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773AE" w14:textId="51E7D2DB" w:rsidR="00377D1A" w:rsidRDefault="00377D1A" w:rsidP="00377D1A">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16bis</w:t>
      </w:r>
      <w:r w:rsidRPr="000246EA">
        <w:rPr>
          <w:rFonts w:cs="Arial"/>
          <w:b/>
          <w:noProof/>
          <w:sz w:val="24"/>
          <w:lang w:eastAsia="zh-CN"/>
        </w:rPr>
        <w:tab/>
      </w:r>
      <w:r w:rsidR="00B17C8A" w:rsidRPr="00B17C8A">
        <w:rPr>
          <w:rFonts w:cs="Arial"/>
          <w:b/>
          <w:noProof/>
          <w:sz w:val="24"/>
          <w:lang w:eastAsia="zh-CN"/>
        </w:rPr>
        <w:t>R2-2200306</w:t>
      </w:r>
    </w:p>
    <w:p w14:paraId="286D32D6" w14:textId="0F30E19C" w:rsidR="000246EA" w:rsidRPr="000246EA" w:rsidRDefault="00377D1A" w:rsidP="003B7C7A">
      <w:pPr>
        <w:pStyle w:val="CRCoverPage"/>
        <w:tabs>
          <w:tab w:val="right" w:pos="9639"/>
        </w:tabs>
        <w:rPr>
          <w:rFonts w:cs="Arial"/>
          <w:b/>
          <w:noProof/>
          <w:sz w:val="24"/>
          <w:lang w:eastAsia="zh-CN"/>
        </w:rPr>
      </w:pPr>
      <w:r>
        <w:rPr>
          <w:b/>
          <w:sz w:val="24"/>
        </w:rPr>
        <w:t>e-Meeting, 17-25 January</w:t>
      </w:r>
      <w:r>
        <w:fldChar w:fldCharType="begin"/>
      </w:r>
      <w:r>
        <w:instrText xml:space="preserve"> DOCPROPERTY  Country  \* MERGEFORMAT </w:instrText>
      </w:r>
      <w:r>
        <w:fldChar w:fldCharType="end"/>
      </w:r>
      <w:r>
        <w:rPr>
          <w:b/>
          <w:sz w:val="24"/>
        </w:rPr>
        <w:t xml:space="preserve"> 2022</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71B9D76E"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1E11FBA1" w:rsidR="00101C82" w:rsidRPr="00AC6F32" w:rsidRDefault="00101C82" w:rsidP="00101C82">
      <w:pPr>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377D1A" w:rsidRPr="00377D1A">
        <w:rPr>
          <w:rFonts w:ascii="Arial" w:hAnsi="Arial" w:cs="Arial"/>
          <w:b/>
          <w:sz w:val="22"/>
        </w:rPr>
        <w:t xml:space="preserve">DC location reporting </w:t>
      </w:r>
      <w:r w:rsidR="00377D1A">
        <w:rPr>
          <w:rFonts w:ascii="Arial" w:hAnsi="Arial" w:cs="Arial"/>
          <w:b/>
          <w:sz w:val="22"/>
        </w:rPr>
        <w:t>for</w:t>
      </w:r>
      <w:r w:rsidR="00377D1A" w:rsidRPr="00377D1A">
        <w:rPr>
          <w:rFonts w:ascii="Arial" w:hAnsi="Arial" w:cs="Arial"/>
          <w:b/>
          <w:sz w:val="22"/>
        </w:rPr>
        <w:t xml:space="preserve"> more than 2 CC</w:t>
      </w:r>
      <w:r w:rsidR="00377D1A">
        <w:rPr>
          <w:rFonts w:ascii="Arial" w:hAnsi="Arial" w:cs="Arial"/>
          <w:b/>
          <w:sz w:val="22"/>
        </w:rPr>
        <w:t>s</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60EDFAA6"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8C22D2">
        <w:rPr>
          <w:rFonts w:ascii="Arial" w:eastAsiaTheme="minorEastAsia" w:hAnsi="Arial" w:cs="Arial" w:hint="eastAsia"/>
          <w:b/>
          <w:sz w:val="22"/>
          <w:lang w:eastAsia="ja-JP"/>
        </w:rPr>
        <w:t>8</w:t>
      </w:r>
      <w:r w:rsidR="008C22D2">
        <w:rPr>
          <w:rFonts w:ascii="Arial" w:eastAsiaTheme="minorEastAsia" w:hAnsi="Arial" w:cs="Arial"/>
          <w:b/>
          <w:sz w:val="22"/>
          <w:lang w:eastAsia="ja-JP"/>
        </w:rPr>
        <w:t>.2</w:t>
      </w:r>
      <w:r w:rsidR="00053774">
        <w:rPr>
          <w:rFonts w:ascii="Arial" w:eastAsiaTheme="minorEastAsia" w:hAnsi="Arial" w:cs="Arial"/>
          <w:b/>
          <w:sz w:val="22"/>
          <w:lang w:eastAsia="ja-JP"/>
        </w:rPr>
        <w:t>4.1</w:t>
      </w:r>
    </w:p>
    <w:p w14:paraId="5D86AEA4" w14:textId="65E7A55C" w:rsidR="00030120" w:rsidRPr="001B1434" w:rsidRDefault="00712AA2" w:rsidP="00030120">
      <w:pPr>
        <w:pStyle w:val="Heading1"/>
        <w:numPr>
          <w:ilvl w:val="0"/>
          <w:numId w:val="10"/>
        </w:numPr>
        <w:rPr>
          <w:rFonts w:eastAsia="SimSun" w:cs="Arial"/>
          <w:lang w:eastAsia="zh-CN"/>
        </w:rPr>
      </w:pPr>
      <w:r w:rsidRPr="00677958">
        <w:rPr>
          <w:rFonts w:eastAsia="SimSun" w:cs="Arial"/>
          <w:lang w:eastAsia="zh-CN"/>
        </w:rPr>
        <w:t>Introduction</w:t>
      </w:r>
      <w:bookmarkEnd w:id="0"/>
    </w:p>
    <w:p w14:paraId="2EB79C19" w14:textId="26E3B270" w:rsidR="00377D1A" w:rsidRDefault="00377D1A" w:rsidP="00304AB1">
      <w:pPr>
        <w:spacing w:before="120" w:after="120"/>
        <w:rPr>
          <w:rFonts w:eastAsiaTheme="minorEastAsia"/>
          <w:bCs/>
          <w:sz w:val="22"/>
          <w:szCs w:val="22"/>
          <w:lang w:eastAsia="ja-JP"/>
        </w:rPr>
      </w:pPr>
      <w:r>
        <w:rPr>
          <w:rFonts w:eastAsiaTheme="minorEastAsia"/>
          <w:bCs/>
          <w:sz w:val="22"/>
          <w:szCs w:val="22"/>
          <w:lang w:eastAsia="ja-JP"/>
        </w:rPr>
        <w:t xml:space="preserve">This document aims to identify RAN2 signalling impact of the RAN4 requirements regarding </w:t>
      </w:r>
      <w:r w:rsidRPr="00377D1A">
        <w:rPr>
          <w:rFonts w:eastAsiaTheme="minorEastAsia"/>
          <w:bCs/>
          <w:sz w:val="22"/>
          <w:szCs w:val="22"/>
          <w:lang w:eastAsia="ja-JP"/>
        </w:rPr>
        <w:t xml:space="preserve">DC location </w:t>
      </w:r>
      <w:r>
        <w:rPr>
          <w:rFonts w:eastAsiaTheme="minorEastAsia"/>
          <w:bCs/>
          <w:sz w:val="22"/>
          <w:szCs w:val="22"/>
          <w:lang w:eastAsia="ja-JP"/>
        </w:rPr>
        <w:t xml:space="preserve">reporting </w:t>
      </w:r>
      <w:r w:rsidRPr="00377D1A">
        <w:rPr>
          <w:rFonts w:eastAsiaTheme="minorEastAsia"/>
          <w:bCs/>
          <w:sz w:val="22"/>
          <w:szCs w:val="22"/>
          <w:lang w:eastAsia="ja-JP"/>
        </w:rPr>
        <w:t>in case of more than 2 CC</w:t>
      </w:r>
      <w:r>
        <w:rPr>
          <w:rFonts w:eastAsiaTheme="minorEastAsia"/>
          <w:bCs/>
          <w:sz w:val="22"/>
          <w:szCs w:val="22"/>
          <w:lang w:eastAsia="ja-JP"/>
        </w:rPr>
        <w:t>s</w:t>
      </w:r>
      <w:r w:rsidRPr="00377D1A">
        <w:rPr>
          <w:rFonts w:eastAsiaTheme="minorEastAsia"/>
          <w:bCs/>
          <w:sz w:val="22"/>
          <w:szCs w:val="22"/>
          <w:lang w:eastAsia="ja-JP"/>
        </w:rPr>
        <w:t xml:space="preserve"> are configured </w:t>
      </w:r>
      <w:r>
        <w:rPr>
          <w:rFonts w:eastAsiaTheme="minorEastAsia"/>
          <w:bCs/>
          <w:sz w:val="22"/>
          <w:szCs w:val="22"/>
          <w:lang w:eastAsia="ja-JP"/>
        </w:rPr>
        <w:t>[1].</w:t>
      </w:r>
    </w:p>
    <w:p w14:paraId="044081AF" w14:textId="479C0AB5" w:rsidR="00AD5D33" w:rsidRPr="00AD5D33" w:rsidRDefault="00AD5D33" w:rsidP="009663B3">
      <w:pPr>
        <w:pStyle w:val="Heading1"/>
        <w:numPr>
          <w:ilvl w:val="0"/>
          <w:numId w:val="10"/>
        </w:numPr>
        <w:rPr>
          <w:rFonts w:eastAsia="SimSun" w:cs="Arial"/>
          <w:lang w:eastAsia="zh-CN"/>
        </w:rPr>
      </w:pPr>
      <w:r>
        <w:rPr>
          <w:rFonts w:eastAsia="SimSun" w:cs="Arial"/>
          <w:lang w:eastAsia="zh-CN"/>
        </w:rPr>
        <w:t>Discussion</w:t>
      </w:r>
    </w:p>
    <w:p w14:paraId="7871D6CF" w14:textId="618B16D5" w:rsidR="00364332" w:rsidRPr="00FB208A" w:rsidRDefault="003C3214" w:rsidP="00364332">
      <w:pPr>
        <w:pStyle w:val="ListParagraph"/>
        <w:keepNext/>
        <w:keepLines/>
        <w:numPr>
          <w:ilvl w:val="1"/>
          <w:numId w:val="25"/>
        </w:numPr>
        <w:spacing w:before="180"/>
        <w:outlineLvl w:val="1"/>
        <w:rPr>
          <w:rFonts w:ascii="Arial" w:hAnsi="Arial"/>
          <w:sz w:val="28"/>
        </w:rPr>
      </w:pPr>
      <w:r>
        <w:rPr>
          <w:rFonts w:ascii="Arial" w:hAnsi="Arial"/>
          <w:sz w:val="28"/>
        </w:rPr>
        <w:t>Default DC location</w:t>
      </w:r>
    </w:p>
    <w:p w14:paraId="0DF0C8DB" w14:textId="1FEFD685" w:rsidR="003C3214" w:rsidRDefault="003C3214" w:rsidP="007A3DEE">
      <w:pPr>
        <w:ind w:leftChars="-11" w:hangingChars="10" w:hanging="22"/>
        <w:rPr>
          <w:rFonts w:eastAsiaTheme="minorEastAsia"/>
          <w:sz w:val="22"/>
          <w:szCs w:val="22"/>
          <w:lang w:val="en-US" w:eastAsia="ja-JP"/>
        </w:rPr>
      </w:pPr>
      <w:r>
        <w:rPr>
          <w:rFonts w:eastAsiaTheme="minorEastAsia" w:hint="eastAsia"/>
          <w:sz w:val="22"/>
          <w:szCs w:val="22"/>
          <w:lang w:val="en-US" w:eastAsia="ja-JP"/>
        </w:rPr>
        <w:t>R</w:t>
      </w:r>
      <w:r>
        <w:rPr>
          <w:rFonts w:eastAsiaTheme="minorEastAsia"/>
          <w:sz w:val="22"/>
          <w:szCs w:val="22"/>
          <w:lang w:val="en-US" w:eastAsia="ja-JP"/>
        </w:rPr>
        <w:t>AN4 introduced the concept of default UL DC location as follows.</w:t>
      </w:r>
    </w:p>
    <w:tbl>
      <w:tblPr>
        <w:tblStyle w:val="TableGrid"/>
        <w:tblW w:w="0" w:type="auto"/>
        <w:tblLook w:val="04A0" w:firstRow="1" w:lastRow="0" w:firstColumn="1" w:lastColumn="0" w:noHBand="0" w:noVBand="1"/>
      </w:tblPr>
      <w:tblGrid>
        <w:gridCol w:w="9631"/>
      </w:tblGrid>
      <w:tr w:rsidR="003C3214" w14:paraId="01324432" w14:textId="77777777" w:rsidTr="003C3214">
        <w:tc>
          <w:tcPr>
            <w:tcW w:w="9631" w:type="dxa"/>
          </w:tcPr>
          <w:p w14:paraId="754481A1" w14:textId="77777777" w:rsidR="003C3214" w:rsidRPr="003C3214" w:rsidRDefault="003C3214" w:rsidP="003C3214">
            <w:pPr>
              <w:rPr>
                <w:rFonts w:ascii="Times New Roman" w:eastAsia="DengXian" w:hAnsi="Times New Roman"/>
                <w:sz w:val="21"/>
                <w:szCs w:val="21"/>
                <w:lang w:eastAsia="ko-KR"/>
              </w:rPr>
            </w:pPr>
            <w:r w:rsidRPr="003C3214">
              <w:rPr>
                <w:rFonts w:ascii="Times New Roman" w:eastAsia="DengXian" w:hAnsi="Times New Roman"/>
                <w:sz w:val="21"/>
                <w:szCs w:val="21"/>
                <w:lang w:eastAsia="ko-KR"/>
              </w:rPr>
              <w:t xml:space="preserve">UE declares the default UL DC location </w:t>
            </w:r>
            <w:bookmarkStart w:id="1" w:name="_Hlk92439441"/>
            <w:r w:rsidRPr="003C3214">
              <w:rPr>
                <w:rFonts w:ascii="Times New Roman" w:eastAsia="DengXian" w:hAnsi="Times New Roman"/>
                <w:sz w:val="21"/>
                <w:szCs w:val="21"/>
                <w:lang w:eastAsia="ko-KR"/>
              </w:rPr>
              <w:t>per band configuration</w:t>
            </w:r>
            <w:bookmarkEnd w:id="1"/>
            <w:r w:rsidRPr="003C3214">
              <w:rPr>
                <w:rFonts w:ascii="Times New Roman" w:eastAsia="DengXian" w:hAnsi="Times New Roman"/>
                <w:sz w:val="21"/>
                <w:szCs w:val="21"/>
                <w:lang w:eastAsia="ko-KR"/>
              </w:rPr>
              <w:t xml:space="preserve"> as capability. There can be different ways to define the default location as follows</w:t>
            </w:r>
          </w:p>
          <w:p w14:paraId="602DEB7B" w14:textId="77777777" w:rsidR="003C3214" w:rsidRPr="003C3214" w:rsidRDefault="003C3214" w:rsidP="003C3214">
            <w:pPr>
              <w:rPr>
                <w:rFonts w:ascii="Times New Roman" w:eastAsia="DengXian" w:hAnsi="Times New Roman"/>
                <w:sz w:val="21"/>
                <w:szCs w:val="21"/>
                <w:lang w:eastAsia="ko-KR"/>
              </w:rPr>
            </w:pPr>
            <w:r w:rsidRPr="003C3214">
              <w:rPr>
                <w:rFonts w:ascii="Times New Roman" w:eastAsia="DengXian" w:hAnsi="Times New Roman"/>
                <w:sz w:val="21"/>
                <w:szCs w:val="21"/>
                <w:lang w:eastAsia="ko-KR"/>
              </w:rPr>
              <w:t>UE default UL DC location is always in the middle of the UE bandwidth where:</w:t>
            </w:r>
          </w:p>
          <w:p w14:paraId="5CAFC066" w14:textId="77777777" w:rsidR="003C3214" w:rsidRPr="003C3214" w:rsidRDefault="003C3214" w:rsidP="003C3214">
            <w:pPr>
              <w:numPr>
                <w:ilvl w:val="0"/>
                <w:numId w:val="42"/>
              </w:numPr>
              <w:overflowPunct w:val="0"/>
              <w:autoSpaceDE w:val="0"/>
              <w:autoSpaceDN w:val="0"/>
              <w:adjustRightInd w:val="0"/>
              <w:textAlignment w:val="baseline"/>
              <w:rPr>
                <w:rFonts w:ascii="Times New Roman" w:eastAsia="DengXian" w:hAnsi="Times New Roman"/>
                <w:sz w:val="21"/>
                <w:szCs w:val="21"/>
                <w:lang w:eastAsia="en-GB"/>
              </w:rPr>
            </w:pPr>
            <w:r w:rsidRPr="003C3214">
              <w:rPr>
                <w:rFonts w:ascii="Times New Roman" w:eastAsia="DengXian" w:hAnsi="Times New Roman"/>
                <w:sz w:val="21"/>
                <w:szCs w:val="21"/>
                <w:lang w:eastAsia="en-GB"/>
              </w:rPr>
              <w:t>UE bandwidth = frequencies between lower edge of lowest frequency component and upper edge of highest frequency component, where</w:t>
            </w:r>
          </w:p>
          <w:p w14:paraId="5D74E66A" w14:textId="77777777" w:rsidR="003C3214" w:rsidRPr="003C3214" w:rsidRDefault="003C3214" w:rsidP="003C3214">
            <w:pPr>
              <w:numPr>
                <w:ilvl w:val="0"/>
                <w:numId w:val="42"/>
              </w:numPr>
              <w:overflowPunct w:val="0"/>
              <w:autoSpaceDE w:val="0"/>
              <w:autoSpaceDN w:val="0"/>
              <w:adjustRightInd w:val="0"/>
              <w:textAlignment w:val="baseline"/>
              <w:rPr>
                <w:rFonts w:ascii="Times New Roman" w:eastAsia="DengXian" w:hAnsi="Times New Roman"/>
                <w:sz w:val="21"/>
                <w:szCs w:val="21"/>
                <w:lang w:eastAsia="en-GB"/>
              </w:rPr>
            </w:pPr>
            <w:bookmarkStart w:id="2" w:name="_Hlk87471687"/>
            <w:r w:rsidRPr="003C3214">
              <w:rPr>
                <w:rFonts w:ascii="Times New Roman" w:eastAsia="DengXian" w:hAnsi="Times New Roman"/>
                <w:sz w:val="21"/>
                <w:szCs w:val="21"/>
                <w:lang w:eastAsia="en-GB"/>
              </w:rPr>
              <w:t xml:space="preserve">Frequency component = Calculated relative to either 1) UL or 2) DL frequencies of the frequency component or 3) edge most frequencies among any DL and UL frequency components, based on UE capability indication that is one of the following: </w:t>
            </w:r>
          </w:p>
          <w:bookmarkEnd w:id="2"/>
          <w:p w14:paraId="68B856C8" w14:textId="77777777" w:rsidR="003C3214" w:rsidRPr="003C3214" w:rsidRDefault="003C3214" w:rsidP="003C3214">
            <w:pPr>
              <w:numPr>
                <w:ilvl w:val="0"/>
                <w:numId w:val="40"/>
              </w:numPr>
              <w:overflowPunct w:val="0"/>
              <w:autoSpaceDE w:val="0"/>
              <w:autoSpaceDN w:val="0"/>
              <w:adjustRightInd w:val="0"/>
              <w:textAlignment w:val="baseline"/>
              <w:rPr>
                <w:rFonts w:ascii="Times New Roman" w:eastAsia="DengXian" w:hAnsi="Times New Roman"/>
                <w:sz w:val="21"/>
                <w:szCs w:val="21"/>
                <w:lang w:eastAsia="en-GB"/>
              </w:rPr>
            </w:pPr>
            <w:r w:rsidRPr="003C3214">
              <w:rPr>
                <w:rFonts w:ascii="Times New Roman" w:eastAsia="DengXian" w:hAnsi="Times New Roman"/>
                <w:sz w:val="21"/>
                <w:szCs w:val="21"/>
                <w:lang w:eastAsia="en-GB"/>
              </w:rPr>
              <w:t>Activated component carrier: Calculated based on activated carriers (i.e. based on CBWs of only currently activated carriers, i.e. deactivated SCells or deactivated PSCell are not considered)</w:t>
            </w:r>
          </w:p>
          <w:p w14:paraId="02E6348A" w14:textId="77777777" w:rsidR="003C3214" w:rsidRPr="003C3214" w:rsidRDefault="003C3214" w:rsidP="003C3214">
            <w:pPr>
              <w:numPr>
                <w:ilvl w:val="0"/>
                <w:numId w:val="40"/>
              </w:numPr>
              <w:overflowPunct w:val="0"/>
              <w:autoSpaceDE w:val="0"/>
              <w:autoSpaceDN w:val="0"/>
              <w:adjustRightInd w:val="0"/>
              <w:textAlignment w:val="baseline"/>
              <w:rPr>
                <w:rFonts w:ascii="Times New Roman" w:eastAsia="DengXian" w:hAnsi="Times New Roman"/>
                <w:sz w:val="21"/>
                <w:szCs w:val="21"/>
                <w:lang w:eastAsia="en-GB"/>
              </w:rPr>
            </w:pPr>
            <w:r w:rsidRPr="003C3214">
              <w:rPr>
                <w:rFonts w:ascii="Times New Roman" w:eastAsia="DengXian" w:hAnsi="Times New Roman"/>
                <w:sz w:val="21"/>
                <w:szCs w:val="21"/>
                <w:lang w:eastAsia="en-GB"/>
              </w:rPr>
              <w:t>Configured component carrier: Calculated based on all configured carriers (i.e. based on CBWs of all configured carriers, regardless of their activation state)</w:t>
            </w:r>
          </w:p>
          <w:p w14:paraId="547A4B9A" w14:textId="77777777" w:rsidR="003C3214" w:rsidRPr="003C3214" w:rsidRDefault="003C3214" w:rsidP="003C3214">
            <w:pPr>
              <w:numPr>
                <w:ilvl w:val="0"/>
                <w:numId w:val="40"/>
              </w:numPr>
              <w:overflowPunct w:val="0"/>
              <w:autoSpaceDE w:val="0"/>
              <w:autoSpaceDN w:val="0"/>
              <w:adjustRightInd w:val="0"/>
              <w:textAlignment w:val="baseline"/>
              <w:rPr>
                <w:rFonts w:ascii="Times New Roman" w:eastAsia="DengXian" w:hAnsi="Times New Roman"/>
                <w:sz w:val="21"/>
                <w:szCs w:val="21"/>
                <w:lang w:eastAsia="en-GB"/>
              </w:rPr>
            </w:pPr>
            <w:r w:rsidRPr="003C3214">
              <w:rPr>
                <w:rFonts w:ascii="Times New Roman" w:eastAsia="DengXian" w:hAnsi="Times New Roman"/>
                <w:sz w:val="21"/>
                <w:szCs w:val="21"/>
                <w:lang w:eastAsia="en-GB"/>
              </w:rPr>
              <w:t>Activated BWP: Calculated based on all activated BWPs (i.e. only active BWPs matter for the calculation)</w:t>
            </w:r>
          </w:p>
          <w:p w14:paraId="72B338FF" w14:textId="77777777" w:rsidR="003C3214" w:rsidRPr="003C3214" w:rsidRDefault="003C3214" w:rsidP="003C3214">
            <w:pPr>
              <w:numPr>
                <w:ilvl w:val="0"/>
                <w:numId w:val="40"/>
              </w:numPr>
              <w:overflowPunct w:val="0"/>
              <w:autoSpaceDE w:val="0"/>
              <w:autoSpaceDN w:val="0"/>
              <w:adjustRightInd w:val="0"/>
              <w:textAlignment w:val="baseline"/>
              <w:rPr>
                <w:rFonts w:ascii="Times New Roman" w:eastAsia="DengXian" w:hAnsi="Times New Roman"/>
                <w:sz w:val="21"/>
                <w:szCs w:val="21"/>
                <w:lang w:eastAsia="en-GB"/>
              </w:rPr>
            </w:pPr>
            <w:r w:rsidRPr="003C3214">
              <w:rPr>
                <w:rFonts w:ascii="Times New Roman" w:eastAsia="DengXian" w:hAnsi="Times New Roman"/>
                <w:sz w:val="21"/>
                <w:szCs w:val="21"/>
                <w:lang w:eastAsia="en-GB"/>
              </w:rPr>
              <w:t>Configured BWP: Calculated based on all configured BWPs (i.e. based on BWPs allowing largest possible BW)</w:t>
            </w:r>
          </w:p>
          <w:p w14:paraId="609E8E9D" w14:textId="77777777" w:rsidR="003C3214" w:rsidRPr="003C3214" w:rsidRDefault="003C3214" w:rsidP="003C3214">
            <w:pPr>
              <w:numPr>
                <w:ilvl w:val="0"/>
                <w:numId w:val="41"/>
              </w:numPr>
              <w:overflowPunct w:val="0"/>
              <w:autoSpaceDE w:val="0"/>
              <w:autoSpaceDN w:val="0"/>
              <w:adjustRightInd w:val="0"/>
              <w:textAlignment w:val="baseline"/>
              <w:rPr>
                <w:rFonts w:ascii="Times New Roman" w:eastAsia="DengXian" w:hAnsi="Times New Roman"/>
                <w:sz w:val="21"/>
                <w:szCs w:val="21"/>
                <w:lang w:eastAsia="en-GB"/>
              </w:rPr>
            </w:pPr>
            <w:r w:rsidRPr="003C3214">
              <w:rPr>
                <w:rFonts w:ascii="Times New Roman" w:eastAsia="DengXian" w:hAnsi="Times New Roman"/>
                <w:sz w:val="21"/>
                <w:szCs w:val="21"/>
                <w:lang w:eastAsia="en-GB"/>
              </w:rPr>
              <w:t>The lower/upper edge of the frequency component is defined as the lower/upper frequency of the RBs that can be configured in the lowest and highest frequency component, respectively.</w:t>
            </w:r>
          </w:p>
          <w:p w14:paraId="389D2F74" w14:textId="40FEC9EC" w:rsidR="003C3214" w:rsidRPr="003C3214" w:rsidRDefault="003C3214" w:rsidP="003C3214">
            <w:pPr>
              <w:rPr>
                <w:rFonts w:eastAsiaTheme="minorEastAsia"/>
                <w:sz w:val="22"/>
                <w:szCs w:val="22"/>
                <w:lang w:eastAsia="ja-JP"/>
              </w:rPr>
            </w:pPr>
            <w:r w:rsidRPr="003C3214">
              <w:rPr>
                <w:rFonts w:ascii="Times New Roman" w:eastAsia="DengXian" w:hAnsi="Times New Roman"/>
                <w:sz w:val="21"/>
                <w:szCs w:val="21"/>
                <w:lang w:eastAsia="ko-KR"/>
              </w:rPr>
              <w:t>The DC is located at the mathematical center of the UE bandwidth rounded to the subcarrier grid defined for the component carrier on which the DC is located.  If the mathematical center of the UE bandwidth lands on frequencies where there is no subcarrier grid defined, the subcarrier grid of the nearest lower frequency component carrier shall be extended to cover the frequency of the mathematical DC location</w:t>
            </w:r>
          </w:p>
        </w:tc>
      </w:tr>
    </w:tbl>
    <w:p w14:paraId="633582BA" w14:textId="3C890710" w:rsidR="003C3214" w:rsidRDefault="003C3214" w:rsidP="003C3214">
      <w:pPr>
        <w:spacing w:beforeLines="100" w:before="240"/>
        <w:ind w:leftChars="-11" w:hangingChars="10" w:hanging="22"/>
        <w:rPr>
          <w:rFonts w:eastAsiaTheme="minorEastAsia"/>
          <w:sz w:val="22"/>
          <w:szCs w:val="22"/>
          <w:lang w:val="en-US" w:eastAsia="ja-JP"/>
        </w:rPr>
      </w:pPr>
      <w:r>
        <w:rPr>
          <w:rFonts w:eastAsiaTheme="minorEastAsia" w:hint="eastAsia"/>
          <w:sz w:val="22"/>
          <w:szCs w:val="22"/>
          <w:lang w:val="en-US" w:eastAsia="ja-JP"/>
        </w:rPr>
        <w:lastRenderedPageBreak/>
        <w:t>E</w:t>
      </w:r>
      <w:r>
        <w:rPr>
          <w:rFonts w:eastAsiaTheme="minorEastAsia"/>
          <w:sz w:val="22"/>
          <w:szCs w:val="22"/>
          <w:lang w:val="en-US" w:eastAsia="ja-JP"/>
        </w:rPr>
        <w:t xml:space="preserve">ssentially, the default DC location is </w:t>
      </w:r>
      <w:r w:rsidR="0022199F">
        <w:rPr>
          <w:rFonts w:eastAsiaTheme="minorEastAsia"/>
          <w:sz w:val="22"/>
          <w:szCs w:val="22"/>
          <w:lang w:val="en-US" w:eastAsia="ja-JP"/>
        </w:rPr>
        <w:t xml:space="preserve">derived from the “UE bandwidth”. The UE should signal </w:t>
      </w:r>
      <w:r>
        <w:rPr>
          <w:rFonts w:eastAsiaTheme="minorEastAsia"/>
          <w:sz w:val="22"/>
          <w:szCs w:val="22"/>
          <w:lang w:val="en-US" w:eastAsia="ja-JP"/>
        </w:rPr>
        <w:t>the following two pieces of information</w:t>
      </w:r>
      <w:r w:rsidR="0022199F">
        <w:rPr>
          <w:rFonts w:eastAsiaTheme="minorEastAsia"/>
          <w:sz w:val="22"/>
          <w:szCs w:val="22"/>
          <w:lang w:val="en-US" w:eastAsia="ja-JP"/>
        </w:rPr>
        <w:t xml:space="preserve"> related to the “Frequency component” which will define the “UE bandwidth”.</w:t>
      </w:r>
      <w:r w:rsidR="00F82722">
        <w:rPr>
          <w:rFonts w:eastAsiaTheme="minorEastAsia" w:hint="eastAsia"/>
          <w:sz w:val="22"/>
          <w:szCs w:val="22"/>
          <w:lang w:val="en-US" w:eastAsia="ja-JP"/>
        </w:rPr>
        <w:t xml:space="preserve">　</w:t>
      </w:r>
      <w:r w:rsidR="00F82722" w:rsidRPr="00F82722">
        <w:rPr>
          <w:rFonts w:eastAsiaTheme="minorEastAsia"/>
          <w:sz w:val="22"/>
          <w:szCs w:val="22"/>
          <w:lang w:val="en-US" w:eastAsia="ja-JP"/>
        </w:rPr>
        <w:t xml:space="preserve"> </w:t>
      </w:r>
      <w:r w:rsidR="00F82722">
        <w:rPr>
          <w:rFonts w:eastAsiaTheme="minorEastAsia"/>
          <w:sz w:val="22"/>
          <w:szCs w:val="22"/>
          <w:lang w:val="en-US" w:eastAsia="ja-JP"/>
        </w:rPr>
        <w:t>The default DC location</w:t>
      </w:r>
      <w:r w:rsidR="00F82722">
        <w:rPr>
          <w:rFonts w:eastAsiaTheme="minorEastAsia" w:hint="eastAsia"/>
          <w:sz w:val="22"/>
          <w:szCs w:val="22"/>
          <w:lang w:val="en-US" w:eastAsia="ja-JP"/>
        </w:rPr>
        <w:t xml:space="preserve"> </w:t>
      </w:r>
      <w:r w:rsidR="00F82722">
        <w:rPr>
          <w:rFonts w:eastAsiaTheme="minorEastAsia"/>
          <w:sz w:val="22"/>
          <w:szCs w:val="22"/>
          <w:lang w:val="en-US" w:eastAsia="ja-JP"/>
        </w:rPr>
        <w:t xml:space="preserve">is said to be defined </w:t>
      </w:r>
      <w:r w:rsidR="00F82722">
        <w:rPr>
          <w:rFonts w:eastAsiaTheme="minorEastAsia" w:hint="eastAsia"/>
          <w:sz w:val="22"/>
          <w:szCs w:val="22"/>
          <w:lang w:val="en-US" w:eastAsia="ja-JP"/>
        </w:rPr>
        <w:t>“</w:t>
      </w:r>
      <w:r w:rsidR="00F82722" w:rsidRPr="00F82722">
        <w:rPr>
          <w:rFonts w:eastAsiaTheme="minorEastAsia"/>
          <w:sz w:val="22"/>
          <w:szCs w:val="22"/>
          <w:lang w:val="en-US" w:eastAsia="ja-JP"/>
        </w:rPr>
        <w:t>per band configuration</w:t>
      </w:r>
      <w:r w:rsidR="00F82722">
        <w:rPr>
          <w:rFonts w:eastAsiaTheme="minorEastAsia"/>
          <w:sz w:val="22"/>
          <w:szCs w:val="22"/>
          <w:lang w:val="en-US" w:eastAsia="ja-JP"/>
        </w:rPr>
        <w:t xml:space="preserve">”, which means that there is one default DC location for each intra-band UL CA component, both contiguous </w:t>
      </w:r>
      <w:r w:rsidR="00D458D1">
        <w:rPr>
          <w:rFonts w:eastAsiaTheme="minorEastAsia"/>
          <w:sz w:val="22"/>
          <w:szCs w:val="22"/>
          <w:lang w:val="en-US" w:eastAsia="ja-JP"/>
        </w:rPr>
        <w:t xml:space="preserve">(e.g. </w:t>
      </w:r>
      <w:r w:rsidR="00D458D1" w:rsidRPr="00D458D1">
        <w:rPr>
          <w:rFonts w:eastAsiaTheme="minorEastAsia"/>
          <w:sz w:val="22"/>
          <w:szCs w:val="22"/>
          <w:lang w:val="en-US" w:eastAsia="ja-JP"/>
        </w:rPr>
        <w:t>CA_n7B</w:t>
      </w:r>
      <w:r w:rsidR="00D458D1">
        <w:rPr>
          <w:rFonts w:eastAsiaTheme="minorEastAsia"/>
          <w:sz w:val="22"/>
          <w:szCs w:val="22"/>
          <w:lang w:val="en-US" w:eastAsia="ja-JP"/>
        </w:rPr>
        <w:t xml:space="preserve">) </w:t>
      </w:r>
      <w:r w:rsidR="00F82722">
        <w:rPr>
          <w:rFonts w:eastAsiaTheme="minorEastAsia"/>
          <w:sz w:val="22"/>
          <w:szCs w:val="22"/>
          <w:lang w:val="en-US" w:eastAsia="ja-JP"/>
        </w:rPr>
        <w:t>and non-contiguous</w:t>
      </w:r>
      <w:r w:rsidR="00D458D1">
        <w:rPr>
          <w:rFonts w:eastAsiaTheme="minorEastAsia"/>
          <w:sz w:val="22"/>
          <w:szCs w:val="22"/>
          <w:lang w:val="en-US" w:eastAsia="ja-JP"/>
        </w:rPr>
        <w:t xml:space="preserve"> (e.g. </w:t>
      </w:r>
      <w:r w:rsidR="00D458D1" w:rsidRPr="00D458D1">
        <w:rPr>
          <w:rFonts w:eastAsiaTheme="minorEastAsia"/>
          <w:sz w:val="22"/>
          <w:szCs w:val="22"/>
          <w:lang w:val="en-US" w:eastAsia="ja-JP"/>
        </w:rPr>
        <w:t>CA_n41A_n41A</w:t>
      </w:r>
      <w:r w:rsidR="00D458D1">
        <w:rPr>
          <w:rFonts w:eastAsiaTheme="minorEastAsia"/>
          <w:sz w:val="22"/>
          <w:szCs w:val="22"/>
          <w:lang w:val="en-US" w:eastAsia="ja-JP"/>
        </w:rPr>
        <w:t>)</w:t>
      </w:r>
      <w:r w:rsidR="00F82722">
        <w:rPr>
          <w:rFonts w:eastAsiaTheme="minorEastAsia"/>
          <w:sz w:val="22"/>
          <w:szCs w:val="22"/>
          <w:lang w:val="en-US" w:eastAsia="ja-JP"/>
        </w:rPr>
        <w:t>.</w:t>
      </w:r>
    </w:p>
    <w:p w14:paraId="76B05B7C" w14:textId="6D1A7484" w:rsidR="00E11FE0" w:rsidRPr="00DE60B4" w:rsidRDefault="00E11FE0" w:rsidP="00632B87">
      <w:pPr>
        <w:pStyle w:val="ListParagraph"/>
        <w:numPr>
          <w:ilvl w:val="0"/>
          <w:numId w:val="45"/>
        </w:numPr>
        <w:spacing w:after="120" w:line="257" w:lineRule="auto"/>
        <w:ind w:leftChars="100" w:left="620"/>
        <w:rPr>
          <w:rFonts w:ascii="Times New Roman" w:eastAsiaTheme="minorEastAsia" w:hAnsi="Times New Roman"/>
          <w:b/>
          <w:bCs/>
          <w:lang w:eastAsia="ja-JP"/>
        </w:rPr>
      </w:pPr>
      <w:r w:rsidRPr="00DE60B4">
        <w:rPr>
          <w:rFonts w:ascii="Times New Roman" w:eastAsiaTheme="minorEastAsia" w:hAnsi="Times New Roman"/>
          <w:b/>
          <w:bCs/>
          <w:lang w:eastAsia="ja-JP"/>
        </w:rPr>
        <w:t>The choice of frequency component</w:t>
      </w:r>
    </w:p>
    <w:p w14:paraId="2339FCE5" w14:textId="3C8C645E" w:rsidR="00E11FE0" w:rsidRPr="00DE60B4" w:rsidRDefault="00E11FE0" w:rsidP="00632B87">
      <w:pPr>
        <w:spacing w:after="240" w:line="257" w:lineRule="auto"/>
        <w:ind w:leftChars="320" w:left="640"/>
        <w:rPr>
          <w:rFonts w:eastAsiaTheme="minorEastAsia"/>
          <w:sz w:val="22"/>
          <w:szCs w:val="22"/>
          <w:lang w:eastAsia="ja-JP"/>
        </w:rPr>
      </w:pPr>
      <w:r w:rsidRPr="00DE60B4">
        <w:rPr>
          <w:rFonts w:eastAsiaTheme="minorEastAsia"/>
          <w:sz w:val="22"/>
          <w:szCs w:val="22"/>
          <w:lang w:eastAsia="ja-JP"/>
        </w:rPr>
        <w:t>4 possible values to choose from: 1) Activated CC, 2) Configured CC, 3) Activated BWP or 4) Configured BWP</w:t>
      </w:r>
    </w:p>
    <w:p w14:paraId="664D644B" w14:textId="496E4DCB" w:rsidR="003C3214" w:rsidRPr="00DE60B4" w:rsidRDefault="0022199F" w:rsidP="00632B87">
      <w:pPr>
        <w:pStyle w:val="ListParagraph"/>
        <w:numPr>
          <w:ilvl w:val="0"/>
          <w:numId w:val="45"/>
        </w:numPr>
        <w:spacing w:beforeLines="50" w:before="120" w:line="257" w:lineRule="auto"/>
        <w:ind w:leftChars="100" w:left="620"/>
        <w:rPr>
          <w:rFonts w:ascii="Times New Roman" w:eastAsiaTheme="minorEastAsia" w:hAnsi="Times New Roman"/>
          <w:b/>
          <w:bCs/>
          <w:lang w:eastAsia="ja-JP"/>
        </w:rPr>
      </w:pPr>
      <w:r w:rsidRPr="00DE60B4">
        <w:rPr>
          <w:rFonts w:ascii="Times New Roman" w:eastAsiaTheme="minorEastAsia" w:hAnsi="Times New Roman"/>
          <w:b/>
          <w:bCs/>
          <w:lang w:eastAsia="ja-JP"/>
        </w:rPr>
        <w:t>The choice of UL and/or DL</w:t>
      </w:r>
      <w:r w:rsidR="00E11FE0" w:rsidRPr="00DE60B4">
        <w:rPr>
          <w:rFonts w:ascii="Times New Roman" w:eastAsiaTheme="minorEastAsia" w:hAnsi="Times New Roman"/>
          <w:b/>
          <w:bCs/>
          <w:lang w:eastAsia="ja-JP"/>
        </w:rPr>
        <w:t xml:space="preserve"> </w:t>
      </w:r>
      <w:r w:rsidR="00DE60B4">
        <w:rPr>
          <w:rFonts w:ascii="Times New Roman" w:eastAsiaTheme="minorEastAsia" w:hAnsi="Times New Roman"/>
          <w:b/>
          <w:bCs/>
          <w:lang w:eastAsia="ja-JP"/>
        </w:rPr>
        <w:t xml:space="preserve">for </w:t>
      </w:r>
      <w:r w:rsidR="00E11FE0" w:rsidRPr="00DE60B4">
        <w:rPr>
          <w:rFonts w:ascii="Times New Roman" w:eastAsiaTheme="minorEastAsia" w:hAnsi="Times New Roman"/>
          <w:b/>
          <w:bCs/>
          <w:lang w:eastAsia="ja-JP"/>
        </w:rPr>
        <w:t>frequency component</w:t>
      </w:r>
    </w:p>
    <w:p w14:paraId="26A6C849" w14:textId="135EE0D1" w:rsidR="00E11FE0" w:rsidRPr="00DE60B4" w:rsidRDefault="00E11FE0" w:rsidP="00632B87">
      <w:pPr>
        <w:ind w:leftChars="320" w:left="640"/>
        <w:rPr>
          <w:rFonts w:eastAsiaTheme="minorEastAsia"/>
          <w:sz w:val="22"/>
          <w:szCs w:val="22"/>
          <w:lang w:val="en-US" w:eastAsia="ja-JP"/>
        </w:rPr>
      </w:pPr>
      <w:r w:rsidRPr="00DE60B4">
        <w:rPr>
          <w:rFonts w:eastAsiaTheme="minorEastAsia"/>
          <w:sz w:val="22"/>
          <w:szCs w:val="22"/>
          <w:lang w:eastAsia="ja-JP"/>
        </w:rPr>
        <w:t>3 possible values to choose from: 1) UL, 2) DL or 3) edge most frequencies among any DL and UL</w:t>
      </w:r>
    </w:p>
    <w:p w14:paraId="05FE82D5" w14:textId="59DB081D" w:rsidR="00342DAE" w:rsidRPr="00DE60B4" w:rsidRDefault="00342DAE" w:rsidP="00342DAE">
      <w:pPr>
        <w:spacing w:beforeLines="100" w:before="240" w:after="0"/>
        <w:ind w:leftChars="-11" w:left="1133" w:hangingChars="535" w:hanging="1155"/>
        <w:rPr>
          <w:rFonts w:eastAsiaTheme="minorEastAsia"/>
          <w:sz w:val="22"/>
          <w:szCs w:val="22"/>
          <w:lang w:val="en-US" w:eastAsia="ja-JP"/>
        </w:rPr>
      </w:pPr>
      <w:r w:rsidRPr="00DE60B4">
        <w:rPr>
          <w:rFonts w:eastAsiaTheme="minorEastAsia"/>
          <w:b/>
          <w:bCs/>
          <w:sz w:val="22"/>
          <w:szCs w:val="22"/>
          <w:lang w:val="en-US" w:eastAsia="ja-JP"/>
        </w:rPr>
        <w:t>Proposal 1:</w:t>
      </w:r>
      <w:r w:rsidRPr="00DE60B4">
        <w:rPr>
          <w:rFonts w:eastAsiaTheme="minorEastAsia"/>
          <w:b/>
          <w:bCs/>
          <w:sz w:val="22"/>
          <w:szCs w:val="22"/>
          <w:lang w:val="en-US" w:eastAsia="ja-JP"/>
        </w:rPr>
        <w:tab/>
      </w:r>
      <w:r w:rsidRPr="00DE60B4">
        <w:rPr>
          <w:rFonts w:eastAsiaTheme="minorEastAsia"/>
          <w:sz w:val="22"/>
          <w:szCs w:val="22"/>
          <w:lang w:val="en-US" w:eastAsia="ja-JP"/>
        </w:rPr>
        <w:t xml:space="preserve">The UE signals the following parameters per </w:t>
      </w:r>
      <w:r w:rsidR="00F82722">
        <w:rPr>
          <w:rFonts w:eastAsiaTheme="minorEastAsia"/>
          <w:sz w:val="22"/>
          <w:szCs w:val="22"/>
          <w:lang w:val="en-US" w:eastAsia="ja-JP"/>
        </w:rPr>
        <w:t xml:space="preserve">each intra-band UL CA component in </w:t>
      </w:r>
      <w:r w:rsidRPr="00DE60B4">
        <w:rPr>
          <w:rFonts w:eastAsiaTheme="minorEastAsia"/>
          <w:sz w:val="22"/>
          <w:szCs w:val="22"/>
          <w:lang w:val="en-US" w:eastAsia="ja-JP"/>
        </w:rPr>
        <w:t>band combination.</w:t>
      </w:r>
    </w:p>
    <w:p w14:paraId="4ECDADDD" w14:textId="242A6FC1" w:rsidR="00342DAE" w:rsidRPr="00DE60B4" w:rsidRDefault="00342DAE" w:rsidP="00342DAE">
      <w:pPr>
        <w:pStyle w:val="ListParagraph"/>
        <w:numPr>
          <w:ilvl w:val="0"/>
          <w:numId w:val="41"/>
        </w:numPr>
        <w:rPr>
          <w:rFonts w:eastAsiaTheme="minorEastAsia"/>
          <w:lang w:eastAsia="ja-JP"/>
        </w:rPr>
      </w:pPr>
      <w:r w:rsidRPr="00DE60B4">
        <w:rPr>
          <w:rFonts w:ascii="Times New Roman" w:eastAsiaTheme="minorEastAsia" w:hAnsi="Times New Roman"/>
          <w:lang w:eastAsia="ja-JP"/>
        </w:rPr>
        <w:t>The choice of frequency component</w:t>
      </w:r>
    </w:p>
    <w:p w14:paraId="7D5A78A8" w14:textId="522600DD" w:rsidR="00342DAE" w:rsidRPr="00DE60B4" w:rsidRDefault="00342DAE" w:rsidP="00342DAE">
      <w:pPr>
        <w:pStyle w:val="ListParagraph"/>
        <w:numPr>
          <w:ilvl w:val="0"/>
          <w:numId w:val="41"/>
        </w:numPr>
        <w:spacing w:beforeLines="50" w:before="120" w:line="257" w:lineRule="auto"/>
        <w:rPr>
          <w:rFonts w:ascii="Times New Roman" w:eastAsiaTheme="minorEastAsia" w:hAnsi="Times New Roman"/>
          <w:lang w:eastAsia="ja-JP"/>
        </w:rPr>
      </w:pPr>
      <w:r w:rsidRPr="00DE60B4">
        <w:rPr>
          <w:rFonts w:ascii="Times New Roman" w:eastAsiaTheme="minorEastAsia" w:hAnsi="Times New Roman"/>
          <w:lang w:eastAsia="ja-JP"/>
        </w:rPr>
        <w:t xml:space="preserve">The choice of UL and/or DL </w:t>
      </w:r>
      <w:r w:rsidR="00DE60B4">
        <w:rPr>
          <w:rFonts w:ascii="Times New Roman" w:eastAsiaTheme="minorEastAsia" w:hAnsi="Times New Roman"/>
          <w:lang w:eastAsia="ja-JP"/>
        </w:rPr>
        <w:t xml:space="preserve">for </w:t>
      </w:r>
      <w:r w:rsidRPr="00DE60B4">
        <w:rPr>
          <w:rFonts w:ascii="Times New Roman" w:eastAsiaTheme="minorEastAsia" w:hAnsi="Times New Roman"/>
          <w:lang w:eastAsia="ja-JP"/>
        </w:rPr>
        <w:t>frequency component</w:t>
      </w:r>
    </w:p>
    <w:p w14:paraId="646467E6" w14:textId="30F6F136" w:rsidR="00342DAE" w:rsidRPr="00DE60B4" w:rsidRDefault="00342DAE" w:rsidP="00342DAE">
      <w:pPr>
        <w:ind w:leftChars="-11" w:left="1133" w:hangingChars="535" w:hanging="1155"/>
        <w:rPr>
          <w:rFonts w:eastAsiaTheme="minorEastAsia"/>
          <w:sz w:val="22"/>
          <w:szCs w:val="22"/>
          <w:lang w:eastAsia="ja-JP"/>
        </w:rPr>
      </w:pPr>
      <w:r w:rsidRPr="00DE60B4">
        <w:rPr>
          <w:rFonts w:eastAsiaTheme="minorEastAsia"/>
          <w:b/>
          <w:bCs/>
          <w:sz w:val="22"/>
          <w:szCs w:val="22"/>
          <w:lang w:val="en-US" w:eastAsia="ja-JP"/>
        </w:rPr>
        <w:t>Proposal 2:</w:t>
      </w:r>
      <w:r w:rsidRPr="00DE60B4">
        <w:rPr>
          <w:rFonts w:eastAsiaTheme="minorEastAsia"/>
          <w:b/>
          <w:bCs/>
          <w:sz w:val="22"/>
          <w:szCs w:val="22"/>
          <w:lang w:val="en-US" w:eastAsia="ja-JP"/>
        </w:rPr>
        <w:tab/>
      </w:r>
      <w:r w:rsidRPr="00DE60B4">
        <w:rPr>
          <w:rFonts w:eastAsiaTheme="minorEastAsia"/>
          <w:sz w:val="22"/>
          <w:szCs w:val="22"/>
          <w:lang w:eastAsia="ja-JP"/>
        </w:rPr>
        <w:t xml:space="preserve">The choice of frequency component is one of </w:t>
      </w:r>
      <w:r w:rsidR="00DE60B4">
        <w:rPr>
          <w:rFonts w:eastAsiaTheme="minorEastAsia"/>
          <w:sz w:val="22"/>
          <w:szCs w:val="22"/>
          <w:lang w:eastAsia="ja-JP"/>
        </w:rPr>
        <w:t>{</w:t>
      </w:r>
      <w:r w:rsidRPr="00DE60B4">
        <w:rPr>
          <w:rFonts w:eastAsiaTheme="minorEastAsia"/>
          <w:sz w:val="22"/>
          <w:szCs w:val="22"/>
          <w:lang w:eastAsia="ja-JP"/>
        </w:rPr>
        <w:t>Activated CC, Configured CC, Activated BWP</w:t>
      </w:r>
      <w:r w:rsidR="00DE60B4">
        <w:rPr>
          <w:rFonts w:eastAsiaTheme="minorEastAsia"/>
          <w:sz w:val="22"/>
          <w:szCs w:val="22"/>
          <w:lang w:eastAsia="ja-JP"/>
        </w:rPr>
        <w:t xml:space="preserve">, </w:t>
      </w:r>
      <w:r w:rsidRPr="00DE60B4">
        <w:rPr>
          <w:rFonts w:eastAsiaTheme="minorEastAsia"/>
          <w:sz w:val="22"/>
          <w:szCs w:val="22"/>
          <w:lang w:eastAsia="ja-JP"/>
        </w:rPr>
        <w:t>Configured BWP</w:t>
      </w:r>
      <w:r w:rsidR="00DE60B4">
        <w:rPr>
          <w:rFonts w:eastAsiaTheme="minorEastAsia"/>
          <w:sz w:val="22"/>
          <w:szCs w:val="22"/>
          <w:lang w:eastAsia="ja-JP"/>
        </w:rPr>
        <w:t>}</w:t>
      </w:r>
      <w:r w:rsidRPr="00DE60B4">
        <w:rPr>
          <w:rFonts w:eastAsiaTheme="minorEastAsia"/>
          <w:sz w:val="22"/>
          <w:szCs w:val="22"/>
          <w:lang w:eastAsia="ja-JP"/>
        </w:rPr>
        <w:t>.</w:t>
      </w:r>
    </w:p>
    <w:p w14:paraId="2D39981E" w14:textId="58743C89" w:rsidR="00342DAE" w:rsidRPr="00DE60B4" w:rsidRDefault="00342DAE" w:rsidP="00342DAE">
      <w:pPr>
        <w:ind w:leftChars="-11" w:left="1133" w:hangingChars="535" w:hanging="1155"/>
        <w:rPr>
          <w:rFonts w:eastAsiaTheme="minorEastAsia"/>
          <w:sz w:val="22"/>
          <w:szCs w:val="22"/>
          <w:lang w:val="en-US" w:eastAsia="ja-JP"/>
        </w:rPr>
      </w:pPr>
      <w:r w:rsidRPr="00DE60B4">
        <w:rPr>
          <w:rFonts w:eastAsiaTheme="minorEastAsia"/>
          <w:b/>
          <w:bCs/>
          <w:sz w:val="22"/>
          <w:szCs w:val="22"/>
          <w:lang w:val="en-US" w:eastAsia="ja-JP"/>
        </w:rPr>
        <w:t>Proposal 3:</w:t>
      </w:r>
      <w:r w:rsidRPr="00DE60B4">
        <w:rPr>
          <w:rFonts w:eastAsiaTheme="minorEastAsia"/>
          <w:sz w:val="22"/>
          <w:szCs w:val="22"/>
          <w:lang w:eastAsia="ja-JP"/>
        </w:rPr>
        <w:tab/>
      </w:r>
      <w:r w:rsidRPr="00DE60B4">
        <w:rPr>
          <w:rFonts w:eastAsiaTheme="minorEastAsia"/>
          <w:sz w:val="22"/>
          <w:szCs w:val="22"/>
          <w:lang w:eastAsia="ja-JP"/>
        </w:rPr>
        <w:tab/>
        <w:t xml:space="preserve">The choice of UL and/or DL frequency component is one of </w:t>
      </w:r>
      <w:r w:rsidR="00DE60B4">
        <w:rPr>
          <w:rFonts w:eastAsiaTheme="minorEastAsia"/>
          <w:sz w:val="22"/>
          <w:szCs w:val="22"/>
          <w:lang w:eastAsia="ja-JP"/>
        </w:rPr>
        <w:t>{</w:t>
      </w:r>
      <w:r w:rsidRPr="00DE60B4">
        <w:rPr>
          <w:rFonts w:eastAsiaTheme="minorEastAsia"/>
          <w:sz w:val="22"/>
          <w:szCs w:val="22"/>
          <w:lang w:eastAsia="ja-JP"/>
        </w:rPr>
        <w:t>UL, DL</w:t>
      </w:r>
      <w:r w:rsidR="00DE60B4">
        <w:rPr>
          <w:rFonts w:eastAsiaTheme="minorEastAsia"/>
          <w:sz w:val="22"/>
          <w:szCs w:val="22"/>
          <w:lang w:eastAsia="ja-JP"/>
        </w:rPr>
        <w:t>,</w:t>
      </w:r>
      <w:r w:rsidRPr="00DE60B4">
        <w:rPr>
          <w:rFonts w:eastAsiaTheme="minorEastAsia"/>
          <w:sz w:val="22"/>
          <w:szCs w:val="22"/>
          <w:lang w:eastAsia="ja-JP"/>
        </w:rPr>
        <w:t xml:space="preserve"> </w:t>
      </w:r>
      <w:r w:rsidR="00DE60B4">
        <w:rPr>
          <w:rFonts w:eastAsiaTheme="minorEastAsia"/>
          <w:sz w:val="22"/>
          <w:szCs w:val="22"/>
          <w:lang w:eastAsia="ja-JP"/>
        </w:rPr>
        <w:t>E</w:t>
      </w:r>
      <w:r w:rsidRPr="00DE60B4">
        <w:rPr>
          <w:rFonts w:eastAsiaTheme="minorEastAsia"/>
          <w:sz w:val="22"/>
          <w:szCs w:val="22"/>
          <w:lang w:eastAsia="ja-JP"/>
        </w:rPr>
        <w:t>dge most frequencies among any DL and UL</w:t>
      </w:r>
      <w:r w:rsidR="00DE60B4">
        <w:rPr>
          <w:rFonts w:eastAsiaTheme="minorEastAsia"/>
          <w:sz w:val="22"/>
          <w:szCs w:val="22"/>
          <w:lang w:eastAsia="ja-JP"/>
        </w:rPr>
        <w:t>}</w:t>
      </w:r>
    </w:p>
    <w:p w14:paraId="08A8E3E2" w14:textId="331AEAEA" w:rsidR="00203E41" w:rsidRDefault="00632B87" w:rsidP="00203E41">
      <w:pPr>
        <w:ind w:leftChars="-11" w:hangingChars="10" w:hanging="22"/>
        <w:rPr>
          <w:rFonts w:eastAsiaTheme="minorEastAsia"/>
          <w:sz w:val="22"/>
          <w:szCs w:val="22"/>
          <w:lang w:val="en-US" w:eastAsia="ja-JP"/>
        </w:rPr>
      </w:pPr>
      <w:r>
        <w:rPr>
          <w:rFonts w:eastAsiaTheme="minorEastAsia" w:hint="eastAsia"/>
          <w:sz w:val="22"/>
          <w:szCs w:val="22"/>
          <w:lang w:val="en-US" w:eastAsia="ja-JP"/>
        </w:rPr>
        <w:t>A</w:t>
      </w:r>
      <w:r>
        <w:rPr>
          <w:rFonts w:eastAsiaTheme="minorEastAsia"/>
          <w:sz w:val="22"/>
          <w:szCs w:val="22"/>
          <w:lang w:val="en-US" w:eastAsia="ja-JP"/>
        </w:rPr>
        <w:t xml:space="preserve">s can be seen, a single default DC location is semi-statically determined when the frequency component is </w:t>
      </w:r>
      <w:r w:rsidR="008E1D91">
        <w:rPr>
          <w:rFonts w:eastAsiaTheme="minorEastAsia"/>
          <w:sz w:val="22"/>
          <w:szCs w:val="22"/>
          <w:lang w:val="en-US" w:eastAsia="ja-JP"/>
        </w:rPr>
        <w:t>“C</w:t>
      </w:r>
      <w:r>
        <w:rPr>
          <w:rFonts w:eastAsiaTheme="minorEastAsia"/>
          <w:sz w:val="22"/>
          <w:szCs w:val="22"/>
          <w:lang w:val="en-US" w:eastAsia="ja-JP"/>
        </w:rPr>
        <w:t>onfigured CC</w:t>
      </w:r>
      <w:r w:rsidR="008E1D91">
        <w:rPr>
          <w:rFonts w:eastAsiaTheme="minorEastAsia"/>
          <w:sz w:val="22"/>
          <w:szCs w:val="22"/>
          <w:lang w:val="en-US" w:eastAsia="ja-JP"/>
        </w:rPr>
        <w:t>”</w:t>
      </w:r>
      <w:r>
        <w:rPr>
          <w:rFonts w:eastAsiaTheme="minorEastAsia"/>
          <w:sz w:val="22"/>
          <w:szCs w:val="22"/>
          <w:lang w:val="en-US" w:eastAsia="ja-JP"/>
        </w:rPr>
        <w:t xml:space="preserve"> or </w:t>
      </w:r>
      <w:r w:rsidR="008E1D91">
        <w:rPr>
          <w:rFonts w:eastAsiaTheme="minorEastAsia"/>
          <w:sz w:val="22"/>
          <w:szCs w:val="22"/>
          <w:lang w:val="en-US" w:eastAsia="ja-JP"/>
        </w:rPr>
        <w:t>“C</w:t>
      </w:r>
      <w:r w:rsidR="00342DAE">
        <w:rPr>
          <w:rFonts w:eastAsiaTheme="minorEastAsia"/>
          <w:sz w:val="22"/>
          <w:szCs w:val="22"/>
          <w:lang w:val="en-US" w:eastAsia="ja-JP"/>
        </w:rPr>
        <w:t xml:space="preserve">onfigured </w:t>
      </w:r>
      <w:r>
        <w:rPr>
          <w:rFonts w:eastAsiaTheme="minorEastAsia"/>
          <w:sz w:val="22"/>
          <w:szCs w:val="22"/>
          <w:lang w:val="en-US" w:eastAsia="ja-JP"/>
        </w:rPr>
        <w:t>BWP</w:t>
      </w:r>
      <w:r w:rsidR="008E1D91">
        <w:rPr>
          <w:rFonts w:eastAsiaTheme="minorEastAsia"/>
          <w:sz w:val="22"/>
          <w:szCs w:val="22"/>
          <w:lang w:val="en-US" w:eastAsia="ja-JP"/>
        </w:rPr>
        <w:t>”</w:t>
      </w:r>
      <w:r>
        <w:rPr>
          <w:rFonts w:eastAsiaTheme="minorEastAsia"/>
          <w:sz w:val="22"/>
          <w:szCs w:val="22"/>
          <w:lang w:val="en-US" w:eastAsia="ja-JP"/>
        </w:rPr>
        <w:t>. Whereas the default DC locatio</w:t>
      </w:r>
      <w:r w:rsidR="00342DAE">
        <w:rPr>
          <w:rFonts w:eastAsiaTheme="minorEastAsia"/>
          <w:sz w:val="22"/>
          <w:szCs w:val="22"/>
          <w:lang w:val="en-US" w:eastAsia="ja-JP"/>
        </w:rPr>
        <w:t xml:space="preserve">n dynamically changes when the frequency component is </w:t>
      </w:r>
      <w:r w:rsidR="008E1D91">
        <w:rPr>
          <w:rFonts w:eastAsiaTheme="minorEastAsia"/>
          <w:sz w:val="22"/>
          <w:szCs w:val="22"/>
          <w:lang w:val="en-US" w:eastAsia="ja-JP"/>
        </w:rPr>
        <w:t>“A</w:t>
      </w:r>
      <w:r w:rsidR="00342DAE">
        <w:rPr>
          <w:rFonts w:eastAsiaTheme="minorEastAsia"/>
          <w:sz w:val="22"/>
          <w:szCs w:val="22"/>
          <w:lang w:val="en-US" w:eastAsia="ja-JP"/>
        </w:rPr>
        <w:t>ctivated CC</w:t>
      </w:r>
      <w:r w:rsidR="008E1D91">
        <w:rPr>
          <w:rFonts w:eastAsiaTheme="minorEastAsia"/>
          <w:sz w:val="22"/>
          <w:szCs w:val="22"/>
          <w:lang w:val="en-US" w:eastAsia="ja-JP"/>
        </w:rPr>
        <w:t>”</w:t>
      </w:r>
      <w:r w:rsidR="00342DAE">
        <w:rPr>
          <w:rFonts w:eastAsiaTheme="minorEastAsia"/>
          <w:sz w:val="22"/>
          <w:szCs w:val="22"/>
          <w:lang w:val="en-US" w:eastAsia="ja-JP"/>
        </w:rPr>
        <w:t xml:space="preserve"> or </w:t>
      </w:r>
      <w:r w:rsidR="008E1D91">
        <w:rPr>
          <w:rFonts w:eastAsiaTheme="minorEastAsia"/>
          <w:sz w:val="22"/>
          <w:szCs w:val="22"/>
          <w:lang w:val="en-US" w:eastAsia="ja-JP"/>
        </w:rPr>
        <w:t>“A</w:t>
      </w:r>
      <w:r w:rsidR="00342DAE">
        <w:rPr>
          <w:rFonts w:eastAsiaTheme="minorEastAsia"/>
          <w:sz w:val="22"/>
          <w:szCs w:val="22"/>
          <w:lang w:val="en-US" w:eastAsia="ja-JP"/>
        </w:rPr>
        <w:t>ctivated BWP</w:t>
      </w:r>
      <w:r w:rsidR="008E1D91">
        <w:rPr>
          <w:rFonts w:eastAsiaTheme="minorEastAsia"/>
          <w:sz w:val="22"/>
          <w:szCs w:val="22"/>
          <w:lang w:val="en-US" w:eastAsia="ja-JP"/>
        </w:rPr>
        <w:t>”</w:t>
      </w:r>
      <w:r w:rsidR="00342DAE">
        <w:rPr>
          <w:rFonts w:eastAsiaTheme="minorEastAsia"/>
          <w:sz w:val="22"/>
          <w:szCs w:val="22"/>
          <w:lang w:val="en-US" w:eastAsia="ja-JP"/>
        </w:rPr>
        <w:t>.</w:t>
      </w:r>
      <w:r w:rsidR="00203E41">
        <w:rPr>
          <w:rFonts w:eastAsiaTheme="minorEastAsia" w:hint="eastAsia"/>
          <w:sz w:val="22"/>
          <w:szCs w:val="22"/>
          <w:lang w:val="en-US" w:eastAsia="ja-JP"/>
        </w:rPr>
        <w:t xml:space="preserve"> </w:t>
      </w:r>
      <w:r w:rsidR="00E065F4">
        <w:rPr>
          <w:rFonts w:eastAsiaTheme="minorEastAsia"/>
          <w:sz w:val="22"/>
          <w:szCs w:val="22"/>
          <w:lang w:val="en-US" w:eastAsia="ja-JP"/>
        </w:rPr>
        <w:t xml:space="preserve">Either way, the </w:t>
      </w:r>
      <w:r w:rsidR="00203E41">
        <w:rPr>
          <w:rFonts w:eastAsiaTheme="minorEastAsia"/>
          <w:sz w:val="22"/>
          <w:szCs w:val="22"/>
          <w:lang w:val="en-US" w:eastAsia="ja-JP"/>
        </w:rPr>
        <w:t xml:space="preserve">UE </w:t>
      </w:r>
      <w:r w:rsidR="00E065F4">
        <w:rPr>
          <w:rFonts w:eastAsiaTheme="minorEastAsia"/>
          <w:sz w:val="22"/>
          <w:szCs w:val="22"/>
          <w:lang w:val="en-US" w:eastAsia="ja-JP"/>
        </w:rPr>
        <w:t xml:space="preserve">can signal necessary parameters </w:t>
      </w:r>
      <w:r w:rsidR="00203E41">
        <w:rPr>
          <w:rFonts w:eastAsiaTheme="minorEastAsia"/>
          <w:sz w:val="22"/>
          <w:szCs w:val="22"/>
          <w:lang w:val="en-US" w:eastAsia="ja-JP"/>
        </w:rPr>
        <w:t>in response to RRC configuration as done for DC location reporting today.</w:t>
      </w:r>
    </w:p>
    <w:p w14:paraId="108C5742" w14:textId="35A0E8DD" w:rsidR="00203E41" w:rsidRPr="00DE60B4" w:rsidRDefault="00203E41" w:rsidP="00203E41">
      <w:pPr>
        <w:ind w:leftChars="-11" w:left="1133" w:hangingChars="535" w:hanging="1155"/>
        <w:rPr>
          <w:rFonts w:eastAsiaTheme="minorEastAsia"/>
          <w:sz w:val="22"/>
          <w:szCs w:val="22"/>
          <w:lang w:val="en-US" w:eastAsia="ja-JP"/>
        </w:rPr>
      </w:pPr>
      <w:r w:rsidRPr="00DE60B4">
        <w:rPr>
          <w:rFonts w:eastAsiaTheme="minorEastAsia"/>
          <w:b/>
          <w:bCs/>
          <w:sz w:val="22"/>
          <w:szCs w:val="22"/>
          <w:lang w:val="en-US" w:eastAsia="ja-JP"/>
        </w:rPr>
        <w:t xml:space="preserve">Proposal </w:t>
      </w:r>
      <w:r>
        <w:rPr>
          <w:rFonts w:eastAsiaTheme="minorEastAsia"/>
          <w:b/>
          <w:bCs/>
          <w:sz w:val="22"/>
          <w:szCs w:val="22"/>
          <w:lang w:val="en-US" w:eastAsia="ja-JP"/>
        </w:rPr>
        <w:t>4</w:t>
      </w:r>
      <w:r w:rsidRPr="00DE60B4">
        <w:rPr>
          <w:rFonts w:eastAsiaTheme="minorEastAsia"/>
          <w:b/>
          <w:bCs/>
          <w:sz w:val="22"/>
          <w:szCs w:val="22"/>
          <w:lang w:val="en-US" w:eastAsia="ja-JP"/>
        </w:rPr>
        <w:t>:</w:t>
      </w:r>
      <w:r w:rsidRPr="00DE60B4">
        <w:rPr>
          <w:rFonts w:eastAsiaTheme="minorEastAsia"/>
          <w:sz w:val="22"/>
          <w:szCs w:val="22"/>
          <w:lang w:eastAsia="ja-JP"/>
        </w:rPr>
        <w:tab/>
      </w:r>
      <w:r w:rsidRPr="00DE60B4">
        <w:rPr>
          <w:rFonts w:eastAsiaTheme="minorEastAsia"/>
          <w:sz w:val="22"/>
          <w:szCs w:val="22"/>
          <w:lang w:eastAsia="ja-JP"/>
        </w:rPr>
        <w:tab/>
      </w:r>
      <w:r w:rsidR="00E065F4">
        <w:rPr>
          <w:rFonts w:eastAsiaTheme="minorEastAsia"/>
          <w:sz w:val="22"/>
          <w:szCs w:val="22"/>
          <w:lang w:val="en-US" w:eastAsia="ja-JP"/>
        </w:rPr>
        <w:t xml:space="preserve">The UE signals </w:t>
      </w:r>
      <w:r w:rsidR="00EA392B">
        <w:rPr>
          <w:rFonts w:eastAsiaTheme="minorEastAsia"/>
          <w:sz w:val="22"/>
          <w:szCs w:val="22"/>
          <w:lang w:val="en-US" w:eastAsia="ja-JP"/>
        </w:rPr>
        <w:t xml:space="preserve">the </w:t>
      </w:r>
      <w:r w:rsidR="00E065F4">
        <w:rPr>
          <w:rFonts w:eastAsiaTheme="minorEastAsia"/>
          <w:sz w:val="22"/>
          <w:szCs w:val="22"/>
          <w:lang w:val="en-US" w:eastAsia="ja-JP"/>
        </w:rPr>
        <w:t xml:space="preserve">parameters for default DC location derivation via RRC response to RRC configuration, i.e. </w:t>
      </w:r>
      <w:r w:rsidR="00E065F4" w:rsidRPr="00E065F4">
        <w:rPr>
          <w:rFonts w:eastAsiaTheme="minorEastAsia"/>
          <w:i/>
          <w:iCs/>
          <w:sz w:val="22"/>
          <w:szCs w:val="22"/>
          <w:lang w:val="en-US" w:eastAsia="ja-JP"/>
        </w:rPr>
        <w:t>RRCReconfigurationComplete</w:t>
      </w:r>
      <w:r w:rsidR="00E065F4">
        <w:rPr>
          <w:rFonts w:eastAsiaTheme="minorEastAsia"/>
          <w:sz w:val="22"/>
          <w:szCs w:val="22"/>
          <w:lang w:val="en-US" w:eastAsia="ja-JP"/>
        </w:rPr>
        <w:t xml:space="preserve"> and </w:t>
      </w:r>
      <w:r w:rsidR="00E065F4" w:rsidRPr="00E065F4">
        <w:rPr>
          <w:rFonts w:eastAsiaTheme="minorEastAsia"/>
          <w:i/>
          <w:iCs/>
          <w:sz w:val="22"/>
          <w:szCs w:val="22"/>
          <w:lang w:val="en-US" w:eastAsia="ja-JP"/>
        </w:rPr>
        <w:t>RRCResumeComplete</w:t>
      </w:r>
      <w:r w:rsidR="00E065F4">
        <w:rPr>
          <w:rFonts w:eastAsiaTheme="minorEastAsia"/>
          <w:sz w:val="22"/>
          <w:szCs w:val="22"/>
          <w:lang w:val="en-US" w:eastAsia="ja-JP"/>
        </w:rPr>
        <w:t>.</w:t>
      </w:r>
    </w:p>
    <w:p w14:paraId="561A2F26" w14:textId="08681F0D" w:rsidR="00A75B15" w:rsidRPr="00FB208A" w:rsidRDefault="00DE60B4" w:rsidP="00F67F74">
      <w:pPr>
        <w:pStyle w:val="ListParagraph"/>
        <w:keepNext/>
        <w:keepLines/>
        <w:numPr>
          <w:ilvl w:val="1"/>
          <w:numId w:val="25"/>
        </w:numPr>
        <w:spacing w:before="180"/>
        <w:outlineLvl w:val="1"/>
        <w:rPr>
          <w:rFonts w:ascii="Arial" w:hAnsi="Arial"/>
          <w:sz w:val="28"/>
        </w:rPr>
      </w:pPr>
      <w:r>
        <w:rPr>
          <w:rFonts w:ascii="Arial" w:hAnsi="Arial"/>
          <w:sz w:val="28"/>
        </w:rPr>
        <w:t>Offset to default</w:t>
      </w:r>
    </w:p>
    <w:p w14:paraId="458F9B0C" w14:textId="3B2E39AC" w:rsidR="00A75B15" w:rsidRDefault="00DE60B4" w:rsidP="00A75B15">
      <w:pPr>
        <w:ind w:leftChars="-11" w:hangingChars="10" w:hanging="22"/>
        <w:rPr>
          <w:rFonts w:eastAsiaTheme="minorEastAsia"/>
          <w:sz w:val="22"/>
          <w:szCs w:val="22"/>
          <w:lang w:val="en-US" w:eastAsia="ja-JP"/>
        </w:rPr>
      </w:pPr>
      <w:r>
        <w:rPr>
          <w:rFonts w:eastAsiaTheme="minorEastAsia" w:hint="eastAsia"/>
          <w:sz w:val="22"/>
          <w:szCs w:val="22"/>
          <w:lang w:val="en-US" w:eastAsia="ja-JP"/>
        </w:rPr>
        <w:t>O</w:t>
      </w:r>
      <w:r>
        <w:rPr>
          <w:rFonts w:eastAsiaTheme="minorEastAsia"/>
          <w:sz w:val="22"/>
          <w:szCs w:val="22"/>
          <w:lang w:val="en-US" w:eastAsia="ja-JP"/>
        </w:rPr>
        <w:t xml:space="preserve">n top of the default DC location, RAN4 </w:t>
      </w:r>
      <w:r w:rsidR="008E1D91">
        <w:rPr>
          <w:rFonts w:eastAsiaTheme="minorEastAsia"/>
          <w:sz w:val="22"/>
          <w:szCs w:val="22"/>
          <w:lang w:val="en-US" w:eastAsia="ja-JP"/>
        </w:rPr>
        <w:t>indicates the need of offset to default.</w:t>
      </w:r>
    </w:p>
    <w:tbl>
      <w:tblPr>
        <w:tblStyle w:val="TableGrid"/>
        <w:tblW w:w="0" w:type="auto"/>
        <w:tblLook w:val="04A0" w:firstRow="1" w:lastRow="0" w:firstColumn="1" w:lastColumn="0" w:noHBand="0" w:noVBand="1"/>
      </w:tblPr>
      <w:tblGrid>
        <w:gridCol w:w="9631"/>
      </w:tblGrid>
      <w:tr w:rsidR="008E1D91" w14:paraId="7538B06D" w14:textId="77777777" w:rsidTr="008E1D91">
        <w:tc>
          <w:tcPr>
            <w:tcW w:w="9631" w:type="dxa"/>
          </w:tcPr>
          <w:p w14:paraId="2B4AB404" w14:textId="77777777" w:rsidR="008E1D91" w:rsidRPr="008E1D91" w:rsidRDefault="008E1D91" w:rsidP="008E1D91">
            <w:pPr>
              <w:rPr>
                <w:rFonts w:ascii="Times New Roman" w:eastAsiaTheme="minorEastAsia" w:hAnsi="Times New Roman"/>
                <w:sz w:val="21"/>
                <w:szCs w:val="21"/>
                <w:lang w:val="en-US" w:eastAsia="ja-JP"/>
              </w:rPr>
            </w:pPr>
            <w:r w:rsidRPr="008E1D91">
              <w:rPr>
                <w:rFonts w:ascii="Times New Roman" w:eastAsiaTheme="minorEastAsia" w:hAnsi="Times New Roman"/>
                <w:sz w:val="21"/>
                <w:szCs w:val="21"/>
                <w:lang w:val="en-US" w:eastAsia="ja-JP"/>
              </w:rPr>
              <w:t>For every possible default DC location, an offset chosen by the UE to the default can be communicated to the network and TE.</w:t>
            </w:r>
          </w:p>
          <w:p w14:paraId="2772ABE1" w14:textId="5A201D63" w:rsidR="008E1D91" w:rsidRDefault="008E1D91" w:rsidP="008E1D91">
            <w:pPr>
              <w:rPr>
                <w:rFonts w:eastAsiaTheme="minorEastAsia"/>
                <w:sz w:val="22"/>
                <w:szCs w:val="22"/>
                <w:lang w:val="en-US" w:eastAsia="ja-JP"/>
              </w:rPr>
            </w:pPr>
            <w:r w:rsidRPr="008E1D91">
              <w:rPr>
                <w:rFonts w:ascii="Times New Roman" w:eastAsiaTheme="minorEastAsia" w:hAnsi="Times New Roman"/>
                <w:sz w:val="21"/>
                <w:szCs w:val="21"/>
                <w:lang w:val="en-US" w:eastAsia="ja-JP"/>
              </w:rPr>
              <w:t>The offset granularity is the sub carrier with smallest SCS in the configured or activated CCs/BWPs. Largest possible offset is still under discussion in RAN4</w:t>
            </w:r>
            <w:r w:rsidRPr="008E1D91">
              <w:rPr>
                <w:rFonts w:eastAsiaTheme="minorEastAsia"/>
                <w:sz w:val="21"/>
                <w:szCs w:val="21"/>
                <w:lang w:val="en-US" w:eastAsia="ja-JP"/>
              </w:rPr>
              <w:t>.</w:t>
            </w:r>
          </w:p>
        </w:tc>
      </w:tr>
    </w:tbl>
    <w:p w14:paraId="42166FD3" w14:textId="7E6B7058" w:rsidR="00DE60B4" w:rsidRPr="008E1D91" w:rsidRDefault="008E1D91" w:rsidP="008E1D91">
      <w:pPr>
        <w:spacing w:beforeLines="100" w:before="240"/>
        <w:ind w:leftChars="-11" w:hangingChars="10" w:hanging="22"/>
        <w:rPr>
          <w:rFonts w:eastAsiaTheme="minorEastAsia"/>
          <w:sz w:val="22"/>
          <w:szCs w:val="22"/>
          <w:lang w:val="en-US" w:eastAsia="ja-JP"/>
        </w:rPr>
      </w:pPr>
      <w:r>
        <w:rPr>
          <w:rFonts w:eastAsiaTheme="minorEastAsia"/>
          <w:sz w:val="22"/>
          <w:szCs w:val="22"/>
          <w:lang w:val="en-US" w:eastAsia="ja-JP"/>
        </w:rPr>
        <w:t xml:space="preserve">As discussed in the previous section, the default DC location is dynamic </w:t>
      </w:r>
      <w:r w:rsidRPr="008E1D91">
        <w:rPr>
          <w:rFonts w:eastAsiaTheme="minorEastAsia"/>
          <w:sz w:val="22"/>
          <w:szCs w:val="22"/>
          <w:lang w:val="en-US" w:eastAsia="ja-JP"/>
        </w:rPr>
        <w:t xml:space="preserve">when the </w:t>
      </w:r>
      <w:r>
        <w:rPr>
          <w:rFonts w:eastAsiaTheme="minorEastAsia"/>
          <w:sz w:val="22"/>
          <w:szCs w:val="22"/>
          <w:lang w:val="en-US" w:eastAsia="ja-JP"/>
        </w:rPr>
        <w:t xml:space="preserve">chosen </w:t>
      </w:r>
      <w:r w:rsidRPr="008E1D91">
        <w:rPr>
          <w:rFonts w:eastAsiaTheme="minorEastAsia"/>
          <w:sz w:val="22"/>
          <w:szCs w:val="22"/>
          <w:lang w:val="en-US" w:eastAsia="ja-JP"/>
        </w:rPr>
        <w:t xml:space="preserve">frequency component is </w:t>
      </w:r>
      <w:r>
        <w:rPr>
          <w:rFonts w:eastAsiaTheme="minorEastAsia"/>
          <w:sz w:val="22"/>
          <w:szCs w:val="22"/>
          <w:lang w:val="en-US" w:eastAsia="ja-JP"/>
        </w:rPr>
        <w:t>“A</w:t>
      </w:r>
      <w:r w:rsidRPr="008E1D91">
        <w:rPr>
          <w:rFonts w:eastAsiaTheme="minorEastAsia"/>
          <w:sz w:val="22"/>
          <w:szCs w:val="22"/>
          <w:lang w:val="en-US" w:eastAsia="ja-JP"/>
        </w:rPr>
        <w:t>ctivated CC</w:t>
      </w:r>
      <w:r>
        <w:rPr>
          <w:rFonts w:eastAsiaTheme="minorEastAsia"/>
          <w:sz w:val="22"/>
          <w:szCs w:val="22"/>
          <w:lang w:val="en-US" w:eastAsia="ja-JP"/>
        </w:rPr>
        <w:t>”</w:t>
      </w:r>
      <w:r w:rsidRPr="008E1D91">
        <w:rPr>
          <w:rFonts w:eastAsiaTheme="minorEastAsia"/>
          <w:sz w:val="22"/>
          <w:szCs w:val="22"/>
          <w:lang w:val="en-US" w:eastAsia="ja-JP"/>
        </w:rPr>
        <w:t xml:space="preserve"> or </w:t>
      </w:r>
      <w:r>
        <w:rPr>
          <w:rFonts w:eastAsiaTheme="minorEastAsia"/>
          <w:sz w:val="22"/>
          <w:szCs w:val="22"/>
          <w:lang w:val="en-US" w:eastAsia="ja-JP"/>
        </w:rPr>
        <w:t>“A</w:t>
      </w:r>
      <w:r w:rsidRPr="008E1D91">
        <w:rPr>
          <w:rFonts w:eastAsiaTheme="minorEastAsia"/>
          <w:sz w:val="22"/>
          <w:szCs w:val="22"/>
          <w:lang w:val="en-US" w:eastAsia="ja-JP"/>
        </w:rPr>
        <w:t>ctivated BWP</w:t>
      </w:r>
      <w:r>
        <w:rPr>
          <w:rFonts w:eastAsiaTheme="minorEastAsia"/>
          <w:sz w:val="22"/>
          <w:szCs w:val="22"/>
          <w:lang w:val="en-US" w:eastAsia="ja-JP"/>
        </w:rPr>
        <w:t>”</w:t>
      </w:r>
      <w:r w:rsidRPr="008E1D91">
        <w:rPr>
          <w:rFonts w:eastAsiaTheme="minorEastAsia"/>
          <w:sz w:val="22"/>
          <w:szCs w:val="22"/>
          <w:lang w:val="en-US" w:eastAsia="ja-JP"/>
        </w:rPr>
        <w:t>.</w:t>
      </w:r>
      <w:r>
        <w:rPr>
          <w:rFonts w:eastAsiaTheme="minorEastAsia"/>
          <w:sz w:val="22"/>
          <w:szCs w:val="22"/>
          <w:lang w:val="en-US" w:eastAsia="ja-JP"/>
        </w:rPr>
        <w:t xml:space="preserve"> Likewise, the offset that the UE chooses </w:t>
      </w:r>
      <w:r w:rsidR="003853DB">
        <w:rPr>
          <w:rFonts w:eastAsiaTheme="minorEastAsia"/>
          <w:sz w:val="22"/>
          <w:szCs w:val="22"/>
          <w:lang w:val="en-US" w:eastAsia="ja-JP"/>
        </w:rPr>
        <w:t xml:space="preserve">may dynamically change depending on the default DC location. It is not realistic </w:t>
      </w:r>
      <w:r w:rsidR="00EA392B">
        <w:rPr>
          <w:rFonts w:eastAsiaTheme="minorEastAsia"/>
          <w:sz w:val="22"/>
          <w:szCs w:val="22"/>
          <w:lang w:val="en-US" w:eastAsia="ja-JP"/>
        </w:rPr>
        <w:t xml:space="preserve">however </w:t>
      </w:r>
      <w:r w:rsidR="003853DB">
        <w:rPr>
          <w:rFonts w:eastAsiaTheme="minorEastAsia"/>
          <w:sz w:val="22"/>
          <w:szCs w:val="22"/>
          <w:lang w:val="en-US" w:eastAsia="ja-JP"/>
        </w:rPr>
        <w:t>to semi-statically signal the offset for all possible combinations of activated CCs or activated BWPs.</w:t>
      </w:r>
    </w:p>
    <w:p w14:paraId="313BF7D2" w14:textId="79299C18" w:rsidR="00A75B15" w:rsidRDefault="00A75B15" w:rsidP="00A75B15">
      <w:pPr>
        <w:ind w:left="1111" w:hangingChars="515" w:hanging="1111"/>
        <w:rPr>
          <w:rFonts w:eastAsiaTheme="minorEastAsia"/>
          <w:sz w:val="22"/>
          <w:szCs w:val="22"/>
          <w:lang w:val="en-US" w:eastAsia="ja-JP"/>
        </w:rPr>
      </w:pPr>
      <w:r>
        <w:rPr>
          <w:rFonts w:eastAsiaTheme="minorEastAsia"/>
          <w:b/>
          <w:bCs/>
          <w:sz w:val="22"/>
          <w:szCs w:val="22"/>
          <w:lang w:val="en-US" w:eastAsia="ja-JP"/>
        </w:rPr>
        <w:t xml:space="preserve">Proposal </w:t>
      </w:r>
      <w:r w:rsidR="00EA392B">
        <w:rPr>
          <w:rFonts w:eastAsiaTheme="minorEastAsia"/>
          <w:b/>
          <w:bCs/>
          <w:sz w:val="22"/>
          <w:szCs w:val="22"/>
          <w:lang w:val="en-US" w:eastAsia="ja-JP"/>
        </w:rPr>
        <w:t>5</w:t>
      </w:r>
      <w:r w:rsidRPr="004C5829">
        <w:rPr>
          <w:rFonts w:eastAsiaTheme="minorEastAsia"/>
          <w:b/>
          <w:bCs/>
          <w:sz w:val="22"/>
          <w:szCs w:val="22"/>
          <w:lang w:val="en-US" w:eastAsia="ja-JP"/>
        </w:rPr>
        <w:t>:</w:t>
      </w:r>
      <w:r>
        <w:rPr>
          <w:rFonts w:eastAsiaTheme="minorEastAsia"/>
          <w:b/>
          <w:bCs/>
          <w:sz w:val="22"/>
          <w:szCs w:val="22"/>
          <w:lang w:val="en-US" w:eastAsia="ja-JP"/>
        </w:rPr>
        <w:tab/>
      </w:r>
      <w:r w:rsidR="003853DB">
        <w:rPr>
          <w:rFonts w:eastAsiaTheme="minorEastAsia"/>
          <w:sz w:val="22"/>
          <w:szCs w:val="22"/>
          <w:lang w:val="en-US" w:eastAsia="ja-JP"/>
        </w:rPr>
        <w:t>Offset to default DC location is signaled dynamically. Signaling details are FFS.</w:t>
      </w:r>
    </w:p>
    <w:p w14:paraId="54F0C2FD" w14:textId="4731D121" w:rsidR="006E5343" w:rsidRPr="00FB208A" w:rsidRDefault="00F67F74" w:rsidP="00F67F74">
      <w:pPr>
        <w:pStyle w:val="ListParagraph"/>
        <w:keepNext/>
        <w:keepLines/>
        <w:numPr>
          <w:ilvl w:val="1"/>
          <w:numId w:val="25"/>
        </w:numPr>
        <w:spacing w:before="180"/>
        <w:outlineLvl w:val="1"/>
        <w:rPr>
          <w:rFonts w:ascii="Arial" w:hAnsi="Arial"/>
          <w:sz w:val="28"/>
        </w:rPr>
      </w:pPr>
      <w:r>
        <w:rPr>
          <w:rFonts w:ascii="Arial" w:hAnsi="Arial"/>
          <w:sz w:val="28"/>
        </w:rPr>
        <w:t>On-demand DC location reporting</w:t>
      </w:r>
    </w:p>
    <w:p w14:paraId="1CDCEFBE" w14:textId="1374626C" w:rsidR="00EA392B" w:rsidRDefault="00EA392B" w:rsidP="00EA392B">
      <w:pPr>
        <w:ind w:leftChars="-11" w:hangingChars="10" w:hanging="22"/>
        <w:rPr>
          <w:rFonts w:eastAsiaTheme="minorEastAsia"/>
          <w:sz w:val="22"/>
          <w:szCs w:val="22"/>
          <w:lang w:eastAsia="ja-JP"/>
        </w:rPr>
      </w:pPr>
      <w:r>
        <w:rPr>
          <w:rFonts w:eastAsiaTheme="minorEastAsia" w:hint="eastAsia"/>
          <w:sz w:val="22"/>
          <w:szCs w:val="22"/>
          <w:lang w:eastAsia="ja-JP"/>
        </w:rPr>
        <w:t>R</w:t>
      </w:r>
      <w:r>
        <w:rPr>
          <w:rFonts w:eastAsiaTheme="minorEastAsia"/>
          <w:sz w:val="22"/>
          <w:szCs w:val="22"/>
          <w:lang w:eastAsia="ja-JP"/>
        </w:rPr>
        <w:t xml:space="preserve">AN4 </w:t>
      </w:r>
      <w:r w:rsidR="00F67F74">
        <w:rPr>
          <w:rFonts w:eastAsiaTheme="minorEastAsia"/>
          <w:sz w:val="22"/>
          <w:szCs w:val="22"/>
          <w:lang w:eastAsia="ja-JP"/>
        </w:rPr>
        <w:t>left it to RAN2 to decide if the new DC location reporting should be based on network request</w:t>
      </w:r>
      <w:r>
        <w:rPr>
          <w:rFonts w:eastAsiaTheme="minorEastAsia"/>
          <w:sz w:val="22"/>
          <w:szCs w:val="22"/>
          <w:lang w:eastAsia="ja-JP"/>
        </w:rPr>
        <w:t>.</w:t>
      </w:r>
    </w:p>
    <w:tbl>
      <w:tblPr>
        <w:tblStyle w:val="TableGrid"/>
        <w:tblW w:w="0" w:type="auto"/>
        <w:tblLook w:val="04A0" w:firstRow="1" w:lastRow="0" w:firstColumn="1" w:lastColumn="0" w:noHBand="0" w:noVBand="1"/>
      </w:tblPr>
      <w:tblGrid>
        <w:gridCol w:w="9631"/>
      </w:tblGrid>
      <w:tr w:rsidR="00EA392B" w14:paraId="504C8C3F" w14:textId="77777777" w:rsidTr="00EA392B">
        <w:tc>
          <w:tcPr>
            <w:tcW w:w="9631" w:type="dxa"/>
          </w:tcPr>
          <w:p w14:paraId="57D638C4" w14:textId="5FDA62B0" w:rsidR="00EA392B" w:rsidRPr="00EA392B" w:rsidRDefault="00F67F74" w:rsidP="006E5343">
            <w:pPr>
              <w:rPr>
                <w:rFonts w:ascii="Times New Roman" w:eastAsiaTheme="minorEastAsia" w:hAnsi="Times New Roman"/>
                <w:sz w:val="21"/>
                <w:szCs w:val="21"/>
                <w:lang w:eastAsia="ja-JP"/>
              </w:rPr>
            </w:pPr>
            <w:r w:rsidRPr="00F67F74">
              <w:rPr>
                <w:rFonts w:ascii="Times New Roman" w:eastAsiaTheme="minorEastAsia" w:hAnsi="Times New Roman"/>
                <w:sz w:val="21"/>
                <w:szCs w:val="21"/>
                <w:lang w:eastAsia="ja-JP"/>
              </w:rPr>
              <w:lastRenderedPageBreak/>
              <w:t>How and if DC location is reported based on network request or UE reports it autonomously is up to RAN2.</w:t>
            </w:r>
          </w:p>
        </w:tc>
      </w:tr>
    </w:tbl>
    <w:p w14:paraId="6CEAA91E" w14:textId="7C2481B5" w:rsidR="00F67F74" w:rsidRPr="00F67F74" w:rsidRDefault="00F67F74" w:rsidP="00EA392B">
      <w:pPr>
        <w:spacing w:beforeLines="100" w:before="240"/>
        <w:ind w:leftChars="-11" w:hangingChars="10" w:hanging="22"/>
        <w:rPr>
          <w:rFonts w:eastAsiaTheme="minorEastAsia"/>
          <w:sz w:val="22"/>
          <w:szCs w:val="22"/>
          <w:lang w:eastAsia="ja-JP"/>
        </w:rPr>
      </w:pPr>
      <w:r w:rsidRPr="00F67F74">
        <w:rPr>
          <w:rFonts w:eastAsiaTheme="minorEastAsia"/>
          <w:sz w:val="22"/>
          <w:szCs w:val="22"/>
          <w:lang w:eastAsia="ja-JP"/>
        </w:rPr>
        <w:t xml:space="preserve">We think it </w:t>
      </w:r>
      <w:r>
        <w:rPr>
          <w:rFonts w:eastAsiaTheme="minorEastAsia"/>
          <w:sz w:val="22"/>
          <w:szCs w:val="22"/>
          <w:lang w:eastAsia="ja-JP"/>
        </w:rPr>
        <w:t>makes sense to continue the existing framework where DC location reporting of each type is based on network request.</w:t>
      </w:r>
    </w:p>
    <w:p w14:paraId="72DA763D" w14:textId="45B1BBED" w:rsidR="00EA392B" w:rsidRPr="00134740" w:rsidRDefault="00134740" w:rsidP="00134740">
      <w:pPr>
        <w:ind w:left="1111" w:hangingChars="515" w:hanging="1111"/>
        <w:rPr>
          <w:rFonts w:eastAsiaTheme="minorEastAsia"/>
          <w:sz w:val="22"/>
          <w:szCs w:val="22"/>
          <w:lang w:val="en-US" w:eastAsia="ja-JP"/>
        </w:rPr>
      </w:pPr>
      <w:r>
        <w:rPr>
          <w:rFonts w:eastAsiaTheme="minorEastAsia"/>
          <w:b/>
          <w:bCs/>
          <w:sz w:val="22"/>
          <w:szCs w:val="22"/>
          <w:lang w:val="en-US" w:eastAsia="ja-JP"/>
        </w:rPr>
        <w:t>Proposal 6</w:t>
      </w:r>
      <w:r w:rsidRPr="004C5829">
        <w:rPr>
          <w:rFonts w:eastAsiaTheme="minorEastAsia"/>
          <w:b/>
          <w:bCs/>
          <w:sz w:val="22"/>
          <w:szCs w:val="22"/>
          <w:lang w:val="en-US" w:eastAsia="ja-JP"/>
        </w:rPr>
        <w:t>:</w:t>
      </w:r>
      <w:r>
        <w:rPr>
          <w:rFonts w:eastAsiaTheme="minorEastAsia"/>
          <w:b/>
          <w:bCs/>
          <w:sz w:val="22"/>
          <w:szCs w:val="22"/>
          <w:lang w:val="en-US" w:eastAsia="ja-JP"/>
        </w:rPr>
        <w:tab/>
      </w:r>
      <w:r>
        <w:rPr>
          <w:rFonts w:eastAsiaTheme="minorEastAsia"/>
          <w:sz w:val="22"/>
          <w:szCs w:val="22"/>
          <w:lang w:val="en-US" w:eastAsia="ja-JP"/>
        </w:rPr>
        <w:t xml:space="preserve">The UE uses the new release-17 DC location reporting </w:t>
      </w:r>
      <w:r w:rsidR="00563717">
        <w:rPr>
          <w:rFonts w:eastAsiaTheme="minorEastAsia"/>
          <w:sz w:val="22"/>
          <w:szCs w:val="22"/>
          <w:lang w:val="en-US" w:eastAsia="ja-JP"/>
        </w:rPr>
        <w:t>mechanism</w:t>
      </w:r>
      <w:r>
        <w:rPr>
          <w:rFonts w:eastAsiaTheme="minorEastAsia"/>
          <w:sz w:val="22"/>
          <w:szCs w:val="22"/>
          <w:lang w:val="en-US" w:eastAsia="ja-JP"/>
        </w:rPr>
        <w:t xml:space="preserve"> only if requested by the network.</w:t>
      </w:r>
    </w:p>
    <w:p w14:paraId="03C3CFDD" w14:textId="59FCFFD8" w:rsidR="00F67F74" w:rsidRPr="00FB208A" w:rsidRDefault="00947064" w:rsidP="00F67F74">
      <w:pPr>
        <w:pStyle w:val="ListParagraph"/>
        <w:keepNext/>
        <w:keepLines/>
        <w:numPr>
          <w:ilvl w:val="1"/>
          <w:numId w:val="25"/>
        </w:numPr>
        <w:spacing w:before="180"/>
        <w:outlineLvl w:val="1"/>
        <w:rPr>
          <w:rFonts w:ascii="Arial" w:hAnsi="Arial"/>
          <w:sz w:val="28"/>
        </w:rPr>
      </w:pPr>
      <w:r>
        <w:rPr>
          <w:rFonts w:ascii="Arial" w:hAnsi="Arial"/>
          <w:sz w:val="28"/>
        </w:rPr>
        <w:t xml:space="preserve">Dual </w:t>
      </w:r>
      <w:r w:rsidR="00F67F74">
        <w:rPr>
          <w:rFonts w:ascii="Arial" w:hAnsi="Arial"/>
          <w:sz w:val="28"/>
        </w:rPr>
        <w:t>PA architecture</w:t>
      </w:r>
    </w:p>
    <w:p w14:paraId="0A09F16F" w14:textId="59EFECD7" w:rsidR="00F67F74" w:rsidRDefault="00F67F74" w:rsidP="00F67F74">
      <w:pPr>
        <w:ind w:leftChars="-11" w:hangingChars="10" w:hanging="22"/>
        <w:rPr>
          <w:rFonts w:eastAsiaTheme="minorEastAsia"/>
          <w:sz w:val="22"/>
          <w:szCs w:val="22"/>
          <w:lang w:eastAsia="ja-JP"/>
        </w:rPr>
      </w:pPr>
      <w:r>
        <w:rPr>
          <w:rFonts w:eastAsiaTheme="minorEastAsia" w:hint="eastAsia"/>
          <w:sz w:val="22"/>
          <w:szCs w:val="22"/>
          <w:lang w:eastAsia="ja-JP"/>
        </w:rPr>
        <w:t>R</w:t>
      </w:r>
      <w:r>
        <w:rPr>
          <w:rFonts w:eastAsiaTheme="minorEastAsia"/>
          <w:sz w:val="22"/>
          <w:szCs w:val="22"/>
          <w:lang w:eastAsia="ja-JP"/>
        </w:rPr>
        <w:t xml:space="preserve">AN4 indicated the following to address </w:t>
      </w:r>
      <w:r w:rsidR="00947064">
        <w:rPr>
          <w:rFonts w:eastAsiaTheme="minorEastAsia"/>
          <w:sz w:val="22"/>
          <w:szCs w:val="22"/>
          <w:lang w:eastAsia="ja-JP"/>
        </w:rPr>
        <w:t xml:space="preserve">Dual PA </w:t>
      </w:r>
      <w:r>
        <w:rPr>
          <w:rFonts w:eastAsiaTheme="minorEastAsia"/>
          <w:sz w:val="22"/>
          <w:szCs w:val="22"/>
          <w:lang w:eastAsia="ja-JP"/>
        </w:rPr>
        <w:t>archite</w:t>
      </w:r>
      <w:r>
        <w:rPr>
          <w:rFonts w:eastAsiaTheme="minorEastAsia" w:hint="eastAsia"/>
          <w:sz w:val="22"/>
          <w:szCs w:val="22"/>
          <w:lang w:eastAsia="ja-JP"/>
        </w:rPr>
        <w:t>c</w:t>
      </w:r>
      <w:r>
        <w:rPr>
          <w:rFonts w:eastAsiaTheme="minorEastAsia"/>
          <w:sz w:val="22"/>
          <w:szCs w:val="22"/>
          <w:lang w:eastAsia="ja-JP"/>
        </w:rPr>
        <w:t>ture.</w:t>
      </w:r>
    </w:p>
    <w:tbl>
      <w:tblPr>
        <w:tblStyle w:val="TableGrid"/>
        <w:tblW w:w="0" w:type="auto"/>
        <w:tblLook w:val="04A0" w:firstRow="1" w:lastRow="0" w:firstColumn="1" w:lastColumn="0" w:noHBand="0" w:noVBand="1"/>
      </w:tblPr>
      <w:tblGrid>
        <w:gridCol w:w="9631"/>
      </w:tblGrid>
      <w:tr w:rsidR="00F67F74" w14:paraId="56BC8930" w14:textId="77777777" w:rsidTr="009D4E7A">
        <w:tc>
          <w:tcPr>
            <w:tcW w:w="9631" w:type="dxa"/>
          </w:tcPr>
          <w:p w14:paraId="3A7FDFE1" w14:textId="77777777" w:rsidR="00F67F74" w:rsidRPr="00EA392B" w:rsidRDefault="00F67F74" w:rsidP="009D4E7A">
            <w:pPr>
              <w:rPr>
                <w:rFonts w:ascii="Times New Roman" w:eastAsiaTheme="minorEastAsia" w:hAnsi="Times New Roman"/>
                <w:sz w:val="21"/>
                <w:szCs w:val="21"/>
                <w:lang w:eastAsia="ja-JP"/>
              </w:rPr>
            </w:pPr>
            <w:r w:rsidRPr="00EA392B">
              <w:rPr>
                <w:rFonts w:ascii="Times New Roman" w:eastAsiaTheme="minorEastAsia" w:hAnsi="Times New Roman"/>
                <w:sz w:val="21"/>
                <w:szCs w:val="21"/>
                <w:lang w:eastAsia="ja-JP"/>
              </w:rPr>
              <w:t>RAN4 requests RAN2 to make carrier leakage reporting future proof by accommodating reporting of at least two DC locations in same intra-band configuration regardless of the number of aggregated carriers.</w:t>
            </w:r>
          </w:p>
        </w:tc>
      </w:tr>
    </w:tbl>
    <w:p w14:paraId="69522439" w14:textId="46A97CC9" w:rsidR="00FE61D8" w:rsidRDefault="00947064" w:rsidP="00B17C8A">
      <w:pPr>
        <w:spacing w:beforeLines="100" w:before="240"/>
        <w:rPr>
          <w:rFonts w:eastAsiaTheme="minorEastAsia"/>
          <w:sz w:val="22"/>
          <w:szCs w:val="22"/>
          <w:lang w:val="en-US" w:eastAsia="ja-JP"/>
        </w:rPr>
      </w:pPr>
      <w:r>
        <w:rPr>
          <w:rFonts w:eastAsiaTheme="minorEastAsia" w:hint="eastAsia"/>
          <w:sz w:val="22"/>
          <w:szCs w:val="22"/>
          <w:lang w:val="en-US" w:eastAsia="ja-JP"/>
        </w:rPr>
        <w:t>I</w:t>
      </w:r>
      <w:r>
        <w:rPr>
          <w:rFonts w:eastAsiaTheme="minorEastAsia"/>
          <w:sz w:val="22"/>
          <w:szCs w:val="22"/>
          <w:lang w:val="en-US" w:eastAsia="ja-JP"/>
        </w:rPr>
        <w:t xml:space="preserve">t is not immediately clear how multiple DC locations can be signalled using the default DC location method. One possible way is to introduce one additional “offset to default” signaling (see section 2.2). Nonetheless, we propose to wait for further RAN4 </w:t>
      </w:r>
      <w:r w:rsidR="002B7217">
        <w:rPr>
          <w:rFonts w:eastAsiaTheme="minorEastAsia"/>
          <w:sz w:val="22"/>
          <w:szCs w:val="22"/>
          <w:lang w:val="en-US" w:eastAsia="ja-JP"/>
        </w:rPr>
        <w:t>input on this point.</w:t>
      </w:r>
    </w:p>
    <w:p w14:paraId="618B6B07" w14:textId="77299BC7" w:rsidR="00947064" w:rsidRPr="00947064" w:rsidRDefault="00947064" w:rsidP="00B17C8A">
      <w:pPr>
        <w:ind w:left="1111" w:hangingChars="515" w:hanging="1111"/>
        <w:rPr>
          <w:rFonts w:eastAsiaTheme="minorEastAsia"/>
          <w:sz w:val="22"/>
          <w:szCs w:val="22"/>
          <w:lang w:val="en-US" w:eastAsia="ja-JP"/>
        </w:rPr>
      </w:pPr>
      <w:r>
        <w:rPr>
          <w:rFonts w:eastAsiaTheme="minorEastAsia"/>
          <w:b/>
          <w:bCs/>
          <w:sz w:val="22"/>
          <w:szCs w:val="22"/>
          <w:lang w:val="en-US" w:eastAsia="ja-JP"/>
        </w:rPr>
        <w:t>Proposal 7</w:t>
      </w:r>
      <w:r w:rsidRPr="004C5829">
        <w:rPr>
          <w:rFonts w:eastAsiaTheme="minorEastAsia"/>
          <w:b/>
          <w:bCs/>
          <w:sz w:val="22"/>
          <w:szCs w:val="22"/>
          <w:lang w:val="en-US" w:eastAsia="ja-JP"/>
        </w:rPr>
        <w:t>:</w:t>
      </w:r>
      <w:r>
        <w:rPr>
          <w:rFonts w:eastAsiaTheme="minorEastAsia"/>
          <w:b/>
          <w:bCs/>
          <w:sz w:val="22"/>
          <w:szCs w:val="22"/>
          <w:lang w:val="en-US" w:eastAsia="ja-JP"/>
        </w:rPr>
        <w:tab/>
      </w:r>
      <w:r>
        <w:rPr>
          <w:rFonts w:eastAsiaTheme="minorEastAsia"/>
          <w:sz w:val="22"/>
          <w:szCs w:val="22"/>
          <w:lang w:val="en-US" w:eastAsia="ja-JP"/>
        </w:rPr>
        <w:t>RAN2 to wait for RAN4 input as to how to address dual PA case.</w:t>
      </w:r>
    </w:p>
    <w:p w14:paraId="51B3CD52" w14:textId="17750CA5" w:rsidR="008B53D1" w:rsidRPr="00EA46B6" w:rsidRDefault="008B53D1" w:rsidP="00687BCD">
      <w:pPr>
        <w:pStyle w:val="Heading1"/>
        <w:numPr>
          <w:ilvl w:val="0"/>
          <w:numId w:val="10"/>
        </w:numPr>
        <w:rPr>
          <w:rFonts w:eastAsia="SimSun" w:cs="Arial"/>
          <w:lang w:eastAsia="zh-CN"/>
        </w:rPr>
      </w:pPr>
      <w:r w:rsidRPr="00EA46B6">
        <w:rPr>
          <w:rFonts w:eastAsia="SimSun" w:cs="Arial"/>
          <w:lang w:eastAsia="zh-CN"/>
        </w:rPr>
        <w:t>Conclusion</w:t>
      </w:r>
    </w:p>
    <w:p w14:paraId="20DA4D72" w14:textId="7CDFEDB6" w:rsidR="00134740" w:rsidRPr="00FE61D8" w:rsidRDefault="00FE61D8" w:rsidP="00134740">
      <w:pPr>
        <w:rPr>
          <w:rFonts w:eastAsiaTheme="minorEastAsia"/>
          <w:sz w:val="22"/>
          <w:szCs w:val="22"/>
          <w:lang w:val="en-US" w:eastAsia="ja-JP"/>
        </w:rPr>
      </w:pPr>
      <w:r>
        <w:rPr>
          <w:rFonts w:eastAsiaTheme="minorEastAsia"/>
          <w:bCs/>
          <w:sz w:val="22"/>
          <w:szCs w:val="22"/>
          <w:lang w:eastAsia="ja-JP"/>
        </w:rPr>
        <w:t>In this document we discuss</w:t>
      </w:r>
      <w:r w:rsidR="00053774">
        <w:rPr>
          <w:rFonts w:eastAsiaTheme="minorEastAsia"/>
          <w:bCs/>
          <w:sz w:val="22"/>
          <w:szCs w:val="22"/>
          <w:lang w:eastAsia="ja-JP"/>
        </w:rPr>
        <w:t>ed</w:t>
      </w:r>
      <w:r w:rsidR="00B17C8A">
        <w:rPr>
          <w:rFonts w:eastAsiaTheme="minorEastAsia"/>
          <w:bCs/>
          <w:sz w:val="22"/>
          <w:szCs w:val="22"/>
          <w:lang w:eastAsia="ja-JP"/>
        </w:rPr>
        <w:t xml:space="preserve"> RAN2 signalling impact of the RAN4 requirements regarding </w:t>
      </w:r>
      <w:r w:rsidR="00B17C8A" w:rsidRPr="00377D1A">
        <w:rPr>
          <w:rFonts w:eastAsiaTheme="minorEastAsia"/>
          <w:bCs/>
          <w:sz w:val="22"/>
          <w:szCs w:val="22"/>
          <w:lang w:eastAsia="ja-JP"/>
        </w:rPr>
        <w:t xml:space="preserve">DC location </w:t>
      </w:r>
      <w:r w:rsidR="00B17C8A">
        <w:rPr>
          <w:rFonts w:eastAsiaTheme="minorEastAsia"/>
          <w:bCs/>
          <w:sz w:val="22"/>
          <w:szCs w:val="22"/>
          <w:lang w:eastAsia="ja-JP"/>
        </w:rPr>
        <w:t xml:space="preserve">reporting </w:t>
      </w:r>
      <w:r w:rsidR="00B17C8A" w:rsidRPr="00377D1A">
        <w:rPr>
          <w:rFonts w:eastAsiaTheme="minorEastAsia"/>
          <w:bCs/>
          <w:sz w:val="22"/>
          <w:szCs w:val="22"/>
          <w:lang w:eastAsia="ja-JP"/>
        </w:rPr>
        <w:t>in case of more than 2 CC</w:t>
      </w:r>
      <w:r w:rsidR="00B17C8A">
        <w:rPr>
          <w:rFonts w:eastAsiaTheme="minorEastAsia"/>
          <w:bCs/>
          <w:sz w:val="22"/>
          <w:szCs w:val="22"/>
          <w:lang w:eastAsia="ja-JP"/>
        </w:rPr>
        <w:t>s</w:t>
      </w:r>
      <w:r w:rsidR="00B17C8A" w:rsidRPr="00377D1A">
        <w:rPr>
          <w:rFonts w:eastAsiaTheme="minorEastAsia"/>
          <w:bCs/>
          <w:sz w:val="22"/>
          <w:szCs w:val="22"/>
          <w:lang w:eastAsia="ja-JP"/>
        </w:rPr>
        <w:t xml:space="preserve"> are configured</w:t>
      </w:r>
      <w:r w:rsidR="00B17C8A">
        <w:rPr>
          <w:rFonts w:eastAsiaTheme="minorEastAsia"/>
          <w:bCs/>
          <w:sz w:val="22"/>
          <w:szCs w:val="22"/>
          <w:lang w:eastAsia="ja-JP"/>
        </w:rPr>
        <w:t>. The following proposals were made.</w:t>
      </w:r>
    </w:p>
    <w:p w14:paraId="15257EC0" w14:textId="77777777" w:rsidR="00B17C8A" w:rsidRPr="00DE60B4" w:rsidRDefault="00B17C8A" w:rsidP="00B17C8A">
      <w:pPr>
        <w:spacing w:beforeLines="100" w:before="240" w:after="0"/>
        <w:ind w:leftChars="-11" w:left="1133" w:hangingChars="535" w:hanging="1155"/>
        <w:rPr>
          <w:rFonts w:eastAsiaTheme="minorEastAsia"/>
          <w:sz w:val="22"/>
          <w:szCs w:val="22"/>
          <w:lang w:val="en-US" w:eastAsia="ja-JP"/>
        </w:rPr>
      </w:pPr>
      <w:r w:rsidRPr="00DE60B4">
        <w:rPr>
          <w:rFonts w:eastAsiaTheme="minorEastAsia"/>
          <w:b/>
          <w:bCs/>
          <w:sz w:val="22"/>
          <w:szCs w:val="22"/>
          <w:lang w:val="en-US" w:eastAsia="ja-JP"/>
        </w:rPr>
        <w:t>Proposal 1:</w:t>
      </w:r>
      <w:r w:rsidRPr="00DE60B4">
        <w:rPr>
          <w:rFonts w:eastAsiaTheme="minorEastAsia"/>
          <w:b/>
          <w:bCs/>
          <w:sz w:val="22"/>
          <w:szCs w:val="22"/>
          <w:lang w:val="en-US" w:eastAsia="ja-JP"/>
        </w:rPr>
        <w:tab/>
      </w:r>
      <w:r w:rsidRPr="00DE60B4">
        <w:rPr>
          <w:rFonts w:eastAsiaTheme="minorEastAsia"/>
          <w:sz w:val="22"/>
          <w:szCs w:val="22"/>
          <w:lang w:val="en-US" w:eastAsia="ja-JP"/>
        </w:rPr>
        <w:t xml:space="preserve">The UE signals the following parameters per </w:t>
      </w:r>
      <w:r>
        <w:rPr>
          <w:rFonts w:eastAsiaTheme="minorEastAsia"/>
          <w:sz w:val="22"/>
          <w:szCs w:val="22"/>
          <w:lang w:val="en-US" w:eastAsia="ja-JP"/>
        </w:rPr>
        <w:t xml:space="preserve">each intra-band UL CA component in </w:t>
      </w:r>
      <w:r w:rsidRPr="00DE60B4">
        <w:rPr>
          <w:rFonts w:eastAsiaTheme="minorEastAsia"/>
          <w:sz w:val="22"/>
          <w:szCs w:val="22"/>
          <w:lang w:val="en-US" w:eastAsia="ja-JP"/>
        </w:rPr>
        <w:t>band combination.</w:t>
      </w:r>
    </w:p>
    <w:p w14:paraId="5A7C39D4" w14:textId="77777777" w:rsidR="00B17C8A" w:rsidRPr="00DE60B4" w:rsidRDefault="00B17C8A" w:rsidP="00B17C8A">
      <w:pPr>
        <w:pStyle w:val="ListParagraph"/>
        <w:numPr>
          <w:ilvl w:val="0"/>
          <w:numId w:val="41"/>
        </w:numPr>
        <w:rPr>
          <w:rFonts w:eastAsiaTheme="minorEastAsia"/>
          <w:lang w:eastAsia="ja-JP"/>
        </w:rPr>
      </w:pPr>
      <w:r w:rsidRPr="00DE60B4">
        <w:rPr>
          <w:rFonts w:ascii="Times New Roman" w:eastAsiaTheme="minorEastAsia" w:hAnsi="Times New Roman"/>
          <w:lang w:eastAsia="ja-JP"/>
        </w:rPr>
        <w:t>The choice of frequency component</w:t>
      </w:r>
    </w:p>
    <w:p w14:paraId="6AC36F0D" w14:textId="77777777" w:rsidR="00B17C8A" w:rsidRPr="00DE60B4" w:rsidRDefault="00B17C8A" w:rsidP="00B17C8A">
      <w:pPr>
        <w:pStyle w:val="ListParagraph"/>
        <w:numPr>
          <w:ilvl w:val="0"/>
          <w:numId w:val="41"/>
        </w:numPr>
        <w:spacing w:beforeLines="50" w:before="120" w:line="257" w:lineRule="auto"/>
        <w:rPr>
          <w:rFonts w:ascii="Times New Roman" w:eastAsiaTheme="minorEastAsia" w:hAnsi="Times New Roman"/>
          <w:lang w:eastAsia="ja-JP"/>
        </w:rPr>
      </w:pPr>
      <w:r w:rsidRPr="00DE60B4">
        <w:rPr>
          <w:rFonts w:ascii="Times New Roman" w:eastAsiaTheme="minorEastAsia" w:hAnsi="Times New Roman"/>
          <w:lang w:eastAsia="ja-JP"/>
        </w:rPr>
        <w:t xml:space="preserve">The choice of UL and/or DL </w:t>
      </w:r>
      <w:r>
        <w:rPr>
          <w:rFonts w:ascii="Times New Roman" w:eastAsiaTheme="minorEastAsia" w:hAnsi="Times New Roman"/>
          <w:lang w:eastAsia="ja-JP"/>
        </w:rPr>
        <w:t xml:space="preserve">for </w:t>
      </w:r>
      <w:r w:rsidRPr="00DE60B4">
        <w:rPr>
          <w:rFonts w:ascii="Times New Roman" w:eastAsiaTheme="minorEastAsia" w:hAnsi="Times New Roman"/>
          <w:lang w:eastAsia="ja-JP"/>
        </w:rPr>
        <w:t>frequency component</w:t>
      </w:r>
    </w:p>
    <w:p w14:paraId="66883B48" w14:textId="77777777" w:rsidR="00B17C8A" w:rsidRPr="00DE60B4" w:rsidRDefault="00B17C8A" w:rsidP="00B17C8A">
      <w:pPr>
        <w:ind w:leftChars="-11" w:left="1133" w:hangingChars="535" w:hanging="1155"/>
        <w:rPr>
          <w:rFonts w:eastAsiaTheme="minorEastAsia"/>
          <w:sz w:val="22"/>
          <w:szCs w:val="22"/>
          <w:lang w:eastAsia="ja-JP"/>
        </w:rPr>
      </w:pPr>
      <w:r w:rsidRPr="00DE60B4">
        <w:rPr>
          <w:rFonts w:eastAsiaTheme="minorEastAsia"/>
          <w:b/>
          <w:bCs/>
          <w:sz w:val="22"/>
          <w:szCs w:val="22"/>
          <w:lang w:val="en-US" w:eastAsia="ja-JP"/>
        </w:rPr>
        <w:t>Proposal 2:</w:t>
      </w:r>
      <w:r w:rsidRPr="00DE60B4">
        <w:rPr>
          <w:rFonts w:eastAsiaTheme="minorEastAsia"/>
          <w:b/>
          <w:bCs/>
          <w:sz w:val="22"/>
          <w:szCs w:val="22"/>
          <w:lang w:val="en-US" w:eastAsia="ja-JP"/>
        </w:rPr>
        <w:tab/>
      </w:r>
      <w:r w:rsidRPr="00DE60B4">
        <w:rPr>
          <w:rFonts w:eastAsiaTheme="minorEastAsia"/>
          <w:sz w:val="22"/>
          <w:szCs w:val="22"/>
          <w:lang w:eastAsia="ja-JP"/>
        </w:rPr>
        <w:t xml:space="preserve">The choice of frequency component is one of </w:t>
      </w:r>
      <w:r>
        <w:rPr>
          <w:rFonts w:eastAsiaTheme="minorEastAsia"/>
          <w:sz w:val="22"/>
          <w:szCs w:val="22"/>
          <w:lang w:eastAsia="ja-JP"/>
        </w:rPr>
        <w:t>{</w:t>
      </w:r>
      <w:r w:rsidRPr="00DE60B4">
        <w:rPr>
          <w:rFonts w:eastAsiaTheme="minorEastAsia"/>
          <w:sz w:val="22"/>
          <w:szCs w:val="22"/>
          <w:lang w:eastAsia="ja-JP"/>
        </w:rPr>
        <w:t>Activated CC, Configured CC, Activated BWP</w:t>
      </w:r>
      <w:r>
        <w:rPr>
          <w:rFonts w:eastAsiaTheme="minorEastAsia"/>
          <w:sz w:val="22"/>
          <w:szCs w:val="22"/>
          <w:lang w:eastAsia="ja-JP"/>
        </w:rPr>
        <w:t xml:space="preserve">, </w:t>
      </w:r>
      <w:r w:rsidRPr="00DE60B4">
        <w:rPr>
          <w:rFonts w:eastAsiaTheme="minorEastAsia"/>
          <w:sz w:val="22"/>
          <w:szCs w:val="22"/>
          <w:lang w:eastAsia="ja-JP"/>
        </w:rPr>
        <w:t>Configured BWP</w:t>
      </w:r>
      <w:r>
        <w:rPr>
          <w:rFonts w:eastAsiaTheme="minorEastAsia"/>
          <w:sz w:val="22"/>
          <w:szCs w:val="22"/>
          <w:lang w:eastAsia="ja-JP"/>
        </w:rPr>
        <w:t>}</w:t>
      </w:r>
      <w:r w:rsidRPr="00DE60B4">
        <w:rPr>
          <w:rFonts w:eastAsiaTheme="minorEastAsia"/>
          <w:sz w:val="22"/>
          <w:szCs w:val="22"/>
          <w:lang w:eastAsia="ja-JP"/>
        </w:rPr>
        <w:t>.</w:t>
      </w:r>
    </w:p>
    <w:p w14:paraId="13573923" w14:textId="77777777" w:rsidR="00B17C8A" w:rsidRPr="00DE60B4" w:rsidRDefault="00B17C8A" w:rsidP="00B17C8A">
      <w:pPr>
        <w:ind w:leftChars="-11" w:left="1133" w:hangingChars="535" w:hanging="1155"/>
        <w:rPr>
          <w:rFonts w:eastAsiaTheme="minorEastAsia"/>
          <w:sz w:val="22"/>
          <w:szCs w:val="22"/>
          <w:lang w:val="en-US" w:eastAsia="ja-JP"/>
        </w:rPr>
      </w:pPr>
      <w:r w:rsidRPr="00DE60B4">
        <w:rPr>
          <w:rFonts w:eastAsiaTheme="minorEastAsia"/>
          <w:b/>
          <w:bCs/>
          <w:sz w:val="22"/>
          <w:szCs w:val="22"/>
          <w:lang w:val="en-US" w:eastAsia="ja-JP"/>
        </w:rPr>
        <w:t>Proposal 3:</w:t>
      </w:r>
      <w:r w:rsidRPr="00DE60B4">
        <w:rPr>
          <w:rFonts w:eastAsiaTheme="minorEastAsia"/>
          <w:sz w:val="22"/>
          <w:szCs w:val="22"/>
          <w:lang w:eastAsia="ja-JP"/>
        </w:rPr>
        <w:tab/>
      </w:r>
      <w:r w:rsidRPr="00DE60B4">
        <w:rPr>
          <w:rFonts w:eastAsiaTheme="minorEastAsia"/>
          <w:sz w:val="22"/>
          <w:szCs w:val="22"/>
          <w:lang w:eastAsia="ja-JP"/>
        </w:rPr>
        <w:tab/>
        <w:t xml:space="preserve">The choice of UL and/or DL frequency component is one of </w:t>
      </w:r>
      <w:r>
        <w:rPr>
          <w:rFonts w:eastAsiaTheme="minorEastAsia"/>
          <w:sz w:val="22"/>
          <w:szCs w:val="22"/>
          <w:lang w:eastAsia="ja-JP"/>
        </w:rPr>
        <w:t>{</w:t>
      </w:r>
      <w:r w:rsidRPr="00DE60B4">
        <w:rPr>
          <w:rFonts w:eastAsiaTheme="minorEastAsia"/>
          <w:sz w:val="22"/>
          <w:szCs w:val="22"/>
          <w:lang w:eastAsia="ja-JP"/>
        </w:rPr>
        <w:t>UL, DL</w:t>
      </w:r>
      <w:r>
        <w:rPr>
          <w:rFonts w:eastAsiaTheme="minorEastAsia"/>
          <w:sz w:val="22"/>
          <w:szCs w:val="22"/>
          <w:lang w:eastAsia="ja-JP"/>
        </w:rPr>
        <w:t>,</w:t>
      </w:r>
      <w:r w:rsidRPr="00DE60B4">
        <w:rPr>
          <w:rFonts w:eastAsiaTheme="minorEastAsia"/>
          <w:sz w:val="22"/>
          <w:szCs w:val="22"/>
          <w:lang w:eastAsia="ja-JP"/>
        </w:rPr>
        <w:t xml:space="preserve"> </w:t>
      </w:r>
      <w:r>
        <w:rPr>
          <w:rFonts w:eastAsiaTheme="minorEastAsia"/>
          <w:sz w:val="22"/>
          <w:szCs w:val="22"/>
          <w:lang w:eastAsia="ja-JP"/>
        </w:rPr>
        <w:t>E</w:t>
      </w:r>
      <w:r w:rsidRPr="00DE60B4">
        <w:rPr>
          <w:rFonts w:eastAsiaTheme="minorEastAsia"/>
          <w:sz w:val="22"/>
          <w:szCs w:val="22"/>
          <w:lang w:eastAsia="ja-JP"/>
        </w:rPr>
        <w:t>dge most frequencies among any DL and UL</w:t>
      </w:r>
      <w:r>
        <w:rPr>
          <w:rFonts w:eastAsiaTheme="minorEastAsia"/>
          <w:sz w:val="22"/>
          <w:szCs w:val="22"/>
          <w:lang w:eastAsia="ja-JP"/>
        </w:rPr>
        <w:t>}</w:t>
      </w:r>
    </w:p>
    <w:p w14:paraId="377A4470" w14:textId="77777777" w:rsidR="00B17C8A" w:rsidRPr="00DE60B4" w:rsidRDefault="00B17C8A" w:rsidP="00B17C8A">
      <w:pPr>
        <w:ind w:leftChars="-11" w:left="1133" w:hangingChars="535" w:hanging="1155"/>
        <w:rPr>
          <w:rFonts w:eastAsiaTheme="minorEastAsia"/>
          <w:sz w:val="22"/>
          <w:szCs w:val="22"/>
          <w:lang w:val="en-US" w:eastAsia="ja-JP"/>
        </w:rPr>
      </w:pPr>
      <w:r w:rsidRPr="00DE60B4">
        <w:rPr>
          <w:rFonts w:eastAsiaTheme="minorEastAsia"/>
          <w:b/>
          <w:bCs/>
          <w:sz w:val="22"/>
          <w:szCs w:val="22"/>
          <w:lang w:val="en-US" w:eastAsia="ja-JP"/>
        </w:rPr>
        <w:t xml:space="preserve">Proposal </w:t>
      </w:r>
      <w:r>
        <w:rPr>
          <w:rFonts w:eastAsiaTheme="minorEastAsia"/>
          <w:b/>
          <w:bCs/>
          <w:sz w:val="22"/>
          <w:szCs w:val="22"/>
          <w:lang w:val="en-US" w:eastAsia="ja-JP"/>
        </w:rPr>
        <w:t>4</w:t>
      </w:r>
      <w:r w:rsidRPr="00DE60B4">
        <w:rPr>
          <w:rFonts w:eastAsiaTheme="minorEastAsia"/>
          <w:b/>
          <w:bCs/>
          <w:sz w:val="22"/>
          <w:szCs w:val="22"/>
          <w:lang w:val="en-US" w:eastAsia="ja-JP"/>
        </w:rPr>
        <w:t>:</w:t>
      </w:r>
      <w:r w:rsidRPr="00DE60B4">
        <w:rPr>
          <w:rFonts w:eastAsiaTheme="minorEastAsia"/>
          <w:sz w:val="22"/>
          <w:szCs w:val="22"/>
          <w:lang w:eastAsia="ja-JP"/>
        </w:rPr>
        <w:tab/>
      </w:r>
      <w:r w:rsidRPr="00DE60B4">
        <w:rPr>
          <w:rFonts w:eastAsiaTheme="minorEastAsia"/>
          <w:sz w:val="22"/>
          <w:szCs w:val="22"/>
          <w:lang w:eastAsia="ja-JP"/>
        </w:rPr>
        <w:tab/>
      </w:r>
      <w:r>
        <w:rPr>
          <w:rFonts w:eastAsiaTheme="minorEastAsia"/>
          <w:sz w:val="22"/>
          <w:szCs w:val="22"/>
          <w:lang w:val="en-US" w:eastAsia="ja-JP"/>
        </w:rPr>
        <w:t xml:space="preserve">The UE signals the parameters for default DC location derivation via RRC response to RRC configuration, i.e. </w:t>
      </w:r>
      <w:r w:rsidRPr="00E065F4">
        <w:rPr>
          <w:rFonts w:eastAsiaTheme="minorEastAsia"/>
          <w:i/>
          <w:iCs/>
          <w:sz w:val="22"/>
          <w:szCs w:val="22"/>
          <w:lang w:val="en-US" w:eastAsia="ja-JP"/>
        </w:rPr>
        <w:t>RRCReconfigurationComplete</w:t>
      </w:r>
      <w:r>
        <w:rPr>
          <w:rFonts w:eastAsiaTheme="minorEastAsia"/>
          <w:sz w:val="22"/>
          <w:szCs w:val="22"/>
          <w:lang w:val="en-US" w:eastAsia="ja-JP"/>
        </w:rPr>
        <w:t xml:space="preserve"> and </w:t>
      </w:r>
      <w:r w:rsidRPr="00E065F4">
        <w:rPr>
          <w:rFonts w:eastAsiaTheme="minorEastAsia"/>
          <w:i/>
          <w:iCs/>
          <w:sz w:val="22"/>
          <w:szCs w:val="22"/>
          <w:lang w:val="en-US" w:eastAsia="ja-JP"/>
        </w:rPr>
        <w:t>RRCResumeComplete</w:t>
      </w:r>
      <w:r>
        <w:rPr>
          <w:rFonts w:eastAsiaTheme="minorEastAsia"/>
          <w:sz w:val="22"/>
          <w:szCs w:val="22"/>
          <w:lang w:val="en-US" w:eastAsia="ja-JP"/>
        </w:rPr>
        <w:t>.</w:t>
      </w:r>
    </w:p>
    <w:p w14:paraId="683BA0B3" w14:textId="77777777" w:rsidR="00B17C8A" w:rsidRDefault="00B17C8A" w:rsidP="00B17C8A">
      <w:pPr>
        <w:ind w:left="1111" w:hangingChars="515" w:hanging="1111"/>
        <w:rPr>
          <w:rFonts w:eastAsiaTheme="minorEastAsia"/>
          <w:sz w:val="22"/>
          <w:szCs w:val="22"/>
          <w:lang w:val="en-US" w:eastAsia="ja-JP"/>
        </w:rPr>
      </w:pPr>
      <w:r>
        <w:rPr>
          <w:rFonts w:eastAsiaTheme="minorEastAsia"/>
          <w:b/>
          <w:bCs/>
          <w:sz w:val="22"/>
          <w:szCs w:val="22"/>
          <w:lang w:val="en-US" w:eastAsia="ja-JP"/>
        </w:rPr>
        <w:t>Proposal 5</w:t>
      </w:r>
      <w:r w:rsidRPr="004C5829">
        <w:rPr>
          <w:rFonts w:eastAsiaTheme="minorEastAsia"/>
          <w:b/>
          <w:bCs/>
          <w:sz w:val="22"/>
          <w:szCs w:val="22"/>
          <w:lang w:val="en-US" w:eastAsia="ja-JP"/>
        </w:rPr>
        <w:t>:</w:t>
      </w:r>
      <w:r>
        <w:rPr>
          <w:rFonts w:eastAsiaTheme="minorEastAsia"/>
          <w:b/>
          <w:bCs/>
          <w:sz w:val="22"/>
          <w:szCs w:val="22"/>
          <w:lang w:val="en-US" w:eastAsia="ja-JP"/>
        </w:rPr>
        <w:tab/>
      </w:r>
      <w:r>
        <w:rPr>
          <w:rFonts w:eastAsiaTheme="minorEastAsia"/>
          <w:sz w:val="22"/>
          <w:szCs w:val="22"/>
          <w:lang w:val="en-US" w:eastAsia="ja-JP"/>
        </w:rPr>
        <w:t>Offset to default DC location is signaled dynamically. Signaling details are FFS.</w:t>
      </w:r>
    </w:p>
    <w:p w14:paraId="198021C5" w14:textId="77777777" w:rsidR="00B17C8A" w:rsidRPr="00134740" w:rsidRDefault="00B17C8A" w:rsidP="00B17C8A">
      <w:pPr>
        <w:ind w:left="1111" w:hangingChars="515" w:hanging="1111"/>
        <w:rPr>
          <w:rFonts w:eastAsiaTheme="minorEastAsia"/>
          <w:sz w:val="22"/>
          <w:szCs w:val="22"/>
          <w:lang w:val="en-US" w:eastAsia="ja-JP"/>
        </w:rPr>
      </w:pPr>
      <w:r>
        <w:rPr>
          <w:rFonts w:eastAsiaTheme="minorEastAsia"/>
          <w:b/>
          <w:bCs/>
          <w:sz w:val="22"/>
          <w:szCs w:val="22"/>
          <w:lang w:val="en-US" w:eastAsia="ja-JP"/>
        </w:rPr>
        <w:t>Proposal 6</w:t>
      </w:r>
      <w:r w:rsidRPr="004C5829">
        <w:rPr>
          <w:rFonts w:eastAsiaTheme="minorEastAsia"/>
          <w:b/>
          <w:bCs/>
          <w:sz w:val="22"/>
          <w:szCs w:val="22"/>
          <w:lang w:val="en-US" w:eastAsia="ja-JP"/>
        </w:rPr>
        <w:t>:</w:t>
      </w:r>
      <w:r>
        <w:rPr>
          <w:rFonts w:eastAsiaTheme="minorEastAsia"/>
          <w:b/>
          <w:bCs/>
          <w:sz w:val="22"/>
          <w:szCs w:val="22"/>
          <w:lang w:val="en-US" w:eastAsia="ja-JP"/>
        </w:rPr>
        <w:tab/>
      </w:r>
      <w:r>
        <w:rPr>
          <w:rFonts w:eastAsiaTheme="minorEastAsia"/>
          <w:sz w:val="22"/>
          <w:szCs w:val="22"/>
          <w:lang w:val="en-US" w:eastAsia="ja-JP"/>
        </w:rPr>
        <w:t>The UE uses the new release-17 DC location reporting mechanism only if requested by the network.</w:t>
      </w:r>
    </w:p>
    <w:p w14:paraId="40DBD5BC" w14:textId="7624912B" w:rsidR="00FE61D8" w:rsidRPr="00B17C8A" w:rsidRDefault="00B17C8A" w:rsidP="00B17C8A">
      <w:pPr>
        <w:ind w:left="1111" w:hangingChars="515" w:hanging="1111"/>
        <w:rPr>
          <w:rFonts w:eastAsiaTheme="minorEastAsia"/>
          <w:sz w:val="22"/>
          <w:szCs w:val="22"/>
          <w:lang w:val="en-US" w:eastAsia="ja-JP"/>
        </w:rPr>
      </w:pPr>
      <w:r>
        <w:rPr>
          <w:rFonts w:eastAsiaTheme="minorEastAsia"/>
          <w:b/>
          <w:bCs/>
          <w:sz w:val="22"/>
          <w:szCs w:val="22"/>
          <w:lang w:val="en-US" w:eastAsia="ja-JP"/>
        </w:rPr>
        <w:t>Proposal 7</w:t>
      </w:r>
      <w:r w:rsidRPr="004C5829">
        <w:rPr>
          <w:rFonts w:eastAsiaTheme="minorEastAsia"/>
          <w:b/>
          <w:bCs/>
          <w:sz w:val="22"/>
          <w:szCs w:val="22"/>
          <w:lang w:val="en-US" w:eastAsia="ja-JP"/>
        </w:rPr>
        <w:t>:</w:t>
      </w:r>
      <w:r>
        <w:rPr>
          <w:rFonts w:eastAsiaTheme="minorEastAsia"/>
          <w:b/>
          <w:bCs/>
          <w:sz w:val="22"/>
          <w:szCs w:val="22"/>
          <w:lang w:val="en-US" w:eastAsia="ja-JP"/>
        </w:rPr>
        <w:tab/>
      </w:r>
      <w:r>
        <w:rPr>
          <w:rFonts w:eastAsiaTheme="minorEastAsia"/>
          <w:sz w:val="22"/>
          <w:szCs w:val="22"/>
          <w:lang w:val="en-US" w:eastAsia="ja-JP"/>
        </w:rPr>
        <w:t>RAN2 to wait for RAN4 input as to how to address dual PA case.</w:t>
      </w:r>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362116E2" w14:textId="3B32320A" w:rsidR="008C22D2" w:rsidRPr="008C22D2" w:rsidRDefault="00030120" w:rsidP="0030570E">
      <w:pPr>
        <w:rPr>
          <w:rFonts w:eastAsiaTheme="minorEastAsia"/>
          <w:sz w:val="22"/>
          <w:szCs w:val="22"/>
          <w:lang w:eastAsia="ja-JP"/>
        </w:rPr>
      </w:pPr>
      <w:r w:rsidRPr="0002699E">
        <w:rPr>
          <w:rFonts w:eastAsiaTheme="minorEastAsia"/>
          <w:sz w:val="22"/>
          <w:szCs w:val="22"/>
          <w:lang w:eastAsia="ja-JP"/>
        </w:rPr>
        <w:t>[1]</w:t>
      </w:r>
      <w:r w:rsidRPr="0002699E">
        <w:rPr>
          <w:rFonts w:eastAsiaTheme="minorEastAsia"/>
          <w:sz w:val="22"/>
          <w:szCs w:val="22"/>
          <w:lang w:eastAsia="ja-JP"/>
        </w:rPr>
        <w:tab/>
      </w:r>
      <w:r w:rsidRPr="0002699E">
        <w:rPr>
          <w:rFonts w:eastAsiaTheme="minorEastAsia"/>
          <w:sz w:val="22"/>
          <w:szCs w:val="22"/>
          <w:lang w:eastAsia="ja-JP"/>
        </w:rPr>
        <w:tab/>
      </w:r>
      <w:r w:rsidR="008F1E83" w:rsidRPr="008F1E83">
        <w:rPr>
          <w:rFonts w:eastAsiaTheme="minorEastAsia"/>
          <w:sz w:val="22"/>
          <w:szCs w:val="22"/>
          <w:lang w:eastAsia="ja-JP"/>
        </w:rPr>
        <w:t>R2-2200117</w:t>
      </w:r>
      <w:r w:rsidR="00EA46B6" w:rsidRPr="00B17C8A">
        <w:rPr>
          <w:rFonts w:eastAsiaTheme="minorEastAsia"/>
          <w:sz w:val="22"/>
          <w:szCs w:val="22"/>
          <w:lang w:eastAsia="ja-JP"/>
        </w:rPr>
        <w:t>/</w:t>
      </w:r>
      <w:r w:rsidR="00377D1A" w:rsidRPr="00377D1A">
        <w:rPr>
          <w:sz w:val="22"/>
          <w:szCs w:val="22"/>
        </w:rPr>
        <w:t>R4-2119965</w:t>
      </w:r>
      <w:r w:rsidR="00AC2E88" w:rsidRPr="008C22D2">
        <w:rPr>
          <w:sz w:val="22"/>
          <w:szCs w:val="22"/>
        </w:rPr>
        <w:tab/>
      </w:r>
      <w:r w:rsidR="00377D1A" w:rsidRPr="00377D1A">
        <w:rPr>
          <w:rFonts w:eastAsia="ＭＳ 明朝"/>
          <w:sz w:val="22"/>
          <w:szCs w:val="22"/>
        </w:rPr>
        <w:t>LS on DC location for &gt;2CC</w:t>
      </w:r>
      <w:r w:rsidR="00E75A57" w:rsidRPr="00EA46B6">
        <w:rPr>
          <w:rFonts w:eastAsiaTheme="minorEastAsia"/>
          <w:sz w:val="22"/>
          <w:szCs w:val="22"/>
          <w:lang w:eastAsia="ja-JP"/>
        </w:rPr>
        <w:tab/>
      </w:r>
      <w:r w:rsidR="00377D1A">
        <w:rPr>
          <w:rFonts w:eastAsiaTheme="minorEastAsia"/>
          <w:sz w:val="22"/>
          <w:szCs w:val="22"/>
          <w:lang w:eastAsia="ja-JP"/>
        </w:rPr>
        <w:tab/>
        <w:t xml:space="preserve">Source: </w:t>
      </w:r>
      <w:r w:rsidR="00AC2E88" w:rsidRPr="00EA46B6">
        <w:rPr>
          <w:rFonts w:eastAsiaTheme="minorEastAsia"/>
          <w:sz w:val="22"/>
          <w:szCs w:val="22"/>
          <w:lang w:eastAsia="ja-JP"/>
        </w:rPr>
        <w:t>RAN4 (To</w:t>
      </w:r>
      <w:r w:rsidR="00377D1A">
        <w:rPr>
          <w:rFonts w:eastAsiaTheme="minorEastAsia"/>
          <w:sz w:val="22"/>
          <w:szCs w:val="22"/>
          <w:lang w:eastAsia="ja-JP"/>
        </w:rPr>
        <w:t>:</w:t>
      </w:r>
      <w:r w:rsidR="00AC2E88" w:rsidRPr="00EA46B6">
        <w:rPr>
          <w:rFonts w:eastAsiaTheme="minorEastAsia"/>
          <w:sz w:val="22"/>
          <w:szCs w:val="22"/>
          <w:lang w:eastAsia="ja-JP"/>
        </w:rPr>
        <w:t xml:space="preserve"> RAN2)</w:t>
      </w:r>
    </w:p>
    <w:sectPr w:rsidR="008C22D2" w:rsidRPr="008C22D2" w:rsidSect="005A1503">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8D8CD" w14:textId="77777777" w:rsidR="00AE4AC4" w:rsidRDefault="00AE4AC4">
      <w:r>
        <w:separator/>
      </w:r>
    </w:p>
  </w:endnote>
  <w:endnote w:type="continuationSeparator" w:id="0">
    <w:p w14:paraId="1250C5B0" w14:textId="77777777" w:rsidR="00AE4AC4" w:rsidRDefault="00AE4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0"/>
    <w:family w:val="auto"/>
    <w:pitch w:val="variable"/>
    <w:sig w:usb0="00000087" w:usb1="00000000" w:usb2="00000000" w:usb3="00000000" w:csb0="0000001B"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4E101" w14:textId="77777777" w:rsidR="00AE4AC4" w:rsidRDefault="00AE4AC4">
      <w:r>
        <w:separator/>
      </w:r>
    </w:p>
  </w:footnote>
  <w:footnote w:type="continuationSeparator" w:id="0">
    <w:p w14:paraId="01CCDC00" w14:textId="77777777" w:rsidR="00AE4AC4" w:rsidRDefault="00AE4A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2" w15:restartNumberingAfterBreak="0">
    <w:nsid w:val="06EC2E54"/>
    <w:multiLevelType w:val="hybridMultilevel"/>
    <w:tmpl w:val="EB781360"/>
    <w:lvl w:ilvl="0" w:tplc="0409000F">
      <w:start w:val="1"/>
      <w:numFmt w:val="decimal"/>
      <w:lvlText w:val="%1."/>
      <w:lvlJc w:val="left"/>
      <w:pPr>
        <w:ind w:left="360" w:hanging="360"/>
      </w:pPr>
      <w:rPr>
        <w:rFonts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E070B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BDD5F2B"/>
    <w:multiLevelType w:val="multilevel"/>
    <w:tmpl w:val="9342D58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1F3AF6"/>
    <w:multiLevelType w:val="hybridMultilevel"/>
    <w:tmpl w:val="E108B2C6"/>
    <w:lvl w:ilvl="0" w:tplc="4B264C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8121776"/>
    <w:multiLevelType w:val="hybridMultilevel"/>
    <w:tmpl w:val="62B08F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F425E79"/>
    <w:multiLevelType w:val="hybridMultilevel"/>
    <w:tmpl w:val="378E8AC6"/>
    <w:lvl w:ilvl="0" w:tplc="2836014C">
      <w:start w:val="1"/>
      <w:numFmt w:val="bullet"/>
      <w:lvlText w:val="•"/>
      <w:lvlJc w:val="left"/>
      <w:pPr>
        <w:ind w:left="988" w:hanging="420"/>
      </w:pPr>
      <w:rPr>
        <w:rFonts w:ascii="Tahoma" w:hAnsi="Tahoma" w:hint="default"/>
      </w:rPr>
    </w:lvl>
    <w:lvl w:ilvl="1" w:tplc="04090003" w:tentative="1">
      <w:start w:val="1"/>
      <w:numFmt w:val="bullet"/>
      <w:lvlText w:val=""/>
      <w:lvlJc w:val="left"/>
      <w:pPr>
        <w:ind w:left="1408" w:hanging="420"/>
      </w:pPr>
      <w:rPr>
        <w:rFonts w:ascii="Tms Rmn" w:hAnsi="Tms Rmn" w:hint="default"/>
      </w:rPr>
    </w:lvl>
    <w:lvl w:ilvl="2" w:tplc="04090005" w:tentative="1">
      <w:start w:val="1"/>
      <w:numFmt w:val="bullet"/>
      <w:lvlText w:val=""/>
      <w:lvlJc w:val="left"/>
      <w:pPr>
        <w:ind w:left="1828" w:hanging="420"/>
      </w:pPr>
      <w:rPr>
        <w:rFonts w:ascii="Tms Rmn" w:hAnsi="Tms Rmn" w:hint="default"/>
      </w:rPr>
    </w:lvl>
    <w:lvl w:ilvl="3" w:tplc="04090001" w:tentative="1">
      <w:start w:val="1"/>
      <w:numFmt w:val="bullet"/>
      <w:lvlText w:val=""/>
      <w:lvlJc w:val="left"/>
      <w:pPr>
        <w:ind w:left="2248" w:hanging="420"/>
      </w:pPr>
      <w:rPr>
        <w:rFonts w:ascii="Tms Rmn" w:hAnsi="Tms Rmn" w:hint="default"/>
      </w:rPr>
    </w:lvl>
    <w:lvl w:ilvl="4" w:tplc="04090003" w:tentative="1">
      <w:start w:val="1"/>
      <w:numFmt w:val="bullet"/>
      <w:lvlText w:val=""/>
      <w:lvlJc w:val="left"/>
      <w:pPr>
        <w:ind w:left="2668" w:hanging="420"/>
      </w:pPr>
      <w:rPr>
        <w:rFonts w:ascii="Tms Rmn" w:hAnsi="Tms Rmn" w:hint="default"/>
      </w:rPr>
    </w:lvl>
    <w:lvl w:ilvl="5" w:tplc="04090005" w:tentative="1">
      <w:start w:val="1"/>
      <w:numFmt w:val="bullet"/>
      <w:lvlText w:val=""/>
      <w:lvlJc w:val="left"/>
      <w:pPr>
        <w:ind w:left="3088" w:hanging="420"/>
      </w:pPr>
      <w:rPr>
        <w:rFonts w:ascii="Tms Rmn" w:hAnsi="Tms Rmn" w:hint="default"/>
      </w:rPr>
    </w:lvl>
    <w:lvl w:ilvl="6" w:tplc="04090001" w:tentative="1">
      <w:start w:val="1"/>
      <w:numFmt w:val="bullet"/>
      <w:lvlText w:val=""/>
      <w:lvlJc w:val="left"/>
      <w:pPr>
        <w:ind w:left="3508" w:hanging="420"/>
      </w:pPr>
      <w:rPr>
        <w:rFonts w:ascii="Tms Rmn" w:hAnsi="Tms Rmn" w:hint="default"/>
      </w:rPr>
    </w:lvl>
    <w:lvl w:ilvl="7" w:tplc="04090003" w:tentative="1">
      <w:start w:val="1"/>
      <w:numFmt w:val="bullet"/>
      <w:lvlText w:val=""/>
      <w:lvlJc w:val="left"/>
      <w:pPr>
        <w:ind w:left="3928" w:hanging="420"/>
      </w:pPr>
      <w:rPr>
        <w:rFonts w:ascii="Tms Rmn" w:hAnsi="Tms Rmn" w:hint="default"/>
      </w:rPr>
    </w:lvl>
    <w:lvl w:ilvl="8" w:tplc="04090005" w:tentative="1">
      <w:start w:val="1"/>
      <w:numFmt w:val="bullet"/>
      <w:lvlText w:val=""/>
      <w:lvlJc w:val="left"/>
      <w:pPr>
        <w:ind w:left="4348" w:hanging="420"/>
      </w:pPr>
      <w:rPr>
        <w:rFonts w:ascii="Tms Rmn" w:hAnsi="Tms Rmn" w:hint="default"/>
      </w:rPr>
    </w:lvl>
  </w:abstractNum>
  <w:abstractNum w:abstractNumId="13" w15:restartNumberingAfterBreak="0">
    <w:nsid w:val="20A2106D"/>
    <w:multiLevelType w:val="hybridMultilevel"/>
    <w:tmpl w:val="ED486A6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231927CE"/>
    <w:multiLevelType w:val="hybridMultilevel"/>
    <w:tmpl w:val="440CCB9C"/>
    <w:lvl w:ilvl="0" w:tplc="51E29B90">
      <w:start w:val="5"/>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296A106A"/>
    <w:multiLevelType w:val="hybridMultilevel"/>
    <w:tmpl w:val="BA087E1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F40D7F"/>
    <w:multiLevelType w:val="hybridMultilevel"/>
    <w:tmpl w:val="18B8C0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02E0441"/>
    <w:multiLevelType w:val="hybridMultilevel"/>
    <w:tmpl w:val="BB0E8DF4"/>
    <w:lvl w:ilvl="0" w:tplc="BFC20810">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743358"/>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4875E64"/>
    <w:multiLevelType w:val="hybridMultilevel"/>
    <w:tmpl w:val="B902F2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80B3EC8"/>
    <w:multiLevelType w:val="hybridMultilevel"/>
    <w:tmpl w:val="5A166DDE"/>
    <w:lvl w:ilvl="0" w:tplc="57BEA7F0">
      <w:start w:val="1"/>
      <w:numFmt w:val="bullet"/>
      <w:lvlText w:val="◦"/>
      <w:lvlJc w:val="left"/>
      <w:pPr>
        <w:tabs>
          <w:tab w:val="num" w:pos="720"/>
        </w:tabs>
        <w:ind w:left="720" w:hanging="360"/>
      </w:pPr>
      <w:rPr>
        <w:rFonts w:ascii="Microsoft Sans Serif" w:hAnsi="Microsoft Sans Serif" w:hint="default"/>
      </w:rPr>
    </w:lvl>
    <w:lvl w:ilvl="1" w:tplc="31AE3AC4">
      <w:start w:val="1"/>
      <w:numFmt w:val="bullet"/>
      <w:lvlText w:val="◦"/>
      <w:lvlJc w:val="left"/>
      <w:pPr>
        <w:tabs>
          <w:tab w:val="num" w:pos="1440"/>
        </w:tabs>
        <w:ind w:left="1440" w:hanging="360"/>
      </w:pPr>
      <w:rPr>
        <w:rFonts w:ascii="Microsoft Sans Serif" w:hAnsi="Microsoft Sans Serif" w:hint="default"/>
      </w:rPr>
    </w:lvl>
    <w:lvl w:ilvl="2" w:tplc="DD56C466" w:tentative="1">
      <w:start w:val="1"/>
      <w:numFmt w:val="bullet"/>
      <w:lvlText w:val="◦"/>
      <w:lvlJc w:val="left"/>
      <w:pPr>
        <w:tabs>
          <w:tab w:val="num" w:pos="2160"/>
        </w:tabs>
        <w:ind w:left="2160" w:hanging="360"/>
      </w:pPr>
      <w:rPr>
        <w:rFonts w:ascii="Microsoft Sans Serif" w:hAnsi="Microsoft Sans Serif" w:hint="default"/>
      </w:rPr>
    </w:lvl>
    <w:lvl w:ilvl="3" w:tplc="F9FE15B8" w:tentative="1">
      <w:start w:val="1"/>
      <w:numFmt w:val="bullet"/>
      <w:lvlText w:val="◦"/>
      <w:lvlJc w:val="left"/>
      <w:pPr>
        <w:tabs>
          <w:tab w:val="num" w:pos="2880"/>
        </w:tabs>
        <w:ind w:left="2880" w:hanging="360"/>
      </w:pPr>
      <w:rPr>
        <w:rFonts w:ascii="Microsoft Sans Serif" w:hAnsi="Microsoft Sans Serif" w:hint="default"/>
      </w:rPr>
    </w:lvl>
    <w:lvl w:ilvl="4" w:tplc="B532CC64" w:tentative="1">
      <w:start w:val="1"/>
      <w:numFmt w:val="bullet"/>
      <w:lvlText w:val="◦"/>
      <w:lvlJc w:val="left"/>
      <w:pPr>
        <w:tabs>
          <w:tab w:val="num" w:pos="3600"/>
        </w:tabs>
        <w:ind w:left="3600" w:hanging="360"/>
      </w:pPr>
      <w:rPr>
        <w:rFonts w:ascii="Microsoft Sans Serif" w:hAnsi="Microsoft Sans Serif" w:hint="default"/>
      </w:rPr>
    </w:lvl>
    <w:lvl w:ilvl="5" w:tplc="B738685A" w:tentative="1">
      <w:start w:val="1"/>
      <w:numFmt w:val="bullet"/>
      <w:lvlText w:val="◦"/>
      <w:lvlJc w:val="left"/>
      <w:pPr>
        <w:tabs>
          <w:tab w:val="num" w:pos="4320"/>
        </w:tabs>
        <w:ind w:left="4320" w:hanging="360"/>
      </w:pPr>
      <w:rPr>
        <w:rFonts w:ascii="Microsoft Sans Serif" w:hAnsi="Microsoft Sans Serif" w:hint="default"/>
      </w:rPr>
    </w:lvl>
    <w:lvl w:ilvl="6" w:tplc="D8967E2E" w:tentative="1">
      <w:start w:val="1"/>
      <w:numFmt w:val="bullet"/>
      <w:lvlText w:val="◦"/>
      <w:lvlJc w:val="left"/>
      <w:pPr>
        <w:tabs>
          <w:tab w:val="num" w:pos="5040"/>
        </w:tabs>
        <w:ind w:left="5040" w:hanging="360"/>
      </w:pPr>
      <w:rPr>
        <w:rFonts w:ascii="Microsoft Sans Serif" w:hAnsi="Microsoft Sans Serif" w:hint="default"/>
      </w:rPr>
    </w:lvl>
    <w:lvl w:ilvl="7" w:tplc="3640BAF6" w:tentative="1">
      <w:start w:val="1"/>
      <w:numFmt w:val="bullet"/>
      <w:lvlText w:val="◦"/>
      <w:lvlJc w:val="left"/>
      <w:pPr>
        <w:tabs>
          <w:tab w:val="num" w:pos="5760"/>
        </w:tabs>
        <w:ind w:left="5760" w:hanging="360"/>
      </w:pPr>
      <w:rPr>
        <w:rFonts w:ascii="Microsoft Sans Serif" w:hAnsi="Microsoft Sans Serif" w:hint="default"/>
      </w:rPr>
    </w:lvl>
    <w:lvl w:ilvl="8" w:tplc="E5B03282" w:tentative="1">
      <w:start w:val="1"/>
      <w:numFmt w:val="bullet"/>
      <w:lvlText w:val="◦"/>
      <w:lvlJc w:val="left"/>
      <w:pPr>
        <w:tabs>
          <w:tab w:val="num" w:pos="6480"/>
        </w:tabs>
        <w:ind w:left="6480" w:hanging="360"/>
      </w:pPr>
      <w:rPr>
        <w:rFonts w:ascii="Microsoft Sans Serif" w:hAnsi="Microsoft Sans Serif" w:hint="default"/>
      </w:rPr>
    </w:lvl>
  </w:abstractNum>
  <w:abstractNum w:abstractNumId="23" w15:restartNumberingAfterBreak="0">
    <w:nsid w:val="3AAB046D"/>
    <w:multiLevelType w:val="hybridMultilevel"/>
    <w:tmpl w:val="CDD26EE8"/>
    <w:lvl w:ilvl="0" w:tplc="3A927B3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3F2D623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6"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EF1F7E"/>
    <w:multiLevelType w:val="hybridMultilevel"/>
    <w:tmpl w:val="ABAED954"/>
    <w:lvl w:ilvl="0" w:tplc="CCD45CA2">
      <w:start w:val="1"/>
      <w:numFmt w:val="bullet"/>
      <w:lvlText w:val="•"/>
      <w:lvlJc w:val="left"/>
      <w:pPr>
        <w:ind w:left="704" w:hanging="420"/>
      </w:pPr>
      <w:rPr>
        <w:rFonts w:ascii="SimSun" w:hAnsi="SimSu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4CF47F29"/>
    <w:multiLevelType w:val="hybridMultilevel"/>
    <w:tmpl w:val="50B6A790"/>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4F024BB5"/>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F715B1A"/>
    <w:multiLevelType w:val="hybridMultilevel"/>
    <w:tmpl w:val="EE387AA6"/>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8E47B17"/>
    <w:multiLevelType w:val="hybridMultilevel"/>
    <w:tmpl w:val="CFC2FCDC"/>
    <w:lvl w:ilvl="0" w:tplc="51E29B90">
      <w:start w:val="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1CC2A2D"/>
    <w:multiLevelType w:val="hybridMultilevel"/>
    <w:tmpl w:val="8F24C8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649E459B"/>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5000893"/>
    <w:multiLevelType w:val="hybridMultilevel"/>
    <w:tmpl w:val="FA6EFCCA"/>
    <w:lvl w:ilvl="0" w:tplc="3A3A4D1E">
      <w:start w:val="20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5193D92"/>
    <w:multiLevelType w:val="hybridMultilevel"/>
    <w:tmpl w:val="1C6E17A4"/>
    <w:lvl w:ilvl="0" w:tplc="1F76727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324C9B"/>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56F658F"/>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8CB4658"/>
    <w:multiLevelType w:val="hybridMultilevel"/>
    <w:tmpl w:val="9056DB5E"/>
    <w:lvl w:ilvl="0" w:tplc="452CFD72">
      <w:numFmt w:val="bullet"/>
      <w:lvlText w:val="-"/>
      <w:lvlJc w:val="left"/>
      <w:pPr>
        <w:ind w:left="1080" w:hanging="360"/>
      </w:pPr>
      <w:rPr>
        <w:rFonts w:ascii="Arial" w:eastAsia="ＭＳ 明朝"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AB3700E"/>
    <w:multiLevelType w:val="hybridMultilevel"/>
    <w:tmpl w:val="9238E882"/>
    <w:lvl w:ilvl="0" w:tplc="F4BA4D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2" w15:restartNumberingAfterBreak="0">
    <w:nsid w:val="7B5823B8"/>
    <w:multiLevelType w:val="hybridMultilevel"/>
    <w:tmpl w:val="F604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3"/>
  </w:num>
  <w:num w:numId="4">
    <w:abstractNumId w:val="44"/>
  </w:num>
  <w:num w:numId="5">
    <w:abstractNumId w:val="32"/>
  </w:num>
  <w:num w:numId="6">
    <w:abstractNumId w:val="3"/>
  </w:num>
  <w:num w:numId="7">
    <w:abstractNumId w:val="7"/>
  </w:num>
  <w:num w:numId="8">
    <w:abstractNumId w:val="25"/>
  </w:num>
  <w:num w:numId="9">
    <w:abstractNumId w:val="26"/>
  </w:num>
  <w:num w:numId="10">
    <w:abstractNumId w:val="8"/>
  </w:num>
  <w:num w:numId="11">
    <w:abstractNumId w:val="5"/>
    <w:lvlOverride w:ilvl="0">
      <w:lvl w:ilvl="0">
        <w:start w:val="1"/>
        <w:numFmt w:val="decimal"/>
        <w:suff w:val="nothing"/>
        <w:lvlText w:val="%1  "/>
        <w:lvlJc w:val="left"/>
        <w:pPr>
          <w:ind w:left="3970" w:firstLine="0"/>
        </w:pPr>
        <w:rPr>
          <w:rFonts w:ascii="Arial" w:eastAsia="SimHei" w:hAnsi="Arial" w:hint="default"/>
          <w:b w:val="0"/>
          <w:i w:val="0"/>
          <w:sz w:val="36"/>
          <w:szCs w:val="36"/>
        </w:rPr>
      </w:lvl>
    </w:lvlOverride>
    <w:lvlOverride w:ilvl="1">
      <w:lvl w:ilvl="1">
        <w:start w:val="1"/>
        <w:numFmt w:val="decimal"/>
        <w:lvlRestart w:val="0"/>
        <w:pStyle w:val="Heading2"/>
        <w:suff w:val="nothing"/>
        <w:lvlText w:val="%1.%2  "/>
        <w:lvlJc w:val="left"/>
        <w:pPr>
          <w:ind w:left="0" w:firstLine="0"/>
        </w:pPr>
        <w:rPr>
          <w:rFonts w:ascii="Arial" w:hAnsi="Arial" w:hint="default"/>
          <w:b w:val="0"/>
          <w:i w:val="0"/>
          <w:sz w:val="30"/>
          <w:szCs w:val="30"/>
        </w:rPr>
      </w:lvl>
    </w:lvlOverride>
    <w:lvlOverride w:ilvl="2">
      <w:lvl w:ilvl="2">
        <w:start w:val="1"/>
        <w:numFmt w:val="decimal"/>
        <w:pStyle w:val="Heading3"/>
        <w:suff w:val="nothing"/>
        <w:lvlText w:val="%1.%2.%3  "/>
        <w:lvlJc w:val="left"/>
        <w:pPr>
          <w:ind w:left="2978" w:firstLine="0"/>
        </w:pPr>
        <w:rPr>
          <w:rFonts w:ascii="Arial" w:hAnsi="Arial" w:hint="default"/>
          <w:b/>
          <w:i w:val="0"/>
          <w:sz w:val="21"/>
          <w:szCs w:val="21"/>
        </w:rPr>
      </w:lvl>
    </w:lvlOverride>
    <w:lvlOverride w:ilvl="3">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5."/>
        <w:lvlJc w:val="left"/>
        <w:pPr>
          <w:tabs>
            <w:tab w:val="num" w:pos="1134"/>
          </w:tabs>
          <w:ind w:left="1134" w:hanging="312"/>
        </w:pPr>
        <w:rPr>
          <w:rFonts w:ascii="Arial" w:hAnsi="Arial" w:hint="default"/>
          <w:b w:val="0"/>
          <w:i w:val="0"/>
          <w:sz w:val="21"/>
          <w:szCs w:val="21"/>
        </w:rPr>
      </w:lvl>
    </w:lvlOverride>
    <w:lvlOverride w:ilvl="5">
      <w:lvl w:ilvl="5">
        <w:start w:val="1"/>
        <w:numFmt w:val="decimal"/>
        <w:lvlText w:val="%6."/>
        <w:lvlJc w:val="left"/>
        <w:pPr>
          <w:tabs>
            <w:tab w:val="num" w:pos="1134"/>
          </w:tabs>
          <w:ind w:left="1134" w:hanging="312"/>
        </w:pPr>
        <w:rPr>
          <w:rFonts w:hint="default"/>
          <w:b w:val="0"/>
          <w:i w:val="0"/>
          <w:sz w:val="21"/>
          <w:szCs w:val="21"/>
        </w:rPr>
      </w:lvl>
    </w:lvlOverride>
    <w:lvlOverride w:ilvl="6">
      <w:lvl w:ilvl="6">
        <w:start w:val="1"/>
        <w:numFmt w:val="lowerLetter"/>
        <w:lvlText w:val="%7."/>
        <w:lvlJc w:val="left"/>
        <w:pPr>
          <w:tabs>
            <w:tab w:val="num" w:pos="1134"/>
          </w:tabs>
          <w:ind w:left="1134" w:hanging="312"/>
        </w:pPr>
        <w:rPr>
          <w:rFonts w:ascii="Arial" w:hAnsi="Arial" w:hint="default"/>
          <w:b w:val="0"/>
          <w:i w:val="0"/>
          <w:sz w:val="21"/>
          <w:szCs w:val="21"/>
        </w:rPr>
      </w:lvl>
    </w:lvlOverride>
    <w:lvlOverride w:ilvl="7">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Override>
    <w:lvlOverride w:ilvl="8">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lvlOverride>
  </w:num>
  <w:num w:numId="12">
    <w:abstractNumId w:val="36"/>
  </w:num>
  <w:num w:numId="13">
    <w:abstractNumId w:val="11"/>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0"/>
  </w:num>
  <w:num w:numId="16">
    <w:abstractNumId w:val="27"/>
  </w:num>
  <w:num w:numId="17">
    <w:abstractNumId w:val="16"/>
  </w:num>
  <w:num w:numId="18">
    <w:abstractNumId w:val="38"/>
  </w:num>
  <w:num w:numId="19">
    <w:abstractNumId w:val="35"/>
  </w:num>
  <w:num w:numId="20">
    <w:abstractNumId w:val="22"/>
  </w:num>
  <w:num w:numId="21">
    <w:abstractNumId w:val="33"/>
  </w:num>
  <w:num w:numId="22">
    <w:abstractNumId w:val="18"/>
  </w:num>
  <w:num w:numId="23">
    <w:abstractNumId w:val="18"/>
  </w:num>
  <w:num w:numId="24">
    <w:abstractNumId w:val="2"/>
  </w:num>
  <w:num w:numId="25">
    <w:abstractNumId w:val="4"/>
  </w:num>
  <w:num w:numId="26">
    <w:abstractNumId w:val="39"/>
  </w:num>
  <w:num w:numId="27">
    <w:abstractNumId w:val="41"/>
  </w:num>
  <w:num w:numId="28">
    <w:abstractNumId w:val="19"/>
  </w:num>
  <w:num w:numId="29">
    <w:abstractNumId w:val="9"/>
  </w:num>
  <w:num w:numId="30">
    <w:abstractNumId w:val="24"/>
  </w:num>
  <w:num w:numId="31">
    <w:abstractNumId w:val="14"/>
  </w:num>
  <w:num w:numId="32">
    <w:abstractNumId w:val="12"/>
  </w:num>
  <w:num w:numId="33">
    <w:abstractNumId w:val="31"/>
  </w:num>
  <w:num w:numId="34">
    <w:abstractNumId w:val="29"/>
  </w:num>
  <w:num w:numId="35">
    <w:abstractNumId w:val="34"/>
  </w:num>
  <w:num w:numId="36">
    <w:abstractNumId w:val="20"/>
  </w:num>
  <w:num w:numId="37">
    <w:abstractNumId w:val="28"/>
  </w:num>
  <w:num w:numId="38">
    <w:abstractNumId w:val="15"/>
  </w:num>
  <w:num w:numId="39">
    <w:abstractNumId w:val="23"/>
  </w:num>
  <w:num w:numId="40">
    <w:abstractNumId w:val="30"/>
  </w:num>
  <w:num w:numId="41">
    <w:abstractNumId w:val="40"/>
  </w:num>
  <w:num w:numId="42">
    <w:abstractNumId w:val="42"/>
  </w:num>
  <w:num w:numId="43">
    <w:abstractNumId w:val="13"/>
  </w:num>
  <w:num w:numId="44">
    <w:abstractNumId w:val="21"/>
  </w:num>
  <w:num w:numId="45">
    <w:abstractNumId w:val="17"/>
  </w:num>
  <w:num w:numId="46">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E5C"/>
    <w:rsid w:val="000244BD"/>
    <w:rsid w:val="000246EA"/>
    <w:rsid w:val="000248CC"/>
    <w:rsid w:val="00025434"/>
    <w:rsid w:val="0002580A"/>
    <w:rsid w:val="0002699E"/>
    <w:rsid w:val="0002747B"/>
    <w:rsid w:val="000274A8"/>
    <w:rsid w:val="00027B18"/>
    <w:rsid w:val="00030120"/>
    <w:rsid w:val="00030EC3"/>
    <w:rsid w:val="00030FC1"/>
    <w:rsid w:val="00031567"/>
    <w:rsid w:val="00031F2E"/>
    <w:rsid w:val="000323EC"/>
    <w:rsid w:val="00032529"/>
    <w:rsid w:val="00032AB8"/>
    <w:rsid w:val="0003419C"/>
    <w:rsid w:val="000346B7"/>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3774"/>
    <w:rsid w:val="000545DD"/>
    <w:rsid w:val="0005476A"/>
    <w:rsid w:val="00054CEB"/>
    <w:rsid w:val="00055209"/>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5C61"/>
    <w:rsid w:val="000A5E2F"/>
    <w:rsid w:val="000A689E"/>
    <w:rsid w:val="000A6AA2"/>
    <w:rsid w:val="000A6CBD"/>
    <w:rsid w:val="000B0426"/>
    <w:rsid w:val="000B0E88"/>
    <w:rsid w:val="000B1185"/>
    <w:rsid w:val="000B13E4"/>
    <w:rsid w:val="000B1B85"/>
    <w:rsid w:val="000B1EFF"/>
    <w:rsid w:val="000B43AA"/>
    <w:rsid w:val="000B48A6"/>
    <w:rsid w:val="000B4B4A"/>
    <w:rsid w:val="000B5774"/>
    <w:rsid w:val="000B5A47"/>
    <w:rsid w:val="000B5F7E"/>
    <w:rsid w:val="000B6495"/>
    <w:rsid w:val="000B6C31"/>
    <w:rsid w:val="000B78CC"/>
    <w:rsid w:val="000B7912"/>
    <w:rsid w:val="000C00E1"/>
    <w:rsid w:val="000C10AB"/>
    <w:rsid w:val="000C42DD"/>
    <w:rsid w:val="000C4E93"/>
    <w:rsid w:val="000C517E"/>
    <w:rsid w:val="000C5C78"/>
    <w:rsid w:val="000C6CBB"/>
    <w:rsid w:val="000C6D76"/>
    <w:rsid w:val="000C6E31"/>
    <w:rsid w:val="000C7168"/>
    <w:rsid w:val="000D0344"/>
    <w:rsid w:val="000D1A60"/>
    <w:rsid w:val="000D207F"/>
    <w:rsid w:val="000D2D17"/>
    <w:rsid w:val="000D3A03"/>
    <w:rsid w:val="000D3B23"/>
    <w:rsid w:val="000D468C"/>
    <w:rsid w:val="000D6D39"/>
    <w:rsid w:val="000D6ECD"/>
    <w:rsid w:val="000E02F8"/>
    <w:rsid w:val="000E07AC"/>
    <w:rsid w:val="000E0A36"/>
    <w:rsid w:val="000E1353"/>
    <w:rsid w:val="000E13C9"/>
    <w:rsid w:val="000E2B1B"/>
    <w:rsid w:val="000E301C"/>
    <w:rsid w:val="000E3370"/>
    <w:rsid w:val="000E4329"/>
    <w:rsid w:val="000E558F"/>
    <w:rsid w:val="000E5762"/>
    <w:rsid w:val="000E7B72"/>
    <w:rsid w:val="000E7C81"/>
    <w:rsid w:val="000F025B"/>
    <w:rsid w:val="000F05B4"/>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6BF0"/>
    <w:rsid w:val="001175FF"/>
    <w:rsid w:val="00117B42"/>
    <w:rsid w:val="00117E84"/>
    <w:rsid w:val="00117FF8"/>
    <w:rsid w:val="0012056B"/>
    <w:rsid w:val="0012105B"/>
    <w:rsid w:val="001218CA"/>
    <w:rsid w:val="00121CA2"/>
    <w:rsid w:val="0012227B"/>
    <w:rsid w:val="00122471"/>
    <w:rsid w:val="001227E7"/>
    <w:rsid w:val="00122930"/>
    <w:rsid w:val="00122A05"/>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4740"/>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51A2"/>
    <w:rsid w:val="0015526C"/>
    <w:rsid w:val="00155873"/>
    <w:rsid w:val="0015591C"/>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E91"/>
    <w:rsid w:val="00164EC7"/>
    <w:rsid w:val="00165014"/>
    <w:rsid w:val="001650C9"/>
    <w:rsid w:val="001650D3"/>
    <w:rsid w:val="001655EF"/>
    <w:rsid w:val="0016708D"/>
    <w:rsid w:val="001679FD"/>
    <w:rsid w:val="0017004D"/>
    <w:rsid w:val="0017100B"/>
    <w:rsid w:val="00171F68"/>
    <w:rsid w:val="00172E01"/>
    <w:rsid w:val="00173ECA"/>
    <w:rsid w:val="0017427C"/>
    <w:rsid w:val="00174A4E"/>
    <w:rsid w:val="00177369"/>
    <w:rsid w:val="001775C4"/>
    <w:rsid w:val="001778DC"/>
    <w:rsid w:val="00177ED9"/>
    <w:rsid w:val="0018017B"/>
    <w:rsid w:val="00181069"/>
    <w:rsid w:val="001820BF"/>
    <w:rsid w:val="00184281"/>
    <w:rsid w:val="00184548"/>
    <w:rsid w:val="00184596"/>
    <w:rsid w:val="00184EF7"/>
    <w:rsid w:val="001860A0"/>
    <w:rsid w:val="001862F8"/>
    <w:rsid w:val="00187D69"/>
    <w:rsid w:val="0019001E"/>
    <w:rsid w:val="00190FB9"/>
    <w:rsid w:val="001921E2"/>
    <w:rsid w:val="0019227A"/>
    <w:rsid w:val="0019397F"/>
    <w:rsid w:val="0019428A"/>
    <w:rsid w:val="001945B5"/>
    <w:rsid w:val="00194C64"/>
    <w:rsid w:val="0019548E"/>
    <w:rsid w:val="00195650"/>
    <w:rsid w:val="00195D28"/>
    <w:rsid w:val="00195FA6"/>
    <w:rsid w:val="001961B4"/>
    <w:rsid w:val="0019659B"/>
    <w:rsid w:val="001968A1"/>
    <w:rsid w:val="001977C8"/>
    <w:rsid w:val="001979C2"/>
    <w:rsid w:val="00197C7B"/>
    <w:rsid w:val="001A1A0C"/>
    <w:rsid w:val="001A1B88"/>
    <w:rsid w:val="001A1F92"/>
    <w:rsid w:val="001A22B9"/>
    <w:rsid w:val="001A2382"/>
    <w:rsid w:val="001A34F0"/>
    <w:rsid w:val="001A38C1"/>
    <w:rsid w:val="001A461E"/>
    <w:rsid w:val="001A4789"/>
    <w:rsid w:val="001A4BE4"/>
    <w:rsid w:val="001A4FE5"/>
    <w:rsid w:val="001A522B"/>
    <w:rsid w:val="001A68F4"/>
    <w:rsid w:val="001A6CB0"/>
    <w:rsid w:val="001A7046"/>
    <w:rsid w:val="001B1434"/>
    <w:rsid w:val="001B1A52"/>
    <w:rsid w:val="001B1B18"/>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8B2"/>
    <w:rsid w:val="001C6FB6"/>
    <w:rsid w:val="001C7E96"/>
    <w:rsid w:val="001C7FFE"/>
    <w:rsid w:val="001D01F8"/>
    <w:rsid w:val="001D1503"/>
    <w:rsid w:val="001D1842"/>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A4D"/>
    <w:rsid w:val="001E3038"/>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7CC"/>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7A2"/>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217"/>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7091"/>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1E63"/>
    <w:rsid w:val="002F1F95"/>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4AB1"/>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409"/>
    <w:rsid w:val="00312856"/>
    <w:rsid w:val="0031543D"/>
    <w:rsid w:val="00315F2F"/>
    <w:rsid w:val="00316D12"/>
    <w:rsid w:val="00316D4A"/>
    <w:rsid w:val="00317161"/>
    <w:rsid w:val="003173E6"/>
    <w:rsid w:val="003205DA"/>
    <w:rsid w:val="00320632"/>
    <w:rsid w:val="0032143F"/>
    <w:rsid w:val="0032149E"/>
    <w:rsid w:val="00321599"/>
    <w:rsid w:val="0032202E"/>
    <w:rsid w:val="00322274"/>
    <w:rsid w:val="00322BF9"/>
    <w:rsid w:val="00324E7A"/>
    <w:rsid w:val="0032570B"/>
    <w:rsid w:val="00325769"/>
    <w:rsid w:val="00325B85"/>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DAE"/>
    <w:rsid w:val="00342E6E"/>
    <w:rsid w:val="003432BE"/>
    <w:rsid w:val="00343595"/>
    <w:rsid w:val="003436A3"/>
    <w:rsid w:val="003452B6"/>
    <w:rsid w:val="003458B4"/>
    <w:rsid w:val="00346619"/>
    <w:rsid w:val="00346702"/>
    <w:rsid w:val="00346B6E"/>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55A1"/>
    <w:rsid w:val="00355891"/>
    <w:rsid w:val="00355E3A"/>
    <w:rsid w:val="00355E72"/>
    <w:rsid w:val="003561A9"/>
    <w:rsid w:val="003568F8"/>
    <w:rsid w:val="0035794E"/>
    <w:rsid w:val="00357A1A"/>
    <w:rsid w:val="00357AB7"/>
    <w:rsid w:val="00360667"/>
    <w:rsid w:val="00360B22"/>
    <w:rsid w:val="003616A4"/>
    <w:rsid w:val="00361D36"/>
    <w:rsid w:val="0036204C"/>
    <w:rsid w:val="003621A3"/>
    <w:rsid w:val="00363667"/>
    <w:rsid w:val="00363B13"/>
    <w:rsid w:val="00363B7A"/>
    <w:rsid w:val="00364332"/>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77D1A"/>
    <w:rsid w:val="00380348"/>
    <w:rsid w:val="00380EBB"/>
    <w:rsid w:val="003819DC"/>
    <w:rsid w:val="00381C0D"/>
    <w:rsid w:val="00381F6C"/>
    <w:rsid w:val="00382B41"/>
    <w:rsid w:val="00383C5E"/>
    <w:rsid w:val="00384193"/>
    <w:rsid w:val="00384EED"/>
    <w:rsid w:val="00384FE9"/>
    <w:rsid w:val="003853DB"/>
    <w:rsid w:val="003862C3"/>
    <w:rsid w:val="00386A29"/>
    <w:rsid w:val="00386A4C"/>
    <w:rsid w:val="0038714A"/>
    <w:rsid w:val="00387985"/>
    <w:rsid w:val="00387EF5"/>
    <w:rsid w:val="003901C6"/>
    <w:rsid w:val="00390EDA"/>
    <w:rsid w:val="003911CA"/>
    <w:rsid w:val="003911DC"/>
    <w:rsid w:val="00391BE3"/>
    <w:rsid w:val="00391C96"/>
    <w:rsid w:val="003923AD"/>
    <w:rsid w:val="00393AB1"/>
    <w:rsid w:val="00393C91"/>
    <w:rsid w:val="00393FA3"/>
    <w:rsid w:val="0039412B"/>
    <w:rsid w:val="00394A86"/>
    <w:rsid w:val="00394C7D"/>
    <w:rsid w:val="00394CF5"/>
    <w:rsid w:val="00395495"/>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B6C"/>
    <w:rsid w:val="003C3214"/>
    <w:rsid w:val="003C3310"/>
    <w:rsid w:val="003C34BB"/>
    <w:rsid w:val="003C4C53"/>
    <w:rsid w:val="003C571B"/>
    <w:rsid w:val="003C6D1F"/>
    <w:rsid w:val="003C6D51"/>
    <w:rsid w:val="003C7216"/>
    <w:rsid w:val="003D0F1F"/>
    <w:rsid w:val="003D17A2"/>
    <w:rsid w:val="003D1A37"/>
    <w:rsid w:val="003D1E8E"/>
    <w:rsid w:val="003D4B4C"/>
    <w:rsid w:val="003D4B7C"/>
    <w:rsid w:val="003D4CBF"/>
    <w:rsid w:val="003D4EFC"/>
    <w:rsid w:val="003D4F74"/>
    <w:rsid w:val="003D592A"/>
    <w:rsid w:val="003D5D8C"/>
    <w:rsid w:val="003D5DCB"/>
    <w:rsid w:val="003D624C"/>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7226"/>
    <w:rsid w:val="0040733E"/>
    <w:rsid w:val="0040734E"/>
    <w:rsid w:val="004076D7"/>
    <w:rsid w:val="00407AFD"/>
    <w:rsid w:val="00407F9F"/>
    <w:rsid w:val="0041097E"/>
    <w:rsid w:val="00410C01"/>
    <w:rsid w:val="004122AC"/>
    <w:rsid w:val="00413075"/>
    <w:rsid w:val="004131D9"/>
    <w:rsid w:val="0041390E"/>
    <w:rsid w:val="00414BB3"/>
    <w:rsid w:val="00415963"/>
    <w:rsid w:val="0041669D"/>
    <w:rsid w:val="00416961"/>
    <w:rsid w:val="00416AC5"/>
    <w:rsid w:val="00417337"/>
    <w:rsid w:val="004201F7"/>
    <w:rsid w:val="004213BC"/>
    <w:rsid w:val="00421E1E"/>
    <w:rsid w:val="00421EAB"/>
    <w:rsid w:val="0042359A"/>
    <w:rsid w:val="00423EC7"/>
    <w:rsid w:val="00424F14"/>
    <w:rsid w:val="00425EC2"/>
    <w:rsid w:val="00426620"/>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B7E"/>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5E"/>
    <w:rsid w:val="00473485"/>
    <w:rsid w:val="004736B9"/>
    <w:rsid w:val="00473B6E"/>
    <w:rsid w:val="00473E66"/>
    <w:rsid w:val="00474666"/>
    <w:rsid w:val="00475029"/>
    <w:rsid w:val="0047550E"/>
    <w:rsid w:val="00475FA8"/>
    <w:rsid w:val="004761B3"/>
    <w:rsid w:val="00476B15"/>
    <w:rsid w:val="0047739E"/>
    <w:rsid w:val="004809D4"/>
    <w:rsid w:val="00480C1D"/>
    <w:rsid w:val="004818D8"/>
    <w:rsid w:val="004819B1"/>
    <w:rsid w:val="004822A4"/>
    <w:rsid w:val="004822F3"/>
    <w:rsid w:val="004828BD"/>
    <w:rsid w:val="00483D3E"/>
    <w:rsid w:val="00483DD0"/>
    <w:rsid w:val="00483ED7"/>
    <w:rsid w:val="004863CD"/>
    <w:rsid w:val="004865D5"/>
    <w:rsid w:val="00486B79"/>
    <w:rsid w:val="00486D5B"/>
    <w:rsid w:val="00487A1F"/>
    <w:rsid w:val="004905B3"/>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C04DE"/>
    <w:rsid w:val="004C0C0C"/>
    <w:rsid w:val="004C0CE1"/>
    <w:rsid w:val="004C22BC"/>
    <w:rsid w:val="004C22BE"/>
    <w:rsid w:val="004C3EDE"/>
    <w:rsid w:val="004C4C6D"/>
    <w:rsid w:val="004C4FA4"/>
    <w:rsid w:val="004C522D"/>
    <w:rsid w:val="004C5480"/>
    <w:rsid w:val="004C5649"/>
    <w:rsid w:val="004C5829"/>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6F4"/>
    <w:rsid w:val="004F79E8"/>
    <w:rsid w:val="00500786"/>
    <w:rsid w:val="0050081E"/>
    <w:rsid w:val="00501087"/>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7D1"/>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C6C"/>
    <w:rsid w:val="005602B5"/>
    <w:rsid w:val="005609CE"/>
    <w:rsid w:val="00561083"/>
    <w:rsid w:val="005634D7"/>
    <w:rsid w:val="0056371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19CA"/>
    <w:rsid w:val="005A2C0F"/>
    <w:rsid w:val="005A2C9F"/>
    <w:rsid w:val="005A36CA"/>
    <w:rsid w:val="005A3E77"/>
    <w:rsid w:val="005A4684"/>
    <w:rsid w:val="005A5317"/>
    <w:rsid w:val="005A5B67"/>
    <w:rsid w:val="005A619D"/>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643E"/>
    <w:rsid w:val="00600A54"/>
    <w:rsid w:val="00600BB7"/>
    <w:rsid w:val="00600E5D"/>
    <w:rsid w:val="006012B9"/>
    <w:rsid w:val="00602547"/>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A8A"/>
    <w:rsid w:val="00625CEF"/>
    <w:rsid w:val="00625FB3"/>
    <w:rsid w:val="00626DE8"/>
    <w:rsid w:val="0062747E"/>
    <w:rsid w:val="0062772E"/>
    <w:rsid w:val="00627890"/>
    <w:rsid w:val="00627D95"/>
    <w:rsid w:val="00630165"/>
    <w:rsid w:val="006302A6"/>
    <w:rsid w:val="0063038C"/>
    <w:rsid w:val="00630D2E"/>
    <w:rsid w:val="00631181"/>
    <w:rsid w:val="0063131B"/>
    <w:rsid w:val="00631391"/>
    <w:rsid w:val="006314DA"/>
    <w:rsid w:val="00632B87"/>
    <w:rsid w:val="0063381B"/>
    <w:rsid w:val="00634784"/>
    <w:rsid w:val="00634C72"/>
    <w:rsid w:val="00635D14"/>
    <w:rsid w:val="00636332"/>
    <w:rsid w:val="006371D9"/>
    <w:rsid w:val="006407A8"/>
    <w:rsid w:val="006409C9"/>
    <w:rsid w:val="00641134"/>
    <w:rsid w:val="006418C7"/>
    <w:rsid w:val="00641C1D"/>
    <w:rsid w:val="006423CC"/>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261"/>
    <w:rsid w:val="006519C5"/>
    <w:rsid w:val="00651BE5"/>
    <w:rsid w:val="00651FF6"/>
    <w:rsid w:val="00652CF7"/>
    <w:rsid w:val="00652E41"/>
    <w:rsid w:val="00653557"/>
    <w:rsid w:val="00653D47"/>
    <w:rsid w:val="0065407D"/>
    <w:rsid w:val="00654A1C"/>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A0A1F"/>
    <w:rsid w:val="006A1714"/>
    <w:rsid w:val="006A31B6"/>
    <w:rsid w:val="006A4268"/>
    <w:rsid w:val="006A443D"/>
    <w:rsid w:val="006A4507"/>
    <w:rsid w:val="006A45A0"/>
    <w:rsid w:val="006A4792"/>
    <w:rsid w:val="006A4879"/>
    <w:rsid w:val="006A4907"/>
    <w:rsid w:val="006A4BC4"/>
    <w:rsid w:val="006A5AD3"/>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4BE"/>
    <w:rsid w:val="006B595B"/>
    <w:rsid w:val="006B74EC"/>
    <w:rsid w:val="006B7ED5"/>
    <w:rsid w:val="006C0933"/>
    <w:rsid w:val="006C09F2"/>
    <w:rsid w:val="006C0EE6"/>
    <w:rsid w:val="006C1644"/>
    <w:rsid w:val="006C208C"/>
    <w:rsid w:val="006C366D"/>
    <w:rsid w:val="006C3E60"/>
    <w:rsid w:val="006C568F"/>
    <w:rsid w:val="006C7131"/>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343"/>
    <w:rsid w:val="006E59BA"/>
    <w:rsid w:val="006E7512"/>
    <w:rsid w:val="006F0769"/>
    <w:rsid w:val="006F14B7"/>
    <w:rsid w:val="006F1D76"/>
    <w:rsid w:val="006F22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177"/>
    <w:rsid w:val="00717008"/>
    <w:rsid w:val="007174EE"/>
    <w:rsid w:val="007201DB"/>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4A11"/>
    <w:rsid w:val="00755FDE"/>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3DEE"/>
    <w:rsid w:val="007A4999"/>
    <w:rsid w:val="007A4CD1"/>
    <w:rsid w:val="007A51FF"/>
    <w:rsid w:val="007A76A0"/>
    <w:rsid w:val="007A7CF5"/>
    <w:rsid w:val="007B02C2"/>
    <w:rsid w:val="007B0344"/>
    <w:rsid w:val="007B3142"/>
    <w:rsid w:val="007B3DFE"/>
    <w:rsid w:val="007B43A5"/>
    <w:rsid w:val="007B446A"/>
    <w:rsid w:val="007B4696"/>
    <w:rsid w:val="007B512A"/>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300"/>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1EB2"/>
    <w:rsid w:val="00814156"/>
    <w:rsid w:val="00815494"/>
    <w:rsid w:val="00815F0E"/>
    <w:rsid w:val="00816CC5"/>
    <w:rsid w:val="00821EEF"/>
    <w:rsid w:val="008227A6"/>
    <w:rsid w:val="00822B37"/>
    <w:rsid w:val="00822F59"/>
    <w:rsid w:val="0082326C"/>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EEB"/>
    <w:rsid w:val="00841840"/>
    <w:rsid w:val="008421D3"/>
    <w:rsid w:val="00842F5B"/>
    <w:rsid w:val="008431B4"/>
    <w:rsid w:val="00843B67"/>
    <w:rsid w:val="0084422A"/>
    <w:rsid w:val="00844D9D"/>
    <w:rsid w:val="00846236"/>
    <w:rsid w:val="0084650B"/>
    <w:rsid w:val="00847222"/>
    <w:rsid w:val="00847343"/>
    <w:rsid w:val="00850D9E"/>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C69"/>
    <w:rsid w:val="00872FA8"/>
    <w:rsid w:val="008736B6"/>
    <w:rsid w:val="00873AA0"/>
    <w:rsid w:val="00873D16"/>
    <w:rsid w:val="00874BD6"/>
    <w:rsid w:val="00874E26"/>
    <w:rsid w:val="00875A84"/>
    <w:rsid w:val="008760B0"/>
    <w:rsid w:val="00876736"/>
    <w:rsid w:val="00876B78"/>
    <w:rsid w:val="00877626"/>
    <w:rsid w:val="00877ACA"/>
    <w:rsid w:val="008809A6"/>
    <w:rsid w:val="0088193D"/>
    <w:rsid w:val="00881BC8"/>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7872"/>
    <w:rsid w:val="00897E6D"/>
    <w:rsid w:val="008A0411"/>
    <w:rsid w:val="008A07B6"/>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2D2"/>
    <w:rsid w:val="008C24DF"/>
    <w:rsid w:val="008C26BB"/>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1D91"/>
    <w:rsid w:val="008E2FB5"/>
    <w:rsid w:val="008E317F"/>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064"/>
    <w:rsid w:val="009479AE"/>
    <w:rsid w:val="00950BB4"/>
    <w:rsid w:val="00951CDA"/>
    <w:rsid w:val="00952C8C"/>
    <w:rsid w:val="00952DFC"/>
    <w:rsid w:val="00952EB2"/>
    <w:rsid w:val="0095304E"/>
    <w:rsid w:val="009532B9"/>
    <w:rsid w:val="009545FA"/>
    <w:rsid w:val="00954A16"/>
    <w:rsid w:val="00955911"/>
    <w:rsid w:val="00955C83"/>
    <w:rsid w:val="00955EC7"/>
    <w:rsid w:val="009568A6"/>
    <w:rsid w:val="00956A83"/>
    <w:rsid w:val="00956F3A"/>
    <w:rsid w:val="00957ED8"/>
    <w:rsid w:val="009601C4"/>
    <w:rsid w:val="0096078F"/>
    <w:rsid w:val="009612A1"/>
    <w:rsid w:val="009639ED"/>
    <w:rsid w:val="00964DEA"/>
    <w:rsid w:val="009663B3"/>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FA3"/>
    <w:rsid w:val="00975E6F"/>
    <w:rsid w:val="00977CF7"/>
    <w:rsid w:val="00980067"/>
    <w:rsid w:val="00980129"/>
    <w:rsid w:val="00981B7A"/>
    <w:rsid w:val="00982B90"/>
    <w:rsid w:val="00982FFF"/>
    <w:rsid w:val="00983640"/>
    <w:rsid w:val="00983665"/>
    <w:rsid w:val="00983808"/>
    <w:rsid w:val="0098407D"/>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80"/>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5BC"/>
    <w:rsid w:val="009C3424"/>
    <w:rsid w:val="009C387A"/>
    <w:rsid w:val="009C3C1E"/>
    <w:rsid w:val="009C3E68"/>
    <w:rsid w:val="009C3F6D"/>
    <w:rsid w:val="009C43FE"/>
    <w:rsid w:val="009C4E47"/>
    <w:rsid w:val="009C4FD9"/>
    <w:rsid w:val="009C5D58"/>
    <w:rsid w:val="009C5FA0"/>
    <w:rsid w:val="009C7CD3"/>
    <w:rsid w:val="009D0574"/>
    <w:rsid w:val="009D068C"/>
    <w:rsid w:val="009D119A"/>
    <w:rsid w:val="009D1200"/>
    <w:rsid w:val="009D16F2"/>
    <w:rsid w:val="009D1B22"/>
    <w:rsid w:val="009D2525"/>
    <w:rsid w:val="009D3110"/>
    <w:rsid w:val="009D3199"/>
    <w:rsid w:val="009D40C7"/>
    <w:rsid w:val="009D4386"/>
    <w:rsid w:val="009D4DCC"/>
    <w:rsid w:val="009D5554"/>
    <w:rsid w:val="009D63F9"/>
    <w:rsid w:val="009D69DE"/>
    <w:rsid w:val="009D7893"/>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256E"/>
    <w:rsid w:val="009F3D5C"/>
    <w:rsid w:val="009F458D"/>
    <w:rsid w:val="009F47A0"/>
    <w:rsid w:val="009F4DAC"/>
    <w:rsid w:val="009F4F06"/>
    <w:rsid w:val="009F5C3D"/>
    <w:rsid w:val="009F6308"/>
    <w:rsid w:val="009F6450"/>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615"/>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AE6"/>
    <w:rsid w:val="00A570EF"/>
    <w:rsid w:val="00A61D78"/>
    <w:rsid w:val="00A62B37"/>
    <w:rsid w:val="00A632EB"/>
    <w:rsid w:val="00A638C7"/>
    <w:rsid w:val="00A63C72"/>
    <w:rsid w:val="00A6445D"/>
    <w:rsid w:val="00A64F6B"/>
    <w:rsid w:val="00A6561A"/>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5B15"/>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4D0"/>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7229"/>
    <w:rsid w:val="00AB7423"/>
    <w:rsid w:val="00AB7484"/>
    <w:rsid w:val="00AB7F40"/>
    <w:rsid w:val="00AC2B26"/>
    <w:rsid w:val="00AC2E88"/>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870"/>
    <w:rsid w:val="00AD0BA2"/>
    <w:rsid w:val="00AD1841"/>
    <w:rsid w:val="00AD3119"/>
    <w:rsid w:val="00AD32D1"/>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2FD1"/>
    <w:rsid w:val="00AE30CF"/>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6F99"/>
    <w:rsid w:val="00B47C0A"/>
    <w:rsid w:val="00B5000A"/>
    <w:rsid w:val="00B50132"/>
    <w:rsid w:val="00B50621"/>
    <w:rsid w:val="00B50707"/>
    <w:rsid w:val="00B50E1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706E"/>
    <w:rsid w:val="00B57CCD"/>
    <w:rsid w:val="00B6023C"/>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1C77"/>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669"/>
    <w:rsid w:val="00BD279D"/>
    <w:rsid w:val="00BD2888"/>
    <w:rsid w:val="00BD36FB"/>
    <w:rsid w:val="00BD37FB"/>
    <w:rsid w:val="00BD3A62"/>
    <w:rsid w:val="00BD47F5"/>
    <w:rsid w:val="00BD58D2"/>
    <w:rsid w:val="00BD5AE8"/>
    <w:rsid w:val="00BD5E3C"/>
    <w:rsid w:val="00BD5E51"/>
    <w:rsid w:val="00BD64F8"/>
    <w:rsid w:val="00BD66B1"/>
    <w:rsid w:val="00BD73E1"/>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29DB"/>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55E5"/>
    <w:rsid w:val="00C06126"/>
    <w:rsid w:val="00C06C41"/>
    <w:rsid w:val="00C072C0"/>
    <w:rsid w:val="00C11121"/>
    <w:rsid w:val="00C11488"/>
    <w:rsid w:val="00C11712"/>
    <w:rsid w:val="00C11D42"/>
    <w:rsid w:val="00C12964"/>
    <w:rsid w:val="00C13443"/>
    <w:rsid w:val="00C138D6"/>
    <w:rsid w:val="00C13C52"/>
    <w:rsid w:val="00C1443B"/>
    <w:rsid w:val="00C15434"/>
    <w:rsid w:val="00C168C6"/>
    <w:rsid w:val="00C16A56"/>
    <w:rsid w:val="00C16B11"/>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B87"/>
    <w:rsid w:val="00C42D5A"/>
    <w:rsid w:val="00C42D6F"/>
    <w:rsid w:val="00C434FF"/>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76C"/>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694A"/>
    <w:rsid w:val="00CD69CD"/>
    <w:rsid w:val="00CD6ED2"/>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153D"/>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23"/>
    <w:rsid w:val="00D12684"/>
    <w:rsid w:val="00D13AF7"/>
    <w:rsid w:val="00D141B2"/>
    <w:rsid w:val="00D143E7"/>
    <w:rsid w:val="00D14A1A"/>
    <w:rsid w:val="00D14BDC"/>
    <w:rsid w:val="00D14C2D"/>
    <w:rsid w:val="00D1547D"/>
    <w:rsid w:val="00D15834"/>
    <w:rsid w:val="00D159FF"/>
    <w:rsid w:val="00D15D1D"/>
    <w:rsid w:val="00D17D34"/>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DEC"/>
    <w:rsid w:val="00D3018A"/>
    <w:rsid w:val="00D302D5"/>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3926"/>
    <w:rsid w:val="00D44952"/>
    <w:rsid w:val="00D458D1"/>
    <w:rsid w:val="00D45CC1"/>
    <w:rsid w:val="00D46C93"/>
    <w:rsid w:val="00D47B5E"/>
    <w:rsid w:val="00D500FB"/>
    <w:rsid w:val="00D5023D"/>
    <w:rsid w:val="00D504D2"/>
    <w:rsid w:val="00D507C5"/>
    <w:rsid w:val="00D513AD"/>
    <w:rsid w:val="00D51DA3"/>
    <w:rsid w:val="00D52236"/>
    <w:rsid w:val="00D5234E"/>
    <w:rsid w:val="00D52BC4"/>
    <w:rsid w:val="00D52DEF"/>
    <w:rsid w:val="00D52EC2"/>
    <w:rsid w:val="00D55136"/>
    <w:rsid w:val="00D55157"/>
    <w:rsid w:val="00D55329"/>
    <w:rsid w:val="00D56017"/>
    <w:rsid w:val="00D56473"/>
    <w:rsid w:val="00D575BD"/>
    <w:rsid w:val="00D60117"/>
    <w:rsid w:val="00D608D2"/>
    <w:rsid w:val="00D60DA5"/>
    <w:rsid w:val="00D613F6"/>
    <w:rsid w:val="00D61847"/>
    <w:rsid w:val="00D61CFF"/>
    <w:rsid w:val="00D61DC2"/>
    <w:rsid w:val="00D61E64"/>
    <w:rsid w:val="00D6360C"/>
    <w:rsid w:val="00D645DF"/>
    <w:rsid w:val="00D64714"/>
    <w:rsid w:val="00D65550"/>
    <w:rsid w:val="00D65EDA"/>
    <w:rsid w:val="00D66BC4"/>
    <w:rsid w:val="00D66DB4"/>
    <w:rsid w:val="00D66F5B"/>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5A53"/>
    <w:rsid w:val="00D760A8"/>
    <w:rsid w:val="00D76CB8"/>
    <w:rsid w:val="00D76E28"/>
    <w:rsid w:val="00D775A4"/>
    <w:rsid w:val="00D77A26"/>
    <w:rsid w:val="00D80C65"/>
    <w:rsid w:val="00D816BE"/>
    <w:rsid w:val="00D82813"/>
    <w:rsid w:val="00D8342A"/>
    <w:rsid w:val="00D8495E"/>
    <w:rsid w:val="00D850C7"/>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98F"/>
    <w:rsid w:val="00DA6E41"/>
    <w:rsid w:val="00DA7080"/>
    <w:rsid w:val="00DA7113"/>
    <w:rsid w:val="00DA7B9F"/>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562"/>
    <w:rsid w:val="00E065F4"/>
    <w:rsid w:val="00E067A5"/>
    <w:rsid w:val="00E10018"/>
    <w:rsid w:val="00E102A8"/>
    <w:rsid w:val="00E108FF"/>
    <w:rsid w:val="00E10F6B"/>
    <w:rsid w:val="00E115EF"/>
    <w:rsid w:val="00E117A9"/>
    <w:rsid w:val="00E119DC"/>
    <w:rsid w:val="00E11FE0"/>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4868"/>
    <w:rsid w:val="00E35F1C"/>
    <w:rsid w:val="00E3603E"/>
    <w:rsid w:val="00E37522"/>
    <w:rsid w:val="00E3767F"/>
    <w:rsid w:val="00E37E98"/>
    <w:rsid w:val="00E413B8"/>
    <w:rsid w:val="00E41CD1"/>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89"/>
    <w:rsid w:val="00E52205"/>
    <w:rsid w:val="00E525B9"/>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392B"/>
    <w:rsid w:val="00EA434B"/>
    <w:rsid w:val="00EA46B6"/>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7950"/>
    <w:rsid w:val="00EC7C1B"/>
    <w:rsid w:val="00ED00C2"/>
    <w:rsid w:val="00ED0187"/>
    <w:rsid w:val="00ED05C1"/>
    <w:rsid w:val="00ED05CE"/>
    <w:rsid w:val="00ED17A9"/>
    <w:rsid w:val="00ED33AC"/>
    <w:rsid w:val="00ED4EF3"/>
    <w:rsid w:val="00ED58D4"/>
    <w:rsid w:val="00ED5D30"/>
    <w:rsid w:val="00ED62CE"/>
    <w:rsid w:val="00EE0580"/>
    <w:rsid w:val="00EE0966"/>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74E7"/>
    <w:rsid w:val="00EF7639"/>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6AE3"/>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2A55"/>
    <w:rsid w:val="00F337B5"/>
    <w:rsid w:val="00F340F4"/>
    <w:rsid w:val="00F34406"/>
    <w:rsid w:val="00F34408"/>
    <w:rsid w:val="00F34E08"/>
    <w:rsid w:val="00F37079"/>
    <w:rsid w:val="00F40081"/>
    <w:rsid w:val="00F414C4"/>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67F74"/>
    <w:rsid w:val="00F7148A"/>
    <w:rsid w:val="00F717A0"/>
    <w:rsid w:val="00F71CEF"/>
    <w:rsid w:val="00F72697"/>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DBD"/>
    <w:rsid w:val="00F81236"/>
    <w:rsid w:val="00F812DD"/>
    <w:rsid w:val="00F824CF"/>
    <w:rsid w:val="00F82722"/>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8A"/>
    <w:rsid w:val="00FB2853"/>
    <w:rsid w:val="00FB3049"/>
    <w:rsid w:val="00FB30DB"/>
    <w:rsid w:val="00FB3177"/>
    <w:rsid w:val="00FB3C64"/>
    <w:rsid w:val="00FB3D40"/>
    <w:rsid w:val="00FB3FF4"/>
    <w:rsid w:val="00FB455E"/>
    <w:rsid w:val="00FB4E84"/>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888"/>
    <w:rsid w:val="00FC5B8A"/>
    <w:rsid w:val="00FC6E25"/>
    <w:rsid w:val="00FC7619"/>
    <w:rsid w:val="00FC7ABA"/>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61D8"/>
    <w:rsid w:val="00FE729A"/>
    <w:rsid w:val="00FE7A7B"/>
    <w:rsid w:val="00FE7D17"/>
    <w:rsid w:val="00FE7D91"/>
    <w:rsid w:val="00FF0F11"/>
    <w:rsid w:val="00FF1068"/>
    <w:rsid w:val="00FF11A3"/>
    <w:rsid w:val="00FF16B5"/>
    <w:rsid w:val="00FF3252"/>
    <w:rsid w:val="00FF3A7C"/>
    <w:rsid w:val="00FF3F40"/>
    <w:rsid w:val="00FF42BC"/>
    <w:rsid w:val="00FF5497"/>
    <w:rsid w:val="00FF564D"/>
    <w:rsid w:val="00FF57BF"/>
    <w:rsid w:val="00FF5AE0"/>
    <w:rsid w:val="00FF5CA9"/>
    <w:rsid w:val="00FF63A5"/>
    <w:rsid w:val="00FF7509"/>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32C9A9"/>
  <w15:chartTrackingRefBased/>
  <w15:docId w15:val="{10A8DFEE-A9A6-48ED-9DB4-5F29BB22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qFormat/>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Qualcomm (Masato)</cp:lastModifiedBy>
  <cp:revision>13</cp:revision>
  <cp:lastPrinted>2009-04-22T00:01:00Z</cp:lastPrinted>
  <dcterms:created xsi:type="dcterms:W3CDTF">2021-08-02T09:32:00Z</dcterms:created>
  <dcterms:modified xsi:type="dcterms:W3CDTF">2022-01-11T01:55:00Z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