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C857AF" w14:textId="35B06F80" w:rsidR="00663FB3" w:rsidRDefault="00663FB3" w:rsidP="00663FB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rPr>
        <w:t>3GPP TSG RAN WG2 Meeting #116</w:t>
      </w:r>
      <w:r w:rsidR="00692870">
        <w:rPr>
          <w:rStyle w:val="normaltextrun"/>
          <w:rFonts w:ascii="Arial" w:hAnsi="Arial" w:cs="Arial"/>
          <w:b/>
          <w:bCs/>
        </w:rPr>
        <w:t>bis</w:t>
      </w:r>
      <w:r>
        <w:rPr>
          <w:rStyle w:val="normaltextrun"/>
          <w:rFonts w:ascii="Arial" w:hAnsi="Arial" w:cs="Arial"/>
          <w:b/>
          <w:bCs/>
        </w:rPr>
        <w:t>-e</w:t>
      </w:r>
      <w:r>
        <w:rPr>
          <w:rStyle w:val="normaltextrun"/>
          <w:rFonts w:ascii="Arial" w:hAnsi="Arial" w:cs="Arial"/>
          <w:b/>
          <w:bCs/>
          <w:lang w:val="en-GB"/>
        </w:rPr>
        <w:t>                                                     </w:t>
      </w:r>
      <w:r w:rsidR="009C7C54" w:rsidRPr="009C7C54">
        <w:rPr>
          <w:rStyle w:val="normaltextrun"/>
          <w:rFonts w:ascii="Arial" w:hAnsi="Arial" w:cs="Arial"/>
          <w:b/>
          <w:bCs/>
          <w:lang w:val="en-GB"/>
        </w:rPr>
        <w:t>R2-2200279</w:t>
      </w:r>
    </w:p>
    <w:p w14:paraId="53D8ADAA" w14:textId="42296045" w:rsidR="00663FB3" w:rsidRDefault="00663FB3" w:rsidP="00663FB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rPr>
        <w:t>E-Meeting, </w:t>
      </w:r>
      <w:r w:rsidR="00692870">
        <w:rPr>
          <w:rStyle w:val="normaltextrun"/>
          <w:rFonts w:ascii="Arial" w:hAnsi="Arial" w:cs="Arial"/>
          <w:b/>
          <w:bCs/>
        </w:rPr>
        <w:t>17</w:t>
      </w:r>
      <w:r w:rsidR="00692870" w:rsidRPr="00692870">
        <w:rPr>
          <w:rStyle w:val="normaltextrun"/>
          <w:rFonts w:ascii="Arial" w:hAnsi="Arial" w:cs="Arial"/>
          <w:b/>
          <w:bCs/>
          <w:vertAlign w:val="superscript"/>
        </w:rPr>
        <w:t>th</w:t>
      </w:r>
      <w:r w:rsidR="00692870">
        <w:rPr>
          <w:rStyle w:val="normaltextrun"/>
          <w:rFonts w:ascii="Arial" w:hAnsi="Arial" w:cs="Arial"/>
          <w:b/>
          <w:bCs/>
        </w:rPr>
        <w:t xml:space="preserve"> – 25</w:t>
      </w:r>
      <w:r w:rsidR="00692870" w:rsidRPr="00692870">
        <w:rPr>
          <w:rStyle w:val="normaltextrun"/>
          <w:rFonts w:ascii="Arial" w:hAnsi="Arial" w:cs="Arial"/>
          <w:b/>
          <w:bCs/>
          <w:vertAlign w:val="superscript"/>
        </w:rPr>
        <w:t>th</w:t>
      </w:r>
      <w:r w:rsidR="00692870">
        <w:rPr>
          <w:rStyle w:val="normaltextrun"/>
          <w:rFonts w:ascii="Arial" w:hAnsi="Arial" w:cs="Arial"/>
          <w:b/>
          <w:bCs/>
        </w:rPr>
        <w:t xml:space="preserve"> January 2022</w:t>
      </w:r>
      <w:r w:rsidR="00692870">
        <w:rPr>
          <w:rStyle w:val="eop"/>
          <w:rFonts w:ascii="Arial" w:hAnsi="Arial" w:cs="Arial"/>
        </w:rPr>
        <w:tab/>
      </w:r>
      <w:r w:rsidR="00692870">
        <w:rPr>
          <w:rStyle w:val="eop"/>
          <w:rFonts w:ascii="Arial" w:hAnsi="Arial" w:cs="Arial"/>
        </w:rPr>
        <w:tab/>
      </w:r>
      <w:r w:rsidR="00692870">
        <w:rPr>
          <w:rStyle w:val="eop"/>
          <w:rFonts w:ascii="Arial" w:hAnsi="Arial" w:cs="Arial"/>
        </w:rPr>
        <w:tab/>
      </w:r>
      <w:r w:rsidR="00692870">
        <w:rPr>
          <w:rStyle w:val="eop"/>
          <w:rFonts w:ascii="Arial" w:hAnsi="Arial" w:cs="Arial"/>
        </w:rPr>
        <w:tab/>
      </w:r>
    </w:p>
    <w:p w14:paraId="1717897E" w14:textId="77777777" w:rsidR="00663FB3" w:rsidRDefault="00663FB3" w:rsidP="00DE1023">
      <w:pPr>
        <w:pStyle w:val="CRCoverPage"/>
        <w:jc w:val="both"/>
        <w:rPr>
          <w:rFonts w:cs="Arial"/>
          <w:b/>
          <w:bCs/>
          <w:sz w:val="24"/>
          <w:lang w:val="en-US"/>
        </w:rPr>
      </w:pPr>
    </w:p>
    <w:p w14:paraId="77C11D89" w14:textId="485F2104" w:rsidR="007E0D81" w:rsidRPr="00981360" w:rsidRDefault="00EB410E" w:rsidP="00DE1023">
      <w:pPr>
        <w:pStyle w:val="CRCoverPage"/>
        <w:jc w:val="both"/>
        <w:rPr>
          <w:rFonts w:cs="Arial"/>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735168">
        <w:rPr>
          <w:rFonts w:cs="Arial"/>
          <w:bCs/>
          <w:sz w:val="24"/>
          <w:lang w:val="en-US"/>
        </w:rPr>
        <w:t>8.</w:t>
      </w:r>
      <w:r w:rsidR="007E0D81">
        <w:rPr>
          <w:rFonts w:cs="Arial"/>
          <w:bCs/>
          <w:sz w:val="24"/>
          <w:lang w:val="en-US"/>
        </w:rPr>
        <w:t>11.2</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1A2F0986"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8B03FA">
        <w:rPr>
          <w:rFonts w:ascii="Arial" w:hAnsi="Arial" w:cs="Arial"/>
          <w:bCs/>
          <w:sz w:val="24"/>
        </w:rPr>
        <w:t xml:space="preserve">RAN1 issues </w:t>
      </w:r>
      <w:r w:rsidR="00D6549D" w:rsidRPr="00D6549D">
        <w:rPr>
          <w:rFonts w:ascii="Arial" w:hAnsi="Arial" w:cs="Arial"/>
          <w:bCs/>
          <w:sz w:val="24"/>
        </w:rPr>
        <w:t>on Latency reduction</w:t>
      </w:r>
    </w:p>
    <w:p w14:paraId="7FF9C1D5" w14:textId="49A6CB10"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r w:rsidR="000D7B92">
        <w:rPr>
          <w:rFonts w:ascii="Arial" w:hAnsi="Arial" w:cs="Arial"/>
          <w:bCs/>
          <w:sz w:val="24"/>
        </w:rPr>
        <w:t>, D</w:t>
      </w:r>
      <w:r>
        <w:rPr>
          <w:rFonts w:ascii="Arial" w:hAnsi="Arial" w:cs="Arial"/>
          <w:bCs/>
          <w:sz w:val="24"/>
        </w:rPr>
        <w:t>ecision</w:t>
      </w:r>
    </w:p>
    <w:p w14:paraId="4801BAAC" w14:textId="538235C6" w:rsidR="00663FB3" w:rsidRDefault="00EB410E" w:rsidP="00981360">
      <w:pPr>
        <w:pStyle w:val="Heading1"/>
      </w:pPr>
      <w:r>
        <w:t>Introduction</w:t>
      </w:r>
      <w:bookmarkStart w:id="0" w:name="_Hlk46842767"/>
      <w:bookmarkStart w:id="1" w:name="Proposal_Pattern_Length"/>
    </w:p>
    <w:p w14:paraId="348E5F57" w14:textId="6A59D962" w:rsidR="00294E01" w:rsidRPr="00C52101" w:rsidRDefault="00981360" w:rsidP="002A4D18">
      <w:pPr>
        <w:tabs>
          <w:tab w:val="left" w:pos="1622"/>
        </w:tabs>
        <w:overflowPunct/>
        <w:autoSpaceDE/>
        <w:autoSpaceDN/>
        <w:adjustRightInd/>
        <w:spacing w:after="0"/>
        <w:rPr>
          <w:lang w:val="en-GB"/>
        </w:rPr>
      </w:pPr>
      <w:r>
        <w:rPr>
          <w:lang w:val="en-GB"/>
        </w:rPr>
        <w:t xml:space="preserve">There has been some discussion on latency reduction via use of measurement gap request for positioning in RAN1 and a series of agreement have been made which have cross-WG impact. </w:t>
      </w:r>
      <w:r w:rsidR="00CD603A">
        <w:rPr>
          <w:lang w:val="en-GB"/>
        </w:rPr>
        <w:t xml:space="preserve">In this contribution, we </w:t>
      </w:r>
      <w:r w:rsidR="00F6114D">
        <w:rPr>
          <w:lang w:val="en-GB"/>
        </w:rPr>
        <w:t xml:space="preserve">discuss these </w:t>
      </w:r>
      <w:r>
        <w:rPr>
          <w:lang w:val="en-GB"/>
        </w:rPr>
        <w:t xml:space="preserve">aspects and the related open issues form RAN2 perspective </w:t>
      </w:r>
      <w:r w:rsidR="002D107A">
        <w:rPr>
          <w:lang w:val="en-GB"/>
        </w:rPr>
        <w:t>and present our view</w:t>
      </w:r>
      <w:r w:rsidR="00663FB3">
        <w:rPr>
          <w:lang w:val="en-GB"/>
        </w:rPr>
        <w:t>s</w:t>
      </w:r>
      <w:r w:rsidR="00294E01">
        <w:rPr>
          <w:lang w:val="en-GB"/>
        </w:rPr>
        <w:t>.</w:t>
      </w:r>
    </w:p>
    <w:bookmarkEnd w:id="0"/>
    <w:p w14:paraId="5348676D" w14:textId="7D1E7B5C" w:rsidR="00D343E2" w:rsidRPr="00483B0D" w:rsidRDefault="006A59DF" w:rsidP="00981360">
      <w:pPr>
        <w:pStyle w:val="Heading1"/>
      </w:pPr>
      <w:r>
        <w:t>Discussion</w:t>
      </w:r>
    </w:p>
    <w:p w14:paraId="09F15E32" w14:textId="5716805D" w:rsidR="008B03FA" w:rsidRPr="008B03FA" w:rsidRDefault="008B03FA" w:rsidP="00981360">
      <w:pPr>
        <w:pStyle w:val="Heading2"/>
      </w:pPr>
      <w:r>
        <w:t>On Measurement Gap Request</w:t>
      </w:r>
      <w:r w:rsidRPr="008B03FA">
        <w:rPr>
          <w:rFonts w:eastAsia="Times New Roman"/>
          <w:b/>
          <w:bCs/>
          <w:i/>
          <w:lang w:eastAsia="zh-CN"/>
        </w:rPr>
        <w:t xml:space="preserve"> </w:t>
      </w:r>
    </w:p>
    <w:p w14:paraId="0BB75AB8" w14:textId="60B42C16" w:rsidR="008B03FA" w:rsidRPr="008B03FA" w:rsidRDefault="008B03FA" w:rsidP="008B03FA">
      <w:pPr>
        <w:rPr>
          <w:lang w:val="en-GB" w:eastAsia="zh-CN"/>
        </w:rPr>
      </w:pPr>
      <w:r w:rsidRPr="008B03FA">
        <w:rPr>
          <w:lang w:val="en-GB" w:eastAsia="zh-CN"/>
        </w:rPr>
        <w:t>During RAN1#10</w:t>
      </w:r>
      <w:r>
        <w:rPr>
          <w:lang w:val="en-GB" w:eastAsia="zh-CN"/>
        </w:rPr>
        <w:t>7</w:t>
      </w:r>
      <w:r w:rsidRPr="008B03FA">
        <w:rPr>
          <w:lang w:val="en-GB" w:eastAsia="zh-CN"/>
        </w:rPr>
        <w:t xml:space="preserve"> e-meeting, the following agreements were made with regard to support of measurement grant request and activation/deactivation in order to accomplish latency reduction for the overall positioning procedure</w:t>
      </w:r>
      <w:r w:rsidR="009C7C54">
        <w:rPr>
          <w:lang w:val="en-GB" w:eastAsia="zh-CN"/>
        </w:rPr>
        <w:t xml:space="preserve"> </w:t>
      </w:r>
      <w:sdt>
        <w:sdtPr>
          <w:rPr>
            <w:lang w:val="en-GB" w:eastAsia="zh-CN"/>
          </w:rPr>
          <w:id w:val="-295918449"/>
          <w:citation/>
        </w:sdtPr>
        <w:sdtEndPr/>
        <w:sdtContent>
          <w:r w:rsidR="009C7C54">
            <w:rPr>
              <w:lang w:val="en-GB" w:eastAsia="zh-CN"/>
            </w:rPr>
            <w:fldChar w:fldCharType="begin"/>
          </w:r>
          <w:r w:rsidR="009C7C54">
            <w:rPr>
              <w:lang w:eastAsia="zh-CN"/>
            </w:rPr>
            <w:instrText xml:space="preserve"> CITATION RAN1107e \l 1033 </w:instrText>
          </w:r>
          <w:r w:rsidR="009C7C54">
            <w:rPr>
              <w:lang w:val="en-GB" w:eastAsia="zh-CN"/>
            </w:rPr>
            <w:fldChar w:fldCharType="separate"/>
          </w:r>
          <w:r w:rsidR="009C7C54" w:rsidRPr="009C7C54">
            <w:rPr>
              <w:noProof/>
              <w:lang w:eastAsia="zh-CN"/>
            </w:rPr>
            <w:t>[1]</w:t>
          </w:r>
          <w:r w:rsidR="009C7C54">
            <w:rPr>
              <w:lang w:val="en-GB" w:eastAsia="zh-CN"/>
            </w:rPr>
            <w:fldChar w:fldCharType="end"/>
          </w:r>
        </w:sdtContent>
      </w:sdt>
      <w:r w:rsidRPr="008B03FA">
        <w:rPr>
          <w:lang w:val="en-GB" w:eastAsia="zh-CN"/>
        </w:rPr>
        <w:t>:</w:t>
      </w:r>
    </w:p>
    <w:tbl>
      <w:tblPr>
        <w:tblW w:w="0" w:type="auto"/>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0"/>
      </w:tblGrid>
      <w:tr w:rsidR="008B03FA" w14:paraId="4FF0BCA1" w14:textId="77777777" w:rsidTr="00981360">
        <w:trPr>
          <w:trHeight w:val="98"/>
        </w:trPr>
        <w:tc>
          <w:tcPr>
            <w:tcW w:w="9480" w:type="dxa"/>
          </w:tcPr>
          <w:p w14:paraId="642A6DF5" w14:textId="77777777" w:rsidR="008B03FA" w:rsidRPr="00AE2DD9" w:rsidRDefault="008B03FA" w:rsidP="008B03FA">
            <w:r w:rsidRPr="00AA23D6">
              <w:rPr>
                <w:highlight w:val="green"/>
              </w:rPr>
              <w:t>Agreement</w:t>
            </w:r>
          </w:p>
          <w:p w14:paraId="4AC93B87" w14:textId="77777777" w:rsidR="008B03FA" w:rsidRPr="00AE2DD9" w:rsidRDefault="008B03FA" w:rsidP="008B03FA">
            <w:r w:rsidRPr="00AE2DD9">
              <w:rPr>
                <w:rFonts w:hint="eastAsia"/>
              </w:rPr>
              <w:t xml:space="preserve">Preconfiguration of </w:t>
            </w:r>
            <w:r w:rsidRPr="00AE2DD9">
              <w:t>MG(s) in RRC is supported from RAN1 perspective.</w:t>
            </w:r>
          </w:p>
          <w:p w14:paraId="24FD769F" w14:textId="77777777" w:rsidR="008B03FA" w:rsidRDefault="008B03FA" w:rsidP="008B03FA">
            <w:pPr>
              <w:pStyle w:val="ListParagraph"/>
              <w:numPr>
                <w:ilvl w:val="0"/>
                <w:numId w:val="29"/>
              </w:numPr>
              <w:overflowPunct w:val="0"/>
              <w:autoSpaceDE w:val="0"/>
              <w:autoSpaceDN w:val="0"/>
              <w:adjustRightInd w:val="0"/>
              <w:spacing w:after="180" w:line="240" w:lineRule="auto"/>
              <w:textAlignment w:val="baseline"/>
            </w:pPr>
            <w:r w:rsidRPr="00AE2DD9">
              <w:t xml:space="preserve">Each MG in the preconfiguration is associated with </w:t>
            </w:r>
            <w:r>
              <w:t xml:space="preserve">an </w:t>
            </w:r>
            <w:r w:rsidRPr="00AE2DD9">
              <w:t>ID</w:t>
            </w:r>
          </w:p>
          <w:p w14:paraId="2ABC7DAA" w14:textId="77777777" w:rsidR="008B03FA" w:rsidRPr="00AE2DD9" w:rsidRDefault="008B03FA" w:rsidP="008B03FA">
            <w:pPr>
              <w:pStyle w:val="ListParagraph"/>
              <w:numPr>
                <w:ilvl w:val="0"/>
                <w:numId w:val="29"/>
              </w:numPr>
              <w:overflowPunct w:val="0"/>
              <w:autoSpaceDE w:val="0"/>
              <w:autoSpaceDN w:val="0"/>
              <w:adjustRightInd w:val="0"/>
              <w:spacing w:after="180" w:line="240" w:lineRule="auto"/>
              <w:textAlignment w:val="baseline"/>
            </w:pPr>
            <w:r>
              <w:t xml:space="preserve">The </w:t>
            </w:r>
            <w:r w:rsidRPr="00AE2DD9">
              <w:t>information in the UL MAC CE for MG activation request by the UE</w:t>
            </w:r>
            <w:r>
              <w:t xml:space="preserve"> can be </w:t>
            </w:r>
            <w:r w:rsidRPr="00EA2F57">
              <w:t>one</w:t>
            </w:r>
            <w:r>
              <w:t xml:space="preserve"> </w:t>
            </w:r>
            <w:r w:rsidRPr="00AE2DD9">
              <w:t>ID associated with the preconfigu</w:t>
            </w:r>
            <w:r>
              <w:t>r</w:t>
            </w:r>
            <w:r w:rsidRPr="00AE2DD9">
              <w:t xml:space="preserve">ation of </w:t>
            </w:r>
            <w:r>
              <w:t>the MG</w:t>
            </w:r>
          </w:p>
          <w:p w14:paraId="1C2DBCAD" w14:textId="77777777" w:rsidR="008B03FA" w:rsidRPr="00AE2DD9" w:rsidRDefault="008B03FA" w:rsidP="008B03FA">
            <w:pPr>
              <w:pStyle w:val="ListParagraph"/>
              <w:numPr>
                <w:ilvl w:val="0"/>
                <w:numId w:val="29"/>
              </w:numPr>
              <w:overflowPunct w:val="0"/>
              <w:autoSpaceDE w:val="0"/>
              <w:autoSpaceDN w:val="0"/>
              <w:adjustRightInd w:val="0"/>
              <w:spacing w:after="180" w:line="240" w:lineRule="auto"/>
              <w:textAlignment w:val="baseline"/>
            </w:pPr>
            <w:r w:rsidRPr="00AE2DD9">
              <w:t xml:space="preserve">Send an LS </w:t>
            </w:r>
            <w:r w:rsidRPr="00AE2DD9">
              <w:rPr>
                <w:rFonts w:hint="eastAsia"/>
              </w:rPr>
              <w:t>t</w:t>
            </w:r>
            <w:r w:rsidRPr="00AE2DD9">
              <w:t>o RAN2 and RAN3</w:t>
            </w:r>
          </w:p>
          <w:p w14:paraId="21ABEB20" w14:textId="77777777" w:rsidR="008B03FA" w:rsidRPr="004D7002" w:rsidRDefault="008B03FA" w:rsidP="008B03FA"/>
          <w:p w14:paraId="5B67FFE4" w14:textId="77777777" w:rsidR="008B03FA" w:rsidRDefault="008B03FA" w:rsidP="008B03FA">
            <w:r w:rsidRPr="004D7002">
              <w:rPr>
                <w:b/>
                <w:bCs/>
              </w:rPr>
              <w:t>Decision:</w:t>
            </w:r>
            <w:r>
              <w:t xml:space="preserve"> As per email decision posted on Nov 18</w:t>
            </w:r>
            <w:r w:rsidRPr="004D7002">
              <w:rPr>
                <w:vertAlign w:val="superscript"/>
              </w:rPr>
              <w:t>th</w:t>
            </w:r>
            <w:r>
              <w:t>,</w:t>
            </w:r>
          </w:p>
          <w:p w14:paraId="3FD0C2CB" w14:textId="77777777" w:rsidR="008B03FA" w:rsidRPr="004D7002" w:rsidRDefault="008B03FA" w:rsidP="008B03FA">
            <w:pPr>
              <w:rPr>
                <w:u w:val="single"/>
                <w:lang w:eastAsia="zh-CN"/>
              </w:rPr>
            </w:pPr>
            <w:r w:rsidRPr="004D7002">
              <w:rPr>
                <w:u w:val="single"/>
              </w:rPr>
              <w:t>Conclusion</w:t>
            </w:r>
          </w:p>
          <w:p w14:paraId="46CDADFA" w14:textId="77777777" w:rsidR="008B03FA" w:rsidRPr="004D7002" w:rsidRDefault="008B03FA" w:rsidP="008B03FA">
            <w:pPr>
              <w:rPr>
                <w:lang w:eastAsia="ja-JP"/>
              </w:rPr>
            </w:pPr>
            <w:r w:rsidRPr="004D7002">
              <w:rPr>
                <w:lang w:eastAsia="ja-JP"/>
              </w:rPr>
              <w:t xml:space="preserve">Include in the LS the following content: </w:t>
            </w:r>
          </w:p>
          <w:p w14:paraId="5B982D8E" w14:textId="77777777" w:rsidR="008B03FA" w:rsidRPr="002C61A0" w:rsidRDefault="008B03FA" w:rsidP="008B03FA">
            <w:pPr>
              <w:pStyle w:val="ListParagraph"/>
              <w:numPr>
                <w:ilvl w:val="0"/>
                <w:numId w:val="31"/>
              </w:numPr>
              <w:overflowPunct w:val="0"/>
              <w:autoSpaceDE w:val="0"/>
              <w:autoSpaceDN w:val="0"/>
              <w:adjustRightInd w:val="0"/>
              <w:spacing w:after="180" w:line="240" w:lineRule="auto"/>
              <w:textAlignment w:val="baseline"/>
            </w:pPr>
            <w:r w:rsidRPr="002C61A0">
              <w:t>RAN1 understands it is up to RAN2 and/or RAN3 to decide how gNB determines the preconfiguration of MG(s).</w:t>
            </w:r>
          </w:p>
          <w:p w14:paraId="78188357" w14:textId="77777777" w:rsidR="008B03FA" w:rsidRPr="004D7002" w:rsidRDefault="008B03FA" w:rsidP="008B03FA">
            <w:pPr>
              <w:rPr>
                <w:u w:val="single"/>
              </w:rPr>
            </w:pPr>
            <w:r w:rsidRPr="004D7002">
              <w:rPr>
                <w:u w:val="single"/>
              </w:rPr>
              <w:t>Conclusion</w:t>
            </w:r>
          </w:p>
          <w:p w14:paraId="5F7389E1" w14:textId="77777777" w:rsidR="008B03FA" w:rsidRPr="004D7002" w:rsidRDefault="008B03FA" w:rsidP="008B03FA">
            <w:pPr>
              <w:rPr>
                <w:lang w:eastAsia="ja-JP"/>
              </w:rPr>
            </w:pPr>
            <w:r w:rsidRPr="004D7002">
              <w:rPr>
                <w:lang w:eastAsia="ja-JP"/>
              </w:rPr>
              <w:t>For the MG activation request to the gNB by the LMF, it is up to RAN3 to design the necessary information to be transferred in the NRPPa message.</w:t>
            </w:r>
          </w:p>
          <w:p w14:paraId="6E7D5E84" w14:textId="77777777" w:rsidR="008B03FA" w:rsidRPr="004D7002" w:rsidRDefault="008B03FA" w:rsidP="008B03FA">
            <w:pPr>
              <w:pStyle w:val="ListParagraph"/>
              <w:numPr>
                <w:ilvl w:val="0"/>
                <w:numId w:val="30"/>
              </w:numPr>
              <w:overflowPunct w:val="0"/>
              <w:autoSpaceDE w:val="0"/>
              <w:autoSpaceDN w:val="0"/>
              <w:adjustRightInd w:val="0"/>
              <w:spacing w:after="180" w:line="240" w:lineRule="auto"/>
              <w:textAlignment w:val="baseline"/>
            </w:pPr>
            <w:r w:rsidRPr="004D7002">
              <w:t>Include it in the LS to RAN2 and RAN3.</w:t>
            </w:r>
          </w:p>
          <w:p w14:paraId="5A9FEFBA" w14:textId="77777777" w:rsidR="008B03FA" w:rsidRPr="004D7002" w:rsidRDefault="008B03FA" w:rsidP="008B03FA">
            <w:r w:rsidRPr="004D7002">
              <w:rPr>
                <w:highlight w:val="green"/>
              </w:rPr>
              <w:t>Agreement</w:t>
            </w:r>
          </w:p>
          <w:p w14:paraId="6C673F35" w14:textId="209ACD63" w:rsidR="008B03FA" w:rsidRPr="008B03FA" w:rsidRDefault="008B03FA" w:rsidP="008B03FA">
            <w:pPr>
              <w:rPr>
                <w:lang w:eastAsia="ja-JP"/>
              </w:rPr>
            </w:pPr>
            <w:r w:rsidRPr="004D7002">
              <w:rPr>
                <w:lang w:eastAsia="ja-JP"/>
              </w:rPr>
              <w:lastRenderedPageBreak/>
              <w:t>The DL MAC CE for MG activation indicates the ID associated with the preconfigured MG.</w:t>
            </w:r>
          </w:p>
        </w:tc>
      </w:tr>
    </w:tbl>
    <w:p w14:paraId="015042AB" w14:textId="77777777" w:rsidR="00981360" w:rsidRDefault="00981360" w:rsidP="008B03FA">
      <w:pPr>
        <w:rPr>
          <w:rFonts w:eastAsia="Times New Roman"/>
          <w:lang w:val="en-GB" w:eastAsia="zh-CN"/>
        </w:rPr>
      </w:pPr>
    </w:p>
    <w:p w14:paraId="7D5477EA" w14:textId="3D7EEFE3" w:rsidR="008B03FA" w:rsidRPr="008B03FA" w:rsidRDefault="008B03FA" w:rsidP="008B03FA">
      <w:pPr>
        <w:rPr>
          <w:rFonts w:eastAsia="Times New Roman"/>
          <w:lang w:val="en-GB" w:eastAsia="zh-CN"/>
        </w:rPr>
      </w:pPr>
      <w:proofErr w:type="gramStart"/>
      <w:r w:rsidRPr="008B03FA">
        <w:rPr>
          <w:rFonts w:eastAsia="Times New Roman"/>
          <w:lang w:val="en-GB" w:eastAsia="zh-CN"/>
        </w:rPr>
        <w:t>Analysing the discussion in RAN1, it</w:t>
      </w:r>
      <w:proofErr w:type="gramEnd"/>
      <w:r w:rsidRPr="008B03FA">
        <w:rPr>
          <w:rFonts w:eastAsia="Times New Roman"/>
          <w:lang w:val="en-GB" w:eastAsia="zh-CN"/>
        </w:rPr>
        <w:t xml:space="preserve"> seems </w:t>
      </w:r>
      <w:r>
        <w:rPr>
          <w:rFonts w:eastAsia="Times New Roman"/>
          <w:lang w:val="en-GB" w:eastAsia="zh-CN"/>
        </w:rPr>
        <w:t xml:space="preserve">clear </w:t>
      </w:r>
      <w:r w:rsidRPr="008B03FA">
        <w:rPr>
          <w:rFonts w:eastAsia="Times New Roman"/>
          <w:lang w:val="en-GB" w:eastAsia="zh-CN"/>
        </w:rPr>
        <w:t xml:space="preserve">that pre-configuration of MGs at the UE needs to be supported </w:t>
      </w:r>
      <w:r w:rsidR="000C4FAE" w:rsidRPr="008B03FA">
        <w:rPr>
          <w:rFonts w:eastAsia="Times New Roman"/>
          <w:lang w:val="en-GB" w:eastAsia="zh-CN"/>
        </w:rPr>
        <w:t>to</w:t>
      </w:r>
      <w:r w:rsidRPr="008B03FA">
        <w:rPr>
          <w:rFonts w:eastAsia="Times New Roman"/>
          <w:lang w:val="en-GB" w:eastAsia="zh-CN"/>
        </w:rPr>
        <w:t xml:space="preserve"> get the latency reduction benefits (compared to RRC). In this case, the UE can be pre-configured in advance with a set of MG patterns with different settings (e.g. MG periodicity, length, gap offsets, etc.) and associated MG IDs, which should be configured from the gNB. To reduce latency in this scenario, UE can be provided with DL PRS configuration(s) (from the LMF) with small periodicity and multiple MGs configurations (having different periods, </w:t>
      </w:r>
      <w:proofErr w:type="spellStart"/>
      <w:r w:rsidRPr="008B03FA">
        <w:rPr>
          <w:rFonts w:eastAsia="Times New Roman"/>
          <w:lang w:val="en-GB" w:eastAsia="zh-CN"/>
        </w:rPr>
        <w:t>gapOffsets</w:t>
      </w:r>
      <w:proofErr w:type="spellEnd"/>
      <w:r w:rsidRPr="008B03FA">
        <w:rPr>
          <w:rFonts w:eastAsia="Times New Roman"/>
          <w:lang w:val="en-GB" w:eastAsia="zh-CN"/>
        </w:rPr>
        <w:t xml:space="preserve">, length, etc. from the gNB). The UE can then perform MG </w:t>
      </w:r>
      <w:r w:rsidR="00C7000C">
        <w:rPr>
          <w:rFonts w:eastAsia="Times New Roman"/>
          <w:lang w:val="en-GB" w:eastAsia="zh-CN"/>
        </w:rPr>
        <w:t xml:space="preserve">activation </w:t>
      </w:r>
      <w:r w:rsidRPr="008B03FA">
        <w:rPr>
          <w:rFonts w:eastAsia="Times New Roman"/>
          <w:lang w:val="en-GB" w:eastAsia="zh-CN"/>
        </w:rPr>
        <w:t xml:space="preserve">request based on the pre-configured MG configurations using UL MAC CE when the LMF triggers the measurement based on location requestion message. Alternatively, when the LMF triggers the measurement based on location request message, it can simultaneously </w:t>
      </w:r>
      <w:r w:rsidR="000C4FAE" w:rsidRPr="008B03FA">
        <w:rPr>
          <w:rFonts w:eastAsia="Times New Roman"/>
          <w:lang w:val="en-GB" w:eastAsia="zh-CN"/>
        </w:rPr>
        <w:t>indicate</w:t>
      </w:r>
      <w:r w:rsidRPr="008B03FA">
        <w:rPr>
          <w:rFonts w:eastAsia="Times New Roman"/>
          <w:lang w:val="en-GB" w:eastAsia="zh-CN"/>
        </w:rPr>
        <w:t xml:space="preserve"> the need of MG to the gNB, so the gNB can activate the MG directly using DL MAC CE. This can also reduce the latency. </w:t>
      </w:r>
    </w:p>
    <w:p w14:paraId="6444FA80" w14:textId="088C9FD1" w:rsidR="008B03FA" w:rsidRDefault="000C4FAE" w:rsidP="008B03FA">
      <w:pPr>
        <w:rPr>
          <w:rFonts w:eastAsia="Times New Roman"/>
          <w:lang w:val="en-GB" w:eastAsia="zh-CN"/>
        </w:rPr>
      </w:pPr>
      <w:proofErr w:type="gramStart"/>
      <w:r>
        <w:rPr>
          <w:rFonts w:eastAsia="Times New Roman"/>
          <w:lang w:val="en-GB" w:eastAsia="zh-CN"/>
        </w:rPr>
        <w:t>In</w:t>
      </w:r>
      <w:r w:rsidR="008B03FA" w:rsidRPr="008B03FA">
        <w:rPr>
          <w:rFonts w:eastAsia="Times New Roman"/>
          <w:lang w:val="en-GB" w:eastAsia="zh-CN"/>
        </w:rPr>
        <w:t xml:space="preserve"> order to</w:t>
      </w:r>
      <w:proofErr w:type="gramEnd"/>
      <w:r w:rsidR="008B03FA" w:rsidRPr="008B03FA">
        <w:rPr>
          <w:rFonts w:eastAsia="Times New Roman"/>
          <w:lang w:val="en-GB" w:eastAsia="zh-CN"/>
        </w:rPr>
        <w:t xml:space="preserve"> support MG activation request by LMF, the gNB and LMF need to exchange signaling on possible MG configurations. The need for MG request can be provided from LMF to gNB. The UE may or may not have pre-configured measurement gap configurations. If the preconfigured assistance data is supported, the LMF can indicate the necessary information to the gNB </w:t>
      </w:r>
      <w:proofErr w:type="gramStart"/>
      <w:r w:rsidR="008B03FA" w:rsidRPr="008B03FA">
        <w:rPr>
          <w:rFonts w:eastAsia="Times New Roman"/>
          <w:lang w:val="en-GB" w:eastAsia="zh-CN"/>
        </w:rPr>
        <w:t>in order to</w:t>
      </w:r>
      <w:proofErr w:type="gramEnd"/>
      <w:r w:rsidR="008B03FA" w:rsidRPr="008B03FA">
        <w:rPr>
          <w:rFonts w:eastAsia="Times New Roman"/>
          <w:lang w:val="en-GB" w:eastAsia="zh-CN"/>
        </w:rPr>
        <w:t xml:space="preserve"> assist the gNB to configure the preconfigured MG. And then the LMF also needs to indicate when to activate a specific MG configuration to the gNB. If the preconfigured assistance data is not supported, when the LMF triggers the positioning for the UE, the LMF can simultaneously indicate the need of MG together with necessary information to the gNB. Then the gNB should configure the MG to the UE same as legacy behaviour (i.e. the MG will be used by the UE directly).  If this procedure is agreed, then from radio/physical layer perspective, the maximum latency reduction can be achieved for UE DL PRS processing with measurement gaps. Note that regardless of whether pre-configuration is supported or not, NRPPa signaling needs to be defined to carry this MG configuration from LMF, for which RAN3 needs to be informed.</w:t>
      </w:r>
    </w:p>
    <w:p w14:paraId="0511368A" w14:textId="307A70C5" w:rsidR="008B03FA" w:rsidRPr="008B03FA" w:rsidRDefault="008B03FA" w:rsidP="008B03FA">
      <w:pPr>
        <w:rPr>
          <w:rFonts w:eastAsia="Times New Roman"/>
          <w:lang w:val="en-GB" w:eastAsia="zh-CN"/>
        </w:rPr>
      </w:pPr>
      <w:r w:rsidRPr="008B03FA">
        <w:rPr>
          <w:rFonts w:eastAsia="Times New Roman"/>
          <w:lang w:val="en-GB" w:eastAsia="zh-CN"/>
        </w:rPr>
        <w:t xml:space="preserve">Based on the above analysis, </w:t>
      </w:r>
      <w:proofErr w:type="gramStart"/>
      <w:r w:rsidRPr="008B03FA">
        <w:rPr>
          <w:rFonts w:eastAsia="Times New Roman"/>
          <w:lang w:val="en-GB" w:eastAsia="zh-CN"/>
        </w:rPr>
        <w:t>it is clear that RAN2</w:t>
      </w:r>
      <w:proofErr w:type="gramEnd"/>
      <w:r w:rsidRPr="008B03FA">
        <w:rPr>
          <w:rFonts w:eastAsia="Times New Roman"/>
          <w:lang w:val="en-GB" w:eastAsia="zh-CN"/>
        </w:rPr>
        <w:t xml:space="preserve"> needs to define the corresponding signaling to support the MG request procedure. The generalized overview is enumerated below:</w:t>
      </w:r>
    </w:p>
    <w:p w14:paraId="0065F7E5" w14:textId="51CD8100" w:rsidR="008B03FA" w:rsidRPr="008B03FA" w:rsidRDefault="008B03FA" w:rsidP="000C4FAE">
      <w:pPr>
        <w:pStyle w:val="NormalNumbered"/>
        <w:rPr>
          <w:lang w:val="en-GB" w:eastAsia="zh-CN"/>
        </w:rPr>
      </w:pPr>
      <w:r w:rsidRPr="008B03FA">
        <w:rPr>
          <w:lang w:val="en-GB" w:eastAsia="zh-CN"/>
        </w:rPr>
        <w:t xml:space="preserve">Firstly, it is evident that the gNB needs to be informed by the LMF regarding the MG configuration or necessary information </w:t>
      </w:r>
      <w:proofErr w:type="gramStart"/>
      <w:r w:rsidRPr="008B03FA">
        <w:rPr>
          <w:lang w:val="en-GB" w:eastAsia="zh-CN"/>
        </w:rPr>
        <w:t>in order to</w:t>
      </w:r>
      <w:proofErr w:type="gramEnd"/>
      <w:r w:rsidRPr="008B03FA">
        <w:rPr>
          <w:lang w:val="en-GB" w:eastAsia="zh-CN"/>
        </w:rPr>
        <w:t xml:space="preserve"> provide the related MG configuration to the UE. </w:t>
      </w:r>
      <w:proofErr w:type="gramStart"/>
      <w:r w:rsidRPr="008B03FA">
        <w:rPr>
          <w:lang w:val="en-GB" w:eastAsia="zh-CN"/>
        </w:rPr>
        <w:t>In order to</w:t>
      </w:r>
      <w:proofErr w:type="gramEnd"/>
      <w:r w:rsidRPr="008B03FA">
        <w:rPr>
          <w:lang w:val="en-GB" w:eastAsia="zh-CN"/>
        </w:rPr>
        <w:t xml:space="preserve"> accomplish this, NRPPa signaling can be leveraged, for which RAN3 needs to be consulted. Whether new signaling needs to be defined or existing signaling can be leveraged for this purposed can of course be discussed in RAN3.</w:t>
      </w:r>
    </w:p>
    <w:p w14:paraId="62E3C2AA" w14:textId="6D0AC5C5" w:rsidR="008B03FA" w:rsidRPr="008B03FA" w:rsidRDefault="008B03FA" w:rsidP="000C4FAE">
      <w:pPr>
        <w:pStyle w:val="NormalNumbered"/>
        <w:rPr>
          <w:lang w:val="en-GB" w:eastAsia="zh-CN"/>
        </w:rPr>
      </w:pPr>
      <w:r w:rsidRPr="008B03FA">
        <w:rPr>
          <w:lang w:val="en-GB" w:eastAsia="zh-CN"/>
        </w:rPr>
        <w:t>Once the gNB has the necessary configuration, it can provide the UE the measurement gap related configuration via pre-configuration. Specifically, the UE can be (pre-)configured with a set of MG patterns with different parameters</w:t>
      </w:r>
      <w:r w:rsidR="000C4FAE">
        <w:rPr>
          <w:lang w:val="en-GB" w:eastAsia="zh-CN"/>
        </w:rPr>
        <w:t xml:space="preserve">, each with an associated identifier. This set of MG patterns and the associated IDs can be provided </w:t>
      </w:r>
      <w:r w:rsidR="00483B0D">
        <w:rPr>
          <w:lang w:val="en-GB" w:eastAsia="zh-CN"/>
        </w:rPr>
        <w:t>to the UE via RRC signaling.</w:t>
      </w:r>
    </w:p>
    <w:p w14:paraId="56AFCF9F" w14:textId="406F6301" w:rsidR="008B03FA" w:rsidRPr="008B03FA" w:rsidRDefault="008B03FA" w:rsidP="000C4FAE">
      <w:pPr>
        <w:pStyle w:val="NormalNumbered"/>
        <w:rPr>
          <w:lang w:val="en-GB" w:eastAsia="zh-CN"/>
        </w:rPr>
      </w:pPr>
      <w:r w:rsidRPr="008B03FA">
        <w:rPr>
          <w:lang w:val="en-GB" w:eastAsia="zh-CN"/>
        </w:rPr>
        <w:t xml:space="preserve">Once the UE needs to perform measurements and needs to request a MG, as per RAN1 agreement, it can send an UL MAC CE for MG activation request to the gNB. The UL MAC CE can indicate at least the requested MG out of the (pre-)configured set of MG configurations. Therefore, RAN2 needs to define this new MAC CE and discuss the contents, which at least needs to include the </w:t>
      </w:r>
      <w:r w:rsidR="000C4FAE">
        <w:rPr>
          <w:lang w:val="en-GB" w:eastAsia="zh-CN"/>
        </w:rPr>
        <w:t xml:space="preserve">identifier associated with the </w:t>
      </w:r>
      <w:r w:rsidRPr="008B03FA">
        <w:rPr>
          <w:lang w:val="en-GB" w:eastAsia="zh-CN"/>
        </w:rPr>
        <w:t xml:space="preserve">MG </w:t>
      </w:r>
      <w:r w:rsidR="000C4FAE">
        <w:rPr>
          <w:lang w:val="en-GB" w:eastAsia="zh-CN"/>
        </w:rPr>
        <w:t>pattern/</w:t>
      </w:r>
      <w:r w:rsidRPr="008B03FA">
        <w:rPr>
          <w:lang w:val="en-GB" w:eastAsia="zh-CN"/>
        </w:rPr>
        <w:t xml:space="preserve"> configuration.</w:t>
      </w:r>
    </w:p>
    <w:p w14:paraId="31BCE326" w14:textId="657CB753" w:rsidR="008B03FA" w:rsidRPr="008B03FA" w:rsidRDefault="008B03FA" w:rsidP="000C4FAE">
      <w:pPr>
        <w:pStyle w:val="NormalNumbered"/>
        <w:rPr>
          <w:lang w:val="en-GB" w:eastAsia="zh-CN"/>
        </w:rPr>
      </w:pPr>
      <w:r w:rsidRPr="008B03FA">
        <w:rPr>
          <w:lang w:val="en-GB" w:eastAsia="zh-CN"/>
        </w:rPr>
        <w:t xml:space="preserve">In addition, as per the RAN1 agreement, a DL MAC CE also needs to be supported, whereby the gNB can activate or deactivate the MG at the UE. The gNB can explicitly indicate the activation or deactivation of a specific MG configuration from the set of pre-configured MG configuration sets at the UE. </w:t>
      </w:r>
    </w:p>
    <w:p w14:paraId="36630139" w14:textId="71D6BA32" w:rsidR="008B03FA" w:rsidRDefault="008B03FA" w:rsidP="008B03FA">
      <w:pPr>
        <w:tabs>
          <w:tab w:val="left" w:pos="1701"/>
        </w:tabs>
        <w:spacing w:after="120"/>
        <w:jc w:val="both"/>
        <w:rPr>
          <w:rFonts w:eastAsia="Times New Roman"/>
          <w:b/>
          <w:bCs/>
          <w:i/>
          <w:lang w:val="en-GB" w:eastAsia="zh-CN"/>
        </w:rPr>
      </w:pPr>
    </w:p>
    <w:p w14:paraId="6378E2A9" w14:textId="6F4B511D" w:rsidR="000C4FAE" w:rsidRDefault="000C4FAE" w:rsidP="000C4FAE">
      <w:pPr>
        <w:tabs>
          <w:tab w:val="left" w:pos="1701"/>
        </w:tabs>
        <w:spacing w:after="120"/>
        <w:ind w:left="1080" w:hanging="1080"/>
        <w:jc w:val="both"/>
        <w:rPr>
          <w:rFonts w:eastAsia="Times New Roman"/>
          <w:b/>
          <w:bCs/>
          <w:lang w:val="en-GB" w:eastAsia="zh-CN"/>
        </w:rPr>
      </w:pPr>
      <w:r>
        <w:rPr>
          <w:rFonts w:eastAsia="Times New Roman"/>
          <w:b/>
          <w:bCs/>
          <w:lang w:val="en-GB" w:eastAsia="zh-CN"/>
        </w:rPr>
        <w:t xml:space="preserve">Proposal </w:t>
      </w:r>
      <w:r w:rsidR="00483B0D">
        <w:rPr>
          <w:rFonts w:eastAsia="Times New Roman"/>
          <w:b/>
          <w:bCs/>
          <w:lang w:val="en-GB" w:eastAsia="zh-CN"/>
        </w:rPr>
        <w:t>1</w:t>
      </w:r>
      <w:r>
        <w:rPr>
          <w:rFonts w:eastAsia="Times New Roman"/>
          <w:b/>
          <w:bCs/>
          <w:lang w:val="en-GB" w:eastAsia="zh-CN"/>
        </w:rPr>
        <w:t xml:space="preserve">: </w:t>
      </w:r>
      <w:proofErr w:type="gramStart"/>
      <w:r w:rsidRPr="000C4FAE">
        <w:rPr>
          <w:rFonts w:eastAsia="Times New Roman"/>
          <w:b/>
          <w:bCs/>
          <w:lang w:val="en-GB" w:eastAsia="zh-CN"/>
        </w:rPr>
        <w:t>In order to</w:t>
      </w:r>
      <w:proofErr w:type="gramEnd"/>
      <w:r w:rsidRPr="000C4FAE">
        <w:rPr>
          <w:rFonts w:eastAsia="Times New Roman"/>
          <w:b/>
          <w:bCs/>
          <w:lang w:val="en-GB" w:eastAsia="zh-CN"/>
        </w:rPr>
        <w:t xml:space="preserve"> support MG activation request procedure, LMF needs to be able to provide MG configuration related information to the gNB. For this purpose, NRPPa signaling needs to be defined, for which RAN3 needs to be consulted</w:t>
      </w:r>
      <w:r w:rsidRPr="00C26563">
        <w:rPr>
          <w:rFonts w:eastAsia="Times New Roman"/>
          <w:b/>
          <w:bCs/>
          <w:lang w:val="en-GB" w:eastAsia="zh-CN"/>
        </w:rPr>
        <w:t>.</w:t>
      </w:r>
    </w:p>
    <w:p w14:paraId="037EB37C" w14:textId="6FC351FD" w:rsidR="000C4FAE" w:rsidRDefault="008B03FA" w:rsidP="000C4FAE">
      <w:pPr>
        <w:tabs>
          <w:tab w:val="left" w:pos="1701"/>
        </w:tabs>
        <w:spacing w:after="120"/>
        <w:ind w:left="1080" w:hanging="1080"/>
        <w:jc w:val="both"/>
        <w:rPr>
          <w:rFonts w:eastAsia="Times New Roman"/>
          <w:b/>
          <w:bCs/>
          <w:iCs/>
          <w:lang w:val="en-GB" w:eastAsia="zh-CN"/>
        </w:rPr>
      </w:pPr>
      <w:r w:rsidRPr="000C4FAE">
        <w:rPr>
          <w:rFonts w:eastAsia="Times New Roman"/>
          <w:b/>
          <w:bCs/>
          <w:iCs/>
          <w:lang w:val="en-GB" w:eastAsia="zh-CN"/>
        </w:rPr>
        <w:t xml:space="preserve">Proposal </w:t>
      </w:r>
      <w:r w:rsidR="00483B0D">
        <w:rPr>
          <w:rFonts w:eastAsia="Times New Roman"/>
          <w:b/>
          <w:bCs/>
          <w:iCs/>
          <w:lang w:val="en-GB" w:eastAsia="zh-CN"/>
        </w:rPr>
        <w:t>2</w:t>
      </w:r>
      <w:r w:rsidRPr="000C4FAE">
        <w:rPr>
          <w:rFonts w:eastAsia="Times New Roman"/>
          <w:b/>
          <w:bCs/>
          <w:iCs/>
          <w:lang w:val="en-GB" w:eastAsia="zh-CN"/>
        </w:rPr>
        <w:t xml:space="preserve">: The UE can be pre-configured with a set of MG patterns for DL PRS processing </w:t>
      </w:r>
      <w:proofErr w:type="gramStart"/>
      <w:r w:rsidRPr="000C4FAE">
        <w:rPr>
          <w:rFonts w:eastAsia="Times New Roman"/>
          <w:b/>
          <w:bCs/>
          <w:iCs/>
          <w:lang w:val="en-GB" w:eastAsia="zh-CN"/>
        </w:rPr>
        <w:t>in order to</w:t>
      </w:r>
      <w:proofErr w:type="gramEnd"/>
      <w:r w:rsidRPr="000C4FAE">
        <w:rPr>
          <w:rFonts w:eastAsia="Times New Roman"/>
          <w:b/>
          <w:bCs/>
          <w:iCs/>
          <w:lang w:val="en-GB" w:eastAsia="zh-CN"/>
        </w:rPr>
        <w:t xml:space="preserve"> reduce overall positioning latency. FFS any specification impact.</w:t>
      </w:r>
    </w:p>
    <w:p w14:paraId="0A984269" w14:textId="7B51D9A1" w:rsidR="000C4FAE" w:rsidRDefault="008B03FA" w:rsidP="000C4FAE">
      <w:pPr>
        <w:tabs>
          <w:tab w:val="left" w:pos="1701"/>
        </w:tabs>
        <w:spacing w:after="120"/>
        <w:ind w:left="1080" w:hanging="1080"/>
        <w:jc w:val="both"/>
        <w:rPr>
          <w:rFonts w:eastAsia="Times New Roman"/>
          <w:b/>
          <w:bCs/>
          <w:iCs/>
          <w:lang w:val="en-GB" w:eastAsia="zh-CN"/>
        </w:rPr>
      </w:pPr>
      <w:r w:rsidRPr="000C4FAE">
        <w:rPr>
          <w:rFonts w:eastAsia="Times New Roman"/>
          <w:b/>
          <w:bCs/>
          <w:iCs/>
          <w:lang w:val="en-GB" w:eastAsia="zh-CN"/>
        </w:rPr>
        <w:lastRenderedPageBreak/>
        <w:t xml:space="preserve">Proposal </w:t>
      </w:r>
      <w:r w:rsidR="00483B0D">
        <w:rPr>
          <w:rFonts w:eastAsia="Times New Roman"/>
          <w:b/>
          <w:bCs/>
          <w:iCs/>
          <w:lang w:val="en-GB" w:eastAsia="zh-CN"/>
        </w:rPr>
        <w:t>3</w:t>
      </w:r>
      <w:r w:rsidRPr="000C4FAE">
        <w:rPr>
          <w:rFonts w:eastAsia="Times New Roman"/>
          <w:b/>
          <w:bCs/>
          <w:iCs/>
          <w:lang w:val="en-GB" w:eastAsia="zh-CN"/>
        </w:rPr>
        <w:t xml:space="preserve">: The UE may perform request for </w:t>
      </w:r>
      <w:r w:rsidR="00E23D3A">
        <w:rPr>
          <w:rFonts w:eastAsia="Times New Roman"/>
          <w:b/>
          <w:bCs/>
          <w:iCs/>
          <w:lang w:val="en-GB" w:eastAsia="zh-CN"/>
        </w:rPr>
        <w:t>(de)</w:t>
      </w:r>
      <w:r w:rsidRPr="000C4FAE">
        <w:rPr>
          <w:rFonts w:eastAsia="Times New Roman"/>
          <w:b/>
          <w:bCs/>
          <w:iCs/>
          <w:lang w:val="en-GB" w:eastAsia="zh-CN"/>
        </w:rPr>
        <w:t>activation of MG from this pre-configured set using</w:t>
      </w:r>
      <w:r w:rsidR="000C4FAE">
        <w:rPr>
          <w:rFonts w:eastAsia="Times New Roman"/>
          <w:b/>
          <w:bCs/>
          <w:iCs/>
          <w:lang w:val="en-GB" w:eastAsia="zh-CN"/>
        </w:rPr>
        <w:t xml:space="preserve"> </w:t>
      </w:r>
      <w:r w:rsidRPr="000C4FAE">
        <w:rPr>
          <w:rFonts w:eastAsia="Times New Roman"/>
          <w:b/>
          <w:bCs/>
          <w:iCs/>
          <w:lang w:val="en-GB" w:eastAsia="zh-CN"/>
        </w:rPr>
        <w:t>new UL MAC CE (e.g. MG</w:t>
      </w:r>
      <w:r w:rsidR="000C4FAE">
        <w:rPr>
          <w:rFonts w:eastAsia="Times New Roman"/>
          <w:b/>
          <w:bCs/>
          <w:iCs/>
          <w:lang w:val="en-GB" w:eastAsia="zh-CN"/>
        </w:rPr>
        <w:t xml:space="preserve"> </w:t>
      </w:r>
      <w:r w:rsidR="00E23D3A">
        <w:rPr>
          <w:rFonts w:eastAsia="Times New Roman"/>
          <w:b/>
          <w:bCs/>
          <w:iCs/>
          <w:lang w:val="en-GB" w:eastAsia="zh-CN"/>
        </w:rPr>
        <w:t>(De)a</w:t>
      </w:r>
      <w:r w:rsidRPr="000C4FAE">
        <w:rPr>
          <w:rFonts w:eastAsia="Times New Roman"/>
          <w:b/>
          <w:bCs/>
          <w:iCs/>
          <w:lang w:val="en-GB" w:eastAsia="zh-CN"/>
        </w:rPr>
        <w:t>ctivation</w:t>
      </w:r>
      <w:r w:rsidR="000C4FAE">
        <w:rPr>
          <w:rFonts w:eastAsia="Times New Roman"/>
          <w:b/>
          <w:bCs/>
          <w:iCs/>
          <w:lang w:val="en-GB" w:eastAsia="zh-CN"/>
        </w:rPr>
        <w:t xml:space="preserve"> </w:t>
      </w:r>
      <w:r w:rsidRPr="000C4FAE">
        <w:rPr>
          <w:rFonts w:eastAsia="Times New Roman"/>
          <w:b/>
          <w:bCs/>
          <w:iCs/>
          <w:lang w:val="en-GB" w:eastAsia="zh-CN"/>
        </w:rPr>
        <w:t>Request</w:t>
      </w:r>
      <w:r w:rsidR="000C4FAE">
        <w:rPr>
          <w:rFonts w:eastAsia="Times New Roman"/>
          <w:b/>
          <w:bCs/>
          <w:iCs/>
          <w:lang w:val="en-GB" w:eastAsia="zh-CN"/>
        </w:rPr>
        <w:t xml:space="preserve"> MAC CE</w:t>
      </w:r>
      <w:r w:rsidRPr="000C4FAE">
        <w:rPr>
          <w:rFonts w:eastAsia="Times New Roman"/>
          <w:b/>
          <w:bCs/>
          <w:iCs/>
          <w:lang w:val="en-GB" w:eastAsia="zh-CN"/>
        </w:rPr>
        <w:t>)</w:t>
      </w:r>
      <w:r w:rsidR="00764065">
        <w:rPr>
          <w:rFonts w:eastAsia="Times New Roman"/>
          <w:b/>
          <w:bCs/>
          <w:iCs/>
          <w:lang w:val="en-GB" w:eastAsia="zh-CN"/>
        </w:rPr>
        <w:t xml:space="preserve"> indicating the requested MG </w:t>
      </w:r>
      <w:r w:rsidR="00925501">
        <w:rPr>
          <w:rFonts w:eastAsia="Times New Roman"/>
          <w:b/>
          <w:bCs/>
          <w:iCs/>
          <w:lang w:val="en-GB" w:eastAsia="zh-CN"/>
        </w:rPr>
        <w:t>ID</w:t>
      </w:r>
      <w:r w:rsidRPr="000C4FAE">
        <w:rPr>
          <w:rFonts w:eastAsia="Times New Roman"/>
          <w:b/>
          <w:bCs/>
          <w:iCs/>
          <w:lang w:val="en-GB" w:eastAsia="zh-CN"/>
        </w:rPr>
        <w:t xml:space="preserve">, following which the UE should utilize the MG once it gets confirmation from the network. </w:t>
      </w:r>
    </w:p>
    <w:p w14:paraId="421FD916" w14:textId="6074862A" w:rsidR="000C4FAE" w:rsidRDefault="008B03FA" w:rsidP="000C4FAE">
      <w:pPr>
        <w:tabs>
          <w:tab w:val="left" w:pos="1701"/>
        </w:tabs>
        <w:spacing w:after="120"/>
        <w:ind w:left="1080" w:hanging="1080"/>
        <w:jc w:val="both"/>
        <w:rPr>
          <w:rFonts w:eastAsia="Times New Roman"/>
          <w:b/>
          <w:bCs/>
          <w:iCs/>
          <w:lang w:val="en-GB" w:eastAsia="zh-CN"/>
        </w:rPr>
      </w:pPr>
      <w:r w:rsidRPr="000C4FAE">
        <w:rPr>
          <w:rFonts w:eastAsia="Times New Roman"/>
          <w:b/>
          <w:bCs/>
          <w:iCs/>
          <w:lang w:val="en-GB" w:eastAsia="zh-CN"/>
        </w:rPr>
        <w:t xml:space="preserve">Proposal </w:t>
      </w:r>
      <w:r w:rsidR="00483B0D">
        <w:rPr>
          <w:rFonts w:eastAsia="Times New Roman"/>
          <w:b/>
          <w:bCs/>
          <w:iCs/>
          <w:lang w:val="en-GB" w:eastAsia="zh-CN"/>
        </w:rPr>
        <w:t>4</w:t>
      </w:r>
      <w:r w:rsidRPr="000C4FAE">
        <w:rPr>
          <w:rFonts w:eastAsia="Times New Roman"/>
          <w:b/>
          <w:bCs/>
          <w:iCs/>
          <w:lang w:val="en-GB" w:eastAsia="zh-CN"/>
        </w:rPr>
        <w:t xml:space="preserve">: A new DL MAC CE for activation/deactivation of configured MG </w:t>
      </w:r>
      <w:r w:rsidR="00925501">
        <w:rPr>
          <w:rFonts w:eastAsia="Times New Roman"/>
          <w:b/>
          <w:bCs/>
          <w:iCs/>
          <w:lang w:val="en-GB" w:eastAsia="zh-CN"/>
        </w:rPr>
        <w:t xml:space="preserve">(by using (de)activated MG ID) </w:t>
      </w:r>
      <w:r w:rsidRPr="000C4FAE">
        <w:rPr>
          <w:rFonts w:eastAsia="Times New Roman"/>
          <w:b/>
          <w:bCs/>
          <w:iCs/>
          <w:lang w:val="en-GB" w:eastAsia="zh-CN"/>
        </w:rPr>
        <w:t xml:space="preserve">shall be supported to allow the gNB to activate/deactivate MG at the UE. </w:t>
      </w:r>
    </w:p>
    <w:p w14:paraId="400DBEC5" w14:textId="06522091" w:rsidR="008B03FA" w:rsidRPr="000C4FAE" w:rsidRDefault="008B03FA" w:rsidP="000C4FAE">
      <w:pPr>
        <w:tabs>
          <w:tab w:val="left" w:pos="1701"/>
        </w:tabs>
        <w:spacing w:after="120"/>
        <w:ind w:left="1080" w:hanging="1080"/>
        <w:jc w:val="both"/>
        <w:rPr>
          <w:rFonts w:eastAsia="Times New Roman"/>
          <w:b/>
          <w:bCs/>
          <w:iCs/>
          <w:lang w:val="en-GB" w:eastAsia="zh-CN"/>
        </w:rPr>
      </w:pPr>
      <w:r w:rsidRPr="000C4FAE">
        <w:rPr>
          <w:rFonts w:eastAsia="Times New Roman"/>
          <w:b/>
          <w:bCs/>
          <w:iCs/>
          <w:lang w:val="en-GB" w:eastAsia="zh-CN"/>
        </w:rPr>
        <w:t xml:space="preserve">Proposal </w:t>
      </w:r>
      <w:r w:rsidR="00483B0D">
        <w:rPr>
          <w:rFonts w:eastAsia="Times New Roman"/>
          <w:b/>
          <w:bCs/>
          <w:iCs/>
          <w:lang w:val="en-GB" w:eastAsia="zh-CN"/>
        </w:rPr>
        <w:t>5</w:t>
      </w:r>
      <w:r w:rsidRPr="000C4FAE">
        <w:rPr>
          <w:rFonts w:eastAsia="Times New Roman"/>
          <w:b/>
          <w:bCs/>
          <w:iCs/>
          <w:lang w:val="en-GB" w:eastAsia="zh-CN"/>
        </w:rPr>
        <w:t>: The MG configuration itself shall not be configured via MAC CE.</w:t>
      </w:r>
    </w:p>
    <w:p w14:paraId="5AB4BABA" w14:textId="77777777" w:rsidR="00EB410E" w:rsidRDefault="00EB410E" w:rsidP="00981360">
      <w:pPr>
        <w:pStyle w:val="Heading1"/>
      </w:pPr>
      <w:r>
        <w:t>Conclusion</w:t>
      </w:r>
    </w:p>
    <w:p w14:paraId="0580D4BA" w14:textId="1C460DAF" w:rsidR="00EB410E" w:rsidRDefault="00111A5A" w:rsidP="00DE1023">
      <w:pPr>
        <w:jc w:val="both"/>
        <w:rPr>
          <w:lang w:eastAsia="zh-CN"/>
        </w:rPr>
      </w:pPr>
      <w:r>
        <w:rPr>
          <w:lang w:eastAsia="zh-CN"/>
        </w:rPr>
        <w:t xml:space="preserve">This contribution discusses the </w:t>
      </w:r>
      <w:r w:rsidR="00483B0D">
        <w:rPr>
          <w:lang w:eastAsia="zh-CN"/>
        </w:rPr>
        <w:t xml:space="preserve">RAN1 related aspects mostly related to measurement gap request for positioning </w:t>
      </w:r>
      <w:r w:rsidR="00D36CFE">
        <w:rPr>
          <w:lang w:eastAsia="zh-CN"/>
        </w:rPr>
        <w:t xml:space="preserve">and </w:t>
      </w:r>
      <w:r w:rsidR="00C0788E">
        <w:rPr>
          <w:lang w:eastAsia="zh-CN"/>
        </w:rPr>
        <w:t>makes the following observations and proposals:</w:t>
      </w:r>
    </w:p>
    <w:bookmarkEnd w:id="1" w:displacedByCustomXml="next"/>
    <w:sdt>
      <w:sdtPr>
        <w:id w:val="1537074422"/>
        <w:bibliography/>
      </w:sdtPr>
      <w:sdtEndPr/>
      <w:sdtContent>
        <w:p w14:paraId="652B8780" w14:textId="77777777" w:rsidR="00401CFC" w:rsidRDefault="00401CFC" w:rsidP="00401CFC">
          <w:pPr>
            <w:tabs>
              <w:tab w:val="left" w:pos="1701"/>
            </w:tabs>
            <w:spacing w:after="120"/>
            <w:ind w:left="1080" w:hanging="1080"/>
            <w:jc w:val="both"/>
            <w:rPr>
              <w:rFonts w:eastAsia="Times New Roman"/>
              <w:b/>
              <w:bCs/>
              <w:lang w:val="en-GB" w:eastAsia="zh-CN"/>
            </w:rPr>
          </w:pPr>
          <w:r>
            <w:rPr>
              <w:rFonts w:eastAsia="Times New Roman"/>
              <w:b/>
              <w:bCs/>
              <w:lang w:val="en-GB" w:eastAsia="zh-CN"/>
            </w:rPr>
            <w:t xml:space="preserve">Proposal 1: </w:t>
          </w:r>
          <w:proofErr w:type="gramStart"/>
          <w:r w:rsidRPr="000C4FAE">
            <w:rPr>
              <w:rFonts w:eastAsia="Times New Roman"/>
              <w:b/>
              <w:bCs/>
              <w:lang w:val="en-GB" w:eastAsia="zh-CN"/>
            </w:rPr>
            <w:t>In order to</w:t>
          </w:r>
          <w:proofErr w:type="gramEnd"/>
          <w:r w:rsidRPr="000C4FAE">
            <w:rPr>
              <w:rFonts w:eastAsia="Times New Roman"/>
              <w:b/>
              <w:bCs/>
              <w:lang w:val="en-GB" w:eastAsia="zh-CN"/>
            </w:rPr>
            <w:t xml:space="preserve"> support MG activation request procedure, LMF needs to be able to provide MG configuration related information to the gNB. For this purpose, NRPPa signaling needs to be defined, for which RAN3 needs to be consulted</w:t>
          </w:r>
          <w:r w:rsidRPr="00C26563">
            <w:rPr>
              <w:rFonts w:eastAsia="Times New Roman"/>
              <w:b/>
              <w:bCs/>
              <w:lang w:val="en-GB" w:eastAsia="zh-CN"/>
            </w:rPr>
            <w:t>.</w:t>
          </w:r>
        </w:p>
        <w:p w14:paraId="51FA332F" w14:textId="77777777" w:rsidR="00401CFC" w:rsidRDefault="00401CFC" w:rsidP="00401CFC">
          <w:pPr>
            <w:tabs>
              <w:tab w:val="left" w:pos="1701"/>
            </w:tabs>
            <w:spacing w:after="120"/>
            <w:ind w:left="1080" w:hanging="1080"/>
            <w:jc w:val="both"/>
            <w:rPr>
              <w:rFonts w:eastAsia="Times New Roman"/>
              <w:b/>
              <w:bCs/>
              <w:iCs/>
              <w:lang w:val="en-GB" w:eastAsia="zh-CN"/>
            </w:rPr>
          </w:pPr>
          <w:r w:rsidRPr="000C4FAE">
            <w:rPr>
              <w:rFonts w:eastAsia="Times New Roman"/>
              <w:b/>
              <w:bCs/>
              <w:iCs/>
              <w:lang w:val="en-GB" w:eastAsia="zh-CN"/>
            </w:rPr>
            <w:t xml:space="preserve">Proposal </w:t>
          </w:r>
          <w:r>
            <w:rPr>
              <w:rFonts w:eastAsia="Times New Roman"/>
              <w:b/>
              <w:bCs/>
              <w:iCs/>
              <w:lang w:val="en-GB" w:eastAsia="zh-CN"/>
            </w:rPr>
            <w:t>2</w:t>
          </w:r>
          <w:r w:rsidRPr="000C4FAE">
            <w:rPr>
              <w:rFonts w:eastAsia="Times New Roman"/>
              <w:b/>
              <w:bCs/>
              <w:iCs/>
              <w:lang w:val="en-GB" w:eastAsia="zh-CN"/>
            </w:rPr>
            <w:t xml:space="preserve">: The UE can be pre-configured with a set of MG patterns for DL PRS processing </w:t>
          </w:r>
          <w:proofErr w:type="gramStart"/>
          <w:r w:rsidRPr="000C4FAE">
            <w:rPr>
              <w:rFonts w:eastAsia="Times New Roman"/>
              <w:b/>
              <w:bCs/>
              <w:iCs/>
              <w:lang w:val="en-GB" w:eastAsia="zh-CN"/>
            </w:rPr>
            <w:t>in order to</w:t>
          </w:r>
          <w:proofErr w:type="gramEnd"/>
          <w:r w:rsidRPr="000C4FAE">
            <w:rPr>
              <w:rFonts w:eastAsia="Times New Roman"/>
              <w:b/>
              <w:bCs/>
              <w:iCs/>
              <w:lang w:val="en-GB" w:eastAsia="zh-CN"/>
            </w:rPr>
            <w:t xml:space="preserve"> reduce overall positioning latency. FFS any specification impact.</w:t>
          </w:r>
        </w:p>
        <w:p w14:paraId="068A6B51" w14:textId="77777777" w:rsidR="00401CFC" w:rsidRDefault="00401CFC" w:rsidP="00401CFC">
          <w:pPr>
            <w:tabs>
              <w:tab w:val="left" w:pos="1701"/>
            </w:tabs>
            <w:spacing w:after="120"/>
            <w:ind w:left="1080" w:hanging="1080"/>
            <w:jc w:val="both"/>
            <w:rPr>
              <w:rFonts w:eastAsia="Times New Roman"/>
              <w:b/>
              <w:bCs/>
              <w:iCs/>
              <w:lang w:val="en-GB" w:eastAsia="zh-CN"/>
            </w:rPr>
          </w:pPr>
          <w:r w:rsidRPr="000C4FAE">
            <w:rPr>
              <w:rFonts w:eastAsia="Times New Roman"/>
              <w:b/>
              <w:bCs/>
              <w:iCs/>
              <w:lang w:val="en-GB" w:eastAsia="zh-CN"/>
            </w:rPr>
            <w:t xml:space="preserve">Proposal </w:t>
          </w:r>
          <w:r>
            <w:rPr>
              <w:rFonts w:eastAsia="Times New Roman"/>
              <w:b/>
              <w:bCs/>
              <w:iCs/>
              <w:lang w:val="en-GB" w:eastAsia="zh-CN"/>
            </w:rPr>
            <w:t>3</w:t>
          </w:r>
          <w:r w:rsidRPr="000C4FAE">
            <w:rPr>
              <w:rFonts w:eastAsia="Times New Roman"/>
              <w:b/>
              <w:bCs/>
              <w:iCs/>
              <w:lang w:val="en-GB" w:eastAsia="zh-CN"/>
            </w:rPr>
            <w:t xml:space="preserve">: The UE may perform request for </w:t>
          </w:r>
          <w:r>
            <w:rPr>
              <w:rFonts w:eastAsia="Times New Roman"/>
              <w:b/>
              <w:bCs/>
              <w:iCs/>
              <w:lang w:val="en-GB" w:eastAsia="zh-CN"/>
            </w:rPr>
            <w:t>(de)</w:t>
          </w:r>
          <w:r w:rsidRPr="000C4FAE">
            <w:rPr>
              <w:rFonts w:eastAsia="Times New Roman"/>
              <w:b/>
              <w:bCs/>
              <w:iCs/>
              <w:lang w:val="en-GB" w:eastAsia="zh-CN"/>
            </w:rPr>
            <w:t>activation of MG from this pre-configured set using</w:t>
          </w:r>
          <w:r>
            <w:rPr>
              <w:rFonts w:eastAsia="Times New Roman"/>
              <w:b/>
              <w:bCs/>
              <w:iCs/>
              <w:lang w:val="en-GB" w:eastAsia="zh-CN"/>
            </w:rPr>
            <w:t xml:space="preserve"> </w:t>
          </w:r>
          <w:r w:rsidRPr="000C4FAE">
            <w:rPr>
              <w:rFonts w:eastAsia="Times New Roman"/>
              <w:b/>
              <w:bCs/>
              <w:iCs/>
              <w:lang w:val="en-GB" w:eastAsia="zh-CN"/>
            </w:rPr>
            <w:t>new UL MAC CE (e.g. MG</w:t>
          </w:r>
          <w:r>
            <w:rPr>
              <w:rFonts w:eastAsia="Times New Roman"/>
              <w:b/>
              <w:bCs/>
              <w:iCs/>
              <w:lang w:val="en-GB" w:eastAsia="zh-CN"/>
            </w:rPr>
            <w:t xml:space="preserve"> (De)a</w:t>
          </w:r>
          <w:r w:rsidRPr="000C4FAE">
            <w:rPr>
              <w:rFonts w:eastAsia="Times New Roman"/>
              <w:b/>
              <w:bCs/>
              <w:iCs/>
              <w:lang w:val="en-GB" w:eastAsia="zh-CN"/>
            </w:rPr>
            <w:t>ctivation</w:t>
          </w:r>
          <w:r>
            <w:rPr>
              <w:rFonts w:eastAsia="Times New Roman"/>
              <w:b/>
              <w:bCs/>
              <w:iCs/>
              <w:lang w:val="en-GB" w:eastAsia="zh-CN"/>
            </w:rPr>
            <w:t xml:space="preserve"> </w:t>
          </w:r>
          <w:r w:rsidRPr="000C4FAE">
            <w:rPr>
              <w:rFonts w:eastAsia="Times New Roman"/>
              <w:b/>
              <w:bCs/>
              <w:iCs/>
              <w:lang w:val="en-GB" w:eastAsia="zh-CN"/>
            </w:rPr>
            <w:t>Request</w:t>
          </w:r>
          <w:r>
            <w:rPr>
              <w:rFonts w:eastAsia="Times New Roman"/>
              <w:b/>
              <w:bCs/>
              <w:iCs/>
              <w:lang w:val="en-GB" w:eastAsia="zh-CN"/>
            </w:rPr>
            <w:t xml:space="preserve"> MAC CE</w:t>
          </w:r>
          <w:r w:rsidRPr="000C4FAE">
            <w:rPr>
              <w:rFonts w:eastAsia="Times New Roman"/>
              <w:b/>
              <w:bCs/>
              <w:iCs/>
              <w:lang w:val="en-GB" w:eastAsia="zh-CN"/>
            </w:rPr>
            <w:t>)</w:t>
          </w:r>
          <w:r>
            <w:rPr>
              <w:rFonts w:eastAsia="Times New Roman"/>
              <w:b/>
              <w:bCs/>
              <w:iCs/>
              <w:lang w:val="en-GB" w:eastAsia="zh-CN"/>
            </w:rPr>
            <w:t xml:space="preserve"> indicating the requested MG ID</w:t>
          </w:r>
          <w:r w:rsidRPr="000C4FAE">
            <w:rPr>
              <w:rFonts w:eastAsia="Times New Roman"/>
              <w:b/>
              <w:bCs/>
              <w:iCs/>
              <w:lang w:val="en-GB" w:eastAsia="zh-CN"/>
            </w:rPr>
            <w:t xml:space="preserve">, following which the UE should utilize the MG once it gets confirmation from the network. </w:t>
          </w:r>
        </w:p>
        <w:p w14:paraId="0743C2B8" w14:textId="77777777" w:rsidR="00401CFC" w:rsidRDefault="00401CFC" w:rsidP="00401CFC">
          <w:pPr>
            <w:tabs>
              <w:tab w:val="left" w:pos="1701"/>
            </w:tabs>
            <w:spacing w:after="120"/>
            <w:ind w:left="1080" w:hanging="1080"/>
            <w:jc w:val="both"/>
            <w:rPr>
              <w:rFonts w:eastAsia="Times New Roman"/>
              <w:b/>
              <w:bCs/>
              <w:iCs/>
              <w:lang w:val="en-GB" w:eastAsia="zh-CN"/>
            </w:rPr>
          </w:pPr>
          <w:r w:rsidRPr="000C4FAE">
            <w:rPr>
              <w:rFonts w:eastAsia="Times New Roman"/>
              <w:b/>
              <w:bCs/>
              <w:iCs/>
              <w:lang w:val="en-GB" w:eastAsia="zh-CN"/>
            </w:rPr>
            <w:t xml:space="preserve">Proposal </w:t>
          </w:r>
          <w:r>
            <w:rPr>
              <w:rFonts w:eastAsia="Times New Roman"/>
              <w:b/>
              <w:bCs/>
              <w:iCs/>
              <w:lang w:val="en-GB" w:eastAsia="zh-CN"/>
            </w:rPr>
            <w:t>4</w:t>
          </w:r>
          <w:r w:rsidRPr="000C4FAE">
            <w:rPr>
              <w:rFonts w:eastAsia="Times New Roman"/>
              <w:b/>
              <w:bCs/>
              <w:iCs/>
              <w:lang w:val="en-GB" w:eastAsia="zh-CN"/>
            </w:rPr>
            <w:t xml:space="preserve">: A new DL MAC CE for activation/deactivation of configured MG </w:t>
          </w:r>
          <w:r>
            <w:rPr>
              <w:rFonts w:eastAsia="Times New Roman"/>
              <w:b/>
              <w:bCs/>
              <w:iCs/>
              <w:lang w:val="en-GB" w:eastAsia="zh-CN"/>
            </w:rPr>
            <w:t xml:space="preserve">(by using (de)activated MG ID) </w:t>
          </w:r>
          <w:r w:rsidRPr="000C4FAE">
            <w:rPr>
              <w:rFonts w:eastAsia="Times New Roman"/>
              <w:b/>
              <w:bCs/>
              <w:iCs/>
              <w:lang w:val="en-GB" w:eastAsia="zh-CN"/>
            </w:rPr>
            <w:t xml:space="preserve">shall be supported to allow the gNB to activate/deactivate MG at the UE. </w:t>
          </w:r>
        </w:p>
        <w:p w14:paraId="350030FF" w14:textId="47D944D0" w:rsidR="0062604C" w:rsidRPr="00401CFC" w:rsidRDefault="00401CFC" w:rsidP="00401CFC">
          <w:pPr>
            <w:tabs>
              <w:tab w:val="left" w:pos="1701"/>
            </w:tabs>
            <w:spacing w:after="120"/>
            <w:ind w:left="1080" w:hanging="1080"/>
            <w:jc w:val="both"/>
            <w:rPr>
              <w:rFonts w:eastAsia="Times New Roman"/>
              <w:b/>
              <w:bCs/>
              <w:iCs/>
              <w:lang w:val="en-GB" w:eastAsia="zh-CN"/>
            </w:rPr>
          </w:pPr>
          <w:r w:rsidRPr="000C4FAE">
            <w:rPr>
              <w:rFonts w:eastAsia="Times New Roman"/>
              <w:b/>
              <w:bCs/>
              <w:iCs/>
              <w:lang w:val="en-GB" w:eastAsia="zh-CN"/>
            </w:rPr>
            <w:t xml:space="preserve">Proposal </w:t>
          </w:r>
          <w:r>
            <w:rPr>
              <w:rFonts w:eastAsia="Times New Roman"/>
              <w:b/>
              <w:bCs/>
              <w:iCs/>
              <w:lang w:val="en-GB" w:eastAsia="zh-CN"/>
            </w:rPr>
            <w:t>5</w:t>
          </w:r>
          <w:r w:rsidRPr="000C4FAE">
            <w:rPr>
              <w:rFonts w:eastAsia="Times New Roman"/>
              <w:b/>
              <w:bCs/>
              <w:iCs/>
              <w:lang w:val="en-GB" w:eastAsia="zh-CN"/>
            </w:rPr>
            <w:t>: The MG configuration itself shall not be configured via MAC CE.</w:t>
          </w:r>
        </w:p>
        <w:sdt>
          <w:sdtPr>
            <w:rPr>
              <w:rFonts w:ascii="Times New Roman" w:eastAsia="SimSun" w:hAnsi="Times New Roman"/>
              <w:noProof w:val="0"/>
              <w:sz w:val="20"/>
              <w:lang w:val="en-US" w:eastAsia="en-US"/>
            </w:rPr>
            <w:id w:val="-989396424"/>
            <w:docPartObj>
              <w:docPartGallery w:val="Bibliographies"/>
              <w:docPartUnique/>
            </w:docPartObj>
          </w:sdtPr>
          <w:sdtEndPr/>
          <w:sdtContent>
            <w:p w14:paraId="0B07A572" w14:textId="499B80BA" w:rsidR="00413AF4" w:rsidRPr="00413AF4" w:rsidRDefault="00413AF4" w:rsidP="00981360">
              <w:pPr>
                <w:pStyle w:val="Heading1"/>
              </w:pPr>
              <w:r>
                <w:t>References</w:t>
              </w:r>
            </w:p>
            <w:sdt>
              <w:sdtPr>
                <w:id w:val="-573587230"/>
                <w:bibliography/>
              </w:sdtPr>
              <w:sdtEndPr/>
              <w:sdtContent>
                <w:p w14:paraId="059761D5" w14:textId="6ED035B3" w:rsidR="009C7C54" w:rsidRDefault="00413AF4">
                  <w:pPr>
                    <w:rPr>
                      <w:rFonts w:ascii="Calibri" w:eastAsia="Calibri" w:hAnsi="Calibri"/>
                      <w:noProof/>
                    </w:rPr>
                  </w:pPr>
                  <w:r>
                    <w:rPr>
                      <w:rFonts w:ascii="Arial" w:eastAsia="Arial" w:hAnsi="Arial"/>
                      <w:sz w:val="36"/>
                      <w:lang w:val="en-GB" w:eastAsia="x-none"/>
                    </w:rPr>
                    <w:fldChar w:fldCharType="begin"/>
                  </w:r>
                  <w:r>
                    <w:instrText xml:space="preserve"> BIBLIOGRAPHY </w:instrText>
                  </w:r>
                  <w:r>
                    <w:rPr>
                      <w:rFonts w:ascii="Arial" w:eastAsia="Arial" w:hAnsi="Arial"/>
                      <w:sz w:val="36"/>
                      <w:lang w:val="en-GB" w:eastAsia="x-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9C7C54" w14:paraId="211FBC92" w14:textId="77777777">
                    <w:trPr>
                      <w:divId w:val="909313860"/>
                      <w:tblCellSpacing w:w="15" w:type="dxa"/>
                    </w:trPr>
                    <w:tc>
                      <w:tcPr>
                        <w:tcW w:w="50" w:type="pct"/>
                        <w:hideMark/>
                      </w:tcPr>
                      <w:p w14:paraId="50C14F8F" w14:textId="338EBA8C" w:rsidR="009C7C54" w:rsidRDefault="009C7C54">
                        <w:pPr>
                          <w:pStyle w:val="Bibliography"/>
                          <w:rPr>
                            <w:noProof/>
                            <w:sz w:val="24"/>
                            <w:szCs w:val="24"/>
                            <w:lang w:val="en-GB"/>
                          </w:rPr>
                        </w:pPr>
                        <w:r>
                          <w:rPr>
                            <w:noProof/>
                            <w:lang w:val="en-GB"/>
                          </w:rPr>
                          <w:t xml:space="preserve">[1] </w:t>
                        </w:r>
                      </w:p>
                    </w:tc>
                    <w:tc>
                      <w:tcPr>
                        <w:tcW w:w="0" w:type="auto"/>
                        <w:hideMark/>
                      </w:tcPr>
                      <w:p w14:paraId="23161491" w14:textId="77777777" w:rsidR="009C7C54" w:rsidRDefault="009C7C54">
                        <w:pPr>
                          <w:pStyle w:val="Bibliography"/>
                          <w:rPr>
                            <w:noProof/>
                            <w:lang w:val="en-GB"/>
                          </w:rPr>
                        </w:pPr>
                        <w:r>
                          <w:rPr>
                            <w:noProof/>
                            <w:lang w:val="en-GB"/>
                          </w:rPr>
                          <w:t xml:space="preserve">“RAN1#107 e-meeting, Chairman Notes”. </w:t>
                        </w:r>
                      </w:p>
                    </w:tc>
                  </w:tr>
                </w:tbl>
                <w:p w14:paraId="5991E1DD" w14:textId="77777777" w:rsidR="009C7C54" w:rsidRDefault="009C7C54">
                  <w:pPr>
                    <w:divId w:val="909313860"/>
                    <w:rPr>
                      <w:rFonts w:eastAsia="Times New Roman"/>
                      <w:noProof/>
                    </w:rPr>
                  </w:pPr>
                </w:p>
                <w:p w14:paraId="3F62C761" w14:textId="26C4090A" w:rsidR="0062604C" w:rsidRDefault="00413AF4">
                  <w:r>
                    <w:rPr>
                      <w:b/>
                      <w:bCs/>
                      <w:noProof/>
                    </w:rPr>
                    <w:fldChar w:fldCharType="end"/>
                  </w:r>
                </w:p>
              </w:sdtContent>
            </w:sdt>
          </w:sdtContent>
        </w:sdt>
        <w:p w14:paraId="3360C50C" w14:textId="16707782" w:rsidR="00413AF4" w:rsidRDefault="00E56014"/>
      </w:sdtContent>
    </w:sdt>
    <w:p w14:paraId="499CEFDC" w14:textId="0906C3D6" w:rsidR="00080A0A" w:rsidRDefault="00080A0A"/>
    <w:p w14:paraId="24A83A4B" w14:textId="5CB3C8FE" w:rsidR="00C00EA7" w:rsidRPr="00C00EA7" w:rsidRDefault="00C00EA7" w:rsidP="00E05459">
      <w:pPr>
        <w:jc w:val="both"/>
        <w:rPr>
          <w:lang w:val="en-GB" w:eastAsia="en-GB"/>
        </w:rPr>
      </w:pP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FA05F8" w14:textId="77777777" w:rsidR="00E56014" w:rsidRDefault="00E56014" w:rsidP="0005215A">
      <w:pPr>
        <w:spacing w:after="0"/>
      </w:pPr>
      <w:r>
        <w:separator/>
      </w:r>
    </w:p>
  </w:endnote>
  <w:endnote w:type="continuationSeparator" w:id="0">
    <w:p w14:paraId="00E34E85" w14:textId="77777777" w:rsidR="00E56014" w:rsidRDefault="00E56014" w:rsidP="0005215A">
      <w:pPr>
        <w:spacing w:after="0"/>
      </w:pPr>
      <w:r>
        <w:continuationSeparator/>
      </w:r>
    </w:p>
  </w:endnote>
  <w:endnote w:type="continuationNotice" w:id="1">
    <w:p w14:paraId="0410CBE1" w14:textId="77777777" w:rsidR="00E56014" w:rsidRDefault="00E560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654553" w14:textId="77777777" w:rsidR="00E56014" w:rsidRDefault="00E56014" w:rsidP="0005215A">
      <w:pPr>
        <w:spacing w:after="0"/>
      </w:pPr>
      <w:r>
        <w:separator/>
      </w:r>
    </w:p>
  </w:footnote>
  <w:footnote w:type="continuationSeparator" w:id="0">
    <w:p w14:paraId="285C4314" w14:textId="77777777" w:rsidR="00E56014" w:rsidRDefault="00E56014" w:rsidP="0005215A">
      <w:pPr>
        <w:spacing w:after="0"/>
      </w:pPr>
      <w:r>
        <w:continuationSeparator/>
      </w:r>
    </w:p>
  </w:footnote>
  <w:footnote w:type="continuationNotice" w:id="1">
    <w:p w14:paraId="1263CAD7" w14:textId="77777777" w:rsidR="00E56014" w:rsidRDefault="00E560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163F7"/>
    <w:multiLevelType w:val="hybridMultilevel"/>
    <w:tmpl w:val="47EEF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24753A0"/>
    <w:multiLevelType w:val="hybridMultilevel"/>
    <w:tmpl w:val="1BEC7DEA"/>
    <w:lvl w:ilvl="0" w:tplc="3126EDC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3454A0"/>
    <w:multiLevelType w:val="hybridMultilevel"/>
    <w:tmpl w:val="4BCAF9E6"/>
    <w:lvl w:ilvl="0" w:tplc="17FEB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A676FA"/>
    <w:multiLevelType w:val="multilevel"/>
    <w:tmpl w:val="1AA676F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57E0595"/>
    <w:multiLevelType w:val="hybridMultilevel"/>
    <w:tmpl w:val="BEB269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B33CE2"/>
    <w:multiLevelType w:val="hybridMultilevel"/>
    <w:tmpl w:val="4C5CF72E"/>
    <w:lvl w:ilvl="0" w:tplc="CAA6FE4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647301"/>
    <w:multiLevelType w:val="multilevel"/>
    <w:tmpl w:val="0E7AD8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E0B4F2F"/>
    <w:multiLevelType w:val="hybridMultilevel"/>
    <w:tmpl w:val="CD9EC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716C7B"/>
    <w:multiLevelType w:val="hybridMultilevel"/>
    <w:tmpl w:val="CD9EC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3" w15:restartNumberingAfterBreak="0">
    <w:nsid w:val="77C04A7A"/>
    <w:multiLevelType w:val="hybridMultilevel"/>
    <w:tmpl w:val="AB0A4ECE"/>
    <w:lvl w:ilvl="0" w:tplc="21F06BB0">
      <w:start w:val="1"/>
      <w:numFmt w:val="decimal"/>
      <w:pStyle w:val="NormalNumbered"/>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1"/>
  </w:num>
  <w:num w:numId="3">
    <w:abstractNumId w:val="14"/>
  </w:num>
  <w:num w:numId="4">
    <w:abstractNumId w:val="23"/>
  </w:num>
  <w:num w:numId="5">
    <w:abstractNumId w:val="23"/>
    <w:lvlOverride w:ilvl="0">
      <w:startOverride w:val="1"/>
    </w:lvlOverride>
  </w:num>
  <w:num w:numId="6">
    <w:abstractNumId w:val="23"/>
    <w:lvlOverride w:ilvl="0">
      <w:startOverride w:val="1"/>
    </w:lvlOverride>
  </w:num>
  <w:num w:numId="7">
    <w:abstractNumId w:val="23"/>
    <w:lvlOverride w:ilvl="0">
      <w:startOverride w:val="1"/>
    </w:lvlOverride>
  </w:num>
  <w:num w:numId="8">
    <w:abstractNumId w:val="21"/>
  </w:num>
  <w:num w:numId="9">
    <w:abstractNumId w:val="4"/>
  </w:num>
  <w:num w:numId="10">
    <w:abstractNumId w:val="12"/>
  </w:num>
  <w:num w:numId="11">
    <w:abstractNumId w:val="17"/>
  </w:num>
  <w:num w:numId="12">
    <w:abstractNumId w:val="8"/>
  </w:num>
  <w:num w:numId="13">
    <w:abstractNumId w:val="19"/>
  </w:num>
  <w:num w:numId="14">
    <w:abstractNumId w:val="16"/>
  </w:num>
  <w:num w:numId="15">
    <w:abstractNumId w:val="9"/>
  </w:num>
  <w:num w:numId="16">
    <w:abstractNumId w:val="0"/>
  </w:num>
  <w:num w:numId="17">
    <w:abstractNumId w:val="22"/>
  </w:num>
  <w:num w:numId="18">
    <w:abstractNumId w:val="10"/>
  </w:num>
  <w:num w:numId="19">
    <w:abstractNumId w:val="23"/>
  </w:num>
  <w:num w:numId="20">
    <w:abstractNumId w:val="23"/>
    <w:lvlOverride w:ilvl="0">
      <w:startOverride w:val="1"/>
    </w:lvlOverride>
  </w:num>
  <w:num w:numId="21">
    <w:abstractNumId w:val="6"/>
  </w:num>
  <w:num w:numId="22">
    <w:abstractNumId w:val="23"/>
    <w:lvlOverride w:ilvl="0">
      <w:startOverride w:val="1"/>
    </w:lvlOverride>
  </w:num>
  <w:num w:numId="23">
    <w:abstractNumId w:val="7"/>
  </w:num>
  <w:num w:numId="24">
    <w:abstractNumId w:val="5"/>
  </w:num>
  <w:num w:numId="25">
    <w:abstractNumId w:val="18"/>
  </w:num>
  <w:num w:numId="26">
    <w:abstractNumId w:val="24"/>
  </w:num>
  <w:num w:numId="27">
    <w:abstractNumId w:val="1"/>
  </w:num>
  <w:num w:numId="28">
    <w:abstractNumId w:val="2"/>
  </w:num>
  <w:num w:numId="29">
    <w:abstractNumId w:val="13"/>
  </w:num>
  <w:num w:numId="30">
    <w:abstractNumId w:val="15"/>
  </w:num>
  <w:num w:numId="31">
    <w:abstractNumId w:val="20"/>
  </w:num>
  <w:num w:numId="3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B3E"/>
    <w:rsid w:val="00001EF2"/>
    <w:rsid w:val="00003D3A"/>
    <w:rsid w:val="000042F5"/>
    <w:rsid w:val="000044D4"/>
    <w:rsid w:val="0000464F"/>
    <w:rsid w:val="00005616"/>
    <w:rsid w:val="0000578E"/>
    <w:rsid w:val="00005BF8"/>
    <w:rsid w:val="00005CA3"/>
    <w:rsid w:val="00006B10"/>
    <w:rsid w:val="00007BB2"/>
    <w:rsid w:val="000109B1"/>
    <w:rsid w:val="0001535C"/>
    <w:rsid w:val="00015F0F"/>
    <w:rsid w:val="000161B9"/>
    <w:rsid w:val="00016262"/>
    <w:rsid w:val="00016C51"/>
    <w:rsid w:val="000176A8"/>
    <w:rsid w:val="00020237"/>
    <w:rsid w:val="0002293D"/>
    <w:rsid w:val="00022C94"/>
    <w:rsid w:val="000230D3"/>
    <w:rsid w:val="00024E28"/>
    <w:rsid w:val="00025791"/>
    <w:rsid w:val="00025E3C"/>
    <w:rsid w:val="0002633D"/>
    <w:rsid w:val="00026359"/>
    <w:rsid w:val="00026665"/>
    <w:rsid w:val="00027235"/>
    <w:rsid w:val="00027DDC"/>
    <w:rsid w:val="00030F64"/>
    <w:rsid w:val="000334C2"/>
    <w:rsid w:val="000343BA"/>
    <w:rsid w:val="0003442E"/>
    <w:rsid w:val="000344E4"/>
    <w:rsid w:val="00035853"/>
    <w:rsid w:val="00035AC7"/>
    <w:rsid w:val="00036092"/>
    <w:rsid w:val="0003634D"/>
    <w:rsid w:val="000366F7"/>
    <w:rsid w:val="00036E0E"/>
    <w:rsid w:val="000373E9"/>
    <w:rsid w:val="00040190"/>
    <w:rsid w:val="000402F4"/>
    <w:rsid w:val="00041393"/>
    <w:rsid w:val="00042A07"/>
    <w:rsid w:val="00045F1C"/>
    <w:rsid w:val="00050A08"/>
    <w:rsid w:val="0005215A"/>
    <w:rsid w:val="0005273B"/>
    <w:rsid w:val="00053C34"/>
    <w:rsid w:val="00054658"/>
    <w:rsid w:val="00056F6A"/>
    <w:rsid w:val="00060413"/>
    <w:rsid w:val="00060CFC"/>
    <w:rsid w:val="00061301"/>
    <w:rsid w:val="00061B35"/>
    <w:rsid w:val="00061BFD"/>
    <w:rsid w:val="00064752"/>
    <w:rsid w:val="00064EF4"/>
    <w:rsid w:val="00064F1D"/>
    <w:rsid w:val="00066343"/>
    <w:rsid w:val="000663FC"/>
    <w:rsid w:val="000664E3"/>
    <w:rsid w:val="000667D4"/>
    <w:rsid w:val="0007027E"/>
    <w:rsid w:val="00070A3F"/>
    <w:rsid w:val="00071E9A"/>
    <w:rsid w:val="00072865"/>
    <w:rsid w:val="00072D70"/>
    <w:rsid w:val="00072F8D"/>
    <w:rsid w:val="00073C09"/>
    <w:rsid w:val="00074911"/>
    <w:rsid w:val="000758AE"/>
    <w:rsid w:val="00075922"/>
    <w:rsid w:val="00076E59"/>
    <w:rsid w:val="0007734B"/>
    <w:rsid w:val="00080952"/>
    <w:rsid w:val="00080A0A"/>
    <w:rsid w:val="00080D43"/>
    <w:rsid w:val="000818C2"/>
    <w:rsid w:val="00081B0D"/>
    <w:rsid w:val="00081E63"/>
    <w:rsid w:val="00082E46"/>
    <w:rsid w:val="00083974"/>
    <w:rsid w:val="00085DA5"/>
    <w:rsid w:val="00091340"/>
    <w:rsid w:val="00091887"/>
    <w:rsid w:val="00091CB1"/>
    <w:rsid w:val="00091DE0"/>
    <w:rsid w:val="000939AC"/>
    <w:rsid w:val="00094057"/>
    <w:rsid w:val="00096FAB"/>
    <w:rsid w:val="000971A9"/>
    <w:rsid w:val="0009747B"/>
    <w:rsid w:val="00097878"/>
    <w:rsid w:val="00097A65"/>
    <w:rsid w:val="00097CF1"/>
    <w:rsid w:val="000A0C69"/>
    <w:rsid w:val="000A3791"/>
    <w:rsid w:val="000A40D3"/>
    <w:rsid w:val="000A5664"/>
    <w:rsid w:val="000A5CEB"/>
    <w:rsid w:val="000A5FFE"/>
    <w:rsid w:val="000A6B3B"/>
    <w:rsid w:val="000A76CA"/>
    <w:rsid w:val="000A7D2D"/>
    <w:rsid w:val="000B1980"/>
    <w:rsid w:val="000B48FE"/>
    <w:rsid w:val="000B578C"/>
    <w:rsid w:val="000B5B5F"/>
    <w:rsid w:val="000B5C76"/>
    <w:rsid w:val="000B74B0"/>
    <w:rsid w:val="000C140A"/>
    <w:rsid w:val="000C2692"/>
    <w:rsid w:val="000C296A"/>
    <w:rsid w:val="000C3473"/>
    <w:rsid w:val="000C4288"/>
    <w:rsid w:val="000C44B7"/>
    <w:rsid w:val="000C48B6"/>
    <w:rsid w:val="000C4D83"/>
    <w:rsid w:val="000C4FAE"/>
    <w:rsid w:val="000C512E"/>
    <w:rsid w:val="000C7040"/>
    <w:rsid w:val="000C7D35"/>
    <w:rsid w:val="000D0A5E"/>
    <w:rsid w:val="000D1BEE"/>
    <w:rsid w:val="000D20B9"/>
    <w:rsid w:val="000D25E4"/>
    <w:rsid w:val="000D2AC3"/>
    <w:rsid w:val="000D3517"/>
    <w:rsid w:val="000D3961"/>
    <w:rsid w:val="000D4379"/>
    <w:rsid w:val="000D7269"/>
    <w:rsid w:val="000D7B92"/>
    <w:rsid w:val="000E035C"/>
    <w:rsid w:val="000E0653"/>
    <w:rsid w:val="000E246B"/>
    <w:rsid w:val="000E2A58"/>
    <w:rsid w:val="000E3C52"/>
    <w:rsid w:val="000E68B5"/>
    <w:rsid w:val="000E7DDE"/>
    <w:rsid w:val="000F0ABD"/>
    <w:rsid w:val="000F0CDC"/>
    <w:rsid w:val="000F2DC0"/>
    <w:rsid w:val="000F39A4"/>
    <w:rsid w:val="000F39FE"/>
    <w:rsid w:val="000F4918"/>
    <w:rsid w:val="000F5BA4"/>
    <w:rsid w:val="000F5F56"/>
    <w:rsid w:val="000F613D"/>
    <w:rsid w:val="000F6824"/>
    <w:rsid w:val="000F6AEF"/>
    <w:rsid w:val="000F7BA8"/>
    <w:rsid w:val="00100E78"/>
    <w:rsid w:val="00101068"/>
    <w:rsid w:val="001012D9"/>
    <w:rsid w:val="001014CF"/>
    <w:rsid w:val="0010193A"/>
    <w:rsid w:val="00102261"/>
    <w:rsid w:val="00102CD3"/>
    <w:rsid w:val="00102F54"/>
    <w:rsid w:val="001035C0"/>
    <w:rsid w:val="0010363A"/>
    <w:rsid w:val="00104032"/>
    <w:rsid w:val="00104E06"/>
    <w:rsid w:val="0010596C"/>
    <w:rsid w:val="0010636C"/>
    <w:rsid w:val="00106625"/>
    <w:rsid w:val="001068D1"/>
    <w:rsid w:val="001069E2"/>
    <w:rsid w:val="001107C5"/>
    <w:rsid w:val="00111A5A"/>
    <w:rsid w:val="00111B0D"/>
    <w:rsid w:val="00111DAD"/>
    <w:rsid w:val="001142E7"/>
    <w:rsid w:val="0011458A"/>
    <w:rsid w:val="00114778"/>
    <w:rsid w:val="00115C7E"/>
    <w:rsid w:val="001176B5"/>
    <w:rsid w:val="00117D05"/>
    <w:rsid w:val="0012091B"/>
    <w:rsid w:val="00120A81"/>
    <w:rsid w:val="00120D25"/>
    <w:rsid w:val="0012112E"/>
    <w:rsid w:val="00122B94"/>
    <w:rsid w:val="00123680"/>
    <w:rsid w:val="00123993"/>
    <w:rsid w:val="0012549F"/>
    <w:rsid w:val="0012589C"/>
    <w:rsid w:val="00125CE0"/>
    <w:rsid w:val="00125F07"/>
    <w:rsid w:val="00127FEB"/>
    <w:rsid w:val="00130943"/>
    <w:rsid w:val="00132994"/>
    <w:rsid w:val="0013416B"/>
    <w:rsid w:val="00134632"/>
    <w:rsid w:val="001358B1"/>
    <w:rsid w:val="001363F0"/>
    <w:rsid w:val="00137B5B"/>
    <w:rsid w:val="00137DD6"/>
    <w:rsid w:val="00140061"/>
    <w:rsid w:val="001402E3"/>
    <w:rsid w:val="00142E10"/>
    <w:rsid w:val="0014532F"/>
    <w:rsid w:val="00150860"/>
    <w:rsid w:val="001514AE"/>
    <w:rsid w:val="001538A6"/>
    <w:rsid w:val="001547CC"/>
    <w:rsid w:val="00155B95"/>
    <w:rsid w:val="00156621"/>
    <w:rsid w:val="00156AE9"/>
    <w:rsid w:val="0016349A"/>
    <w:rsid w:val="00163BBA"/>
    <w:rsid w:val="00164C91"/>
    <w:rsid w:val="00164FF0"/>
    <w:rsid w:val="001654B2"/>
    <w:rsid w:val="00165644"/>
    <w:rsid w:val="00165CA7"/>
    <w:rsid w:val="0017035A"/>
    <w:rsid w:val="001708D6"/>
    <w:rsid w:val="00170B1A"/>
    <w:rsid w:val="001728E0"/>
    <w:rsid w:val="001731AD"/>
    <w:rsid w:val="001735AF"/>
    <w:rsid w:val="00174E43"/>
    <w:rsid w:val="001752F1"/>
    <w:rsid w:val="001756AB"/>
    <w:rsid w:val="0017575B"/>
    <w:rsid w:val="00175B41"/>
    <w:rsid w:val="00175CBA"/>
    <w:rsid w:val="00175EEE"/>
    <w:rsid w:val="00177B35"/>
    <w:rsid w:val="00180B89"/>
    <w:rsid w:val="001822C9"/>
    <w:rsid w:val="0018286D"/>
    <w:rsid w:val="00182BE3"/>
    <w:rsid w:val="00183C5A"/>
    <w:rsid w:val="00185745"/>
    <w:rsid w:val="00186AFD"/>
    <w:rsid w:val="001870DC"/>
    <w:rsid w:val="00190096"/>
    <w:rsid w:val="0019025D"/>
    <w:rsid w:val="00190AFA"/>
    <w:rsid w:val="00190CC2"/>
    <w:rsid w:val="00190E7D"/>
    <w:rsid w:val="00191BB4"/>
    <w:rsid w:val="001926FC"/>
    <w:rsid w:val="00192E14"/>
    <w:rsid w:val="001943A0"/>
    <w:rsid w:val="00196B61"/>
    <w:rsid w:val="00196BB1"/>
    <w:rsid w:val="00196F9C"/>
    <w:rsid w:val="001A25D3"/>
    <w:rsid w:val="001A27F9"/>
    <w:rsid w:val="001A4494"/>
    <w:rsid w:val="001A6FFF"/>
    <w:rsid w:val="001A7220"/>
    <w:rsid w:val="001A7D0C"/>
    <w:rsid w:val="001B00AF"/>
    <w:rsid w:val="001B1436"/>
    <w:rsid w:val="001B1629"/>
    <w:rsid w:val="001B2E9B"/>
    <w:rsid w:val="001B4FC1"/>
    <w:rsid w:val="001B6340"/>
    <w:rsid w:val="001C05A5"/>
    <w:rsid w:val="001C1195"/>
    <w:rsid w:val="001C1396"/>
    <w:rsid w:val="001C3F36"/>
    <w:rsid w:val="001C4B96"/>
    <w:rsid w:val="001C4D1D"/>
    <w:rsid w:val="001C5B6A"/>
    <w:rsid w:val="001C62FA"/>
    <w:rsid w:val="001C66E8"/>
    <w:rsid w:val="001D136B"/>
    <w:rsid w:val="001D25AC"/>
    <w:rsid w:val="001D4367"/>
    <w:rsid w:val="001D442F"/>
    <w:rsid w:val="001D4B44"/>
    <w:rsid w:val="001D5CAC"/>
    <w:rsid w:val="001E0761"/>
    <w:rsid w:val="001E357B"/>
    <w:rsid w:val="001E58D0"/>
    <w:rsid w:val="001E5BC3"/>
    <w:rsid w:val="001E5F6F"/>
    <w:rsid w:val="001E6049"/>
    <w:rsid w:val="001F079A"/>
    <w:rsid w:val="001F0ADB"/>
    <w:rsid w:val="001F1D20"/>
    <w:rsid w:val="001F2AC8"/>
    <w:rsid w:val="001F3A24"/>
    <w:rsid w:val="001F3DE7"/>
    <w:rsid w:val="001F4534"/>
    <w:rsid w:val="001F586C"/>
    <w:rsid w:val="001F6415"/>
    <w:rsid w:val="002003F4"/>
    <w:rsid w:val="00200BC5"/>
    <w:rsid w:val="002026D9"/>
    <w:rsid w:val="0020323B"/>
    <w:rsid w:val="0020421D"/>
    <w:rsid w:val="00205982"/>
    <w:rsid w:val="002107D8"/>
    <w:rsid w:val="0021138C"/>
    <w:rsid w:val="00211496"/>
    <w:rsid w:val="00211B63"/>
    <w:rsid w:val="00211C70"/>
    <w:rsid w:val="002134A6"/>
    <w:rsid w:val="00213A54"/>
    <w:rsid w:val="00213A6B"/>
    <w:rsid w:val="0021429A"/>
    <w:rsid w:val="00214A58"/>
    <w:rsid w:val="00214A7C"/>
    <w:rsid w:val="00215879"/>
    <w:rsid w:val="00215AC8"/>
    <w:rsid w:val="002165D9"/>
    <w:rsid w:val="00216FE9"/>
    <w:rsid w:val="00217068"/>
    <w:rsid w:val="002176CB"/>
    <w:rsid w:val="00223085"/>
    <w:rsid w:val="00223912"/>
    <w:rsid w:val="00224178"/>
    <w:rsid w:val="00224297"/>
    <w:rsid w:val="00224882"/>
    <w:rsid w:val="0022560D"/>
    <w:rsid w:val="002256D5"/>
    <w:rsid w:val="00225FE5"/>
    <w:rsid w:val="00226198"/>
    <w:rsid w:val="00226934"/>
    <w:rsid w:val="00227246"/>
    <w:rsid w:val="0023018A"/>
    <w:rsid w:val="002307D3"/>
    <w:rsid w:val="00231703"/>
    <w:rsid w:val="0023192F"/>
    <w:rsid w:val="002332B3"/>
    <w:rsid w:val="00234006"/>
    <w:rsid w:val="0023470A"/>
    <w:rsid w:val="00234F17"/>
    <w:rsid w:val="00234FD3"/>
    <w:rsid w:val="0023516C"/>
    <w:rsid w:val="00235C71"/>
    <w:rsid w:val="00237E80"/>
    <w:rsid w:val="00240434"/>
    <w:rsid w:val="002427DF"/>
    <w:rsid w:val="0024368A"/>
    <w:rsid w:val="00243D99"/>
    <w:rsid w:val="002475F7"/>
    <w:rsid w:val="00251709"/>
    <w:rsid w:val="00252B09"/>
    <w:rsid w:val="00252F06"/>
    <w:rsid w:val="00253544"/>
    <w:rsid w:val="002538FC"/>
    <w:rsid w:val="00253A93"/>
    <w:rsid w:val="00253F2F"/>
    <w:rsid w:val="00254B6A"/>
    <w:rsid w:val="00257398"/>
    <w:rsid w:val="00257C47"/>
    <w:rsid w:val="00262579"/>
    <w:rsid w:val="002631C9"/>
    <w:rsid w:val="0026423A"/>
    <w:rsid w:val="00264862"/>
    <w:rsid w:val="00266461"/>
    <w:rsid w:val="00266EA1"/>
    <w:rsid w:val="002704D1"/>
    <w:rsid w:val="00275461"/>
    <w:rsid w:val="00277E65"/>
    <w:rsid w:val="002808F4"/>
    <w:rsid w:val="00282139"/>
    <w:rsid w:val="00282937"/>
    <w:rsid w:val="00283A56"/>
    <w:rsid w:val="00283F1A"/>
    <w:rsid w:val="00284D48"/>
    <w:rsid w:val="00286807"/>
    <w:rsid w:val="00287027"/>
    <w:rsid w:val="00287CE1"/>
    <w:rsid w:val="00290168"/>
    <w:rsid w:val="002920BA"/>
    <w:rsid w:val="00292585"/>
    <w:rsid w:val="002930A2"/>
    <w:rsid w:val="002932A9"/>
    <w:rsid w:val="0029479B"/>
    <w:rsid w:val="00294B18"/>
    <w:rsid w:val="00294E01"/>
    <w:rsid w:val="00295279"/>
    <w:rsid w:val="002963C2"/>
    <w:rsid w:val="00296B62"/>
    <w:rsid w:val="002A0E41"/>
    <w:rsid w:val="002A1074"/>
    <w:rsid w:val="002A1293"/>
    <w:rsid w:val="002A1A34"/>
    <w:rsid w:val="002A1B1B"/>
    <w:rsid w:val="002A2DE3"/>
    <w:rsid w:val="002A407E"/>
    <w:rsid w:val="002A4D18"/>
    <w:rsid w:val="002A5BDB"/>
    <w:rsid w:val="002A6653"/>
    <w:rsid w:val="002A6D44"/>
    <w:rsid w:val="002A6D83"/>
    <w:rsid w:val="002A7330"/>
    <w:rsid w:val="002A7BF9"/>
    <w:rsid w:val="002B0B12"/>
    <w:rsid w:val="002B4F2A"/>
    <w:rsid w:val="002B509E"/>
    <w:rsid w:val="002B6790"/>
    <w:rsid w:val="002B6967"/>
    <w:rsid w:val="002B7B2B"/>
    <w:rsid w:val="002C0465"/>
    <w:rsid w:val="002C137F"/>
    <w:rsid w:val="002C19D8"/>
    <w:rsid w:val="002C22D6"/>
    <w:rsid w:val="002C2B38"/>
    <w:rsid w:val="002C2E73"/>
    <w:rsid w:val="002C3223"/>
    <w:rsid w:val="002C45E1"/>
    <w:rsid w:val="002C50EB"/>
    <w:rsid w:val="002C7C65"/>
    <w:rsid w:val="002D0BE1"/>
    <w:rsid w:val="002D107A"/>
    <w:rsid w:val="002D1D5C"/>
    <w:rsid w:val="002D251A"/>
    <w:rsid w:val="002D567E"/>
    <w:rsid w:val="002D701C"/>
    <w:rsid w:val="002D763F"/>
    <w:rsid w:val="002D7822"/>
    <w:rsid w:val="002D7CCB"/>
    <w:rsid w:val="002E0573"/>
    <w:rsid w:val="002E10AE"/>
    <w:rsid w:val="002E1A8D"/>
    <w:rsid w:val="002E226E"/>
    <w:rsid w:val="002E3BD6"/>
    <w:rsid w:val="002E3E2A"/>
    <w:rsid w:val="002E3F4D"/>
    <w:rsid w:val="002E3FB5"/>
    <w:rsid w:val="002E418C"/>
    <w:rsid w:val="002E570E"/>
    <w:rsid w:val="002E5AF0"/>
    <w:rsid w:val="002F1BE2"/>
    <w:rsid w:val="002F1BE4"/>
    <w:rsid w:val="002F1C7B"/>
    <w:rsid w:val="002F2B7F"/>
    <w:rsid w:val="002F3BAE"/>
    <w:rsid w:val="002F4CC8"/>
    <w:rsid w:val="002F57BF"/>
    <w:rsid w:val="002F5B1A"/>
    <w:rsid w:val="002F62DB"/>
    <w:rsid w:val="002F641E"/>
    <w:rsid w:val="002F6E34"/>
    <w:rsid w:val="003005A1"/>
    <w:rsid w:val="00300E91"/>
    <w:rsid w:val="00301981"/>
    <w:rsid w:val="00302624"/>
    <w:rsid w:val="00302E2B"/>
    <w:rsid w:val="00303749"/>
    <w:rsid w:val="0030424B"/>
    <w:rsid w:val="00304546"/>
    <w:rsid w:val="00306458"/>
    <w:rsid w:val="0030775D"/>
    <w:rsid w:val="0031015A"/>
    <w:rsid w:val="00310BC0"/>
    <w:rsid w:val="003111AD"/>
    <w:rsid w:val="00311B14"/>
    <w:rsid w:val="003142FB"/>
    <w:rsid w:val="003146D7"/>
    <w:rsid w:val="00315D56"/>
    <w:rsid w:val="0031624D"/>
    <w:rsid w:val="003168C0"/>
    <w:rsid w:val="00316C8F"/>
    <w:rsid w:val="00320473"/>
    <w:rsid w:val="003213EF"/>
    <w:rsid w:val="00321426"/>
    <w:rsid w:val="00322CB9"/>
    <w:rsid w:val="00322D72"/>
    <w:rsid w:val="003233B5"/>
    <w:rsid w:val="00326828"/>
    <w:rsid w:val="00326AD1"/>
    <w:rsid w:val="00327355"/>
    <w:rsid w:val="00330640"/>
    <w:rsid w:val="003348E9"/>
    <w:rsid w:val="00334ED5"/>
    <w:rsid w:val="0033537D"/>
    <w:rsid w:val="00335837"/>
    <w:rsid w:val="003359AE"/>
    <w:rsid w:val="00335DA6"/>
    <w:rsid w:val="003362F8"/>
    <w:rsid w:val="00336493"/>
    <w:rsid w:val="0033666A"/>
    <w:rsid w:val="00337181"/>
    <w:rsid w:val="00337FE7"/>
    <w:rsid w:val="003403C5"/>
    <w:rsid w:val="00342272"/>
    <w:rsid w:val="00343087"/>
    <w:rsid w:val="003438DC"/>
    <w:rsid w:val="00343ADB"/>
    <w:rsid w:val="003441A9"/>
    <w:rsid w:val="00347B28"/>
    <w:rsid w:val="003524B4"/>
    <w:rsid w:val="003530AC"/>
    <w:rsid w:val="0035320C"/>
    <w:rsid w:val="0035527C"/>
    <w:rsid w:val="003555FD"/>
    <w:rsid w:val="003577A5"/>
    <w:rsid w:val="003604FF"/>
    <w:rsid w:val="00360EA5"/>
    <w:rsid w:val="0036228D"/>
    <w:rsid w:val="0036233A"/>
    <w:rsid w:val="0036251E"/>
    <w:rsid w:val="00362968"/>
    <w:rsid w:val="003629F8"/>
    <w:rsid w:val="00362E2F"/>
    <w:rsid w:val="003635B7"/>
    <w:rsid w:val="00363DFF"/>
    <w:rsid w:val="00364077"/>
    <w:rsid w:val="003643B0"/>
    <w:rsid w:val="003645DD"/>
    <w:rsid w:val="003663F1"/>
    <w:rsid w:val="00367C28"/>
    <w:rsid w:val="0037092F"/>
    <w:rsid w:val="00372924"/>
    <w:rsid w:val="00373489"/>
    <w:rsid w:val="003737B8"/>
    <w:rsid w:val="003737E7"/>
    <w:rsid w:val="00377B79"/>
    <w:rsid w:val="00381431"/>
    <w:rsid w:val="00382601"/>
    <w:rsid w:val="003833B4"/>
    <w:rsid w:val="003839BB"/>
    <w:rsid w:val="00383DB0"/>
    <w:rsid w:val="00385849"/>
    <w:rsid w:val="00385BF8"/>
    <w:rsid w:val="00385C32"/>
    <w:rsid w:val="00386B20"/>
    <w:rsid w:val="00386CC2"/>
    <w:rsid w:val="00386E10"/>
    <w:rsid w:val="0038708D"/>
    <w:rsid w:val="003900D6"/>
    <w:rsid w:val="00390694"/>
    <w:rsid w:val="00390F0A"/>
    <w:rsid w:val="00392103"/>
    <w:rsid w:val="003922B1"/>
    <w:rsid w:val="00393462"/>
    <w:rsid w:val="00393F1E"/>
    <w:rsid w:val="00395E4E"/>
    <w:rsid w:val="0039692E"/>
    <w:rsid w:val="003970A3"/>
    <w:rsid w:val="003A18F7"/>
    <w:rsid w:val="003A2933"/>
    <w:rsid w:val="003A2D09"/>
    <w:rsid w:val="003A4929"/>
    <w:rsid w:val="003A6682"/>
    <w:rsid w:val="003A6AE5"/>
    <w:rsid w:val="003A7C4E"/>
    <w:rsid w:val="003B0196"/>
    <w:rsid w:val="003B0A5C"/>
    <w:rsid w:val="003B1CC6"/>
    <w:rsid w:val="003B1E01"/>
    <w:rsid w:val="003B1E35"/>
    <w:rsid w:val="003B25DB"/>
    <w:rsid w:val="003B2C8B"/>
    <w:rsid w:val="003B3193"/>
    <w:rsid w:val="003B38FB"/>
    <w:rsid w:val="003C022D"/>
    <w:rsid w:val="003C02D6"/>
    <w:rsid w:val="003C1537"/>
    <w:rsid w:val="003C26A1"/>
    <w:rsid w:val="003C335B"/>
    <w:rsid w:val="003C418E"/>
    <w:rsid w:val="003C51E8"/>
    <w:rsid w:val="003C5C47"/>
    <w:rsid w:val="003C6F79"/>
    <w:rsid w:val="003D1AF6"/>
    <w:rsid w:val="003D1DCF"/>
    <w:rsid w:val="003D41BC"/>
    <w:rsid w:val="003D44D3"/>
    <w:rsid w:val="003D5CEB"/>
    <w:rsid w:val="003D5EE7"/>
    <w:rsid w:val="003D69BF"/>
    <w:rsid w:val="003D6F65"/>
    <w:rsid w:val="003E04BC"/>
    <w:rsid w:val="003E0727"/>
    <w:rsid w:val="003E085E"/>
    <w:rsid w:val="003E08E9"/>
    <w:rsid w:val="003E0EB4"/>
    <w:rsid w:val="003E1621"/>
    <w:rsid w:val="003E1BDF"/>
    <w:rsid w:val="003E1C6A"/>
    <w:rsid w:val="003E34B8"/>
    <w:rsid w:val="003E36F2"/>
    <w:rsid w:val="003E3AD2"/>
    <w:rsid w:val="003E4296"/>
    <w:rsid w:val="003E4626"/>
    <w:rsid w:val="003E489B"/>
    <w:rsid w:val="003E5359"/>
    <w:rsid w:val="003F12B2"/>
    <w:rsid w:val="003F1835"/>
    <w:rsid w:val="003F194E"/>
    <w:rsid w:val="003F2086"/>
    <w:rsid w:val="003F23FD"/>
    <w:rsid w:val="003F25E2"/>
    <w:rsid w:val="003F2D65"/>
    <w:rsid w:val="003F35D4"/>
    <w:rsid w:val="003F50C5"/>
    <w:rsid w:val="003F547A"/>
    <w:rsid w:val="00401381"/>
    <w:rsid w:val="00401CFC"/>
    <w:rsid w:val="00403796"/>
    <w:rsid w:val="00403E22"/>
    <w:rsid w:val="00403E91"/>
    <w:rsid w:val="00404D22"/>
    <w:rsid w:val="004052E8"/>
    <w:rsid w:val="00406D76"/>
    <w:rsid w:val="004079CE"/>
    <w:rsid w:val="004106C8"/>
    <w:rsid w:val="00411702"/>
    <w:rsid w:val="00412DBF"/>
    <w:rsid w:val="00413AF4"/>
    <w:rsid w:val="00413E1A"/>
    <w:rsid w:val="0041474F"/>
    <w:rsid w:val="00415584"/>
    <w:rsid w:val="00415785"/>
    <w:rsid w:val="004166E3"/>
    <w:rsid w:val="0042149C"/>
    <w:rsid w:val="00421FC8"/>
    <w:rsid w:val="0042215A"/>
    <w:rsid w:val="00422852"/>
    <w:rsid w:val="004229BD"/>
    <w:rsid w:val="00422BF3"/>
    <w:rsid w:val="004238F1"/>
    <w:rsid w:val="00425C54"/>
    <w:rsid w:val="00425CA0"/>
    <w:rsid w:val="004272D1"/>
    <w:rsid w:val="004328FA"/>
    <w:rsid w:val="00432BA2"/>
    <w:rsid w:val="00432EF3"/>
    <w:rsid w:val="00433561"/>
    <w:rsid w:val="0043488E"/>
    <w:rsid w:val="0043498B"/>
    <w:rsid w:val="00435088"/>
    <w:rsid w:val="0043517E"/>
    <w:rsid w:val="00436080"/>
    <w:rsid w:val="00436D6B"/>
    <w:rsid w:val="00437CA7"/>
    <w:rsid w:val="004402BD"/>
    <w:rsid w:val="00441780"/>
    <w:rsid w:val="00442179"/>
    <w:rsid w:val="004431EF"/>
    <w:rsid w:val="00444136"/>
    <w:rsid w:val="00445236"/>
    <w:rsid w:val="00446B90"/>
    <w:rsid w:val="00447B16"/>
    <w:rsid w:val="00447FAF"/>
    <w:rsid w:val="004504D8"/>
    <w:rsid w:val="00450C85"/>
    <w:rsid w:val="00452994"/>
    <w:rsid w:val="00452BBE"/>
    <w:rsid w:val="00453092"/>
    <w:rsid w:val="0045541B"/>
    <w:rsid w:val="004565BE"/>
    <w:rsid w:val="0046002D"/>
    <w:rsid w:val="004615EC"/>
    <w:rsid w:val="00462807"/>
    <w:rsid w:val="004631F7"/>
    <w:rsid w:val="004636FB"/>
    <w:rsid w:val="004648B1"/>
    <w:rsid w:val="00466831"/>
    <w:rsid w:val="00467FD9"/>
    <w:rsid w:val="00471374"/>
    <w:rsid w:val="004722FA"/>
    <w:rsid w:val="00472785"/>
    <w:rsid w:val="00473175"/>
    <w:rsid w:val="00474686"/>
    <w:rsid w:val="004749CE"/>
    <w:rsid w:val="004766FA"/>
    <w:rsid w:val="00476A62"/>
    <w:rsid w:val="00477513"/>
    <w:rsid w:val="00477FE9"/>
    <w:rsid w:val="00480117"/>
    <w:rsid w:val="00480722"/>
    <w:rsid w:val="00483B0D"/>
    <w:rsid w:val="0048577D"/>
    <w:rsid w:val="00487948"/>
    <w:rsid w:val="00487F46"/>
    <w:rsid w:val="0049117D"/>
    <w:rsid w:val="00492FBA"/>
    <w:rsid w:val="00496417"/>
    <w:rsid w:val="00497C52"/>
    <w:rsid w:val="004A1B82"/>
    <w:rsid w:val="004A3351"/>
    <w:rsid w:val="004A3F42"/>
    <w:rsid w:val="004A427D"/>
    <w:rsid w:val="004A43AD"/>
    <w:rsid w:val="004A4C7A"/>
    <w:rsid w:val="004A7A5D"/>
    <w:rsid w:val="004B1FC0"/>
    <w:rsid w:val="004B228C"/>
    <w:rsid w:val="004B2A45"/>
    <w:rsid w:val="004B2F40"/>
    <w:rsid w:val="004B64A6"/>
    <w:rsid w:val="004C240F"/>
    <w:rsid w:val="004C2722"/>
    <w:rsid w:val="004C4725"/>
    <w:rsid w:val="004C4DA0"/>
    <w:rsid w:val="004C4EBC"/>
    <w:rsid w:val="004C55B3"/>
    <w:rsid w:val="004C6014"/>
    <w:rsid w:val="004C6AD5"/>
    <w:rsid w:val="004C738A"/>
    <w:rsid w:val="004C7B7B"/>
    <w:rsid w:val="004D2040"/>
    <w:rsid w:val="004D22DB"/>
    <w:rsid w:val="004D26FA"/>
    <w:rsid w:val="004D2AF4"/>
    <w:rsid w:val="004D53B9"/>
    <w:rsid w:val="004D6B55"/>
    <w:rsid w:val="004D6CB0"/>
    <w:rsid w:val="004E107B"/>
    <w:rsid w:val="004E3477"/>
    <w:rsid w:val="004E6EFB"/>
    <w:rsid w:val="004F1BE5"/>
    <w:rsid w:val="004F2FB8"/>
    <w:rsid w:val="004F424F"/>
    <w:rsid w:val="004F5AD5"/>
    <w:rsid w:val="004F5E53"/>
    <w:rsid w:val="004F612F"/>
    <w:rsid w:val="004F62BD"/>
    <w:rsid w:val="004F6B82"/>
    <w:rsid w:val="0050066F"/>
    <w:rsid w:val="005022ED"/>
    <w:rsid w:val="0050293A"/>
    <w:rsid w:val="00502A68"/>
    <w:rsid w:val="00504578"/>
    <w:rsid w:val="00504A18"/>
    <w:rsid w:val="005054CB"/>
    <w:rsid w:val="0050551E"/>
    <w:rsid w:val="0050698A"/>
    <w:rsid w:val="00510022"/>
    <w:rsid w:val="005102EB"/>
    <w:rsid w:val="0051198F"/>
    <w:rsid w:val="00511F83"/>
    <w:rsid w:val="00513120"/>
    <w:rsid w:val="0051345E"/>
    <w:rsid w:val="0051416A"/>
    <w:rsid w:val="0051423A"/>
    <w:rsid w:val="00514ADC"/>
    <w:rsid w:val="00515E0D"/>
    <w:rsid w:val="00515FB3"/>
    <w:rsid w:val="00517173"/>
    <w:rsid w:val="00521681"/>
    <w:rsid w:val="0052229A"/>
    <w:rsid w:val="0052257A"/>
    <w:rsid w:val="00522888"/>
    <w:rsid w:val="00524744"/>
    <w:rsid w:val="005250C2"/>
    <w:rsid w:val="00526A73"/>
    <w:rsid w:val="00526C75"/>
    <w:rsid w:val="00527CBE"/>
    <w:rsid w:val="00532719"/>
    <w:rsid w:val="00533128"/>
    <w:rsid w:val="005339DA"/>
    <w:rsid w:val="0053625C"/>
    <w:rsid w:val="00536AC2"/>
    <w:rsid w:val="005371E4"/>
    <w:rsid w:val="0054079E"/>
    <w:rsid w:val="00540A04"/>
    <w:rsid w:val="00540F6D"/>
    <w:rsid w:val="00541737"/>
    <w:rsid w:val="005417D6"/>
    <w:rsid w:val="0054193C"/>
    <w:rsid w:val="0054217D"/>
    <w:rsid w:val="00542276"/>
    <w:rsid w:val="00542C9C"/>
    <w:rsid w:val="0054693B"/>
    <w:rsid w:val="00546D72"/>
    <w:rsid w:val="00550801"/>
    <w:rsid w:val="005510A9"/>
    <w:rsid w:val="00554124"/>
    <w:rsid w:val="00554203"/>
    <w:rsid w:val="00555F83"/>
    <w:rsid w:val="00557076"/>
    <w:rsid w:val="00557B35"/>
    <w:rsid w:val="005601FA"/>
    <w:rsid w:val="0056088A"/>
    <w:rsid w:val="00560C97"/>
    <w:rsid w:val="00561CD8"/>
    <w:rsid w:val="00562A40"/>
    <w:rsid w:val="00562C02"/>
    <w:rsid w:val="00563DD0"/>
    <w:rsid w:val="00563DEC"/>
    <w:rsid w:val="00565DC5"/>
    <w:rsid w:val="0056745E"/>
    <w:rsid w:val="005707EE"/>
    <w:rsid w:val="00571473"/>
    <w:rsid w:val="00571EE7"/>
    <w:rsid w:val="005728B0"/>
    <w:rsid w:val="00573525"/>
    <w:rsid w:val="005744AF"/>
    <w:rsid w:val="00575CEB"/>
    <w:rsid w:val="00576582"/>
    <w:rsid w:val="00576836"/>
    <w:rsid w:val="00576A01"/>
    <w:rsid w:val="00576A7D"/>
    <w:rsid w:val="0057705A"/>
    <w:rsid w:val="00577372"/>
    <w:rsid w:val="005773B6"/>
    <w:rsid w:val="00577713"/>
    <w:rsid w:val="00577A4C"/>
    <w:rsid w:val="00577B03"/>
    <w:rsid w:val="0058085F"/>
    <w:rsid w:val="005816CF"/>
    <w:rsid w:val="005831D0"/>
    <w:rsid w:val="005845CF"/>
    <w:rsid w:val="00586042"/>
    <w:rsid w:val="005910A8"/>
    <w:rsid w:val="00592FE2"/>
    <w:rsid w:val="005930C4"/>
    <w:rsid w:val="005931F6"/>
    <w:rsid w:val="005932E7"/>
    <w:rsid w:val="00593CD4"/>
    <w:rsid w:val="00593E87"/>
    <w:rsid w:val="00593F59"/>
    <w:rsid w:val="0059585D"/>
    <w:rsid w:val="00596DD4"/>
    <w:rsid w:val="00596DDB"/>
    <w:rsid w:val="005970C1"/>
    <w:rsid w:val="005975CC"/>
    <w:rsid w:val="005A002B"/>
    <w:rsid w:val="005A0D51"/>
    <w:rsid w:val="005A1DF1"/>
    <w:rsid w:val="005A20CB"/>
    <w:rsid w:val="005A2DB9"/>
    <w:rsid w:val="005A3563"/>
    <w:rsid w:val="005A618F"/>
    <w:rsid w:val="005A6D01"/>
    <w:rsid w:val="005A7D53"/>
    <w:rsid w:val="005B013F"/>
    <w:rsid w:val="005B08FA"/>
    <w:rsid w:val="005B11E0"/>
    <w:rsid w:val="005B16E0"/>
    <w:rsid w:val="005B16F9"/>
    <w:rsid w:val="005B1902"/>
    <w:rsid w:val="005B377A"/>
    <w:rsid w:val="005B4023"/>
    <w:rsid w:val="005B61C3"/>
    <w:rsid w:val="005B61E1"/>
    <w:rsid w:val="005B6D07"/>
    <w:rsid w:val="005B75E6"/>
    <w:rsid w:val="005B79C5"/>
    <w:rsid w:val="005C035E"/>
    <w:rsid w:val="005C0862"/>
    <w:rsid w:val="005C0A31"/>
    <w:rsid w:val="005C195E"/>
    <w:rsid w:val="005C1C91"/>
    <w:rsid w:val="005C1F77"/>
    <w:rsid w:val="005C2EE2"/>
    <w:rsid w:val="005C4787"/>
    <w:rsid w:val="005C5815"/>
    <w:rsid w:val="005C7EB8"/>
    <w:rsid w:val="005D11B0"/>
    <w:rsid w:val="005D11BF"/>
    <w:rsid w:val="005D335E"/>
    <w:rsid w:val="005D4551"/>
    <w:rsid w:val="005D7BDF"/>
    <w:rsid w:val="005E163C"/>
    <w:rsid w:val="005E3C5B"/>
    <w:rsid w:val="005E5A46"/>
    <w:rsid w:val="005E5C16"/>
    <w:rsid w:val="005E5E8D"/>
    <w:rsid w:val="005E5F63"/>
    <w:rsid w:val="005E630F"/>
    <w:rsid w:val="005E70CC"/>
    <w:rsid w:val="005E7F5D"/>
    <w:rsid w:val="005F051F"/>
    <w:rsid w:val="005F0E5D"/>
    <w:rsid w:val="005F161F"/>
    <w:rsid w:val="005F17E3"/>
    <w:rsid w:val="005F238D"/>
    <w:rsid w:val="005F3183"/>
    <w:rsid w:val="005F4134"/>
    <w:rsid w:val="005F53E2"/>
    <w:rsid w:val="005F6BBD"/>
    <w:rsid w:val="005F70A0"/>
    <w:rsid w:val="005F73CA"/>
    <w:rsid w:val="005F7AB5"/>
    <w:rsid w:val="0060048B"/>
    <w:rsid w:val="00600FAC"/>
    <w:rsid w:val="0060199D"/>
    <w:rsid w:val="00602304"/>
    <w:rsid w:val="0060243A"/>
    <w:rsid w:val="00603522"/>
    <w:rsid w:val="00605513"/>
    <w:rsid w:val="006062B3"/>
    <w:rsid w:val="00606986"/>
    <w:rsid w:val="00606B41"/>
    <w:rsid w:val="00610670"/>
    <w:rsid w:val="00611ED7"/>
    <w:rsid w:val="006125DB"/>
    <w:rsid w:val="00612E62"/>
    <w:rsid w:val="00614BAB"/>
    <w:rsid w:val="00617147"/>
    <w:rsid w:val="00620DB2"/>
    <w:rsid w:val="006224D3"/>
    <w:rsid w:val="00623484"/>
    <w:rsid w:val="00623FBD"/>
    <w:rsid w:val="00624BB8"/>
    <w:rsid w:val="006256E1"/>
    <w:rsid w:val="0062604C"/>
    <w:rsid w:val="00626F98"/>
    <w:rsid w:val="00630697"/>
    <w:rsid w:val="00631F33"/>
    <w:rsid w:val="006323B0"/>
    <w:rsid w:val="00633D9E"/>
    <w:rsid w:val="00634EDF"/>
    <w:rsid w:val="0063531B"/>
    <w:rsid w:val="0063697B"/>
    <w:rsid w:val="00642AAF"/>
    <w:rsid w:val="006439B5"/>
    <w:rsid w:val="00643E7F"/>
    <w:rsid w:val="0064471E"/>
    <w:rsid w:val="00644FF0"/>
    <w:rsid w:val="00646DAC"/>
    <w:rsid w:val="006477A8"/>
    <w:rsid w:val="006501EE"/>
    <w:rsid w:val="0065026F"/>
    <w:rsid w:val="006502E5"/>
    <w:rsid w:val="006510F4"/>
    <w:rsid w:val="00652322"/>
    <w:rsid w:val="00653439"/>
    <w:rsid w:val="00653CE8"/>
    <w:rsid w:val="0065516A"/>
    <w:rsid w:val="006626FC"/>
    <w:rsid w:val="00663FB3"/>
    <w:rsid w:val="0066570A"/>
    <w:rsid w:val="00665AFE"/>
    <w:rsid w:val="00665D6B"/>
    <w:rsid w:val="0066722D"/>
    <w:rsid w:val="00667379"/>
    <w:rsid w:val="00670464"/>
    <w:rsid w:val="0067155D"/>
    <w:rsid w:val="006715D4"/>
    <w:rsid w:val="00672418"/>
    <w:rsid w:val="00672BC2"/>
    <w:rsid w:val="006753CD"/>
    <w:rsid w:val="00675491"/>
    <w:rsid w:val="00676C7A"/>
    <w:rsid w:val="0068038F"/>
    <w:rsid w:val="006805BF"/>
    <w:rsid w:val="00682B0C"/>
    <w:rsid w:val="00683449"/>
    <w:rsid w:val="006834EA"/>
    <w:rsid w:val="0068399A"/>
    <w:rsid w:val="00684167"/>
    <w:rsid w:val="006843D1"/>
    <w:rsid w:val="00686227"/>
    <w:rsid w:val="00687F49"/>
    <w:rsid w:val="006905E3"/>
    <w:rsid w:val="00690FFF"/>
    <w:rsid w:val="00692870"/>
    <w:rsid w:val="00692A54"/>
    <w:rsid w:val="00692B6E"/>
    <w:rsid w:val="0069453F"/>
    <w:rsid w:val="00695347"/>
    <w:rsid w:val="0069732C"/>
    <w:rsid w:val="00697431"/>
    <w:rsid w:val="0069761C"/>
    <w:rsid w:val="00697E25"/>
    <w:rsid w:val="006A037A"/>
    <w:rsid w:val="006A0C4A"/>
    <w:rsid w:val="006A0D07"/>
    <w:rsid w:val="006A11F1"/>
    <w:rsid w:val="006A213F"/>
    <w:rsid w:val="006A3688"/>
    <w:rsid w:val="006A405A"/>
    <w:rsid w:val="006A4E0D"/>
    <w:rsid w:val="006A59DF"/>
    <w:rsid w:val="006A61BA"/>
    <w:rsid w:val="006A6BA7"/>
    <w:rsid w:val="006B0FBC"/>
    <w:rsid w:val="006B1600"/>
    <w:rsid w:val="006B1CC4"/>
    <w:rsid w:val="006B1E6C"/>
    <w:rsid w:val="006B22D5"/>
    <w:rsid w:val="006B45FB"/>
    <w:rsid w:val="006B6193"/>
    <w:rsid w:val="006B707A"/>
    <w:rsid w:val="006B7ADD"/>
    <w:rsid w:val="006C145E"/>
    <w:rsid w:val="006C161B"/>
    <w:rsid w:val="006C30EC"/>
    <w:rsid w:val="006C6567"/>
    <w:rsid w:val="006C678B"/>
    <w:rsid w:val="006C6D1A"/>
    <w:rsid w:val="006C7387"/>
    <w:rsid w:val="006C742D"/>
    <w:rsid w:val="006C7886"/>
    <w:rsid w:val="006D0867"/>
    <w:rsid w:val="006D08E1"/>
    <w:rsid w:val="006D2CFD"/>
    <w:rsid w:val="006D3328"/>
    <w:rsid w:val="006D47E9"/>
    <w:rsid w:val="006D496E"/>
    <w:rsid w:val="006D4ED3"/>
    <w:rsid w:val="006D6F58"/>
    <w:rsid w:val="006D6FD6"/>
    <w:rsid w:val="006E0885"/>
    <w:rsid w:val="006E1A71"/>
    <w:rsid w:val="006E39DC"/>
    <w:rsid w:val="006E5894"/>
    <w:rsid w:val="006E59E0"/>
    <w:rsid w:val="006E61FE"/>
    <w:rsid w:val="006E634E"/>
    <w:rsid w:val="006E7D29"/>
    <w:rsid w:val="006F2522"/>
    <w:rsid w:val="006F4537"/>
    <w:rsid w:val="006F6E92"/>
    <w:rsid w:val="007008E6"/>
    <w:rsid w:val="007025EE"/>
    <w:rsid w:val="00702716"/>
    <w:rsid w:val="00702745"/>
    <w:rsid w:val="00702959"/>
    <w:rsid w:val="00702C5C"/>
    <w:rsid w:val="007031BD"/>
    <w:rsid w:val="00703305"/>
    <w:rsid w:val="007037CC"/>
    <w:rsid w:val="00705B58"/>
    <w:rsid w:val="00707534"/>
    <w:rsid w:val="007076DF"/>
    <w:rsid w:val="00711CE3"/>
    <w:rsid w:val="00712C88"/>
    <w:rsid w:val="007144E5"/>
    <w:rsid w:val="00714B74"/>
    <w:rsid w:val="00715060"/>
    <w:rsid w:val="00715918"/>
    <w:rsid w:val="007163AC"/>
    <w:rsid w:val="00716490"/>
    <w:rsid w:val="007165DD"/>
    <w:rsid w:val="007207EA"/>
    <w:rsid w:val="0072169E"/>
    <w:rsid w:val="00722699"/>
    <w:rsid w:val="00723378"/>
    <w:rsid w:val="007237B7"/>
    <w:rsid w:val="00723A43"/>
    <w:rsid w:val="00723E79"/>
    <w:rsid w:val="00723F24"/>
    <w:rsid w:val="007252C4"/>
    <w:rsid w:val="00726067"/>
    <w:rsid w:val="007264A3"/>
    <w:rsid w:val="00726999"/>
    <w:rsid w:val="00726CBD"/>
    <w:rsid w:val="00727412"/>
    <w:rsid w:val="007274A2"/>
    <w:rsid w:val="0072750A"/>
    <w:rsid w:val="00727698"/>
    <w:rsid w:val="00730F51"/>
    <w:rsid w:val="00732E2B"/>
    <w:rsid w:val="00733CD1"/>
    <w:rsid w:val="007342AA"/>
    <w:rsid w:val="00735168"/>
    <w:rsid w:val="00735620"/>
    <w:rsid w:val="00736C96"/>
    <w:rsid w:val="0074022F"/>
    <w:rsid w:val="007412D4"/>
    <w:rsid w:val="007417F0"/>
    <w:rsid w:val="00743459"/>
    <w:rsid w:val="007443CA"/>
    <w:rsid w:val="00744842"/>
    <w:rsid w:val="0074584A"/>
    <w:rsid w:val="00745B04"/>
    <w:rsid w:val="00751C96"/>
    <w:rsid w:val="00751D84"/>
    <w:rsid w:val="007528FC"/>
    <w:rsid w:val="007549AA"/>
    <w:rsid w:val="00754C9E"/>
    <w:rsid w:val="00756C65"/>
    <w:rsid w:val="007579FF"/>
    <w:rsid w:val="0076086E"/>
    <w:rsid w:val="007608F3"/>
    <w:rsid w:val="00760D9F"/>
    <w:rsid w:val="00760F6D"/>
    <w:rsid w:val="00762023"/>
    <w:rsid w:val="00763793"/>
    <w:rsid w:val="007639A1"/>
    <w:rsid w:val="00764065"/>
    <w:rsid w:val="007646F4"/>
    <w:rsid w:val="007659E7"/>
    <w:rsid w:val="00767D4F"/>
    <w:rsid w:val="00770F51"/>
    <w:rsid w:val="0077106B"/>
    <w:rsid w:val="00771549"/>
    <w:rsid w:val="00772E74"/>
    <w:rsid w:val="00774233"/>
    <w:rsid w:val="00774CBC"/>
    <w:rsid w:val="00774FC8"/>
    <w:rsid w:val="00775D02"/>
    <w:rsid w:val="00776AC5"/>
    <w:rsid w:val="00780189"/>
    <w:rsid w:val="00780AD6"/>
    <w:rsid w:val="007858A7"/>
    <w:rsid w:val="00785FEE"/>
    <w:rsid w:val="007869CA"/>
    <w:rsid w:val="00786B38"/>
    <w:rsid w:val="0079108F"/>
    <w:rsid w:val="007912B5"/>
    <w:rsid w:val="007922F8"/>
    <w:rsid w:val="00792527"/>
    <w:rsid w:val="007951A3"/>
    <w:rsid w:val="007955FF"/>
    <w:rsid w:val="007965C8"/>
    <w:rsid w:val="007968EE"/>
    <w:rsid w:val="00796C2C"/>
    <w:rsid w:val="007A013B"/>
    <w:rsid w:val="007A023E"/>
    <w:rsid w:val="007A06C6"/>
    <w:rsid w:val="007A087B"/>
    <w:rsid w:val="007A09C4"/>
    <w:rsid w:val="007A2C2B"/>
    <w:rsid w:val="007A5164"/>
    <w:rsid w:val="007A56ED"/>
    <w:rsid w:val="007A65CD"/>
    <w:rsid w:val="007A698C"/>
    <w:rsid w:val="007A6D83"/>
    <w:rsid w:val="007A74B7"/>
    <w:rsid w:val="007A75F6"/>
    <w:rsid w:val="007A771D"/>
    <w:rsid w:val="007B06C0"/>
    <w:rsid w:val="007B111F"/>
    <w:rsid w:val="007B26AC"/>
    <w:rsid w:val="007B29D4"/>
    <w:rsid w:val="007B395C"/>
    <w:rsid w:val="007B3C64"/>
    <w:rsid w:val="007B4B6F"/>
    <w:rsid w:val="007B716C"/>
    <w:rsid w:val="007B73EA"/>
    <w:rsid w:val="007C044E"/>
    <w:rsid w:val="007C1EC3"/>
    <w:rsid w:val="007C2EC1"/>
    <w:rsid w:val="007C2F5B"/>
    <w:rsid w:val="007C31BC"/>
    <w:rsid w:val="007C4C5C"/>
    <w:rsid w:val="007C6038"/>
    <w:rsid w:val="007C716A"/>
    <w:rsid w:val="007D05A8"/>
    <w:rsid w:val="007D06E5"/>
    <w:rsid w:val="007D24CA"/>
    <w:rsid w:val="007D414A"/>
    <w:rsid w:val="007D620D"/>
    <w:rsid w:val="007D69D2"/>
    <w:rsid w:val="007E0422"/>
    <w:rsid w:val="007E074C"/>
    <w:rsid w:val="007E0D81"/>
    <w:rsid w:val="007E2032"/>
    <w:rsid w:val="007E42BE"/>
    <w:rsid w:val="007E67DE"/>
    <w:rsid w:val="007E7002"/>
    <w:rsid w:val="007F09B3"/>
    <w:rsid w:val="007F102D"/>
    <w:rsid w:val="007F1156"/>
    <w:rsid w:val="007F12E1"/>
    <w:rsid w:val="007F2227"/>
    <w:rsid w:val="007F2647"/>
    <w:rsid w:val="007F2D20"/>
    <w:rsid w:val="007F2EC9"/>
    <w:rsid w:val="007F40AD"/>
    <w:rsid w:val="007F4E67"/>
    <w:rsid w:val="007F5A72"/>
    <w:rsid w:val="007F5B44"/>
    <w:rsid w:val="007F5D13"/>
    <w:rsid w:val="007F62E7"/>
    <w:rsid w:val="007F637E"/>
    <w:rsid w:val="007F6604"/>
    <w:rsid w:val="0080106E"/>
    <w:rsid w:val="00801EED"/>
    <w:rsid w:val="008022CE"/>
    <w:rsid w:val="00803A3B"/>
    <w:rsid w:val="00804E36"/>
    <w:rsid w:val="00804FFA"/>
    <w:rsid w:val="00806812"/>
    <w:rsid w:val="0080796F"/>
    <w:rsid w:val="008108C7"/>
    <w:rsid w:val="008113A2"/>
    <w:rsid w:val="00811689"/>
    <w:rsid w:val="0081369B"/>
    <w:rsid w:val="0081370C"/>
    <w:rsid w:val="00813A1F"/>
    <w:rsid w:val="008140A4"/>
    <w:rsid w:val="008141B2"/>
    <w:rsid w:val="0081420D"/>
    <w:rsid w:val="00815EEA"/>
    <w:rsid w:val="0081612F"/>
    <w:rsid w:val="00816317"/>
    <w:rsid w:val="0082013D"/>
    <w:rsid w:val="00820BB8"/>
    <w:rsid w:val="0082153C"/>
    <w:rsid w:val="00823662"/>
    <w:rsid w:val="00824146"/>
    <w:rsid w:val="00824794"/>
    <w:rsid w:val="00825717"/>
    <w:rsid w:val="008273C6"/>
    <w:rsid w:val="00827AA3"/>
    <w:rsid w:val="0083039A"/>
    <w:rsid w:val="00830D52"/>
    <w:rsid w:val="008315E5"/>
    <w:rsid w:val="008316A6"/>
    <w:rsid w:val="00831D18"/>
    <w:rsid w:val="00832DD6"/>
    <w:rsid w:val="00833007"/>
    <w:rsid w:val="0083443C"/>
    <w:rsid w:val="00834707"/>
    <w:rsid w:val="008359E9"/>
    <w:rsid w:val="008369EB"/>
    <w:rsid w:val="00836F27"/>
    <w:rsid w:val="00841133"/>
    <w:rsid w:val="00841296"/>
    <w:rsid w:val="008426A4"/>
    <w:rsid w:val="008434E7"/>
    <w:rsid w:val="00843ABF"/>
    <w:rsid w:val="00843F6C"/>
    <w:rsid w:val="008446A2"/>
    <w:rsid w:val="00844927"/>
    <w:rsid w:val="00844CA3"/>
    <w:rsid w:val="00844FED"/>
    <w:rsid w:val="00845736"/>
    <w:rsid w:val="00845F94"/>
    <w:rsid w:val="00847987"/>
    <w:rsid w:val="0085022D"/>
    <w:rsid w:val="008502BE"/>
    <w:rsid w:val="00851F76"/>
    <w:rsid w:val="00852232"/>
    <w:rsid w:val="00852485"/>
    <w:rsid w:val="00852CEA"/>
    <w:rsid w:val="008537DF"/>
    <w:rsid w:val="008541A7"/>
    <w:rsid w:val="00854D0C"/>
    <w:rsid w:val="0085532A"/>
    <w:rsid w:val="00855359"/>
    <w:rsid w:val="00855924"/>
    <w:rsid w:val="00856177"/>
    <w:rsid w:val="008574BC"/>
    <w:rsid w:val="00857F74"/>
    <w:rsid w:val="008603F8"/>
    <w:rsid w:val="00860861"/>
    <w:rsid w:val="00860F13"/>
    <w:rsid w:val="0086157E"/>
    <w:rsid w:val="008616B8"/>
    <w:rsid w:val="0086181A"/>
    <w:rsid w:val="008627A0"/>
    <w:rsid w:val="008637C3"/>
    <w:rsid w:val="00864719"/>
    <w:rsid w:val="00867AC4"/>
    <w:rsid w:val="00867ED7"/>
    <w:rsid w:val="0087080B"/>
    <w:rsid w:val="00870A43"/>
    <w:rsid w:val="00871D41"/>
    <w:rsid w:val="00873254"/>
    <w:rsid w:val="00873411"/>
    <w:rsid w:val="00873DB1"/>
    <w:rsid w:val="00873F1C"/>
    <w:rsid w:val="008751BF"/>
    <w:rsid w:val="008758FD"/>
    <w:rsid w:val="00876B88"/>
    <w:rsid w:val="00876DFD"/>
    <w:rsid w:val="008770D9"/>
    <w:rsid w:val="00877C96"/>
    <w:rsid w:val="00880A59"/>
    <w:rsid w:val="00881874"/>
    <w:rsid w:val="00881B67"/>
    <w:rsid w:val="008829DB"/>
    <w:rsid w:val="00883AA8"/>
    <w:rsid w:val="00883BA7"/>
    <w:rsid w:val="00884AC1"/>
    <w:rsid w:val="008865A3"/>
    <w:rsid w:val="00887CE1"/>
    <w:rsid w:val="008901C2"/>
    <w:rsid w:val="00890440"/>
    <w:rsid w:val="0089076F"/>
    <w:rsid w:val="0089558E"/>
    <w:rsid w:val="0089649D"/>
    <w:rsid w:val="008974A7"/>
    <w:rsid w:val="008A0450"/>
    <w:rsid w:val="008A128C"/>
    <w:rsid w:val="008A1A35"/>
    <w:rsid w:val="008A3A46"/>
    <w:rsid w:val="008A3F11"/>
    <w:rsid w:val="008A413A"/>
    <w:rsid w:val="008A50FE"/>
    <w:rsid w:val="008A6E24"/>
    <w:rsid w:val="008B03FA"/>
    <w:rsid w:val="008B1FFF"/>
    <w:rsid w:val="008B417D"/>
    <w:rsid w:val="008B45EF"/>
    <w:rsid w:val="008B56A6"/>
    <w:rsid w:val="008B6CA2"/>
    <w:rsid w:val="008C0E60"/>
    <w:rsid w:val="008C15F5"/>
    <w:rsid w:val="008C21FB"/>
    <w:rsid w:val="008C268D"/>
    <w:rsid w:val="008C338E"/>
    <w:rsid w:val="008C4437"/>
    <w:rsid w:val="008C7D0C"/>
    <w:rsid w:val="008D086E"/>
    <w:rsid w:val="008D16D0"/>
    <w:rsid w:val="008D22E6"/>
    <w:rsid w:val="008D36A7"/>
    <w:rsid w:val="008D4791"/>
    <w:rsid w:val="008D4B28"/>
    <w:rsid w:val="008D5E9F"/>
    <w:rsid w:val="008D5F9C"/>
    <w:rsid w:val="008D60F3"/>
    <w:rsid w:val="008D6302"/>
    <w:rsid w:val="008D64EB"/>
    <w:rsid w:val="008D6DD6"/>
    <w:rsid w:val="008D7DCC"/>
    <w:rsid w:val="008E0008"/>
    <w:rsid w:val="008E0A07"/>
    <w:rsid w:val="008E0CEC"/>
    <w:rsid w:val="008E1D54"/>
    <w:rsid w:val="008E21B7"/>
    <w:rsid w:val="008E2913"/>
    <w:rsid w:val="008E2DC1"/>
    <w:rsid w:val="008E2F84"/>
    <w:rsid w:val="008E4D13"/>
    <w:rsid w:val="008E57F7"/>
    <w:rsid w:val="008E5A9F"/>
    <w:rsid w:val="008E6253"/>
    <w:rsid w:val="008E7206"/>
    <w:rsid w:val="008E7E3F"/>
    <w:rsid w:val="008F01A4"/>
    <w:rsid w:val="008F0FBB"/>
    <w:rsid w:val="008F240A"/>
    <w:rsid w:val="008F2A37"/>
    <w:rsid w:val="008F38B4"/>
    <w:rsid w:val="008F4A25"/>
    <w:rsid w:val="008F4C35"/>
    <w:rsid w:val="008F58C5"/>
    <w:rsid w:val="008F599E"/>
    <w:rsid w:val="008F606E"/>
    <w:rsid w:val="008F6DDA"/>
    <w:rsid w:val="008F7F12"/>
    <w:rsid w:val="00900842"/>
    <w:rsid w:val="0090196F"/>
    <w:rsid w:val="00901B04"/>
    <w:rsid w:val="00901CBE"/>
    <w:rsid w:val="00901E72"/>
    <w:rsid w:val="0090264F"/>
    <w:rsid w:val="00904244"/>
    <w:rsid w:val="00904B8E"/>
    <w:rsid w:val="00904E02"/>
    <w:rsid w:val="009059BD"/>
    <w:rsid w:val="00906A02"/>
    <w:rsid w:val="009072C5"/>
    <w:rsid w:val="009079CD"/>
    <w:rsid w:val="00907B51"/>
    <w:rsid w:val="00910C94"/>
    <w:rsid w:val="0091323D"/>
    <w:rsid w:val="00915F9D"/>
    <w:rsid w:val="00916929"/>
    <w:rsid w:val="00916958"/>
    <w:rsid w:val="00917025"/>
    <w:rsid w:val="00917663"/>
    <w:rsid w:val="009178C2"/>
    <w:rsid w:val="00917ABC"/>
    <w:rsid w:val="00921510"/>
    <w:rsid w:val="00922EFC"/>
    <w:rsid w:val="00923C7A"/>
    <w:rsid w:val="00924982"/>
    <w:rsid w:val="00925501"/>
    <w:rsid w:val="00925586"/>
    <w:rsid w:val="00927FC5"/>
    <w:rsid w:val="00930639"/>
    <w:rsid w:val="0093138E"/>
    <w:rsid w:val="0093176F"/>
    <w:rsid w:val="00931CFE"/>
    <w:rsid w:val="00934B18"/>
    <w:rsid w:val="00934BEB"/>
    <w:rsid w:val="00935624"/>
    <w:rsid w:val="00936142"/>
    <w:rsid w:val="00936A68"/>
    <w:rsid w:val="00936A7C"/>
    <w:rsid w:val="00937DDD"/>
    <w:rsid w:val="009415F0"/>
    <w:rsid w:val="00941EC9"/>
    <w:rsid w:val="00943108"/>
    <w:rsid w:val="00946125"/>
    <w:rsid w:val="00946343"/>
    <w:rsid w:val="009467B6"/>
    <w:rsid w:val="00946B88"/>
    <w:rsid w:val="00950FF5"/>
    <w:rsid w:val="009514A1"/>
    <w:rsid w:val="0095170F"/>
    <w:rsid w:val="00951F34"/>
    <w:rsid w:val="00952231"/>
    <w:rsid w:val="00952645"/>
    <w:rsid w:val="00952EED"/>
    <w:rsid w:val="00953A4A"/>
    <w:rsid w:val="00953C58"/>
    <w:rsid w:val="0095470C"/>
    <w:rsid w:val="00954AE9"/>
    <w:rsid w:val="0095554F"/>
    <w:rsid w:val="00960852"/>
    <w:rsid w:val="00961271"/>
    <w:rsid w:val="00961280"/>
    <w:rsid w:val="0096153B"/>
    <w:rsid w:val="00962D84"/>
    <w:rsid w:val="00964AF9"/>
    <w:rsid w:val="00965CCC"/>
    <w:rsid w:val="00966429"/>
    <w:rsid w:val="00966F7B"/>
    <w:rsid w:val="00966FDC"/>
    <w:rsid w:val="00970DF8"/>
    <w:rsid w:val="00973CCE"/>
    <w:rsid w:val="00973F4D"/>
    <w:rsid w:val="009753F2"/>
    <w:rsid w:val="00976065"/>
    <w:rsid w:val="009764B6"/>
    <w:rsid w:val="009771C9"/>
    <w:rsid w:val="009802AE"/>
    <w:rsid w:val="00980CE7"/>
    <w:rsid w:val="00980F3D"/>
    <w:rsid w:val="00981360"/>
    <w:rsid w:val="00981681"/>
    <w:rsid w:val="00981AB0"/>
    <w:rsid w:val="00981CF6"/>
    <w:rsid w:val="00982142"/>
    <w:rsid w:val="009837EB"/>
    <w:rsid w:val="00984043"/>
    <w:rsid w:val="0098463E"/>
    <w:rsid w:val="00984B04"/>
    <w:rsid w:val="00985502"/>
    <w:rsid w:val="00986477"/>
    <w:rsid w:val="00987C04"/>
    <w:rsid w:val="00990AD5"/>
    <w:rsid w:val="009915AE"/>
    <w:rsid w:val="0099381C"/>
    <w:rsid w:val="00993983"/>
    <w:rsid w:val="00995376"/>
    <w:rsid w:val="00996539"/>
    <w:rsid w:val="00996BB1"/>
    <w:rsid w:val="00997360"/>
    <w:rsid w:val="009A05F7"/>
    <w:rsid w:val="009A063B"/>
    <w:rsid w:val="009A0C65"/>
    <w:rsid w:val="009A294F"/>
    <w:rsid w:val="009A32D3"/>
    <w:rsid w:val="009A4119"/>
    <w:rsid w:val="009A4366"/>
    <w:rsid w:val="009A44C9"/>
    <w:rsid w:val="009A5617"/>
    <w:rsid w:val="009A6BB8"/>
    <w:rsid w:val="009A6CD7"/>
    <w:rsid w:val="009A771C"/>
    <w:rsid w:val="009B00BE"/>
    <w:rsid w:val="009B0818"/>
    <w:rsid w:val="009B0A29"/>
    <w:rsid w:val="009B15EA"/>
    <w:rsid w:val="009B3262"/>
    <w:rsid w:val="009B3BE1"/>
    <w:rsid w:val="009B3C53"/>
    <w:rsid w:val="009B3CAE"/>
    <w:rsid w:val="009B4113"/>
    <w:rsid w:val="009B4CB8"/>
    <w:rsid w:val="009B4F31"/>
    <w:rsid w:val="009B59B7"/>
    <w:rsid w:val="009B5BFC"/>
    <w:rsid w:val="009B5C19"/>
    <w:rsid w:val="009B7338"/>
    <w:rsid w:val="009B7C03"/>
    <w:rsid w:val="009C07ED"/>
    <w:rsid w:val="009C0E58"/>
    <w:rsid w:val="009C163C"/>
    <w:rsid w:val="009C24B9"/>
    <w:rsid w:val="009C2EEF"/>
    <w:rsid w:val="009C401E"/>
    <w:rsid w:val="009C445B"/>
    <w:rsid w:val="009C5102"/>
    <w:rsid w:val="009C5155"/>
    <w:rsid w:val="009C7C54"/>
    <w:rsid w:val="009D0AD3"/>
    <w:rsid w:val="009D1957"/>
    <w:rsid w:val="009D3026"/>
    <w:rsid w:val="009D3883"/>
    <w:rsid w:val="009D4AE6"/>
    <w:rsid w:val="009D6EF8"/>
    <w:rsid w:val="009D71EF"/>
    <w:rsid w:val="009E0821"/>
    <w:rsid w:val="009E0825"/>
    <w:rsid w:val="009E5310"/>
    <w:rsid w:val="009E53DC"/>
    <w:rsid w:val="009E7299"/>
    <w:rsid w:val="009F0696"/>
    <w:rsid w:val="009F099B"/>
    <w:rsid w:val="009F0C92"/>
    <w:rsid w:val="009F10D3"/>
    <w:rsid w:val="009F18F5"/>
    <w:rsid w:val="009F1C9F"/>
    <w:rsid w:val="009F2B83"/>
    <w:rsid w:val="009F2F14"/>
    <w:rsid w:val="009F32D1"/>
    <w:rsid w:val="009F3B6F"/>
    <w:rsid w:val="009F3CFA"/>
    <w:rsid w:val="009F5DB1"/>
    <w:rsid w:val="009F6A30"/>
    <w:rsid w:val="009F6E4A"/>
    <w:rsid w:val="00A00426"/>
    <w:rsid w:val="00A02249"/>
    <w:rsid w:val="00A02B3A"/>
    <w:rsid w:val="00A03F3A"/>
    <w:rsid w:val="00A04118"/>
    <w:rsid w:val="00A04D89"/>
    <w:rsid w:val="00A05690"/>
    <w:rsid w:val="00A05820"/>
    <w:rsid w:val="00A05DCC"/>
    <w:rsid w:val="00A0706A"/>
    <w:rsid w:val="00A103E5"/>
    <w:rsid w:val="00A104ED"/>
    <w:rsid w:val="00A10C39"/>
    <w:rsid w:val="00A12397"/>
    <w:rsid w:val="00A12EEA"/>
    <w:rsid w:val="00A13502"/>
    <w:rsid w:val="00A13731"/>
    <w:rsid w:val="00A13E26"/>
    <w:rsid w:val="00A15651"/>
    <w:rsid w:val="00A17E13"/>
    <w:rsid w:val="00A213D2"/>
    <w:rsid w:val="00A2172B"/>
    <w:rsid w:val="00A22E25"/>
    <w:rsid w:val="00A22F7B"/>
    <w:rsid w:val="00A22FA6"/>
    <w:rsid w:val="00A23452"/>
    <w:rsid w:val="00A2506A"/>
    <w:rsid w:val="00A25951"/>
    <w:rsid w:val="00A26C70"/>
    <w:rsid w:val="00A30133"/>
    <w:rsid w:val="00A302E4"/>
    <w:rsid w:val="00A30C2E"/>
    <w:rsid w:val="00A31FD7"/>
    <w:rsid w:val="00A32238"/>
    <w:rsid w:val="00A3301C"/>
    <w:rsid w:val="00A33074"/>
    <w:rsid w:val="00A356B2"/>
    <w:rsid w:val="00A37DD0"/>
    <w:rsid w:val="00A40627"/>
    <w:rsid w:val="00A409C2"/>
    <w:rsid w:val="00A41856"/>
    <w:rsid w:val="00A42DA0"/>
    <w:rsid w:val="00A43FC3"/>
    <w:rsid w:val="00A4565C"/>
    <w:rsid w:val="00A45BBC"/>
    <w:rsid w:val="00A45EE1"/>
    <w:rsid w:val="00A46FC2"/>
    <w:rsid w:val="00A5354E"/>
    <w:rsid w:val="00A547AC"/>
    <w:rsid w:val="00A54C78"/>
    <w:rsid w:val="00A5545B"/>
    <w:rsid w:val="00A55667"/>
    <w:rsid w:val="00A57278"/>
    <w:rsid w:val="00A57579"/>
    <w:rsid w:val="00A616AB"/>
    <w:rsid w:val="00A6170F"/>
    <w:rsid w:val="00A62BD8"/>
    <w:rsid w:val="00A63A75"/>
    <w:rsid w:val="00A640D0"/>
    <w:rsid w:val="00A64D57"/>
    <w:rsid w:val="00A64F4C"/>
    <w:rsid w:val="00A658F4"/>
    <w:rsid w:val="00A65992"/>
    <w:rsid w:val="00A66649"/>
    <w:rsid w:val="00A6711B"/>
    <w:rsid w:val="00A7103C"/>
    <w:rsid w:val="00A71B81"/>
    <w:rsid w:val="00A72C7B"/>
    <w:rsid w:val="00A73786"/>
    <w:rsid w:val="00A74862"/>
    <w:rsid w:val="00A74FA3"/>
    <w:rsid w:val="00A756AD"/>
    <w:rsid w:val="00A75972"/>
    <w:rsid w:val="00A769DB"/>
    <w:rsid w:val="00A77BCF"/>
    <w:rsid w:val="00A77EEA"/>
    <w:rsid w:val="00A80311"/>
    <w:rsid w:val="00A81AF9"/>
    <w:rsid w:val="00A8237A"/>
    <w:rsid w:val="00A82596"/>
    <w:rsid w:val="00A8271F"/>
    <w:rsid w:val="00A8373E"/>
    <w:rsid w:val="00A839CE"/>
    <w:rsid w:val="00A84D2F"/>
    <w:rsid w:val="00A852AF"/>
    <w:rsid w:val="00A85A4E"/>
    <w:rsid w:val="00A85A66"/>
    <w:rsid w:val="00A85BF3"/>
    <w:rsid w:val="00A867BB"/>
    <w:rsid w:val="00A907B3"/>
    <w:rsid w:val="00A92043"/>
    <w:rsid w:val="00A924CB"/>
    <w:rsid w:val="00A92A8A"/>
    <w:rsid w:val="00A9428B"/>
    <w:rsid w:val="00A95B7C"/>
    <w:rsid w:val="00A9624E"/>
    <w:rsid w:val="00A967CB"/>
    <w:rsid w:val="00A96E11"/>
    <w:rsid w:val="00A96FE5"/>
    <w:rsid w:val="00AA140B"/>
    <w:rsid w:val="00AA18F1"/>
    <w:rsid w:val="00AA2E84"/>
    <w:rsid w:val="00AA4D7E"/>
    <w:rsid w:val="00AA4F21"/>
    <w:rsid w:val="00AA5508"/>
    <w:rsid w:val="00AA5DAE"/>
    <w:rsid w:val="00AA639D"/>
    <w:rsid w:val="00AA6473"/>
    <w:rsid w:val="00AA7E88"/>
    <w:rsid w:val="00AB057C"/>
    <w:rsid w:val="00AB1079"/>
    <w:rsid w:val="00AB1924"/>
    <w:rsid w:val="00AB1E55"/>
    <w:rsid w:val="00AB26EE"/>
    <w:rsid w:val="00AB26F2"/>
    <w:rsid w:val="00AB2AD0"/>
    <w:rsid w:val="00AB2F18"/>
    <w:rsid w:val="00AB4165"/>
    <w:rsid w:val="00AB5367"/>
    <w:rsid w:val="00AB5452"/>
    <w:rsid w:val="00AB74A3"/>
    <w:rsid w:val="00AC053F"/>
    <w:rsid w:val="00AC0603"/>
    <w:rsid w:val="00AC1DBC"/>
    <w:rsid w:val="00AC31AA"/>
    <w:rsid w:val="00AC4054"/>
    <w:rsid w:val="00AC45A8"/>
    <w:rsid w:val="00AC5292"/>
    <w:rsid w:val="00AD0208"/>
    <w:rsid w:val="00AD08E4"/>
    <w:rsid w:val="00AD09AB"/>
    <w:rsid w:val="00AD14E2"/>
    <w:rsid w:val="00AD53F1"/>
    <w:rsid w:val="00AD6F37"/>
    <w:rsid w:val="00AE2FE4"/>
    <w:rsid w:val="00AE309D"/>
    <w:rsid w:val="00AE41F7"/>
    <w:rsid w:val="00AE45D7"/>
    <w:rsid w:val="00AE5E89"/>
    <w:rsid w:val="00AE6ACE"/>
    <w:rsid w:val="00AF267C"/>
    <w:rsid w:val="00AF2B95"/>
    <w:rsid w:val="00AF5943"/>
    <w:rsid w:val="00AF5AD9"/>
    <w:rsid w:val="00AF6321"/>
    <w:rsid w:val="00AF659F"/>
    <w:rsid w:val="00AF6B50"/>
    <w:rsid w:val="00AF6C68"/>
    <w:rsid w:val="00B00ABA"/>
    <w:rsid w:val="00B01037"/>
    <w:rsid w:val="00B01F31"/>
    <w:rsid w:val="00B0262F"/>
    <w:rsid w:val="00B026C8"/>
    <w:rsid w:val="00B02E9E"/>
    <w:rsid w:val="00B03411"/>
    <w:rsid w:val="00B043F9"/>
    <w:rsid w:val="00B06197"/>
    <w:rsid w:val="00B100F9"/>
    <w:rsid w:val="00B105D3"/>
    <w:rsid w:val="00B1061A"/>
    <w:rsid w:val="00B12747"/>
    <w:rsid w:val="00B12F97"/>
    <w:rsid w:val="00B13060"/>
    <w:rsid w:val="00B1442F"/>
    <w:rsid w:val="00B14563"/>
    <w:rsid w:val="00B14A5C"/>
    <w:rsid w:val="00B14D66"/>
    <w:rsid w:val="00B20D7F"/>
    <w:rsid w:val="00B2137C"/>
    <w:rsid w:val="00B216D2"/>
    <w:rsid w:val="00B22390"/>
    <w:rsid w:val="00B227F6"/>
    <w:rsid w:val="00B23416"/>
    <w:rsid w:val="00B24E87"/>
    <w:rsid w:val="00B304C9"/>
    <w:rsid w:val="00B3057D"/>
    <w:rsid w:val="00B32BBF"/>
    <w:rsid w:val="00B33BE2"/>
    <w:rsid w:val="00B33FF2"/>
    <w:rsid w:val="00B35592"/>
    <w:rsid w:val="00B3565D"/>
    <w:rsid w:val="00B365CD"/>
    <w:rsid w:val="00B36AE0"/>
    <w:rsid w:val="00B3716D"/>
    <w:rsid w:val="00B37259"/>
    <w:rsid w:val="00B375C7"/>
    <w:rsid w:val="00B41654"/>
    <w:rsid w:val="00B421D5"/>
    <w:rsid w:val="00B455D3"/>
    <w:rsid w:val="00B461D0"/>
    <w:rsid w:val="00B46220"/>
    <w:rsid w:val="00B4657E"/>
    <w:rsid w:val="00B468C2"/>
    <w:rsid w:val="00B469D8"/>
    <w:rsid w:val="00B46E6C"/>
    <w:rsid w:val="00B47146"/>
    <w:rsid w:val="00B50102"/>
    <w:rsid w:val="00B525EE"/>
    <w:rsid w:val="00B5338D"/>
    <w:rsid w:val="00B533B4"/>
    <w:rsid w:val="00B5357B"/>
    <w:rsid w:val="00B53F23"/>
    <w:rsid w:val="00B54D8E"/>
    <w:rsid w:val="00B55169"/>
    <w:rsid w:val="00B56812"/>
    <w:rsid w:val="00B572E3"/>
    <w:rsid w:val="00B578DE"/>
    <w:rsid w:val="00B57E5D"/>
    <w:rsid w:val="00B601A6"/>
    <w:rsid w:val="00B603F0"/>
    <w:rsid w:val="00B61132"/>
    <w:rsid w:val="00B6162D"/>
    <w:rsid w:val="00B61D43"/>
    <w:rsid w:val="00B644BC"/>
    <w:rsid w:val="00B64753"/>
    <w:rsid w:val="00B64785"/>
    <w:rsid w:val="00B664AB"/>
    <w:rsid w:val="00B71FAD"/>
    <w:rsid w:val="00B72B51"/>
    <w:rsid w:val="00B7326A"/>
    <w:rsid w:val="00B7475A"/>
    <w:rsid w:val="00B76194"/>
    <w:rsid w:val="00B76864"/>
    <w:rsid w:val="00B77734"/>
    <w:rsid w:val="00B77A38"/>
    <w:rsid w:val="00B815CA"/>
    <w:rsid w:val="00B8471D"/>
    <w:rsid w:val="00B87017"/>
    <w:rsid w:val="00B91BCD"/>
    <w:rsid w:val="00B93BE4"/>
    <w:rsid w:val="00B943E6"/>
    <w:rsid w:val="00B95221"/>
    <w:rsid w:val="00B95483"/>
    <w:rsid w:val="00B968C7"/>
    <w:rsid w:val="00B97E94"/>
    <w:rsid w:val="00BA02A8"/>
    <w:rsid w:val="00BA0C40"/>
    <w:rsid w:val="00BA28DB"/>
    <w:rsid w:val="00BA2BBB"/>
    <w:rsid w:val="00BA3AC7"/>
    <w:rsid w:val="00BA47E5"/>
    <w:rsid w:val="00BA5D11"/>
    <w:rsid w:val="00BA68C9"/>
    <w:rsid w:val="00BB14A3"/>
    <w:rsid w:val="00BB16C2"/>
    <w:rsid w:val="00BB1E47"/>
    <w:rsid w:val="00BB25DD"/>
    <w:rsid w:val="00BB47B5"/>
    <w:rsid w:val="00BB4FAA"/>
    <w:rsid w:val="00BB58F1"/>
    <w:rsid w:val="00BB6524"/>
    <w:rsid w:val="00BB69E1"/>
    <w:rsid w:val="00BB6A30"/>
    <w:rsid w:val="00BC05F0"/>
    <w:rsid w:val="00BC1490"/>
    <w:rsid w:val="00BC1986"/>
    <w:rsid w:val="00BC3E0B"/>
    <w:rsid w:val="00BC3E77"/>
    <w:rsid w:val="00BC54D1"/>
    <w:rsid w:val="00BC5503"/>
    <w:rsid w:val="00BC5E79"/>
    <w:rsid w:val="00BD01F7"/>
    <w:rsid w:val="00BD10DD"/>
    <w:rsid w:val="00BD360F"/>
    <w:rsid w:val="00BD3B77"/>
    <w:rsid w:val="00BD4201"/>
    <w:rsid w:val="00BD54A3"/>
    <w:rsid w:val="00BD5B26"/>
    <w:rsid w:val="00BD7044"/>
    <w:rsid w:val="00BD71C8"/>
    <w:rsid w:val="00BE0044"/>
    <w:rsid w:val="00BE158F"/>
    <w:rsid w:val="00BE2813"/>
    <w:rsid w:val="00BE2B27"/>
    <w:rsid w:val="00BE2F04"/>
    <w:rsid w:val="00BE34C8"/>
    <w:rsid w:val="00BE3B23"/>
    <w:rsid w:val="00BE4571"/>
    <w:rsid w:val="00BE4589"/>
    <w:rsid w:val="00BE67DE"/>
    <w:rsid w:val="00BF0473"/>
    <w:rsid w:val="00BF1C4D"/>
    <w:rsid w:val="00BF2157"/>
    <w:rsid w:val="00BF2868"/>
    <w:rsid w:val="00BF2B49"/>
    <w:rsid w:val="00BF5FA7"/>
    <w:rsid w:val="00BF75CE"/>
    <w:rsid w:val="00BF7A0D"/>
    <w:rsid w:val="00C004B6"/>
    <w:rsid w:val="00C00EA7"/>
    <w:rsid w:val="00C02B4E"/>
    <w:rsid w:val="00C034EE"/>
    <w:rsid w:val="00C0403A"/>
    <w:rsid w:val="00C041C1"/>
    <w:rsid w:val="00C04210"/>
    <w:rsid w:val="00C05071"/>
    <w:rsid w:val="00C058D9"/>
    <w:rsid w:val="00C0787B"/>
    <w:rsid w:val="00C0788E"/>
    <w:rsid w:val="00C106F7"/>
    <w:rsid w:val="00C11E08"/>
    <w:rsid w:val="00C12498"/>
    <w:rsid w:val="00C15EF2"/>
    <w:rsid w:val="00C17A1D"/>
    <w:rsid w:val="00C17BDE"/>
    <w:rsid w:val="00C17C81"/>
    <w:rsid w:val="00C200EC"/>
    <w:rsid w:val="00C20C4F"/>
    <w:rsid w:val="00C20E87"/>
    <w:rsid w:val="00C22337"/>
    <w:rsid w:val="00C25659"/>
    <w:rsid w:val="00C26084"/>
    <w:rsid w:val="00C26563"/>
    <w:rsid w:val="00C26E8A"/>
    <w:rsid w:val="00C3014A"/>
    <w:rsid w:val="00C30393"/>
    <w:rsid w:val="00C304CF"/>
    <w:rsid w:val="00C3110F"/>
    <w:rsid w:val="00C33303"/>
    <w:rsid w:val="00C3334C"/>
    <w:rsid w:val="00C33566"/>
    <w:rsid w:val="00C35341"/>
    <w:rsid w:val="00C363B3"/>
    <w:rsid w:val="00C364F0"/>
    <w:rsid w:val="00C37C6C"/>
    <w:rsid w:val="00C40113"/>
    <w:rsid w:val="00C4054B"/>
    <w:rsid w:val="00C41BB8"/>
    <w:rsid w:val="00C41FF3"/>
    <w:rsid w:val="00C442CC"/>
    <w:rsid w:val="00C45DA1"/>
    <w:rsid w:val="00C45ED3"/>
    <w:rsid w:val="00C4784B"/>
    <w:rsid w:val="00C47D3C"/>
    <w:rsid w:val="00C5163F"/>
    <w:rsid w:val="00C51EB6"/>
    <w:rsid w:val="00C520E9"/>
    <w:rsid w:val="00C52101"/>
    <w:rsid w:val="00C523CA"/>
    <w:rsid w:val="00C523FE"/>
    <w:rsid w:val="00C527DD"/>
    <w:rsid w:val="00C53228"/>
    <w:rsid w:val="00C539B2"/>
    <w:rsid w:val="00C53C0C"/>
    <w:rsid w:val="00C55BDF"/>
    <w:rsid w:val="00C57106"/>
    <w:rsid w:val="00C571AF"/>
    <w:rsid w:val="00C60765"/>
    <w:rsid w:val="00C60E3C"/>
    <w:rsid w:val="00C60EF1"/>
    <w:rsid w:val="00C61A9D"/>
    <w:rsid w:val="00C620FD"/>
    <w:rsid w:val="00C63308"/>
    <w:rsid w:val="00C63AFD"/>
    <w:rsid w:val="00C6431A"/>
    <w:rsid w:val="00C6486C"/>
    <w:rsid w:val="00C65CF8"/>
    <w:rsid w:val="00C67049"/>
    <w:rsid w:val="00C67457"/>
    <w:rsid w:val="00C7000C"/>
    <w:rsid w:val="00C7037F"/>
    <w:rsid w:val="00C70897"/>
    <w:rsid w:val="00C70C85"/>
    <w:rsid w:val="00C70C99"/>
    <w:rsid w:val="00C70D6A"/>
    <w:rsid w:val="00C728D4"/>
    <w:rsid w:val="00C72DA5"/>
    <w:rsid w:val="00C73768"/>
    <w:rsid w:val="00C7425A"/>
    <w:rsid w:val="00C80533"/>
    <w:rsid w:val="00C813F3"/>
    <w:rsid w:val="00C81501"/>
    <w:rsid w:val="00C8324D"/>
    <w:rsid w:val="00C83812"/>
    <w:rsid w:val="00C864E0"/>
    <w:rsid w:val="00C8689D"/>
    <w:rsid w:val="00C87027"/>
    <w:rsid w:val="00C87AF9"/>
    <w:rsid w:val="00C90692"/>
    <w:rsid w:val="00C91734"/>
    <w:rsid w:val="00C91F87"/>
    <w:rsid w:val="00C947FE"/>
    <w:rsid w:val="00C94B85"/>
    <w:rsid w:val="00C968EB"/>
    <w:rsid w:val="00C9712B"/>
    <w:rsid w:val="00CA013E"/>
    <w:rsid w:val="00CA0249"/>
    <w:rsid w:val="00CA16BB"/>
    <w:rsid w:val="00CA21E1"/>
    <w:rsid w:val="00CA252B"/>
    <w:rsid w:val="00CA25E2"/>
    <w:rsid w:val="00CA3C6F"/>
    <w:rsid w:val="00CA4117"/>
    <w:rsid w:val="00CA6E26"/>
    <w:rsid w:val="00CA7CB3"/>
    <w:rsid w:val="00CA7DDF"/>
    <w:rsid w:val="00CB0D15"/>
    <w:rsid w:val="00CB2146"/>
    <w:rsid w:val="00CB2535"/>
    <w:rsid w:val="00CB2A30"/>
    <w:rsid w:val="00CB39A9"/>
    <w:rsid w:val="00CB4212"/>
    <w:rsid w:val="00CB4F29"/>
    <w:rsid w:val="00CB7629"/>
    <w:rsid w:val="00CB7814"/>
    <w:rsid w:val="00CB7EF3"/>
    <w:rsid w:val="00CC01D3"/>
    <w:rsid w:val="00CC25EA"/>
    <w:rsid w:val="00CC4859"/>
    <w:rsid w:val="00CC6313"/>
    <w:rsid w:val="00CC75AD"/>
    <w:rsid w:val="00CD016B"/>
    <w:rsid w:val="00CD14A3"/>
    <w:rsid w:val="00CD3665"/>
    <w:rsid w:val="00CD424F"/>
    <w:rsid w:val="00CD4724"/>
    <w:rsid w:val="00CD4E4B"/>
    <w:rsid w:val="00CD51CF"/>
    <w:rsid w:val="00CD5FB3"/>
    <w:rsid w:val="00CD603A"/>
    <w:rsid w:val="00CD7A44"/>
    <w:rsid w:val="00CE103C"/>
    <w:rsid w:val="00CE124F"/>
    <w:rsid w:val="00CE17EB"/>
    <w:rsid w:val="00CE2441"/>
    <w:rsid w:val="00CE2899"/>
    <w:rsid w:val="00CE54A7"/>
    <w:rsid w:val="00CE6DAC"/>
    <w:rsid w:val="00CE761E"/>
    <w:rsid w:val="00CE7C6D"/>
    <w:rsid w:val="00CF072C"/>
    <w:rsid w:val="00CF3255"/>
    <w:rsid w:val="00CF3AD6"/>
    <w:rsid w:val="00CF3B1D"/>
    <w:rsid w:val="00CF3C0D"/>
    <w:rsid w:val="00CF3C84"/>
    <w:rsid w:val="00CF530B"/>
    <w:rsid w:val="00CF53AE"/>
    <w:rsid w:val="00CF60AB"/>
    <w:rsid w:val="00CF7110"/>
    <w:rsid w:val="00CF7189"/>
    <w:rsid w:val="00D02B41"/>
    <w:rsid w:val="00D02C1F"/>
    <w:rsid w:val="00D06657"/>
    <w:rsid w:val="00D0780D"/>
    <w:rsid w:val="00D10966"/>
    <w:rsid w:val="00D11571"/>
    <w:rsid w:val="00D11686"/>
    <w:rsid w:val="00D1210F"/>
    <w:rsid w:val="00D15114"/>
    <w:rsid w:val="00D15C45"/>
    <w:rsid w:val="00D16234"/>
    <w:rsid w:val="00D16320"/>
    <w:rsid w:val="00D16417"/>
    <w:rsid w:val="00D16713"/>
    <w:rsid w:val="00D16E7E"/>
    <w:rsid w:val="00D20491"/>
    <w:rsid w:val="00D2242B"/>
    <w:rsid w:val="00D23089"/>
    <w:rsid w:val="00D23581"/>
    <w:rsid w:val="00D23A7E"/>
    <w:rsid w:val="00D23C83"/>
    <w:rsid w:val="00D240D2"/>
    <w:rsid w:val="00D25A12"/>
    <w:rsid w:val="00D265C8"/>
    <w:rsid w:val="00D279B2"/>
    <w:rsid w:val="00D31F5D"/>
    <w:rsid w:val="00D32A33"/>
    <w:rsid w:val="00D32BD7"/>
    <w:rsid w:val="00D3336A"/>
    <w:rsid w:val="00D343E2"/>
    <w:rsid w:val="00D34CA8"/>
    <w:rsid w:val="00D35367"/>
    <w:rsid w:val="00D36CFE"/>
    <w:rsid w:val="00D40AE0"/>
    <w:rsid w:val="00D439BB"/>
    <w:rsid w:val="00D43B3B"/>
    <w:rsid w:val="00D43C04"/>
    <w:rsid w:val="00D451C6"/>
    <w:rsid w:val="00D45B51"/>
    <w:rsid w:val="00D45EB9"/>
    <w:rsid w:val="00D462D8"/>
    <w:rsid w:val="00D504E5"/>
    <w:rsid w:val="00D54130"/>
    <w:rsid w:val="00D5545F"/>
    <w:rsid w:val="00D57D24"/>
    <w:rsid w:val="00D60048"/>
    <w:rsid w:val="00D601B7"/>
    <w:rsid w:val="00D60528"/>
    <w:rsid w:val="00D60E6C"/>
    <w:rsid w:val="00D61CD7"/>
    <w:rsid w:val="00D62302"/>
    <w:rsid w:val="00D627F7"/>
    <w:rsid w:val="00D62B4F"/>
    <w:rsid w:val="00D64176"/>
    <w:rsid w:val="00D6549D"/>
    <w:rsid w:val="00D6576B"/>
    <w:rsid w:val="00D65A3C"/>
    <w:rsid w:val="00D66507"/>
    <w:rsid w:val="00D66F4C"/>
    <w:rsid w:val="00D71280"/>
    <w:rsid w:val="00D7246E"/>
    <w:rsid w:val="00D72F44"/>
    <w:rsid w:val="00D74441"/>
    <w:rsid w:val="00D74F4D"/>
    <w:rsid w:val="00D754D1"/>
    <w:rsid w:val="00D75DFF"/>
    <w:rsid w:val="00D75F8E"/>
    <w:rsid w:val="00D7713E"/>
    <w:rsid w:val="00D77FC2"/>
    <w:rsid w:val="00D802A4"/>
    <w:rsid w:val="00D8140E"/>
    <w:rsid w:val="00D81E36"/>
    <w:rsid w:val="00D82287"/>
    <w:rsid w:val="00D8228A"/>
    <w:rsid w:val="00D8270E"/>
    <w:rsid w:val="00D828C1"/>
    <w:rsid w:val="00D82C67"/>
    <w:rsid w:val="00D83DFA"/>
    <w:rsid w:val="00D8425E"/>
    <w:rsid w:val="00D84905"/>
    <w:rsid w:val="00D84CED"/>
    <w:rsid w:val="00D86967"/>
    <w:rsid w:val="00D90210"/>
    <w:rsid w:val="00D90343"/>
    <w:rsid w:val="00D91108"/>
    <w:rsid w:val="00D93719"/>
    <w:rsid w:val="00D9423A"/>
    <w:rsid w:val="00D94AAE"/>
    <w:rsid w:val="00D96118"/>
    <w:rsid w:val="00D96988"/>
    <w:rsid w:val="00D97F92"/>
    <w:rsid w:val="00DA0D25"/>
    <w:rsid w:val="00DA127D"/>
    <w:rsid w:val="00DA1C8A"/>
    <w:rsid w:val="00DA1E6B"/>
    <w:rsid w:val="00DA21A4"/>
    <w:rsid w:val="00DA2227"/>
    <w:rsid w:val="00DA279C"/>
    <w:rsid w:val="00DA2DCC"/>
    <w:rsid w:val="00DB05AC"/>
    <w:rsid w:val="00DB06A3"/>
    <w:rsid w:val="00DB0E08"/>
    <w:rsid w:val="00DB0F50"/>
    <w:rsid w:val="00DB1231"/>
    <w:rsid w:val="00DB34F3"/>
    <w:rsid w:val="00DB4B9A"/>
    <w:rsid w:val="00DB6243"/>
    <w:rsid w:val="00DB6F0C"/>
    <w:rsid w:val="00DB70DC"/>
    <w:rsid w:val="00DB74E1"/>
    <w:rsid w:val="00DB79B7"/>
    <w:rsid w:val="00DC067D"/>
    <w:rsid w:val="00DC0700"/>
    <w:rsid w:val="00DC2484"/>
    <w:rsid w:val="00DC278D"/>
    <w:rsid w:val="00DC2C60"/>
    <w:rsid w:val="00DC303C"/>
    <w:rsid w:val="00DC3EE6"/>
    <w:rsid w:val="00DC5730"/>
    <w:rsid w:val="00DC5E48"/>
    <w:rsid w:val="00DC75CE"/>
    <w:rsid w:val="00DD10BF"/>
    <w:rsid w:val="00DD2798"/>
    <w:rsid w:val="00DD350D"/>
    <w:rsid w:val="00DD3893"/>
    <w:rsid w:val="00DD38BD"/>
    <w:rsid w:val="00DD3EE6"/>
    <w:rsid w:val="00DD73A2"/>
    <w:rsid w:val="00DD7877"/>
    <w:rsid w:val="00DD79A1"/>
    <w:rsid w:val="00DD7E6A"/>
    <w:rsid w:val="00DE008D"/>
    <w:rsid w:val="00DE1023"/>
    <w:rsid w:val="00DE12EF"/>
    <w:rsid w:val="00DE1526"/>
    <w:rsid w:val="00DE2569"/>
    <w:rsid w:val="00DE3605"/>
    <w:rsid w:val="00DE413E"/>
    <w:rsid w:val="00DE4D9E"/>
    <w:rsid w:val="00DE4DB0"/>
    <w:rsid w:val="00DE72BB"/>
    <w:rsid w:val="00DE7D76"/>
    <w:rsid w:val="00DF05DC"/>
    <w:rsid w:val="00DF0868"/>
    <w:rsid w:val="00DF0A93"/>
    <w:rsid w:val="00DF0EA3"/>
    <w:rsid w:val="00DF1773"/>
    <w:rsid w:val="00DF1AF6"/>
    <w:rsid w:val="00DF1F47"/>
    <w:rsid w:val="00DF25FC"/>
    <w:rsid w:val="00DF46FF"/>
    <w:rsid w:val="00DF522F"/>
    <w:rsid w:val="00DF551D"/>
    <w:rsid w:val="00DF5BC1"/>
    <w:rsid w:val="00DF65FA"/>
    <w:rsid w:val="00DF6A3E"/>
    <w:rsid w:val="00DF7427"/>
    <w:rsid w:val="00DF77AC"/>
    <w:rsid w:val="00DF7E0D"/>
    <w:rsid w:val="00E021A0"/>
    <w:rsid w:val="00E023B3"/>
    <w:rsid w:val="00E02A6D"/>
    <w:rsid w:val="00E0446D"/>
    <w:rsid w:val="00E04DE3"/>
    <w:rsid w:val="00E05459"/>
    <w:rsid w:val="00E057B2"/>
    <w:rsid w:val="00E05FF3"/>
    <w:rsid w:val="00E10D5E"/>
    <w:rsid w:val="00E11288"/>
    <w:rsid w:val="00E11D0E"/>
    <w:rsid w:val="00E12825"/>
    <w:rsid w:val="00E13481"/>
    <w:rsid w:val="00E1512F"/>
    <w:rsid w:val="00E15446"/>
    <w:rsid w:val="00E16019"/>
    <w:rsid w:val="00E16B75"/>
    <w:rsid w:val="00E16B93"/>
    <w:rsid w:val="00E16FF3"/>
    <w:rsid w:val="00E21271"/>
    <w:rsid w:val="00E2288A"/>
    <w:rsid w:val="00E23003"/>
    <w:rsid w:val="00E23D3A"/>
    <w:rsid w:val="00E246F3"/>
    <w:rsid w:val="00E274ED"/>
    <w:rsid w:val="00E31145"/>
    <w:rsid w:val="00E329DC"/>
    <w:rsid w:val="00E33196"/>
    <w:rsid w:val="00E33B40"/>
    <w:rsid w:val="00E34056"/>
    <w:rsid w:val="00E3456C"/>
    <w:rsid w:val="00E36DA6"/>
    <w:rsid w:val="00E37565"/>
    <w:rsid w:val="00E37CA7"/>
    <w:rsid w:val="00E37FED"/>
    <w:rsid w:val="00E40648"/>
    <w:rsid w:val="00E40C3D"/>
    <w:rsid w:val="00E4115A"/>
    <w:rsid w:val="00E42DE6"/>
    <w:rsid w:val="00E4384E"/>
    <w:rsid w:val="00E447C5"/>
    <w:rsid w:val="00E44DA4"/>
    <w:rsid w:val="00E44FBE"/>
    <w:rsid w:val="00E51096"/>
    <w:rsid w:val="00E54E30"/>
    <w:rsid w:val="00E55117"/>
    <w:rsid w:val="00E56014"/>
    <w:rsid w:val="00E56232"/>
    <w:rsid w:val="00E56832"/>
    <w:rsid w:val="00E60838"/>
    <w:rsid w:val="00E60A58"/>
    <w:rsid w:val="00E61C9D"/>
    <w:rsid w:val="00E6222A"/>
    <w:rsid w:val="00E62FFA"/>
    <w:rsid w:val="00E636CC"/>
    <w:rsid w:val="00E6370C"/>
    <w:rsid w:val="00E643DC"/>
    <w:rsid w:val="00E64622"/>
    <w:rsid w:val="00E65BF7"/>
    <w:rsid w:val="00E66A9B"/>
    <w:rsid w:val="00E66F9F"/>
    <w:rsid w:val="00E722EC"/>
    <w:rsid w:val="00E72578"/>
    <w:rsid w:val="00E737E4"/>
    <w:rsid w:val="00E7621F"/>
    <w:rsid w:val="00E76524"/>
    <w:rsid w:val="00E775D4"/>
    <w:rsid w:val="00E80F5B"/>
    <w:rsid w:val="00E82478"/>
    <w:rsid w:val="00E83576"/>
    <w:rsid w:val="00E83860"/>
    <w:rsid w:val="00E84DAF"/>
    <w:rsid w:val="00E85BB7"/>
    <w:rsid w:val="00E86CDD"/>
    <w:rsid w:val="00E86ECA"/>
    <w:rsid w:val="00E86FBE"/>
    <w:rsid w:val="00E87F92"/>
    <w:rsid w:val="00E90F48"/>
    <w:rsid w:val="00E90F77"/>
    <w:rsid w:val="00E912E5"/>
    <w:rsid w:val="00E91818"/>
    <w:rsid w:val="00E92CBA"/>
    <w:rsid w:val="00E93F50"/>
    <w:rsid w:val="00E943CE"/>
    <w:rsid w:val="00E95790"/>
    <w:rsid w:val="00E95D80"/>
    <w:rsid w:val="00E96F7E"/>
    <w:rsid w:val="00E97E25"/>
    <w:rsid w:val="00EA0AE0"/>
    <w:rsid w:val="00EA1B9F"/>
    <w:rsid w:val="00EA234F"/>
    <w:rsid w:val="00EA3695"/>
    <w:rsid w:val="00EA55FD"/>
    <w:rsid w:val="00EA5D5F"/>
    <w:rsid w:val="00EA61F9"/>
    <w:rsid w:val="00EA6A59"/>
    <w:rsid w:val="00EB01E8"/>
    <w:rsid w:val="00EB0275"/>
    <w:rsid w:val="00EB24DD"/>
    <w:rsid w:val="00EB2FD6"/>
    <w:rsid w:val="00EB34FD"/>
    <w:rsid w:val="00EB3991"/>
    <w:rsid w:val="00EB410E"/>
    <w:rsid w:val="00EB543A"/>
    <w:rsid w:val="00EB5C75"/>
    <w:rsid w:val="00EB6534"/>
    <w:rsid w:val="00EB6DD1"/>
    <w:rsid w:val="00EB7794"/>
    <w:rsid w:val="00EB78C0"/>
    <w:rsid w:val="00EC099B"/>
    <w:rsid w:val="00EC12F0"/>
    <w:rsid w:val="00EC15E9"/>
    <w:rsid w:val="00EC18A3"/>
    <w:rsid w:val="00EC31B6"/>
    <w:rsid w:val="00EC3876"/>
    <w:rsid w:val="00EC3FA8"/>
    <w:rsid w:val="00EC5046"/>
    <w:rsid w:val="00EC5C42"/>
    <w:rsid w:val="00EC76CE"/>
    <w:rsid w:val="00ED0EB7"/>
    <w:rsid w:val="00ED1955"/>
    <w:rsid w:val="00ED2019"/>
    <w:rsid w:val="00ED231B"/>
    <w:rsid w:val="00ED23C9"/>
    <w:rsid w:val="00ED2A8C"/>
    <w:rsid w:val="00ED2E2A"/>
    <w:rsid w:val="00ED3E95"/>
    <w:rsid w:val="00ED4E60"/>
    <w:rsid w:val="00ED4F87"/>
    <w:rsid w:val="00ED53AE"/>
    <w:rsid w:val="00ED6868"/>
    <w:rsid w:val="00ED692D"/>
    <w:rsid w:val="00ED7874"/>
    <w:rsid w:val="00ED7D99"/>
    <w:rsid w:val="00EE07D7"/>
    <w:rsid w:val="00EE14E5"/>
    <w:rsid w:val="00EE16B6"/>
    <w:rsid w:val="00EE2250"/>
    <w:rsid w:val="00EE4C21"/>
    <w:rsid w:val="00EE5F43"/>
    <w:rsid w:val="00EE6D9C"/>
    <w:rsid w:val="00EE7DCE"/>
    <w:rsid w:val="00EF0A8D"/>
    <w:rsid w:val="00EF16A8"/>
    <w:rsid w:val="00EF1B2F"/>
    <w:rsid w:val="00EF25CC"/>
    <w:rsid w:val="00EF4C4E"/>
    <w:rsid w:val="00F00A03"/>
    <w:rsid w:val="00F00C77"/>
    <w:rsid w:val="00F032DE"/>
    <w:rsid w:val="00F03975"/>
    <w:rsid w:val="00F040F6"/>
    <w:rsid w:val="00F04152"/>
    <w:rsid w:val="00F044FA"/>
    <w:rsid w:val="00F04DDB"/>
    <w:rsid w:val="00F05616"/>
    <w:rsid w:val="00F06F04"/>
    <w:rsid w:val="00F1036A"/>
    <w:rsid w:val="00F10551"/>
    <w:rsid w:val="00F112B8"/>
    <w:rsid w:val="00F12070"/>
    <w:rsid w:val="00F13648"/>
    <w:rsid w:val="00F136BC"/>
    <w:rsid w:val="00F15349"/>
    <w:rsid w:val="00F15446"/>
    <w:rsid w:val="00F15F7A"/>
    <w:rsid w:val="00F16945"/>
    <w:rsid w:val="00F16D8B"/>
    <w:rsid w:val="00F21ED3"/>
    <w:rsid w:val="00F22E70"/>
    <w:rsid w:val="00F2509B"/>
    <w:rsid w:val="00F2541C"/>
    <w:rsid w:val="00F261FA"/>
    <w:rsid w:val="00F26260"/>
    <w:rsid w:val="00F2688E"/>
    <w:rsid w:val="00F27D45"/>
    <w:rsid w:val="00F323CE"/>
    <w:rsid w:val="00F32412"/>
    <w:rsid w:val="00F328EF"/>
    <w:rsid w:val="00F331E1"/>
    <w:rsid w:val="00F33356"/>
    <w:rsid w:val="00F3375A"/>
    <w:rsid w:val="00F33E5B"/>
    <w:rsid w:val="00F34D79"/>
    <w:rsid w:val="00F3574B"/>
    <w:rsid w:val="00F357EB"/>
    <w:rsid w:val="00F37154"/>
    <w:rsid w:val="00F37AB1"/>
    <w:rsid w:val="00F37E9F"/>
    <w:rsid w:val="00F409F1"/>
    <w:rsid w:val="00F4310C"/>
    <w:rsid w:val="00F4420D"/>
    <w:rsid w:val="00F45823"/>
    <w:rsid w:val="00F45AE4"/>
    <w:rsid w:val="00F468DC"/>
    <w:rsid w:val="00F50D63"/>
    <w:rsid w:val="00F5131A"/>
    <w:rsid w:val="00F51C05"/>
    <w:rsid w:val="00F525BA"/>
    <w:rsid w:val="00F53AB6"/>
    <w:rsid w:val="00F548C2"/>
    <w:rsid w:val="00F556BD"/>
    <w:rsid w:val="00F557BD"/>
    <w:rsid w:val="00F55D6F"/>
    <w:rsid w:val="00F5694D"/>
    <w:rsid w:val="00F56956"/>
    <w:rsid w:val="00F609AC"/>
    <w:rsid w:val="00F6114D"/>
    <w:rsid w:val="00F618F7"/>
    <w:rsid w:val="00F6263E"/>
    <w:rsid w:val="00F635F8"/>
    <w:rsid w:val="00F639A8"/>
    <w:rsid w:val="00F63F73"/>
    <w:rsid w:val="00F645F1"/>
    <w:rsid w:val="00F65C2D"/>
    <w:rsid w:val="00F6626E"/>
    <w:rsid w:val="00F6683B"/>
    <w:rsid w:val="00F66FB7"/>
    <w:rsid w:val="00F70CF8"/>
    <w:rsid w:val="00F71946"/>
    <w:rsid w:val="00F71FEE"/>
    <w:rsid w:val="00F72506"/>
    <w:rsid w:val="00F72DD5"/>
    <w:rsid w:val="00F733F1"/>
    <w:rsid w:val="00F737A3"/>
    <w:rsid w:val="00F73A55"/>
    <w:rsid w:val="00F75952"/>
    <w:rsid w:val="00F7757B"/>
    <w:rsid w:val="00F801FA"/>
    <w:rsid w:val="00F814A1"/>
    <w:rsid w:val="00F81950"/>
    <w:rsid w:val="00F82661"/>
    <w:rsid w:val="00F83473"/>
    <w:rsid w:val="00F84281"/>
    <w:rsid w:val="00F864D3"/>
    <w:rsid w:val="00F871D4"/>
    <w:rsid w:val="00F871FE"/>
    <w:rsid w:val="00F929EB"/>
    <w:rsid w:val="00F94372"/>
    <w:rsid w:val="00F9591B"/>
    <w:rsid w:val="00FA1384"/>
    <w:rsid w:val="00FA2F65"/>
    <w:rsid w:val="00FA361D"/>
    <w:rsid w:val="00FA4185"/>
    <w:rsid w:val="00FA54A3"/>
    <w:rsid w:val="00FA69E0"/>
    <w:rsid w:val="00FA6CA3"/>
    <w:rsid w:val="00FA7F10"/>
    <w:rsid w:val="00FB01E9"/>
    <w:rsid w:val="00FB17A5"/>
    <w:rsid w:val="00FB19FE"/>
    <w:rsid w:val="00FB20C3"/>
    <w:rsid w:val="00FB2398"/>
    <w:rsid w:val="00FB24EC"/>
    <w:rsid w:val="00FB4BA9"/>
    <w:rsid w:val="00FB52C3"/>
    <w:rsid w:val="00FB771B"/>
    <w:rsid w:val="00FC1052"/>
    <w:rsid w:val="00FC1CF5"/>
    <w:rsid w:val="00FC2A21"/>
    <w:rsid w:val="00FC311C"/>
    <w:rsid w:val="00FC3727"/>
    <w:rsid w:val="00FC479A"/>
    <w:rsid w:val="00FC4EAD"/>
    <w:rsid w:val="00FC57AD"/>
    <w:rsid w:val="00FC5A8A"/>
    <w:rsid w:val="00FC70BC"/>
    <w:rsid w:val="00FC7867"/>
    <w:rsid w:val="00FC7F9F"/>
    <w:rsid w:val="00FD138F"/>
    <w:rsid w:val="00FD27E5"/>
    <w:rsid w:val="00FD2CAC"/>
    <w:rsid w:val="00FD3F52"/>
    <w:rsid w:val="00FD48D4"/>
    <w:rsid w:val="00FD551F"/>
    <w:rsid w:val="00FD5A12"/>
    <w:rsid w:val="00FD682B"/>
    <w:rsid w:val="00FE10FE"/>
    <w:rsid w:val="00FE195C"/>
    <w:rsid w:val="00FE1AF9"/>
    <w:rsid w:val="00FE1B90"/>
    <w:rsid w:val="00FE301B"/>
    <w:rsid w:val="00FE4632"/>
    <w:rsid w:val="00FE4D83"/>
    <w:rsid w:val="00FE4FF4"/>
    <w:rsid w:val="00FE543D"/>
    <w:rsid w:val="00FE6947"/>
    <w:rsid w:val="00FF03A3"/>
    <w:rsid w:val="00FF13FA"/>
    <w:rsid w:val="00FF1601"/>
    <w:rsid w:val="00FF2E41"/>
    <w:rsid w:val="00FF34E7"/>
    <w:rsid w:val="00FF4CD1"/>
    <w:rsid w:val="00FF6577"/>
    <w:rsid w:val="00FF6ED5"/>
    <w:rsid w:val="02E826A8"/>
    <w:rsid w:val="03115076"/>
    <w:rsid w:val="0D2A086C"/>
    <w:rsid w:val="0F42E4C0"/>
    <w:rsid w:val="0F941212"/>
    <w:rsid w:val="106041EA"/>
    <w:rsid w:val="11360F54"/>
    <w:rsid w:val="16B21259"/>
    <w:rsid w:val="1A84259C"/>
    <w:rsid w:val="24AD7835"/>
    <w:rsid w:val="29D46F1B"/>
    <w:rsid w:val="32A30C19"/>
    <w:rsid w:val="35CDB974"/>
    <w:rsid w:val="37B1766F"/>
    <w:rsid w:val="3A287C4F"/>
    <w:rsid w:val="3D211A71"/>
    <w:rsid w:val="3E86CE0F"/>
    <w:rsid w:val="45B04810"/>
    <w:rsid w:val="4B539550"/>
    <w:rsid w:val="4B5DD3B2"/>
    <w:rsid w:val="4E11CBDA"/>
    <w:rsid w:val="4ED2E343"/>
    <w:rsid w:val="54606075"/>
    <w:rsid w:val="580BA001"/>
    <w:rsid w:val="607E1A0F"/>
    <w:rsid w:val="60CA21BD"/>
    <w:rsid w:val="64ADAE9D"/>
    <w:rsid w:val="66F0B4B0"/>
    <w:rsid w:val="6707CFEC"/>
    <w:rsid w:val="6D7F663F"/>
    <w:rsid w:val="708066D7"/>
    <w:rsid w:val="71F88CC1"/>
    <w:rsid w:val="75BEAA29"/>
    <w:rsid w:val="7BAFE189"/>
    <w:rsid w:val="7CD5F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A8826D32-7CA2-4444-9707-E0553757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2E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981360"/>
    <w:pPr>
      <w:keepNext/>
      <w:keepLines/>
      <w:numPr>
        <w:numId w:val="2"/>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2"/>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2"/>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2"/>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2"/>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2"/>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2"/>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981360"/>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19"/>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paragraph" w:styleId="Footer">
    <w:name w:val="footer"/>
    <w:basedOn w:val="Normal"/>
    <w:link w:val="FooterChar"/>
    <w:uiPriority w:val="99"/>
    <w:unhideWhenUsed/>
    <w:rsid w:val="00D1210F"/>
    <w:pPr>
      <w:tabs>
        <w:tab w:val="center" w:pos="4680"/>
        <w:tab w:val="right" w:pos="9360"/>
      </w:tabs>
      <w:spacing w:after="0"/>
    </w:pPr>
  </w:style>
  <w:style w:type="character" w:customStyle="1" w:styleId="FooterChar">
    <w:name w:val="Footer Char"/>
    <w:basedOn w:val="DefaultParagraphFont"/>
    <w:link w:val="Footer"/>
    <w:uiPriority w:val="99"/>
    <w:rsid w:val="00D1210F"/>
    <w:rPr>
      <w:rFonts w:ascii="Times New Roman" w:eastAsia="SimSun" w:hAnsi="Times New Roman"/>
    </w:rPr>
  </w:style>
  <w:style w:type="paragraph" w:styleId="Bibliography">
    <w:name w:val="Bibliography"/>
    <w:basedOn w:val="Normal"/>
    <w:next w:val="Normal"/>
    <w:uiPriority w:val="37"/>
    <w:unhideWhenUsed/>
    <w:rsid w:val="00E05459"/>
  </w:style>
  <w:style w:type="character" w:styleId="UnresolvedMention">
    <w:name w:val="Unresolved Mention"/>
    <w:basedOn w:val="DefaultParagraphFont"/>
    <w:uiPriority w:val="99"/>
    <w:unhideWhenUsed/>
    <w:rsid w:val="00DC5E48"/>
    <w:rPr>
      <w:color w:val="605E5C"/>
      <w:shd w:val="clear" w:color="auto" w:fill="E1DFDD"/>
    </w:rPr>
  </w:style>
  <w:style w:type="character" w:styleId="Mention">
    <w:name w:val="Mention"/>
    <w:basedOn w:val="DefaultParagraphFont"/>
    <w:uiPriority w:val="99"/>
    <w:unhideWhenUsed/>
    <w:rsid w:val="00DC5E48"/>
    <w:rPr>
      <w:color w:val="2B579A"/>
      <w:shd w:val="clear" w:color="auto" w:fill="E1DFDD"/>
    </w:rPr>
  </w:style>
  <w:style w:type="paragraph" w:styleId="Revision">
    <w:name w:val="Revision"/>
    <w:hidden/>
    <w:uiPriority w:val="99"/>
    <w:semiHidden/>
    <w:rsid w:val="00CF7189"/>
    <w:rPr>
      <w:rFonts w:ascii="Times New Roman" w:eastAsia="SimSun" w:hAnsi="Times New Roman"/>
    </w:rPr>
  </w:style>
  <w:style w:type="paragraph" w:customStyle="1" w:styleId="paragraph">
    <w:name w:val="paragraph"/>
    <w:basedOn w:val="Normal"/>
    <w:rsid w:val="00663FB3"/>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efaultParagraphFont"/>
    <w:rsid w:val="00663FB3"/>
  </w:style>
  <w:style w:type="character" w:customStyle="1" w:styleId="tabchar">
    <w:name w:val="tabchar"/>
    <w:basedOn w:val="DefaultParagraphFont"/>
    <w:rsid w:val="00663FB3"/>
  </w:style>
  <w:style w:type="character" w:customStyle="1" w:styleId="eop">
    <w:name w:val="eop"/>
    <w:basedOn w:val="DefaultParagraphFont"/>
    <w:rsid w:val="00663FB3"/>
  </w:style>
  <w:style w:type="character" w:customStyle="1" w:styleId="EditorsNoteChar">
    <w:name w:val="Editor's Note Char"/>
    <w:aliases w:val="EN Char"/>
    <w:link w:val="EditorsNote"/>
    <w:locked/>
    <w:rsid w:val="00F733F1"/>
    <w:rPr>
      <w:rFonts w:ascii="Times New Roman" w:eastAsia="Times New Roman" w:hAnsi="Times New Roman"/>
      <w:color w:val="FF0000"/>
    </w:rPr>
  </w:style>
  <w:style w:type="paragraph" w:customStyle="1" w:styleId="EditorsNote">
    <w:name w:val="Editor's Note"/>
    <w:basedOn w:val="Normal"/>
    <w:link w:val="EditorsNoteChar"/>
    <w:qFormat/>
    <w:rsid w:val="00F733F1"/>
    <w:pPr>
      <w:keepLines/>
      <w:ind w:left="1135" w:hanging="851"/>
    </w:pPr>
    <w:rPr>
      <w:rFonts w:eastAsia="Times New Roman"/>
      <w:color w:val="FF0000"/>
    </w:rPr>
  </w:style>
  <w:style w:type="character" w:customStyle="1" w:styleId="B1Char1">
    <w:name w:val="B1 Char1"/>
    <w:qFormat/>
    <w:locked/>
    <w:rsid w:val="00F733F1"/>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611656">
      <w:bodyDiv w:val="1"/>
      <w:marLeft w:val="0"/>
      <w:marRight w:val="0"/>
      <w:marTop w:val="0"/>
      <w:marBottom w:val="0"/>
      <w:divBdr>
        <w:top w:val="none" w:sz="0" w:space="0" w:color="auto"/>
        <w:left w:val="none" w:sz="0" w:space="0" w:color="auto"/>
        <w:bottom w:val="none" w:sz="0" w:space="0" w:color="auto"/>
        <w:right w:val="none" w:sz="0" w:space="0" w:color="auto"/>
      </w:divBdr>
    </w:div>
    <w:div w:id="69624948">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87577621">
      <w:bodyDiv w:val="1"/>
      <w:marLeft w:val="0"/>
      <w:marRight w:val="0"/>
      <w:marTop w:val="0"/>
      <w:marBottom w:val="0"/>
      <w:divBdr>
        <w:top w:val="none" w:sz="0" w:space="0" w:color="auto"/>
        <w:left w:val="none" w:sz="0" w:space="0" w:color="auto"/>
        <w:bottom w:val="none" w:sz="0" w:space="0" w:color="auto"/>
        <w:right w:val="none" w:sz="0" w:space="0" w:color="auto"/>
      </w:divBdr>
    </w:div>
    <w:div w:id="91898379">
      <w:bodyDiv w:val="1"/>
      <w:marLeft w:val="0"/>
      <w:marRight w:val="0"/>
      <w:marTop w:val="0"/>
      <w:marBottom w:val="0"/>
      <w:divBdr>
        <w:top w:val="none" w:sz="0" w:space="0" w:color="auto"/>
        <w:left w:val="none" w:sz="0" w:space="0" w:color="auto"/>
        <w:bottom w:val="none" w:sz="0" w:space="0" w:color="auto"/>
        <w:right w:val="none" w:sz="0" w:space="0" w:color="auto"/>
      </w:divBdr>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99363869">
      <w:bodyDiv w:val="1"/>
      <w:marLeft w:val="0"/>
      <w:marRight w:val="0"/>
      <w:marTop w:val="0"/>
      <w:marBottom w:val="0"/>
      <w:divBdr>
        <w:top w:val="none" w:sz="0" w:space="0" w:color="auto"/>
        <w:left w:val="none" w:sz="0" w:space="0" w:color="auto"/>
        <w:bottom w:val="none" w:sz="0" w:space="0" w:color="auto"/>
        <w:right w:val="none" w:sz="0" w:space="0" w:color="auto"/>
      </w:divBdr>
    </w:div>
    <w:div w:id="200753954">
      <w:bodyDiv w:val="1"/>
      <w:marLeft w:val="0"/>
      <w:marRight w:val="0"/>
      <w:marTop w:val="0"/>
      <w:marBottom w:val="0"/>
      <w:divBdr>
        <w:top w:val="none" w:sz="0" w:space="0" w:color="auto"/>
        <w:left w:val="none" w:sz="0" w:space="0" w:color="auto"/>
        <w:bottom w:val="none" w:sz="0" w:space="0" w:color="auto"/>
        <w:right w:val="none" w:sz="0" w:space="0" w:color="auto"/>
      </w:divBdr>
    </w:div>
    <w:div w:id="201792104">
      <w:bodyDiv w:val="1"/>
      <w:marLeft w:val="0"/>
      <w:marRight w:val="0"/>
      <w:marTop w:val="0"/>
      <w:marBottom w:val="0"/>
      <w:divBdr>
        <w:top w:val="none" w:sz="0" w:space="0" w:color="auto"/>
        <w:left w:val="none" w:sz="0" w:space="0" w:color="auto"/>
        <w:bottom w:val="none" w:sz="0" w:space="0" w:color="auto"/>
        <w:right w:val="none" w:sz="0" w:space="0" w:color="auto"/>
      </w:divBdr>
    </w:div>
    <w:div w:id="2071829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97492841">
      <w:bodyDiv w:val="1"/>
      <w:marLeft w:val="0"/>
      <w:marRight w:val="0"/>
      <w:marTop w:val="0"/>
      <w:marBottom w:val="0"/>
      <w:divBdr>
        <w:top w:val="none" w:sz="0" w:space="0" w:color="auto"/>
        <w:left w:val="none" w:sz="0" w:space="0" w:color="auto"/>
        <w:bottom w:val="none" w:sz="0" w:space="0" w:color="auto"/>
        <w:right w:val="none" w:sz="0" w:space="0" w:color="auto"/>
      </w:divBdr>
    </w:div>
    <w:div w:id="306013402">
      <w:bodyDiv w:val="1"/>
      <w:marLeft w:val="0"/>
      <w:marRight w:val="0"/>
      <w:marTop w:val="0"/>
      <w:marBottom w:val="0"/>
      <w:divBdr>
        <w:top w:val="none" w:sz="0" w:space="0" w:color="auto"/>
        <w:left w:val="none" w:sz="0" w:space="0" w:color="auto"/>
        <w:bottom w:val="none" w:sz="0" w:space="0" w:color="auto"/>
        <w:right w:val="none" w:sz="0" w:space="0" w:color="auto"/>
      </w:divBdr>
    </w:div>
    <w:div w:id="324553743">
      <w:bodyDiv w:val="1"/>
      <w:marLeft w:val="0"/>
      <w:marRight w:val="0"/>
      <w:marTop w:val="0"/>
      <w:marBottom w:val="0"/>
      <w:divBdr>
        <w:top w:val="none" w:sz="0" w:space="0" w:color="auto"/>
        <w:left w:val="none" w:sz="0" w:space="0" w:color="auto"/>
        <w:bottom w:val="none" w:sz="0" w:space="0" w:color="auto"/>
        <w:right w:val="none" w:sz="0" w:space="0" w:color="auto"/>
      </w:divBdr>
    </w:div>
    <w:div w:id="344021870">
      <w:bodyDiv w:val="1"/>
      <w:marLeft w:val="0"/>
      <w:marRight w:val="0"/>
      <w:marTop w:val="0"/>
      <w:marBottom w:val="0"/>
      <w:divBdr>
        <w:top w:val="none" w:sz="0" w:space="0" w:color="auto"/>
        <w:left w:val="none" w:sz="0" w:space="0" w:color="auto"/>
        <w:bottom w:val="none" w:sz="0" w:space="0" w:color="auto"/>
        <w:right w:val="none" w:sz="0" w:space="0" w:color="auto"/>
      </w:divBdr>
    </w:div>
    <w:div w:id="373584092">
      <w:bodyDiv w:val="1"/>
      <w:marLeft w:val="0"/>
      <w:marRight w:val="0"/>
      <w:marTop w:val="0"/>
      <w:marBottom w:val="0"/>
      <w:divBdr>
        <w:top w:val="none" w:sz="0" w:space="0" w:color="auto"/>
        <w:left w:val="none" w:sz="0" w:space="0" w:color="auto"/>
        <w:bottom w:val="none" w:sz="0" w:space="0" w:color="auto"/>
        <w:right w:val="none" w:sz="0" w:space="0" w:color="auto"/>
      </w:divBdr>
    </w:div>
    <w:div w:id="435715343">
      <w:bodyDiv w:val="1"/>
      <w:marLeft w:val="0"/>
      <w:marRight w:val="0"/>
      <w:marTop w:val="0"/>
      <w:marBottom w:val="0"/>
      <w:divBdr>
        <w:top w:val="none" w:sz="0" w:space="0" w:color="auto"/>
        <w:left w:val="none" w:sz="0" w:space="0" w:color="auto"/>
        <w:bottom w:val="none" w:sz="0" w:space="0" w:color="auto"/>
        <w:right w:val="none" w:sz="0" w:space="0" w:color="auto"/>
      </w:divBdr>
    </w:div>
    <w:div w:id="436675670">
      <w:bodyDiv w:val="1"/>
      <w:marLeft w:val="0"/>
      <w:marRight w:val="0"/>
      <w:marTop w:val="0"/>
      <w:marBottom w:val="0"/>
      <w:divBdr>
        <w:top w:val="none" w:sz="0" w:space="0" w:color="auto"/>
        <w:left w:val="none" w:sz="0" w:space="0" w:color="auto"/>
        <w:bottom w:val="none" w:sz="0" w:space="0" w:color="auto"/>
        <w:right w:val="none" w:sz="0" w:space="0" w:color="auto"/>
      </w:divBdr>
    </w:div>
    <w:div w:id="479152666">
      <w:bodyDiv w:val="1"/>
      <w:marLeft w:val="0"/>
      <w:marRight w:val="0"/>
      <w:marTop w:val="0"/>
      <w:marBottom w:val="0"/>
      <w:divBdr>
        <w:top w:val="none" w:sz="0" w:space="0" w:color="auto"/>
        <w:left w:val="none" w:sz="0" w:space="0" w:color="auto"/>
        <w:bottom w:val="none" w:sz="0" w:space="0" w:color="auto"/>
        <w:right w:val="none" w:sz="0" w:space="0" w:color="auto"/>
      </w:divBdr>
    </w:div>
    <w:div w:id="512380391">
      <w:bodyDiv w:val="1"/>
      <w:marLeft w:val="0"/>
      <w:marRight w:val="0"/>
      <w:marTop w:val="0"/>
      <w:marBottom w:val="0"/>
      <w:divBdr>
        <w:top w:val="none" w:sz="0" w:space="0" w:color="auto"/>
        <w:left w:val="none" w:sz="0" w:space="0" w:color="auto"/>
        <w:bottom w:val="none" w:sz="0" w:space="0" w:color="auto"/>
        <w:right w:val="none" w:sz="0" w:space="0" w:color="auto"/>
      </w:divBdr>
    </w:div>
    <w:div w:id="528299441">
      <w:bodyDiv w:val="1"/>
      <w:marLeft w:val="0"/>
      <w:marRight w:val="0"/>
      <w:marTop w:val="0"/>
      <w:marBottom w:val="0"/>
      <w:divBdr>
        <w:top w:val="none" w:sz="0" w:space="0" w:color="auto"/>
        <w:left w:val="none" w:sz="0" w:space="0" w:color="auto"/>
        <w:bottom w:val="none" w:sz="0" w:space="0" w:color="auto"/>
        <w:right w:val="none" w:sz="0" w:space="0" w:color="auto"/>
      </w:divBdr>
    </w:div>
    <w:div w:id="529681755">
      <w:bodyDiv w:val="1"/>
      <w:marLeft w:val="0"/>
      <w:marRight w:val="0"/>
      <w:marTop w:val="0"/>
      <w:marBottom w:val="0"/>
      <w:divBdr>
        <w:top w:val="none" w:sz="0" w:space="0" w:color="auto"/>
        <w:left w:val="none" w:sz="0" w:space="0" w:color="auto"/>
        <w:bottom w:val="none" w:sz="0" w:space="0" w:color="auto"/>
        <w:right w:val="none" w:sz="0" w:space="0" w:color="auto"/>
      </w:divBdr>
    </w:div>
    <w:div w:id="564295798">
      <w:bodyDiv w:val="1"/>
      <w:marLeft w:val="0"/>
      <w:marRight w:val="0"/>
      <w:marTop w:val="0"/>
      <w:marBottom w:val="0"/>
      <w:divBdr>
        <w:top w:val="none" w:sz="0" w:space="0" w:color="auto"/>
        <w:left w:val="none" w:sz="0" w:space="0" w:color="auto"/>
        <w:bottom w:val="none" w:sz="0" w:space="0" w:color="auto"/>
        <w:right w:val="none" w:sz="0" w:space="0" w:color="auto"/>
      </w:divBdr>
    </w:div>
    <w:div w:id="574124943">
      <w:bodyDiv w:val="1"/>
      <w:marLeft w:val="0"/>
      <w:marRight w:val="0"/>
      <w:marTop w:val="0"/>
      <w:marBottom w:val="0"/>
      <w:divBdr>
        <w:top w:val="none" w:sz="0" w:space="0" w:color="auto"/>
        <w:left w:val="none" w:sz="0" w:space="0" w:color="auto"/>
        <w:bottom w:val="none" w:sz="0" w:space="0" w:color="auto"/>
        <w:right w:val="none" w:sz="0" w:space="0" w:color="auto"/>
      </w:divBdr>
    </w:div>
    <w:div w:id="590772697">
      <w:bodyDiv w:val="1"/>
      <w:marLeft w:val="0"/>
      <w:marRight w:val="0"/>
      <w:marTop w:val="0"/>
      <w:marBottom w:val="0"/>
      <w:divBdr>
        <w:top w:val="none" w:sz="0" w:space="0" w:color="auto"/>
        <w:left w:val="none" w:sz="0" w:space="0" w:color="auto"/>
        <w:bottom w:val="none" w:sz="0" w:space="0" w:color="auto"/>
        <w:right w:val="none" w:sz="0" w:space="0" w:color="auto"/>
      </w:divBdr>
    </w:div>
    <w:div w:id="593513885">
      <w:bodyDiv w:val="1"/>
      <w:marLeft w:val="0"/>
      <w:marRight w:val="0"/>
      <w:marTop w:val="0"/>
      <w:marBottom w:val="0"/>
      <w:divBdr>
        <w:top w:val="none" w:sz="0" w:space="0" w:color="auto"/>
        <w:left w:val="none" w:sz="0" w:space="0" w:color="auto"/>
        <w:bottom w:val="none" w:sz="0" w:space="0" w:color="auto"/>
        <w:right w:val="none" w:sz="0" w:space="0" w:color="auto"/>
      </w:divBdr>
    </w:div>
    <w:div w:id="641930487">
      <w:bodyDiv w:val="1"/>
      <w:marLeft w:val="0"/>
      <w:marRight w:val="0"/>
      <w:marTop w:val="0"/>
      <w:marBottom w:val="0"/>
      <w:divBdr>
        <w:top w:val="none" w:sz="0" w:space="0" w:color="auto"/>
        <w:left w:val="none" w:sz="0" w:space="0" w:color="auto"/>
        <w:bottom w:val="none" w:sz="0" w:space="0" w:color="auto"/>
        <w:right w:val="none" w:sz="0" w:space="0" w:color="auto"/>
      </w:divBdr>
    </w:div>
    <w:div w:id="647906249">
      <w:bodyDiv w:val="1"/>
      <w:marLeft w:val="0"/>
      <w:marRight w:val="0"/>
      <w:marTop w:val="0"/>
      <w:marBottom w:val="0"/>
      <w:divBdr>
        <w:top w:val="none" w:sz="0" w:space="0" w:color="auto"/>
        <w:left w:val="none" w:sz="0" w:space="0" w:color="auto"/>
        <w:bottom w:val="none" w:sz="0" w:space="0" w:color="auto"/>
        <w:right w:val="none" w:sz="0" w:space="0" w:color="auto"/>
      </w:divBdr>
    </w:div>
    <w:div w:id="666204053">
      <w:bodyDiv w:val="1"/>
      <w:marLeft w:val="0"/>
      <w:marRight w:val="0"/>
      <w:marTop w:val="0"/>
      <w:marBottom w:val="0"/>
      <w:divBdr>
        <w:top w:val="none" w:sz="0" w:space="0" w:color="auto"/>
        <w:left w:val="none" w:sz="0" w:space="0" w:color="auto"/>
        <w:bottom w:val="none" w:sz="0" w:space="0" w:color="auto"/>
        <w:right w:val="none" w:sz="0" w:space="0" w:color="auto"/>
      </w:divBdr>
    </w:div>
    <w:div w:id="670907460">
      <w:bodyDiv w:val="1"/>
      <w:marLeft w:val="0"/>
      <w:marRight w:val="0"/>
      <w:marTop w:val="0"/>
      <w:marBottom w:val="0"/>
      <w:divBdr>
        <w:top w:val="none" w:sz="0" w:space="0" w:color="auto"/>
        <w:left w:val="none" w:sz="0" w:space="0" w:color="auto"/>
        <w:bottom w:val="none" w:sz="0" w:space="0" w:color="auto"/>
        <w:right w:val="none" w:sz="0" w:space="0" w:color="auto"/>
      </w:divBdr>
    </w:div>
    <w:div w:id="676880650">
      <w:bodyDiv w:val="1"/>
      <w:marLeft w:val="0"/>
      <w:marRight w:val="0"/>
      <w:marTop w:val="0"/>
      <w:marBottom w:val="0"/>
      <w:divBdr>
        <w:top w:val="none" w:sz="0" w:space="0" w:color="auto"/>
        <w:left w:val="none" w:sz="0" w:space="0" w:color="auto"/>
        <w:bottom w:val="none" w:sz="0" w:space="0" w:color="auto"/>
        <w:right w:val="none" w:sz="0" w:space="0" w:color="auto"/>
      </w:divBdr>
      <w:divsChild>
        <w:div w:id="1565288209">
          <w:marLeft w:val="0"/>
          <w:marRight w:val="0"/>
          <w:marTop w:val="0"/>
          <w:marBottom w:val="0"/>
          <w:divBdr>
            <w:top w:val="none" w:sz="0" w:space="0" w:color="auto"/>
            <w:left w:val="none" w:sz="0" w:space="0" w:color="auto"/>
            <w:bottom w:val="none" w:sz="0" w:space="0" w:color="auto"/>
            <w:right w:val="none" w:sz="0" w:space="0" w:color="auto"/>
          </w:divBdr>
        </w:div>
      </w:divsChild>
    </w:div>
    <w:div w:id="677659461">
      <w:bodyDiv w:val="1"/>
      <w:marLeft w:val="0"/>
      <w:marRight w:val="0"/>
      <w:marTop w:val="0"/>
      <w:marBottom w:val="0"/>
      <w:divBdr>
        <w:top w:val="none" w:sz="0" w:space="0" w:color="auto"/>
        <w:left w:val="none" w:sz="0" w:space="0" w:color="auto"/>
        <w:bottom w:val="none" w:sz="0" w:space="0" w:color="auto"/>
        <w:right w:val="none" w:sz="0" w:space="0" w:color="auto"/>
      </w:divBdr>
    </w:div>
    <w:div w:id="687218360">
      <w:bodyDiv w:val="1"/>
      <w:marLeft w:val="0"/>
      <w:marRight w:val="0"/>
      <w:marTop w:val="0"/>
      <w:marBottom w:val="0"/>
      <w:divBdr>
        <w:top w:val="none" w:sz="0" w:space="0" w:color="auto"/>
        <w:left w:val="none" w:sz="0" w:space="0" w:color="auto"/>
        <w:bottom w:val="none" w:sz="0" w:space="0" w:color="auto"/>
        <w:right w:val="none" w:sz="0" w:space="0" w:color="auto"/>
      </w:divBdr>
    </w:div>
    <w:div w:id="725223250">
      <w:bodyDiv w:val="1"/>
      <w:marLeft w:val="0"/>
      <w:marRight w:val="0"/>
      <w:marTop w:val="0"/>
      <w:marBottom w:val="0"/>
      <w:divBdr>
        <w:top w:val="none" w:sz="0" w:space="0" w:color="auto"/>
        <w:left w:val="none" w:sz="0" w:space="0" w:color="auto"/>
        <w:bottom w:val="none" w:sz="0" w:space="0" w:color="auto"/>
        <w:right w:val="none" w:sz="0" w:space="0" w:color="auto"/>
      </w:divBdr>
    </w:div>
    <w:div w:id="726100723">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0561294">
      <w:bodyDiv w:val="1"/>
      <w:marLeft w:val="0"/>
      <w:marRight w:val="0"/>
      <w:marTop w:val="0"/>
      <w:marBottom w:val="0"/>
      <w:divBdr>
        <w:top w:val="none" w:sz="0" w:space="0" w:color="auto"/>
        <w:left w:val="none" w:sz="0" w:space="0" w:color="auto"/>
        <w:bottom w:val="none" w:sz="0" w:space="0" w:color="auto"/>
        <w:right w:val="none" w:sz="0" w:space="0" w:color="auto"/>
      </w:divBdr>
    </w:div>
    <w:div w:id="741299216">
      <w:bodyDiv w:val="1"/>
      <w:marLeft w:val="0"/>
      <w:marRight w:val="0"/>
      <w:marTop w:val="0"/>
      <w:marBottom w:val="0"/>
      <w:divBdr>
        <w:top w:val="none" w:sz="0" w:space="0" w:color="auto"/>
        <w:left w:val="none" w:sz="0" w:space="0" w:color="auto"/>
        <w:bottom w:val="none" w:sz="0" w:space="0" w:color="auto"/>
        <w:right w:val="none" w:sz="0" w:space="0" w:color="auto"/>
      </w:divBdr>
    </w:div>
    <w:div w:id="758794426">
      <w:bodyDiv w:val="1"/>
      <w:marLeft w:val="0"/>
      <w:marRight w:val="0"/>
      <w:marTop w:val="0"/>
      <w:marBottom w:val="0"/>
      <w:divBdr>
        <w:top w:val="none" w:sz="0" w:space="0" w:color="auto"/>
        <w:left w:val="none" w:sz="0" w:space="0" w:color="auto"/>
        <w:bottom w:val="none" w:sz="0" w:space="0" w:color="auto"/>
        <w:right w:val="none" w:sz="0" w:space="0" w:color="auto"/>
      </w:divBdr>
    </w:div>
    <w:div w:id="771828584">
      <w:bodyDiv w:val="1"/>
      <w:marLeft w:val="0"/>
      <w:marRight w:val="0"/>
      <w:marTop w:val="0"/>
      <w:marBottom w:val="0"/>
      <w:divBdr>
        <w:top w:val="none" w:sz="0" w:space="0" w:color="auto"/>
        <w:left w:val="none" w:sz="0" w:space="0" w:color="auto"/>
        <w:bottom w:val="none" w:sz="0" w:space="0" w:color="auto"/>
        <w:right w:val="none" w:sz="0" w:space="0" w:color="auto"/>
      </w:divBdr>
    </w:div>
    <w:div w:id="822241675">
      <w:bodyDiv w:val="1"/>
      <w:marLeft w:val="0"/>
      <w:marRight w:val="0"/>
      <w:marTop w:val="0"/>
      <w:marBottom w:val="0"/>
      <w:divBdr>
        <w:top w:val="none" w:sz="0" w:space="0" w:color="auto"/>
        <w:left w:val="none" w:sz="0" w:space="0" w:color="auto"/>
        <w:bottom w:val="none" w:sz="0" w:space="0" w:color="auto"/>
        <w:right w:val="none" w:sz="0" w:space="0" w:color="auto"/>
      </w:divBdr>
    </w:div>
    <w:div w:id="824467854">
      <w:bodyDiv w:val="1"/>
      <w:marLeft w:val="0"/>
      <w:marRight w:val="0"/>
      <w:marTop w:val="0"/>
      <w:marBottom w:val="0"/>
      <w:divBdr>
        <w:top w:val="none" w:sz="0" w:space="0" w:color="auto"/>
        <w:left w:val="none" w:sz="0" w:space="0" w:color="auto"/>
        <w:bottom w:val="none" w:sz="0" w:space="0" w:color="auto"/>
        <w:right w:val="none" w:sz="0" w:space="0" w:color="auto"/>
      </w:divBdr>
    </w:div>
    <w:div w:id="835000937">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37308276">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6622134">
      <w:bodyDiv w:val="1"/>
      <w:marLeft w:val="0"/>
      <w:marRight w:val="0"/>
      <w:marTop w:val="0"/>
      <w:marBottom w:val="0"/>
      <w:divBdr>
        <w:top w:val="none" w:sz="0" w:space="0" w:color="auto"/>
        <w:left w:val="none" w:sz="0" w:space="0" w:color="auto"/>
        <w:bottom w:val="none" w:sz="0" w:space="0" w:color="auto"/>
        <w:right w:val="none" w:sz="0" w:space="0" w:color="auto"/>
      </w:divBdr>
    </w:div>
    <w:div w:id="887031855">
      <w:bodyDiv w:val="1"/>
      <w:marLeft w:val="0"/>
      <w:marRight w:val="0"/>
      <w:marTop w:val="0"/>
      <w:marBottom w:val="0"/>
      <w:divBdr>
        <w:top w:val="none" w:sz="0" w:space="0" w:color="auto"/>
        <w:left w:val="none" w:sz="0" w:space="0" w:color="auto"/>
        <w:bottom w:val="none" w:sz="0" w:space="0" w:color="auto"/>
        <w:right w:val="none" w:sz="0" w:space="0" w:color="auto"/>
      </w:divBdr>
    </w:div>
    <w:div w:id="909313860">
      <w:bodyDiv w:val="1"/>
      <w:marLeft w:val="0"/>
      <w:marRight w:val="0"/>
      <w:marTop w:val="0"/>
      <w:marBottom w:val="0"/>
      <w:divBdr>
        <w:top w:val="none" w:sz="0" w:space="0" w:color="auto"/>
        <w:left w:val="none" w:sz="0" w:space="0" w:color="auto"/>
        <w:bottom w:val="none" w:sz="0" w:space="0" w:color="auto"/>
        <w:right w:val="none" w:sz="0" w:space="0" w:color="auto"/>
      </w:divBdr>
    </w:div>
    <w:div w:id="911357214">
      <w:bodyDiv w:val="1"/>
      <w:marLeft w:val="0"/>
      <w:marRight w:val="0"/>
      <w:marTop w:val="0"/>
      <w:marBottom w:val="0"/>
      <w:divBdr>
        <w:top w:val="none" w:sz="0" w:space="0" w:color="auto"/>
        <w:left w:val="none" w:sz="0" w:space="0" w:color="auto"/>
        <w:bottom w:val="none" w:sz="0" w:space="0" w:color="auto"/>
        <w:right w:val="none" w:sz="0" w:space="0" w:color="auto"/>
      </w:divBdr>
    </w:div>
    <w:div w:id="934940076">
      <w:bodyDiv w:val="1"/>
      <w:marLeft w:val="0"/>
      <w:marRight w:val="0"/>
      <w:marTop w:val="0"/>
      <w:marBottom w:val="0"/>
      <w:divBdr>
        <w:top w:val="none" w:sz="0" w:space="0" w:color="auto"/>
        <w:left w:val="none" w:sz="0" w:space="0" w:color="auto"/>
        <w:bottom w:val="none" w:sz="0" w:space="0" w:color="auto"/>
        <w:right w:val="none" w:sz="0" w:space="0" w:color="auto"/>
      </w:divBdr>
      <w:divsChild>
        <w:div w:id="148450398">
          <w:marLeft w:val="0"/>
          <w:marRight w:val="0"/>
          <w:marTop w:val="0"/>
          <w:marBottom w:val="0"/>
          <w:divBdr>
            <w:top w:val="none" w:sz="0" w:space="0" w:color="auto"/>
            <w:left w:val="none" w:sz="0" w:space="0" w:color="auto"/>
            <w:bottom w:val="none" w:sz="0" w:space="0" w:color="auto"/>
            <w:right w:val="none" w:sz="0" w:space="0" w:color="auto"/>
          </w:divBdr>
        </w:div>
        <w:div w:id="769086454">
          <w:marLeft w:val="0"/>
          <w:marRight w:val="0"/>
          <w:marTop w:val="0"/>
          <w:marBottom w:val="0"/>
          <w:divBdr>
            <w:top w:val="none" w:sz="0" w:space="0" w:color="auto"/>
            <w:left w:val="none" w:sz="0" w:space="0" w:color="auto"/>
            <w:bottom w:val="none" w:sz="0" w:space="0" w:color="auto"/>
            <w:right w:val="none" w:sz="0" w:space="0" w:color="auto"/>
          </w:divBdr>
        </w:div>
      </w:divsChild>
    </w:div>
    <w:div w:id="954674087">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959531826">
      <w:bodyDiv w:val="1"/>
      <w:marLeft w:val="0"/>
      <w:marRight w:val="0"/>
      <w:marTop w:val="0"/>
      <w:marBottom w:val="0"/>
      <w:divBdr>
        <w:top w:val="none" w:sz="0" w:space="0" w:color="auto"/>
        <w:left w:val="none" w:sz="0" w:space="0" w:color="auto"/>
        <w:bottom w:val="none" w:sz="0" w:space="0" w:color="auto"/>
        <w:right w:val="none" w:sz="0" w:space="0" w:color="auto"/>
      </w:divBdr>
    </w:div>
    <w:div w:id="964966965">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110273953">
      <w:bodyDiv w:val="1"/>
      <w:marLeft w:val="0"/>
      <w:marRight w:val="0"/>
      <w:marTop w:val="0"/>
      <w:marBottom w:val="0"/>
      <w:divBdr>
        <w:top w:val="none" w:sz="0" w:space="0" w:color="auto"/>
        <w:left w:val="none" w:sz="0" w:space="0" w:color="auto"/>
        <w:bottom w:val="none" w:sz="0" w:space="0" w:color="auto"/>
        <w:right w:val="none" w:sz="0" w:space="0" w:color="auto"/>
      </w:divBdr>
    </w:div>
    <w:div w:id="1166019209">
      <w:bodyDiv w:val="1"/>
      <w:marLeft w:val="0"/>
      <w:marRight w:val="0"/>
      <w:marTop w:val="0"/>
      <w:marBottom w:val="0"/>
      <w:divBdr>
        <w:top w:val="none" w:sz="0" w:space="0" w:color="auto"/>
        <w:left w:val="none" w:sz="0" w:space="0" w:color="auto"/>
        <w:bottom w:val="none" w:sz="0" w:space="0" w:color="auto"/>
        <w:right w:val="none" w:sz="0" w:space="0" w:color="auto"/>
      </w:divBdr>
    </w:div>
    <w:div w:id="1198737158">
      <w:bodyDiv w:val="1"/>
      <w:marLeft w:val="0"/>
      <w:marRight w:val="0"/>
      <w:marTop w:val="0"/>
      <w:marBottom w:val="0"/>
      <w:divBdr>
        <w:top w:val="none" w:sz="0" w:space="0" w:color="auto"/>
        <w:left w:val="none" w:sz="0" w:space="0" w:color="auto"/>
        <w:bottom w:val="none" w:sz="0" w:space="0" w:color="auto"/>
        <w:right w:val="none" w:sz="0" w:space="0" w:color="auto"/>
      </w:divBdr>
    </w:div>
    <w:div w:id="1199514428">
      <w:bodyDiv w:val="1"/>
      <w:marLeft w:val="0"/>
      <w:marRight w:val="0"/>
      <w:marTop w:val="0"/>
      <w:marBottom w:val="0"/>
      <w:divBdr>
        <w:top w:val="none" w:sz="0" w:space="0" w:color="auto"/>
        <w:left w:val="none" w:sz="0" w:space="0" w:color="auto"/>
        <w:bottom w:val="none" w:sz="0" w:space="0" w:color="auto"/>
        <w:right w:val="none" w:sz="0" w:space="0" w:color="auto"/>
      </w:divBdr>
    </w:div>
    <w:div w:id="1207451863">
      <w:bodyDiv w:val="1"/>
      <w:marLeft w:val="0"/>
      <w:marRight w:val="0"/>
      <w:marTop w:val="0"/>
      <w:marBottom w:val="0"/>
      <w:divBdr>
        <w:top w:val="none" w:sz="0" w:space="0" w:color="auto"/>
        <w:left w:val="none" w:sz="0" w:space="0" w:color="auto"/>
        <w:bottom w:val="none" w:sz="0" w:space="0" w:color="auto"/>
        <w:right w:val="none" w:sz="0" w:space="0" w:color="auto"/>
      </w:divBdr>
    </w:div>
    <w:div w:id="1211847090">
      <w:bodyDiv w:val="1"/>
      <w:marLeft w:val="0"/>
      <w:marRight w:val="0"/>
      <w:marTop w:val="0"/>
      <w:marBottom w:val="0"/>
      <w:divBdr>
        <w:top w:val="none" w:sz="0" w:space="0" w:color="auto"/>
        <w:left w:val="none" w:sz="0" w:space="0" w:color="auto"/>
        <w:bottom w:val="none" w:sz="0" w:space="0" w:color="auto"/>
        <w:right w:val="none" w:sz="0" w:space="0" w:color="auto"/>
      </w:divBdr>
    </w:div>
    <w:div w:id="1223711749">
      <w:bodyDiv w:val="1"/>
      <w:marLeft w:val="0"/>
      <w:marRight w:val="0"/>
      <w:marTop w:val="0"/>
      <w:marBottom w:val="0"/>
      <w:divBdr>
        <w:top w:val="none" w:sz="0" w:space="0" w:color="auto"/>
        <w:left w:val="none" w:sz="0" w:space="0" w:color="auto"/>
        <w:bottom w:val="none" w:sz="0" w:space="0" w:color="auto"/>
        <w:right w:val="none" w:sz="0" w:space="0" w:color="auto"/>
      </w:divBdr>
    </w:div>
    <w:div w:id="1235704694">
      <w:bodyDiv w:val="1"/>
      <w:marLeft w:val="0"/>
      <w:marRight w:val="0"/>
      <w:marTop w:val="0"/>
      <w:marBottom w:val="0"/>
      <w:divBdr>
        <w:top w:val="none" w:sz="0" w:space="0" w:color="auto"/>
        <w:left w:val="none" w:sz="0" w:space="0" w:color="auto"/>
        <w:bottom w:val="none" w:sz="0" w:space="0" w:color="auto"/>
        <w:right w:val="none" w:sz="0" w:space="0" w:color="auto"/>
      </w:divBdr>
    </w:div>
    <w:div w:id="1242909100">
      <w:bodyDiv w:val="1"/>
      <w:marLeft w:val="0"/>
      <w:marRight w:val="0"/>
      <w:marTop w:val="0"/>
      <w:marBottom w:val="0"/>
      <w:divBdr>
        <w:top w:val="none" w:sz="0" w:space="0" w:color="auto"/>
        <w:left w:val="none" w:sz="0" w:space="0" w:color="auto"/>
        <w:bottom w:val="none" w:sz="0" w:space="0" w:color="auto"/>
        <w:right w:val="none" w:sz="0" w:space="0" w:color="auto"/>
      </w:divBdr>
    </w:div>
    <w:div w:id="1248002151">
      <w:bodyDiv w:val="1"/>
      <w:marLeft w:val="0"/>
      <w:marRight w:val="0"/>
      <w:marTop w:val="0"/>
      <w:marBottom w:val="0"/>
      <w:divBdr>
        <w:top w:val="none" w:sz="0" w:space="0" w:color="auto"/>
        <w:left w:val="none" w:sz="0" w:space="0" w:color="auto"/>
        <w:bottom w:val="none" w:sz="0" w:space="0" w:color="auto"/>
        <w:right w:val="none" w:sz="0" w:space="0" w:color="auto"/>
      </w:divBdr>
    </w:div>
    <w:div w:id="1269392151">
      <w:bodyDiv w:val="1"/>
      <w:marLeft w:val="0"/>
      <w:marRight w:val="0"/>
      <w:marTop w:val="0"/>
      <w:marBottom w:val="0"/>
      <w:divBdr>
        <w:top w:val="none" w:sz="0" w:space="0" w:color="auto"/>
        <w:left w:val="none" w:sz="0" w:space="0" w:color="auto"/>
        <w:bottom w:val="none" w:sz="0" w:space="0" w:color="auto"/>
        <w:right w:val="none" w:sz="0" w:space="0" w:color="auto"/>
      </w:divBdr>
    </w:div>
    <w:div w:id="1273896128">
      <w:bodyDiv w:val="1"/>
      <w:marLeft w:val="0"/>
      <w:marRight w:val="0"/>
      <w:marTop w:val="0"/>
      <w:marBottom w:val="0"/>
      <w:divBdr>
        <w:top w:val="none" w:sz="0" w:space="0" w:color="auto"/>
        <w:left w:val="none" w:sz="0" w:space="0" w:color="auto"/>
        <w:bottom w:val="none" w:sz="0" w:space="0" w:color="auto"/>
        <w:right w:val="none" w:sz="0" w:space="0" w:color="auto"/>
      </w:divBdr>
    </w:div>
    <w:div w:id="1332368382">
      <w:bodyDiv w:val="1"/>
      <w:marLeft w:val="0"/>
      <w:marRight w:val="0"/>
      <w:marTop w:val="0"/>
      <w:marBottom w:val="0"/>
      <w:divBdr>
        <w:top w:val="none" w:sz="0" w:space="0" w:color="auto"/>
        <w:left w:val="none" w:sz="0" w:space="0" w:color="auto"/>
        <w:bottom w:val="none" w:sz="0" w:space="0" w:color="auto"/>
        <w:right w:val="none" w:sz="0" w:space="0" w:color="auto"/>
      </w:divBdr>
    </w:div>
    <w:div w:id="1353148162">
      <w:bodyDiv w:val="1"/>
      <w:marLeft w:val="0"/>
      <w:marRight w:val="0"/>
      <w:marTop w:val="0"/>
      <w:marBottom w:val="0"/>
      <w:divBdr>
        <w:top w:val="none" w:sz="0" w:space="0" w:color="auto"/>
        <w:left w:val="none" w:sz="0" w:space="0" w:color="auto"/>
        <w:bottom w:val="none" w:sz="0" w:space="0" w:color="auto"/>
        <w:right w:val="none" w:sz="0" w:space="0" w:color="auto"/>
      </w:divBdr>
    </w:div>
    <w:div w:id="1361394209">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12390075">
      <w:bodyDiv w:val="1"/>
      <w:marLeft w:val="0"/>
      <w:marRight w:val="0"/>
      <w:marTop w:val="0"/>
      <w:marBottom w:val="0"/>
      <w:divBdr>
        <w:top w:val="none" w:sz="0" w:space="0" w:color="auto"/>
        <w:left w:val="none" w:sz="0" w:space="0" w:color="auto"/>
        <w:bottom w:val="none" w:sz="0" w:space="0" w:color="auto"/>
        <w:right w:val="none" w:sz="0" w:space="0" w:color="auto"/>
      </w:divBdr>
    </w:div>
    <w:div w:id="1476024765">
      <w:bodyDiv w:val="1"/>
      <w:marLeft w:val="0"/>
      <w:marRight w:val="0"/>
      <w:marTop w:val="0"/>
      <w:marBottom w:val="0"/>
      <w:divBdr>
        <w:top w:val="none" w:sz="0" w:space="0" w:color="auto"/>
        <w:left w:val="none" w:sz="0" w:space="0" w:color="auto"/>
        <w:bottom w:val="none" w:sz="0" w:space="0" w:color="auto"/>
        <w:right w:val="none" w:sz="0" w:space="0" w:color="auto"/>
      </w:divBdr>
    </w:div>
    <w:div w:id="1492789650">
      <w:bodyDiv w:val="1"/>
      <w:marLeft w:val="0"/>
      <w:marRight w:val="0"/>
      <w:marTop w:val="0"/>
      <w:marBottom w:val="0"/>
      <w:divBdr>
        <w:top w:val="none" w:sz="0" w:space="0" w:color="auto"/>
        <w:left w:val="none" w:sz="0" w:space="0" w:color="auto"/>
        <w:bottom w:val="none" w:sz="0" w:space="0" w:color="auto"/>
        <w:right w:val="none" w:sz="0" w:space="0" w:color="auto"/>
      </w:divBdr>
    </w:div>
    <w:div w:id="1496144380">
      <w:bodyDiv w:val="1"/>
      <w:marLeft w:val="0"/>
      <w:marRight w:val="0"/>
      <w:marTop w:val="0"/>
      <w:marBottom w:val="0"/>
      <w:divBdr>
        <w:top w:val="none" w:sz="0" w:space="0" w:color="auto"/>
        <w:left w:val="none" w:sz="0" w:space="0" w:color="auto"/>
        <w:bottom w:val="none" w:sz="0" w:space="0" w:color="auto"/>
        <w:right w:val="none" w:sz="0" w:space="0" w:color="auto"/>
      </w:divBdr>
    </w:div>
    <w:div w:id="1508979103">
      <w:bodyDiv w:val="1"/>
      <w:marLeft w:val="0"/>
      <w:marRight w:val="0"/>
      <w:marTop w:val="0"/>
      <w:marBottom w:val="0"/>
      <w:divBdr>
        <w:top w:val="none" w:sz="0" w:space="0" w:color="auto"/>
        <w:left w:val="none" w:sz="0" w:space="0" w:color="auto"/>
        <w:bottom w:val="none" w:sz="0" w:space="0" w:color="auto"/>
        <w:right w:val="none" w:sz="0" w:space="0" w:color="auto"/>
      </w:divBdr>
    </w:div>
    <w:div w:id="1511942438">
      <w:bodyDiv w:val="1"/>
      <w:marLeft w:val="0"/>
      <w:marRight w:val="0"/>
      <w:marTop w:val="0"/>
      <w:marBottom w:val="0"/>
      <w:divBdr>
        <w:top w:val="none" w:sz="0" w:space="0" w:color="auto"/>
        <w:left w:val="none" w:sz="0" w:space="0" w:color="auto"/>
        <w:bottom w:val="none" w:sz="0" w:space="0" w:color="auto"/>
        <w:right w:val="none" w:sz="0" w:space="0" w:color="auto"/>
      </w:divBdr>
    </w:div>
    <w:div w:id="1550067516">
      <w:bodyDiv w:val="1"/>
      <w:marLeft w:val="0"/>
      <w:marRight w:val="0"/>
      <w:marTop w:val="0"/>
      <w:marBottom w:val="0"/>
      <w:divBdr>
        <w:top w:val="none" w:sz="0" w:space="0" w:color="auto"/>
        <w:left w:val="none" w:sz="0" w:space="0" w:color="auto"/>
        <w:bottom w:val="none" w:sz="0" w:space="0" w:color="auto"/>
        <w:right w:val="none" w:sz="0" w:space="0" w:color="auto"/>
      </w:divBdr>
    </w:div>
    <w:div w:id="1550528205">
      <w:bodyDiv w:val="1"/>
      <w:marLeft w:val="0"/>
      <w:marRight w:val="0"/>
      <w:marTop w:val="0"/>
      <w:marBottom w:val="0"/>
      <w:divBdr>
        <w:top w:val="none" w:sz="0" w:space="0" w:color="auto"/>
        <w:left w:val="none" w:sz="0" w:space="0" w:color="auto"/>
        <w:bottom w:val="none" w:sz="0" w:space="0" w:color="auto"/>
        <w:right w:val="none" w:sz="0" w:space="0" w:color="auto"/>
      </w:divBdr>
    </w:div>
    <w:div w:id="1590042725">
      <w:bodyDiv w:val="1"/>
      <w:marLeft w:val="0"/>
      <w:marRight w:val="0"/>
      <w:marTop w:val="0"/>
      <w:marBottom w:val="0"/>
      <w:divBdr>
        <w:top w:val="none" w:sz="0" w:space="0" w:color="auto"/>
        <w:left w:val="none" w:sz="0" w:space="0" w:color="auto"/>
        <w:bottom w:val="none" w:sz="0" w:space="0" w:color="auto"/>
        <w:right w:val="none" w:sz="0" w:space="0" w:color="auto"/>
      </w:divBdr>
    </w:div>
    <w:div w:id="1597322112">
      <w:bodyDiv w:val="1"/>
      <w:marLeft w:val="0"/>
      <w:marRight w:val="0"/>
      <w:marTop w:val="0"/>
      <w:marBottom w:val="0"/>
      <w:divBdr>
        <w:top w:val="none" w:sz="0" w:space="0" w:color="auto"/>
        <w:left w:val="none" w:sz="0" w:space="0" w:color="auto"/>
        <w:bottom w:val="none" w:sz="0" w:space="0" w:color="auto"/>
        <w:right w:val="none" w:sz="0" w:space="0" w:color="auto"/>
      </w:divBdr>
    </w:div>
    <w:div w:id="1601061696">
      <w:bodyDiv w:val="1"/>
      <w:marLeft w:val="0"/>
      <w:marRight w:val="0"/>
      <w:marTop w:val="0"/>
      <w:marBottom w:val="0"/>
      <w:divBdr>
        <w:top w:val="none" w:sz="0" w:space="0" w:color="auto"/>
        <w:left w:val="none" w:sz="0" w:space="0" w:color="auto"/>
        <w:bottom w:val="none" w:sz="0" w:space="0" w:color="auto"/>
        <w:right w:val="none" w:sz="0" w:space="0" w:color="auto"/>
      </w:divBdr>
    </w:div>
    <w:div w:id="1619409928">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50137938">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6370834">
      <w:bodyDiv w:val="1"/>
      <w:marLeft w:val="0"/>
      <w:marRight w:val="0"/>
      <w:marTop w:val="0"/>
      <w:marBottom w:val="0"/>
      <w:divBdr>
        <w:top w:val="none" w:sz="0" w:space="0" w:color="auto"/>
        <w:left w:val="none" w:sz="0" w:space="0" w:color="auto"/>
        <w:bottom w:val="none" w:sz="0" w:space="0" w:color="auto"/>
        <w:right w:val="none" w:sz="0" w:space="0" w:color="auto"/>
      </w:divBdr>
    </w:div>
    <w:div w:id="1690989628">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35085056">
      <w:bodyDiv w:val="1"/>
      <w:marLeft w:val="0"/>
      <w:marRight w:val="0"/>
      <w:marTop w:val="0"/>
      <w:marBottom w:val="0"/>
      <w:divBdr>
        <w:top w:val="none" w:sz="0" w:space="0" w:color="auto"/>
        <w:left w:val="none" w:sz="0" w:space="0" w:color="auto"/>
        <w:bottom w:val="none" w:sz="0" w:space="0" w:color="auto"/>
        <w:right w:val="none" w:sz="0" w:space="0" w:color="auto"/>
      </w:divBdr>
    </w:div>
    <w:div w:id="1735855390">
      <w:bodyDiv w:val="1"/>
      <w:marLeft w:val="0"/>
      <w:marRight w:val="0"/>
      <w:marTop w:val="0"/>
      <w:marBottom w:val="0"/>
      <w:divBdr>
        <w:top w:val="none" w:sz="0" w:space="0" w:color="auto"/>
        <w:left w:val="none" w:sz="0" w:space="0" w:color="auto"/>
        <w:bottom w:val="none" w:sz="0" w:space="0" w:color="auto"/>
        <w:right w:val="none" w:sz="0" w:space="0" w:color="auto"/>
      </w:divBdr>
    </w:div>
    <w:div w:id="1758667110">
      <w:bodyDiv w:val="1"/>
      <w:marLeft w:val="0"/>
      <w:marRight w:val="0"/>
      <w:marTop w:val="0"/>
      <w:marBottom w:val="0"/>
      <w:divBdr>
        <w:top w:val="none" w:sz="0" w:space="0" w:color="auto"/>
        <w:left w:val="none" w:sz="0" w:space="0" w:color="auto"/>
        <w:bottom w:val="none" w:sz="0" w:space="0" w:color="auto"/>
        <w:right w:val="none" w:sz="0" w:space="0" w:color="auto"/>
      </w:divBdr>
    </w:div>
    <w:div w:id="1833256635">
      <w:bodyDiv w:val="1"/>
      <w:marLeft w:val="0"/>
      <w:marRight w:val="0"/>
      <w:marTop w:val="0"/>
      <w:marBottom w:val="0"/>
      <w:divBdr>
        <w:top w:val="none" w:sz="0" w:space="0" w:color="auto"/>
        <w:left w:val="none" w:sz="0" w:space="0" w:color="auto"/>
        <w:bottom w:val="none" w:sz="0" w:space="0" w:color="auto"/>
        <w:right w:val="none" w:sz="0" w:space="0" w:color="auto"/>
      </w:divBdr>
    </w:div>
    <w:div w:id="1905287408">
      <w:bodyDiv w:val="1"/>
      <w:marLeft w:val="0"/>
      <w:marRight w:val="0"/>
      <w:marTop w:val="0"/>
      <w:marBottom w:val="0"/>
      <w:divBdr>
        <w:top w:val="none" w:sz="0" w:space="0" w:color="auto"/>
        <w:left w:val="none" w:sz="0" w:space="0" w:color="auto"/>
        <w:bottom w:val="none" w:sz="0" w:space="0" w:color="auto"/>
        <w:right w:val="none" w:sz="0" w:space="0" w:color="auto"/>
      </w:divBdr>
    </w:div>
    <w:div w:id="1996452804">
      <w:bodyDiv w:val="1"/>
      <w:marLeft w:val="0"/>
      <w:marRight w:val="0"/>
      <w:marTop w:val="0"/>
      <w:marBottom w:val="0"/>
      <w:divBdr>
        <w:top w:val="none" w:sz="0" w:space="0" w:color="auto"/>
        <w:left w:val="none" w:sz="0" w:space="0" w:color="auto"/>
        <w:bottom w:val="none" w:sz="0" w:space="0" w:color="auto"/>
        <w:right w:val="none" w:sz="0" w:space="0" w:color="auto"/>
      </w:divBdr>
    </w:div>
    <w:div w:id="2030180323">
      <w:bodyDiv w:val="1"/>
      <w:marLeft w:val="0"/>
      <w:marRight w:val="0"/>
      <w:marTop w:val="0"/>
      <w:marBottom w:val="0"/>
      <w:divBdr>
        <w:top w:val="none" w:sz="0" w:space="0" w:color="auto"/>
        <w:left w:val="none" w:sz="0" w:space="0" w:color="auto"/>
        <w:bottom w:val="none" w:sz="0" w:space="0" w:color="auto"/>
        <w:right w:val="none" w:sz="0" w:space="0" w:color="auto"/>
      </w:divBdr>
    </w:div>
    <w:div w:id="2040423668">
      <w:bodyDiv w:val="1"/>
      <w:marLeft w:val="0"/>
      <w:marRight w:val="0"/>
      <w:marTop w:val="0"/>
      <w:marBottom w:val="0"/>
      <w:divBdr>
        <w:top w:val="none" w:sz="0" w:space="0" w:color="auto"/>
        <w:left w:val="none" w:sz="0" w:space="0" w:color="auto"/>
        <w:bottom w:val="none" w:sz="0" w:space="0" w:color="auto"/>
        <w:right w:val="none" w:sz="0" w:space="0" w:color="auto"/>
      </w:divBdr>
    </w:div>
    <w:div w:id="2078937855">
      <w:bodyDiv w:val="1"/>
      <w:marLeft w:val="0"/>
      <w:marRight w:val="0"/>
      <w:marTop w:val="0"/>
      <w:marBottom w:val="0"/>
      <w:divBdr>
        <w:top w:val="none" w:sz="0" w:space="0" w:color="auto"/>
        <w:left w:val="none" w:sz="0" w:space="0" w:color="auto"/>
        <w:bottom w:val="none" w:sz="0" w:space="0" w:color="auto"/>
        <w:right w:val="none" w:sz="0" w:space="0" w:color="auto"/>
      </w:divBdr>
    </w:div>
    <w:div w:id="2120174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b:Source>
    <b:Tag>RAN1107e</b:Tag>
    <b:SourceType>ConferenceProceedings</b:SourceType>
    <b:Guid>{B203AA87-155F-4589-9D6D-234B4440E003}</b:Guid>
    <b:Title>RAN1#107 e-meeting, Chairman Notes</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2.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5B2AD6AA-445D-4086-9000-3C53279D195C}">
  <ds:schemaRefs>
    <ds:schemaRef ds:uri="http://schemas.openxmlformats.org/officeDocument/2006/bibliography"/>
  </ds:schemaRefs>
</ds:datastoreItem>
</file>

<file path=customXml/itemProps4.xml><?xml version="1.0" encoding="utf-8"?>
<ds:datastoreItem xmlns:ds="http://schemas.openxmlformats.org/officeDocument/2006/customXml" ds:itemID="{87F275A6-ED15-48CC-8521-889FDEB28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1152</Words>
  <Characters>6569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7706</CharactersWithSpaces>
  <SharedDoc>false</SharedDoc>
  <HLinks>
    <vt:vector size="66" baseType="variant">
      <vt:variant>
        <vt:i4>1703995</vt:i4>
      </vt:variant>
      <vt:variant>
        <vt:i4>30</vt:i4>
      </vt:variant>
      <vt:variant>
        <vt:i4>0</vt:i4>
      </vt:variant>
      <vt:variant>
        <vt:i4>5</vt:i4>
      </vt:variant>
      <vt:variant>
        <vt:lpwstr>mailto:sudeep.k.palat@intel.com</vt:lpwstr>
      </vt:variant>
      <vt:variant>
        <vt:lpwstr/>
      </vt:variant>
      <vt:variant>
        <vt:i4>6225973</vt:i4>
      </vt:variant>
      <vt:variant>
        <vt:i4>27</vt:i4>
      </vt:variant>
      <vt:variant>
        <vt:i4>0</vt:i4>
      </vt:variant>
      <vt:variant>
        <vt:i4>5</vt:i4>
      </vt:variant>
      <vt:variant>
        <vt:lpwstr>mailto:alexey.khoryaev@intel.com</vt:lpwstr>
      </vt:variant>
      <vt:variant>
        <vt:lpwstr/>
      </vt:variant>
      <vt:variant>
        <vt:i4>6619149</vt:i4>
      </vt:variant>
      <vt:variant>
        <vt:i4>24</vt:i4>
      </vt:variant>
      <vt:variant>
        <vt:i4>0</vt:i4>
      </vt:variant>
      <vt:variant>
        <vt:i4>5</vt:i4>
      </vt:variant>
      <vt:variant>
        <vt:lpwstr>mailto:ansab.ali@intel.com</vt:lpwstr>
      </vt:variant>
      <vt:variant>
        <vt:lpwstr/>
      </vt:variant>
      <vt:variant>
        <vt:i4>6225973</vt:i4>
      </vt:variant>
      <vt:variant>
        <vt:i4>21</vt:i4>
      </vt:variant>
      <vt:variant>
        <vt:i4>0</vt:i4>
      </vt:variant>
      <vt:variant>
        <vt:i4>5</vt:i4>
      </vt:variant>
      <vt:variant>
        <vt:lpwstr>mailto:alexey.khoryaev@intel.com</vt:lpwstr>
      </vt:variant>
      <vt:variant>
        <vt:lpwstr/>
      </vt:variant>
      <vt:variant>
        <vt:i4>1703995</vt:i4>
      </vt:variant>
      <vt:variant>
        <vt:i4>18</vt:i4>
      </vt:variant>
      <vt:variant>
        <vt:i4>0</vt:i4>
      </vt:variant>
      <vt:variant>
        <vt:i4>5</vt:i4>
      </vt:variant>
      <vt:variant>
        <vt:lpwstr>mailto:sudeep.k.palat@intel.com</vt:lpwstr>
      </vt:variant>
      <vt:variant>
        <vt:lpwstr/>
      </vt:variant>
      <vt:variant>
        <vt:i4>6619149</vt:i4>
      </vt:variant>
      <vt:variant>
        <vt:i4>15</vt:i4>
      </vt:variant>
      <vt:variant>
        <vt:i4>0</vt:i4>
      </vt:variant>
      <vt:variant>
        <vt:i4>5</vt:i4>
      </vt:variant>
      <vt:variant>
        <vt:lpwstr>mailto:ansab.ali@intel.com</vt:lpwstr>
      </vt:variant>
      <vt:variant>
        <vt:lpwstr/>
      </vt:variant>
      <vt:variant>
        <vt:i4>1703995</vt:i4>
      </vt:variant>
      <vt:variant>
        <vt:i4>12</vt:i4>
      </vt:variant>
      <vt:variant>
        <vt:i4>0</vt:i4>
      </vt:variant>
      <vt:variant>
        <vt:i4>5</vt:i4>
      </vt:variant>
      <vt:variant>
        <vt:lpwstr>mailto:sudeep.k.palat@intel.com</vt:lpwstr>
      </vt:variant>
      <vt:variant>
        <vt:lpwstr/>
      </vt:variant>
      <vt:variant>
        <vt:i4>6225973</vt:i4>
      </vt:variant>
      <vt:variant>
        <vt:i4>9</vt:i4>
      </vt:variant>
      <vt:variant>
        <vt:i4>0</vt:i4>
      </vt:variant>
      <vt:variant>
        <vt:i4>5</vt:i4>
      </vt:variant>
      <vt:variant>
        <vt:lpwstr>mailto:alexey.khoryaev@intel.com</vt:lpwstr>
      </vt:variant>
      <vt:variant>
        <vt:lpwstr/>
      </vt:variant>
      <vt:variant>
        <vt:i4>4849721</vt:i4>
      </vt:variant>
      <vt:variant>
        <vt:i4>6</vt:i4>
      </vt:variant>
      <vt:variant>
        <vt:i4>0</vt:i4>
      </vt:variant>
      <vt:variant>
        <vt:i4>5</vt:i4>
      </vt:variant>
      <vt:variant>
        <vt:lpwstr>mailto:yi.guo@intel.com</vt:lpwstr>
      </vt:variant>
      <vt:variant>
        <vt:lpwstr/>
      </vt:variant>
      <vt:variant>
        <vt:i4>6225973</vt:i4>
      </vt:variant>
      <vt:variant>
        <vt:i4>3</vt:i4>
      </vt:variant>
      <vt:variant>
        <vt:i4>0</vt:i4>
      </vt:variant>
      <vt:variant>
        <vt:i4>5</vt:i4>
      </vt:variant>
      <vt:variant>
        <vt:lpwstr>mailto:alexey.khoryaev@intel.com</vt:lpwstr>
      </vt:variant>
      <vt:variant>
        <vt:lpwstr/>
      </vt:variant>
      <vt:variant>
        <vt:i4>6619149</vt:i4>
      </vt:variant>
      <vt:variant>
        <vt:i4>0</vt:i4>
      </vt:variant>
      <vt:variant>
        <vt:i4>0</vt:i4>
      </vt:variant>
      <vt:variant>
        <vt:i4>5</vt:i4>
      </vt:variant>
      <vt:variant>
        <vt:lpwstr>mailto:ansab.ali@intel.com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4</cp:revision>
  <dcterms:created xsi:type="dcterms:W3CDTF">2022-01-11T00:29:00Z</dcterms:created>
  <dcterms:modified xsi:type="dcterms:W3CDTF">2022-01-11T00:32:00Z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