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8BABF" w14:textId="707428E1" w:rsidR="00487C91" w:rsidRDefault="00487C91" w:rsidP="006832B5">
      <w:pPr>
        <w:pStyle w:val="3GPPHeader"/>
        <w:spacing w:after="0"/>
        <w:rPr>
          <w:sz w:val="32"/>
          <w:szCs w:val="32"/>
          <w:lang w:val="de-DE"/>
        </w:rPr>
      </w:pPr>
      <w:r>
        <w:rPr>
          <w:lang w:val="de-DE"/>
        </w:rPr>
        <w:t>3GPP TSG-RAN WG2 #116bis-e</w:t>
      </w:r>
      <w:r>
        <w:rPr>
          <w:lang w:val="de-DE"/>
        </w:rPr>
        <w:tab/>
      </w:r>
      <w:r w:rsidR="009A018C" w:rsidRPr="009A018C">
        <w:rPr>
          <w:sz w:val="32"/>
          <w:szCs w:val="32"/>
          <w:lang w:val="de-DE"/>
        </w:rPr>
        <w:t>R2-2200225</w:t>
      </w:r>
    </w:p>
    <w:p w14:paraId="38D11079" w14:textId="4A109723" w:rsidR="00487C91" w:rsidRDefault="00487C91" w:rsidP="006832B5">
      <w:pPr>
        <w:pStyle w:val="3GPPHeader"/>
      </w:pPr>
      <w:r>
        <w:rPr>
          <w:rFonts w:cs="Arial"/>
          <w:lang w:val="de-DE"/>
        </w:rPr>
        <w:t xml:space="preserve">Electronic Meeting, </w:t>
      </w:r>
      <w:r w:rsidR="001363A4" w:rsidRPr="00C54EF6">
        <w:rPr>
          <w:lang w:val="en-US"/>
        </w:rPr>
        <w:t>Jan</w:t>
      </w:r>
      <w:r w:rsidR="001363A4">
        <w:rPr>
          <w:lang w:val="en-US"/>
        </w:rPr>
        <w:t>uary</w:t>
      </w:r>
      <w:r w:rsidR="001363A4" w:rsidRPr="00C54EF6">
        <w:rPr>
          <w:lang w:val="en-US"/>
        </w:rPr>
        <w:t xml:space="preserve"> 17</w:t>
      </w:r>
      <w:r w:rsidR="001363A4" w:rsidRPr="00FB4725">
        <w:rPr>
          <w:vertAlign w:val="superscript"/>
          <w:lang w:val="en-US"/>
        </w:rPr>
        <w:t>th</w:t>
      </w:r>
      <w:r w:rsidR="001363A4" w:rsidRPr="00C54EF6">
        <w:rPr>
          <w:lang w:val="en-US"/>
        </w:rPr>
        <w:t xml:space="preserve"> – Jan</w:t>
      </w:r>
      <w:r w:rsidR="001363A4">
        <w:rPr>
          <w:lang w:val="en-US"/>
        </w:rPr>
        <w:t>uary</w:t>
      </w:r>
      <w:r w:rsidR="001363A4" w:rsidRPr="00C54EF6">
        <w:rPr>
          <w:lang w:val="en-US"/>
        </w:rPr>
        <w:t xml:space="preserve"> 25</w:t>
      </w:r>
      <w:r w:rsidR="001363A4" w:rsidRPr="00C54EF6">
        <w:rPr>
          <w:vertAlign w:val="superscript"/>
          <w:lang w:val="en-US"/>
        </w:rPr>
        <w:t>th</w:t>
      </w:r>
      <w:r>
        <w:rPr>
          <w:lang w:val="en-US"/>
        </w:rPr>
        <w:t>, 2022</w:t>
      </w:r>
      <w:r>
        <w:tab/>
      </w:r>
    </w:p>
    <w:p w14:paraId="4771B8B0" w14:textId="053BDF28" w:rsidR="00487C91" w:rsidRDefault="00487C91" w:rsidP="000E1FDD">
      <w:pPr>
        <w:pStyle w:val="3GPPHeader"/>
        <w:spacing w:after="0" w:line="257" w:lineRule="auto"/>
        <w:rPr>
          <w:szCs w:val="24"/>
          <w:lang w:val="en-US"/>
        </w:rPr>
      </w:pPr>
      <w:r>
        <w:rPr>
          <w:szCs w:val="24"/>
          <w:lang w:val="en-US"/>
        </w:rPr>
        <w:t>Agenda Item:</w:t>
      </w:r>
      <w:r>
        <w:rPr>
          <w:szCs w:val="24"/>
          <w:lang w:val="en-US"/>
        </w:rPr>
        <w:tab/>
        <w:t>8.</w:t>
      </w:r>
      <w:r w:rsidR="009A018C">
        <w:rPr>
          <w:szCs w:val="24"/>
          <w:lang w:val="en-US"/>
        </w:rPr>
        <w:t>17.3</w:t>
      </w:r>
    </w:p>
    <w:p w14:paraId="70C723C2" w14:textId="77777777" w:rsidR="00487C91" w:rsidRDefault="00487C91" w:rsidP="000E1FDD">
      <w:pPr>
        <w:pStyle w:val="3GPPHeader"/>
        <w:spacing w:after="0" w:line="257" w:lineRule="auto"/>
        <w:rPr>
          <w:szCs w:val="24"/>
        </w:rPr>
      </w:pPr>
      <w:r>
        <w:rPr>
          <w:szCs w:val="24"/>
        </w:rPr>
        <w:t>Source:</w:t>
      </w:r>
      <w:r>
        <w:rPr>
          <w:szCs w:val="24"/>
        </w:rPr>
        <w:tab/>
        <w:t>Intel Corporation</w:t>
      </w:r>
    </w:p>
    <w:p w14:paraId="22B3B1EE" w14:textId="27AD68FD" w:rsidR="00487C91" w:rsidRDefault="00487C91" w:rsidP="000E1FDD">
      <w:pPr>
        <w:pStyle w:val="3GPPHeader"/>
        <w:spacing w:after="0" w:line="257" w:lineRule="auto"/>
        <w:rPr>
          <w:szCs w:val="24"/>
        </w:rPr>
      </w:pPr>
      <w:r>
        <w:rPr>
          <w:szCs w:val="24"/>
        </w:rPr>
        <w:t>Title:</w:t>
      </w:r>
      <w:r>
        <w:rPr>
          <w:szCs w:val="24"/>
        </w:rPr>
        <w:tab/>
      </w:r>
      <w:r w:rsidR="005D737F">
        <w:rPr>
          <w:szCs w:val="24"/>
        </w:rPr>
        <w:t xml:space="preserve">Remaining issues </w:t>
      </w:r>
      <w:r w:rsidR="00F92E80">
        <w:rPr>
          <w:szCs w:val="24"/>
        </w:rPr>
        <w:t>on</w:t>
      </w:r>
      <w:r w:rsidR="00E2626E">
        <w:rPr>
          <w:szCs w:val="24"/>
        </w:rPr>
        <w:t xml:space="preserve"> </w:t>
      </w:r>
      <w:r w:rsidR="005D737F">
        <w:rPr>
          <w:szCs w:val="24"/>
        </w:rPr>
        <w:t>HST-SFN PDCCH</w:t>
      </w:r>
    </w:p>
    <w:p w14:paraId="62BDB307" w14:textId="36C9D5F6" w:rsidR="00487C91" w:rsidRDefault="00C85758" w:rsidP="000E1FDD">
      <w:pPr>
        <w:pStyle w:val="3GPPHeader"/>
        <w:spacing w:after="0" w:line="257" w:lineRule="auto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81FC0B1" wp14:editId="05B40A5C">
                <wp:simplePos x="0" y="0"/>
                <wp:positionH relativeFrom="margin">
                  <wp:align>left</wp:align>
                </wp:positionH>
                <wp:positionV relativeFrom="paragraph">
                  <wp:posOffset>274614</wp:posOffset>
                </wp:positionV>
                <wp:extent cx="6104467" cy="40346"/>
                <wp:effectExtent l="0" t="0" r="29845" b="3619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04467" cy="403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D067F9" id="Straight Connector 1" o:spid="_x0000_s1026" style="position:absolute;flip:y;z-index:25165875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21.6pt" to="480.6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487C91">
        <w:rPr>
          <w:szCs w:val="24"/>
        </w:rPr>
        <w:t>Document for:</w:t>
      </w:r>
      <w:r w:rsidR="00487C91">
        <w:rPr>
          <w:szCs w:val="24"/>
        </w:rPr>
        <w:tab/>
        <w:t>Discussion, Decision</w:t>
      </w:r>
    </w:p>
    <w:p w14:paraId="1628B4A7" w14:textId="77777777" w:rsidR="00C85758" w:rsidRDefault="00C85758" w:rsidP="00487C91">
      <w:pPr>
        <w:pStyle w:val="3GPPHeader"/>
        <w:rPr>
          <w:rFonts w:eastAsiaTheme="minorEastAsia"/>
          <w:szCs w:val="24"/>
        </w:rPr>
      </w:pPr>
    </w:p>
    <w:p w14:paraId="194EE30B" w14:textId="020D97EB" w:rsidR="00C85758" w:rsidRDefault="00C85758" w:rsidP="00C85758">
      <w:pPr>
        <w:pStyle w:val="Heading1"/>
        <w:numPr>
          <w:ilvl w:val="0"/>
          <w:numId w:val="2"/>
        </w:numPr>
      </w:pPr>
      <w:r>
        <w:t>Introduction</w:t>
      </w:r>
    </w:p>
    <w:p w14:paraId="4DB2A40C" w14:textId="126B7790" w:rsidR="00D127E3" w:rsidRDefault="00001A29" w:rsidP="00D127E3">
      <w:r>
        <w:t xml:space="preserve">In this document, we discuss some remaining issues to support PDCCH enhanced for HST-SFN. </w:t>
      </w:r>
    </w:p>
    <w:p w14:paraId="12C3CF59" w14:textId="1ADE3F3D" w:rsidR="00A654B6" w:rsidRDefault="00A654B6" w:rsidP="002D1841">
      <w:pPr>
        <w:pStyle w:val="Heading1"/>
        <w:numPr>
          <w:ilvl w:val="0"/>
          <w:numId w:val="2"/>
        </w:numPr>
      </w:pPr>
      <w:r>
        <w:t>FFS points from MAC running CR</w:t>
      </w:r>
    </w:p>
    <w:p w14:paraId="17DCE2BA" w14:textId="72221AF0" w:rsidR="00493804" w:rsidRPr="00BB07D6" w:rsidRDefault="00493804" w:rsidP="001432F8">
      <w:pPr>
        <w:rPr>
          <w:rFonts w:cstheme="minorHAnsi"/>
        </w:rPr>
      </w:pPr>
      <w:r w:rsidRPr="00BB07D6">
        <w:rPr>
          <w:rFonts w:cstheme="minorHAnsi"/>
        </w:rPr>
        <w:t>Based on the endorsed running MAC CR,</w:t>
      </w:r>
      <w:r w:rsidR="00E74F72" w:rsidRPr="00BB07D6">
        <w:rPr>
          <w:rFonts w:cstheme="minorHAnsi"/>
        </w:rPr>
        <w:t xml:space="preserve"> a new MAC CE is already introduced</w:t>
      </w:r>
      <w:r w:rsidR="001432F8" w:rsidRPr="00BB07D6">
        <w:rPr>
          <w:rFonts w:cstheme="minorHAnsi"/>
        </w:rPr>
        <w:t xml:space="preserve"> as the enhanced TCI state indication for UE specific PDCCH MAC CE</w:t>
      </w:r>
      <w:r w:rsidR="00E74F72" w:rsidRPr="00BB07D6">
        <w:rPr>
          <w:rFonts w:cstheme="minorHAnsi"/>
        </w:rPr>
        <w:t xml:space="preserve">. </w:t>
      </w:r>
      <w:r w:rsidR="00994DF9" w:rsidRPr="00BB07D6">
        <w:rPr>
          <w:rFonts w:cstheme="minorHAnsi"/>
        </w:rPr>
        <w:t>T</w:t>
      </w:r>
      <w:r w:rsidRPr="00BB07D6">
        <w:rPr>
          <w:rFonts w:cstheme="minorHAnsi"/>
        </w:rPr>
        <w:t>here are some FFS points</w:t>
      </w:r>
      <w:r w:rsidR="00236BDF">
        <w:rPr>
          <w:rFonts w:cstheme="minorHAnsi"/>
        </w:rPr>
        <w:t xml:space="preserve"> and we provide our understanding based on RAN1 agreements made so far. </w:t>
      </w:r>
    </w:p>
    <w:p w14:paraId="6B8C5B0A" w14:textId="5AED66D7" w:rsidR="00493804" w:rsidRPr="00BB07D6" w:rsidRDefault="00493804" w:rsidP="00493804">
      <w:pPr>
        <w:rPr>
          <w:rFonts w:cstheme="minorHAnsi"/>
          <w:u w:val="single"/>
        </w:rPr>
      </w:pPr>
      <w:r w:rsidRPr="00BB07D6">
        <w:rPr>
          <w:rFonts w:cstheme="minorHAnsi"/>
          <w:u w:val="single"/>
        </w:rPr>
        <w:t>Editor’s NOTE: FFS whether the MAC CE can be applied to a set of serving cells.</w:t>
      </w:r>
    </w:p>
    <w:p w14:paraId="028D74B0" w14:textId="77777777" w:rsidR="00493804" w:rsidRPr="00BB07D6" w:rsidRDefault="00493804" w:rsidP="00493804">
      <w:pPr>
        <w:rPr>
          <w:rFonts w:eastAsia="Times New Roman" w:cstheme="minorHAnsi"/>
        </w:rPr>
      </w:pPr>
      <w:r w:rsidRPr="00BB07D6">
        <w:rPr>
          <w:rFonts w:eastAsia="Times New Roman" w:cstheme="minorHAnsi"/>
        </w:rPr>
        <w:t xml:space="preserve">RAN1 agreed the following in RAN1 #107-e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3804" w14:paraId="1A6DC9CB" w14:textId="77777777" w:rsidTr="00193E8E">
        <w:tc>
          <w:tcPr>
            <w:tcW w:w="9350" w:type="dxa"/>
          </w:tcPr>
          <w:p w14:paraId="07C246B4" w14:textId="77777777" w:rsidR="00493804" w:rsidRPr="00E2066A" w:rsidRDefault="00493804" w:rsidP="00193E8E">
            <w:pPr>
              <w:rPr>
                <w:rFonts w:cs="Times"/>
                <w:b/>
                <w:highlight w:val="green"/>
                <w:lang w:eastAsia="x-none"/>
              </w:rPr>
            </w:pPr>
            <w:r w:rsidRPr="00E2066A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431F14CD" w14:textId="77777777" w:rsidR="00493804" w:rsidRPr="001819C4" w:rsidRDefault="00493804" w:rsidP="00193E8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" w:eastAsia="Malgun Gothic" w:hAnsi="Times" w:cs="Times"/>
                <w:color w:val="auto"/>
                <w:sz w:val="20"/>
                <w:szCs w:val="20"/>
              </w:rPr>
            </w:pPr>
            <w:r w:rsidRPr="00E2066A">
              <w:rPr>
                <w:rFonts w:ascii="Times" w:eastAsia="Malgun Gothic" w:hAnsi="Times" w:cs="Times"/>
                <w:color w:val="auto"/>
                <w:sz w:val="20"/>
                <w:szCs w:val="20"/>
              </w:rPr>
              <w:t xml:space="preserve">Confirm the working assumption from RAN1 #106b-e meeting to reuse legacy Rel-16 RRC parameters </w:t>
            </w:r>
            <w:r w:rsidRPr="00E2066A">
              <w:rPr>
                <w:rFonts w:ascii="Times" w:eastAsia="Malgun Gothic" w:hAnsi="Times" w:cs="Times"/>
                <w:i/>
                <w:iCs/>
                <w:color w:val="auto"/>
                <w:sz w:val="20"/>
                <w:szCs w:val="20"/>
              </w:rPr>
              <w:t>simultaneousTCI-UpdateList1</w:t>
            </w:r>
            <w:r w:rsidRPr="00E2066A">
              <w:rPr>
                <w:rFonts w:ascii="Times" w:eastAsia="Malgun Gothic" w:hAnsi="Times" w:cs="Times"/>
                <w:color w:val="auto"/>
                <w:sz w:val="20"/>
                <w:szCs w:val="20"/>
              </w:rPr>
              <w:t xml:space="preserve">, </w:t>
            </w:r>
            <w:r w:rsidRPr="00E2066A">
              <w:rPr>
                <w:rFonts w:ascii="Times" w:eastAsia="Malgun Gothic" w:hAnsi="Times" w:cs="Times"/>
                <w:i/>
                <w:iCs/>
                <w:color w:val="auto"/>
                <w:sz w:val="20"/>
                <w:szCs w:val="20"/>
              </w:rPr>
              <w:t>simultaneousTCI-UpdateList2</w:t>
            </w:r>
            <w:r w:rsidRPr="00E2066A">
              <w:rPr>
                <w:rFonts w:ascii="Times" w:eastAsia="Malgun Gothic" w:hAnsi="Times" w:cs="Times"/>
                <w:color w:val="auto"/>
                <w:sz w:val="20"/>
                <w:szCs w:val="20"/>
              </w:rPr>
              <w:t xml:space="preserve"> to define set of the serving cells which can be addressed by a single MAC CE for activation of two TCI states of CORESET with the same CORESET ID for all the BWPs.</w:t>
            </w:r>
          </w:p>
        </w:tc>
      </w:tr>
    </w:tbl>
    <w:p w14:paraId="00E32653" w14:textId="77777777" w:rsidR="00493804" w:rsidRDefault="00493804" w:rsidP="00493804">
      <w:pPr>
        <w:rPr>
          <w:rFonts w:eastAsia="Times New Roman"/>
        </w:rPr>
      </w:pPr>
    </w:p>
    <w:p w14:paraId="2541ECC2" w14:textId="6782C4DD" w:rsidR="00493804" w:rsidRPr="00BB07D6" w:rsidRDefault="00493804" w:rsidP="001432F8">
      <w:pPr>
        <w:rPr>
          <w:rFonts w:cstheme="minorHAnsi"/>
        </w:rPr>
      </w:pPr>
      <w:r w:rsidRPr="00BB07D6">
        <w:rPr>
          <w:rFonts w:eastAsia="Times New Roman" w:cstheme="minorHAnsi"/>
        </w:rPr>
        <w:t xml:space="preserve">Following RAN1 agreement, RAN2 can confirms that </w:t>
      </w:r>
      <w:r w:rsidRPr="00BB07D6">
        <w:rPr>
          <w:rFonts w:cstheme="minorHAnsi"/>
        </w:rPr>
        <w:t xml:space="preserve">the enhanced TCI state indication for UE specific PDCCH MAC CE can be applied to a set of serving cells configured in simultaneousTCI-UpdateList1 or simultaneousTCI-UpdateList2. There is no impact to </w:t>
      </w:r>
      <w:r w:rsidR="00830855" w:rsidRPr="00BB07D6">
        <w:rPr>
          <w:rFonts w:cstheme="minorHAnsi"/>
        </w:rPr>
        <w:t xml:space="preserve">the new </w:t>
      </w:r>
      <w:r w:rsidRPr="00BB07D6">
        <w:rPr>
          <w:rFonts w:cstheme="minorHAnsi"/>
        </w:rPr>
        <w:t xml:space="preserve">MAC CE. </w:t>
      </w:r>
    </w:p>
    <w:p w14:paraId="6D24A791" w14:textId="41FC2B3B" w:rsidR="00493804" w:rsidRPr="00236BDF" w:rsidRDefault="00D577E0" w:rsidP="00493804">
      <w:pPr>
        <w:rPr>
          <w:rFonts w:cstheme="minorHAnsi"/>
          <w:b/>
          <w:bCs/>
        </w:rPr>
      </w:pPr>
      <w:bookmarkStart w:id="0" w:name="pro1"/>
      <w:r>
        <w:rPr>
          <w:rFonts w:cs="Calibri"/>
          <w:b/>
          <w:bCs/>
        </w:rPr>
        <w:t xml:space="preserve">Proposal </w:t>
      </w:r>
      <w:r>
        <w:rPr>
          <w:rFonts w:cs="Calibri"/>
          <w:b/>
          <w:bCs/>
        </w:rPr>
        <w:fldChar w:fldCharType="begin"/>
      </w:r>
      <w:r>
        <w:rPr>
          <w:rFonts w:cs="Calibri"/>
          <w:b/>
          <w:bCs/>
        </w:rPr>
        <w:instrText xml:space="preserve"> SEQ prop \* MERGEFORMAT </w:instrText>
      </w:r>
      <w:r>
        <w:rPr>
          <w:rFonts w:cs="Calibri"/>
          <w:b/>
          <w:bCs/>
        </w:rPr>
        <w:fldChar w:fldCharType="separate"/>
      </w:r>
      <w:r w:rsidR="00CC2810">
        <w:rPr>
          <w:rFonts w:cs="Calibri"/>
          <w:b/>
          <w:bCs/>
          <w:noProof/>
        </w:rPr>
        <w:t>1</w:t>
      </w:r>
      <w:r>
        <w:rPr>
          <w:rFonts w:cs="Calibri"/>
          <w:b/>
          <w:bCs/>
        </w:rPr>
        <w:fldChar w:fldCharType="end"/>
      </w:r>
      <w:r w:rsidR="00493804" w:rsidRPr="00236BDF">
        <w:rPr>
          <w:rFonts w:cstheme="minorHAnsi"/>
          <w:b/>
          <w:bCs/>
        </w:rPr>
        <w:t>: RAN2 confirms that the enhanced TCI state indication is applied for a CORESET of a Serving Cell or a set of Serving Cells configured in simultaneousTCI-UpdateList1 or simultaneousTCI-UpdateList2</w:t>
      </w:r>
      <w:r w:rsidR="004876EC">
        <w:rPr>
          <w:rFonts w:cstheme="minorHAnsi"/>
          <w:b/>
          <w:bCs/>
        </w:rPr>
        <w:t>.</w:t>
      </w:r>
    </w:p>
    <w:bookmarkEnd w:id="0"/>
    <w:p w14:paraId="74489ABF" w14:textId="77777777" w:rsidR="00493804" w:rsidRPr="00BB07D6" w:rsidRDefault="00493804" w:rsidP="00493804">
      <w:pPr>
        <w:rPr>
          <w:rFonts w:cstheme="minorHAnsi"/>
          <w:u w:val="single"/>
        </w:rPr>
      </w:pPr>
      <w:r w:rsidRPr="00BB07D6">
        <w:rPr>
          <w:rFonts w:cstheme="minorHAnsi"/>
          <w:u w:val="single"/>
        </w:rPr>
        <w:t>Editor’s NOTE: FFS whether the MAC CE can be applied to CORESET zero.</w:t>
      </w:r>
    </w:p>
    <w:p w14:paraId="159D245E" w14:textId="31B34CFB" w:rsidR="00493804" w:rsidRDefault="00B563D6" w:rsidP="00493804">
      <w:pPr>
        <w:rPr>
          <w:rFonts w:cstheme="minorHAnsi"/>
        </w:rPr>
      </w:pPr>
      <w:r>
        <w:rPr>
          <w:rFonts w:cstheme="minorHAnsi"/>
        </w:rPr>
        <w:t xml:space="preserve">There is no explicit agreement in RAN1 regarding this FFS. Therefore, we </w:t>
      </w:r>
      <w:r w:rsidR="009D2722">
        <w:rPr>
          <w:rFonts w:cstheme="minorHAnsi"/>
        </w:rPr>
        <w:t xml:space="preserve">can assume that it is same as the legacy operation meaning tat </w:t>
      </w:r>
      <w:r w:rsidR="0013068E">
        <w:rPr>
          <w:rFonts w:cstheme="minorHAnsi"/>
        </w:rPr>
        <w:t xml:space="preserve">the enhanced MAC CE should be also applicable to CORESET zero. </w:t>
      </w:r>
    </w:p>
    <w:p w14:paraId="469D1186" w14:textId="0F7E078C" w:rsidR="0013068E" w:rsidRDefault="00D577E0" w:rsidP="00493804">
      <w:pPr>
        <w:rPr>
          <w:rFonts w:cstheme="minorHAnsi"/>
          <w:b/>
          <w:bCs/>
        </w:rPr>
      </w:pPr>
      <w:bookmarkStart w:id="1" w:name="pro2"/>
      <w:r>
        <w:rPr>
          <w:rFonts w:cs="Calibri"/>
          <w:b/>
          <w:bCs/>
        </w:rPr>
        <w:t xml:space="preserve">Proposal </w:t>
      </w:r>
      <w:r>
        <w:rPr>
          <w:rFonts w:cs="Calibri"/>
          <w:b/>
          <w:bCs/>
        </w:rPr>
        <w:fldChar w:fldCharType="begin"/>
      </w:r>
      <w:r>
        <w:rPr>
          <w:rFonts w:cs="Calibri"/>
          <w:b/>
          <w:bCs/>
        </w:rPr>
        <w:instrText xml:space="preserve"> SEQ prop \* MERGEFORMAT </w:instrText>
      </w:r>
      <w:r>
        <w:rPr>
          <w:rFonts w:cs="Calibri"/>
          <w:b/>
          <w:bCs/>
        </w:rPr>
        <w:fldChar w:fldCharType="separate"/>
      </w:r>
      <w:r w:rsidR="00CC2810">
        <w:rPr>
          <w:rFonts w:cs="Calibri"/>
          <w:b/>
          <w:bCs/>
          <w:noProof/>
        </w:rPr>
        <w:t>2</w:t>
      </w:r>
      <w:r>
        <w:rPr>
          <w:rFonts w:cs="Calibri"/>
          <w:b/>
          <w:bCs/>
        </w:rPr>
        <w:fldChar w:fldCharType="end"/>
      </w:r>
      <w:r>
        <w:rPr>
          <w:rFonts w:cs="Calibri"/>
          <w:b/>
          <w:bCs/>
        </w:rPr>
        <w:t xml:space="preserve">: RAN2 confirms that </w:t>
      </w:r>
      <w:r w:rsidR="00740E13">
        <w:rPr>
          <w:rFonts w:cstheme="minorHAnsi"/>
          <w:b/>
          <w:bCs/>
        </w:rPr>
        <w:t>PDCCH</w:t>
      </w:r>
      <w:r w:rsidRPr="00236BDF">
        <w:rPr>
          <w:rFonts w:cstheme="minorHAnsi"/>
          <w:b/>
          <w:bCs/>
        </w:rPr>
        <w:t xml:space="preserve"> enhanced TCI state indication</w:t>
      </w:r>
      <w:r>
        <w:rPr>
          <w:rFonts w:cstheme="minorHAnsi"/>
          <w:b/>
          <w:bCs/>
        </w:rPr>
        <w:t xml:space="preserve"> </w:t>
      </w:r>
      <w:r w:rsidR="00740E13">
        <w:rPr>
          <w:rFonts w:cstheme="minorHAnsi"/>
          <w:b/>
          <w:bCs/>
        </w:rPr>
        <w:t xml:space="preserve">MAC CE </w:t>
      </w:r>
      <w:r>
        <w:rPr>
          <w:rFonts w:cstheme="minorHAnsi"/>
          <w:b/>
          <w:bCs/>
        </w:rPr>
        <w:t>is applicable to CORESET zero.</w:t>
      </w:r>
    </w:p>
    <w:bookmarkEnd w:id="1"/>
    <w:p w14:paraId="58763DE1" w14:textId="603CC0A4" w:rsidR="00BC3FC6" w:rsidRDefault="00BB07D6" w:rsidP="00493804">
      <w:pPr>
        <w:rPr>
          <w:rFonts w:cstheme="minorHAnsi"/>
          <w:u w:val="single"/>
          <w:lang w:val="en-GB"/>
        </w:rPr>
      </w:pPr>
      <w:r w:rsidRPr="00BB07D6">
        <w:rPr>
          <w:rFonts w:cstheme="minorHAnsi"/>
          <w:u w:val="single"/>
          <w:lang w:val="en-GB"/>
        </w:rPr>
        <w:t>Editor’s NOTE: FFS whether or not enhanced MAC CE signaling is applicable to a CORESET configured with CORESETPoolindex.</w:t>
      </w:r>
    </w:p>
    <w:p w14:paraId="15B737E9" w14:textId="5190AE82" w:rsidR="00551DA2" w:rsidRPr="00274C01" w:rsidRDefault="00274C01" w:rsidP="00493804">
      <w:pPr>
        <w:rPr>
          <w:rFonts w:cstheme="minorHAnsi"/>
          <w:lang w:val="en-GB"/>
        </w:rPr>
      </w:pPr>
      <w:r w:rsidRPr="00274C01">
        <w:rPr>
          <w:rFonts w:cstheme="minorHAnsi"/>
          <w:lang w:val="en-GB"/>
        </w:rPr>
        <w:t xml:space="preserve">RAN1 agreed the following </w:t>
      </w:r>
      <w:r>
        <w:rPr>
          <w:rFonts w:cstheme="minorHAnsi"/>
          <w:lang w:val="en-GB"/>
        </w:rPr>
        <w:t xml:space="preserve">which means that </w:t>
      </w:r>
      <w:r w:rsidR="004D1048">
        <w:rPr>
          <w:rFonts w:cstheme="minorHAnsi"/>
          <w:lang w:val="en-GB"/>
        </w:rPr>
        <w:t xml:space="preserve">the enhanced MAC CE is applied </w:t>
      </w:r>
      <w:r w:rsidR="004D1048" w:rsidRPr="004D1048">
        <w:rPr>
          <w:rFonts w:cstheme="minorHAnsi"/>
          <w:lang w:val="en-GB"/>
        </w:rPr>
        <w:t xml:space="preserve">if </w:t>
      </w:r>
      <w:r w:rsidR="004D1048" w:rsidRPr="0024386B">
        <w:rPr>
          <w:rFonts w:eastAsia="Malgun Gothic"/>
          <w:i/>
          <w:iCs/>
        </w:rPr>
        <w:t>CORESETPoolindex</w:t>
      </w:r>
      <w:r w:rsidR="004D1048" w:rsidRPr="004D1048">
        <w:rPr>
          <w:rFonts w:eastAsia="Malgun Gothic"/>
        </w:rPr>
        <w:t xml:space="preserve"> is not configured or configured as 0.</w:t>
      </w:r>
      <w:r w:rsidR="004D1048">
        <w:rPr>
          <w:rFonts w:eastAsia="Malgun Gothic"/>
          <w:i/>
          <w:iCs/>
        </w:rPr>
        <w:t xml:space="preserve"> </w:t>
      </w:r>
      <w:r w:rsidR="004D1048">
        <w:rPr>
          <w:rFonts w:cstheme="minorHAnsi"/>
          <w:lang w:val="en-GB"/>
        </w:rPr>
        <w:t xml:space="preserve"> </w:t>
      </w:r>
      <w:r w:rsidRPr="00274C01">
        <w:rPr>
          <w:rFonts w:cstheme="minorHAnsi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1DA2" w14:paraId="564FD729" w14:textId="77777777" w:rsidTr="00551DA2">
        <w:tc>
          <w:tcPr>
            <w:tcW w:w="9350" w:type="dxa"/>
          </w:tcPr>
          <w:p w14:paraId="3CD519E9" w14:textId="55D42552" w:rsidR="00D577E0" w:rsidRDefault="00551DA2" w:rsidP="00493804">
            <w:r w:rsidRPr="005F7578">
              <w:rPr>
                <w:rFonts w:eastAsia="Malgun Gothic"/>
              </w:rPr>
              <w:lastRenderedPageBreak/>
              <w:t>Enhanced MAC CE signaling is not applicable to any of the configured CORESETs in a BWP if the CORESETs are configured with different </w:t>
            </w:r>
            <w:r w:rsidRPr="005F7578">
              <w:rPr>
                <w:rFonts w:eastAsia="Malgun Gothic"/>
                <w:i/>
                <w:iCs/>
              </w:rPr>
              <w:t>CORESETPoolindex</w:t>
            </w:r>
            <w:r w:rsidRPr="005F7578">
              <w:rPr>
                <w:rFonts w:eastAsia="Malgun Gothic"/>
              </w:rPr>
              <w:t xml:space="preserve"> values in the BWP.</w:t>
            </w:r>
          </w:p>
        </w:tc>
      </w:tr>
    </w:tbl>
    <w:p w14:paraId="48B61E0D" w14:textId="77777777" w:rsidR="00001A29" w:rsidRDefault="00001A29" w:rsidP="00D577E0">
      <w:pPr>
        <w:rPr>
          <w:rFonts w:cs="Calibri"/>
          <w:b/>
          <w:bCs/>
        </w:rPr>
      </w:pPr>
    </w:p>
    <w:p w14:paraId="138A11BB" w14:textId="05F01916" w:rsidR="00D577E0" w:rsidRPr="00D577E0" w:rsidRDefault="00D577E0" w:rsidP="00D577E0">
      <w:bookmarkStart w:id="2" w:name="pro3"/>
      <w:r>
        <w:rPr>
          <w:rFonts w:cs="Calibri"/>
          <w:b/>
          <w:bCs/>
        </w:rPr>
        <w:t xml:space="preserve">Proposal </w:t>
      </w:r>
      <w:r>
        <w:rPr>
          <w:rFonts w:cs="Calibri"/>
          <w:b/>
          <w:bCs/>
        </w:rPr>
        <w:fldChar w:fldCharType="begin"/>
      </w:r>
      <w:r>
        <w:rPr>
          <w:rFonts w:cs="Calibri"/>
          <w:b/>
          <w:bCs/>
        </w:rPr>
        <w:instrText xml:space="preserve"> SEQ prop \* MERGEFORMAT </w:instrText>
      </w:r>
      <w:r>
        <w:rPr>
          <w:rFonts w:cs="Calibri"/>
          <w:b/>
          <w:bCs/>
        </w:rPr>
        <w:fldChar w:fldCharType="separate"/>
      </w:r>
      <w:r w:rsidR="00CC2810">
        <w:rPr>
          <w:rFonts w:cs="Calibri"/>
          <w:b/>
          <w:bCs/>
          <w:noProof/>
        </w:rPr>
        <w:t>3</w:t>
      </w:r>
      <w:r>
        <w:rPr>
          <w:rFonts w:cs="Calibri"/>
          <w:b/>
          <w:bCs/>
        </w:rPr>
        <w:fldChar w:fldCharType="end"/>
      </w:r>
      <w:r>
        <w:rPr>
          <w:rFonts w:cs="Calibri"/>
          <w:b/>
          <w:bCs/>
        </w:rPr>
        <w:t xml:space="preserve">: </w:t>
      </w:r>
      <w:r w:rsidR="00740E13">
        <w:rPr>
          <w:rFonts w:cs="Calibri"/>
          <w:b/>
          <w:bCs/>
        </w:rPr>
        <w:t xml:space="preserve">RAN2 confirms that </w:t>
      </w:r>
      <w:r w:rsidR="00740E13">
        <w:rPr>
          <w:rFonts w:cstheme="minorHAnsi"/>
          <w:b/>
          <w:bCs/>
        </w:rPr>
        <w:t>PDCCH</w:t>
      </w:r>
      <w:r w:rsidR="00740E13" w:rsidRPr="00236BDF">
        <w:rPr>
          <w:rFonts w:cstheme="minorHAnsi"/>
          <w:b/>
          <w:bCs/>
        </w:rPr>
        <w:t xml:space="preserve"> enhanced TCI state indication</w:t>
      </w:r>
      <w:r w:rsidR="00740E13">
        <w:rPr>
          <w:rFonts w:cstheme="minorHAnsi"/>
          <w:b/>
          <w:bCs/>
        </w:rPr>
        <w:t xml:space="preserve"> MAC CE</w:t>
      </w:r>
      <w:r w:rsidR="0016029C">
        <w:rPr>
          <w:rFonts w:cstheme="minorHAnsi"/>
          <w:b/>
          <w:bCs/>
        </w:rPr>
        <w:t xml:space="preserve"> is applicable </w:t>
      </w:r>
      <w:r w:rsidR="00944D88" w:rsidRPr="00944D88">
        <w:rPr>
          <w:rFonts w:cstheme="minorHAnsi"/>
          <w:b/>
          <w:bCs/>
        </w:rPr>
        <w:t xml:space="preserve">if CORESETPoolindex is not configured or configured as 0.  </w:t>
      </w:r>
    </w:p>
    <w:bookmarkEnd w:id="2"/>
    <w:p w14:paraId="5E09707F" w14:textId="7FF21D19" w:rsidR="00A654B6" w:rsidRDefault="00A654B6" w:rsidP="005D737F">
      <w:pPr>
        <w:pStyle w:val="Heading1"/>
        <w:numPr>
          <w:ilvl w:val="0"/>
          <w:numId w:val="2"/>
        </w:numPr>
      </w:pPr>
      <w:r>
        <w:t xml:space="preserve">Enabling enhanced </w:t>
      </w:r>
      <w:r w:rsidR="00236BDF" w:rsidRPr="00F04773">
        <w:t>TCI States Indication</w:t>
      </w:r>
      <w:r w:rsidR="005D737F">
        <w:t xml:space="preserve"> for PDCCH </w:t>
      </w:r>
    </w:p>
    <w:p w14:paraId="2D0600D9" w14:textId="18D6DEA3" w:rsidR="00E32626" w:rsidRDefault="00A654B6" w:rsidP="00B94017">
      <w:r>
        <w:t xml:space="preserve">RAN1 sent an LS on MAC-CE impacts on Rel-17 WIs listing up all potential MAC CEs that RAN1 agreed [2]. </w:t>
      </w:r>
      <w:r w:rsidR="009736E8">
        <w:t xml:space="preserve">In this LS, RAN1 indicates that </w:t>
      </w:r>
      <w:r w:rsidR="00F04773">
        <w:t>the e</w:t>
      </w:r>
      <w:r w:rsidR="00F04773" w:rsidRPr="00F04773">
        <w:t>nhanced TCI States Indication for UE-specific PDCCH MAC CE</w:t>
      </w:r>
      <w:r w:rsidR="00F04773">
        <w:t xml:space="preserve"> should be applied </w:t>
      </w:r>
      <w:r w:rsidR="00F865B0" w:rsidRPr="00F865B0">
        <w:t>for SFN-based PDCCH transmission</w:t>
      </w:r>
      <w:r w:rsidR="00F865B0">
        <w:t xml:space="preserve">. </w:t>
      </w:r>
    </w:p>
    <w:p w14:paraId="15DCB3E7" w14:textId="360B082E" w:rsidR="00B94017" w:rsidRDefault="00704518" w:rsidP="00B94017">
      <w:r>
        <w:t xml:space="preserve">For SFN-based PDCCH transmission, gNB will configure </w:t>
      </w:r>
      <w:r w:rsidR="002D1841">
        <w:rPr>
          <w:rFonts w:ascii="Arial" w:hAnsi="Arial" w:cs="Arial"/>
          <w:sz w:val="20"/>
          <w:szCs w:val="20"/>
        </w:rPr>
        <w:t xml:space="preserve">sfnSchemePdcch. Therefore, it is reasonable to update MAC CR such that PDCCH </w:t>
      </w:r>
      <w:r w:rsidR="002D1841" w:rsidRPr="002D1841">
        <w:rPr>
          <w:rFonts w:ascii="Arial" w:hAnsi="Arial" w:cs="Arial"/>
          <w:sz w:val="20"/>
          <w:szCs w:val="20"/>
        </w:rPr>
        <w:t>enhanced TCI States Indication</w:t>
      </w:r>
      <w:r w:rsidR="002D1841">
        <w:rPr>
          <w:rFonts w:ascii="Arial" w:hAnsi="Arial" w:cs="Arial"/>
          <w:sz w:val="20"/>
          <w:szCs w:val="20"/>
        </w:rPr>
        <w:t xml:space="preserve"> MAC CE is applied when</w:t>
      </w:r>
      <w:r w:rsidR="002D1841" w:rsidRPr="002D1841">
        <w:rPr>
          <w:rFonts w:ascii="Arial" w:hAnsi="Arial" w:cs="Arial"/>
          <w:sz w:val="20"/>
          <w:szCs w:val="20"/>
        </w:rPr>
        <w:t xml:space="preserve"> </w:t>
      </w:r>
      <w:r w:rsidR="002D1841">
        <w:rPr>
          <w:rFonts w:ascii="Arial" w:hAnsi="Arial" w:cs="Arial"/>
          <w:sz w:val="20"/>
          <w:szCs w:val="20"/>
        </w:rPr>
        <w:t xml:space="preserve">sfnSchemePdcch is configured.  </w:t>
      </w:r>
    </w:p>
    <w:p w14:paraId="2BA1CB42" w14:textId="190574E2" w:rsidR="00B94017" w:rsidRDefault="002D1841" w:rsidP="00B94017">
      <w:bookmarkStart w:id="3" w:name="pro4"/>
      <w:r>
        <w:rPr>
          <w:rFonts w:cs="Calibri"/>
          <w:b/>
          <w:bCs/>
        </w:rPr>
        <w:t xml:space="preserve">Proposal </w:t>
      </w:r>
      <w:r>
        <w:rPr>
          <w:rFonts w:cs="Calibri"/>
          <w:b/>
          <w:bCs/>
        </w:rPr>
        <w:fldChar w:fldCharType="begin"/>
      </w:r>
      <w:r>
        <w:rPr>
          <w:rFonts w:cs="Calibri"/>
          <w:b/>
          <w:bCs/>
        </w:rPr>
        <w:instrText xml:space="preserve"> SEQ prop \* MERGEFORMAT </w:instrText>
      </w:r>
      <w:r>
        <w:rPr>
          <w:rFonts w:cs="Calibri"/>
          <w:b/>
          <w:bCs/>
        </w:rPr>
        <w:fldChar w:fldCharType="separate"/>
      </w:r>
      <w:r w:rsidR="00CC2810">
        <w:rPr>
          <w:rFonts w:cs="Calibri"/>
          <w:b/>
          <w:bCs/>
          <w:noProof/>
        </w:rPr>
        <w:t>4</w:t>
      </w:r>
      <w:r>
        <w:rPr>
          <w:rFonts w:cs="Calibri"/>
          <w:b/>
          <w:bCs/>
        </w:rPr>
        <w:fldChar w:fldCharType="end"/>
      </w:r>
      <w:r>
        <w:rPr>
          <w:rFonts w:cs="Calibri"/>
          <w:b/>
          <w:bCs/>
        </w:rPr>
        <w:t xml:space="preserve">: RAN2 agree that </w:t>
      </w:r>
      <w:r>
        <w:rPr>
          <w:rFonts w:cstheme="minorHAnsi"/>
          <w:b/>
          <w:bCs/>
        </w:rPr>
        <w:t>PDCCH</w:t>
      </w:r>
      <w:r w:rsidRPr="00236BDF">
        <w:rPr>
          <w:rFonts w:cstheme="minorHAnsi"/>
          <w:b/>
          <w:bCs/>
        </w:rPr>
        <w:t xml:space="preserve"> enhanced TCI state indication</w:t>
      </w:r>
      <w:r>
        <w:rPr>
          <w:rFonts w:cstheme="minorHAnsi"/>
          <w:b/>
          <w:bCs/>
        </w:rPr>
        <w:t xml:space="preserve"> MAC CE is applied only if </w:t>
      </w:r>
      <w:r w:rsidRPr="002D1841">
        <w:rPr>
          <w:rFonts w:cstheme="minorHAnsi"/>
          <w:b/>
          <w:bCs/>
        </w:rPr>
        <w:t>sfnSchemePdcch is configured</w:t>
      </w:r>
      <w:r>
        <w:rPr>
          <w:rFonts w:cstheme="minorHAnsi"/>
          <w:b/>
          <w:bCs/>
        </w:rPr>
        <w:t xml:space="preserve">. </w:t>
      </w:r>
    </w:p>
    <w:bookmarkEnd w:id="3"/>
    <w:p w14:paraId="5262F520" w14:textId="51C79D1F" w:rsidR="006F2BCC" w:rsidRDefault="006F2BCC" w:rsidP="00A654B6">
      <w:pPr>
        <w:pStyle w:val="Heading1"/>
        <w:numPr>
          <w:ilvl w:val="0"/>
          <w:numId w:val="2"/>
        </w:numPr>
      </w:pPr>
      <w:r>
        <w:t>Conclusion</w:t>
      </w:r>
    </w:p>
    <w:p w14:paraId="7E8070C0" w14:textId="6B91B5E5" w:rsidR="00603A12" w:rsidRDefault="00F92E80" w:rsidP="00603A12">
      <w:pPr>
        <w:rPr>
          <w:szCs w:val="24"/>
        </w:rPr>
      </w:pPr>
      <w:r>
        <w:t xml:space="preserve">We discussed the remaining issues </w:t>
      </w:r>
      <w:r w:rsidR="00D72FA8">
        <w:rPr>
          <w:szCs w:val="24"/>
        </w:rPr>
        <w:t>on HST-SFN PDCCH</w:t>
      </w:r>
      <w:r w:rsidR="00030C43">
        <w:rPr>
          <w:szCs w:val="24"/>
        </w:rPr>
        <w:t xml:space="preserve"> and propose the following proposals. </w:t>
      </w:r>
    </w:p>
    <w:p w14:paraId="59819D91" w14:textId="77777777" w:rsidR="00CC2810" w:rsidRPr="00236BDF" w:rsidRDefault="00030C43" w:rsidP="00493804">
      <w:pPr>
        <w:rPr>
          <w:rFonts w:cstheme="minorHAnsi"/>
          <w:b/>
          <w:bCs/>
        </w:rPr>
      </w:pPr>
      <w:r>
        <w:rPr>
          <w:szCs w:val="24"/>
        </w:rPr>
        <w:fldChar w:fldCharType="begin"/>
      </w:r>
      <w:r>
        <w:instrText xml:space="preserve"> REF pro1 \h </w:instrText>
      </w:r>
      <w:r>
        <w:rPr>
          <w:szCs w:val="24"/>
        </w:rPr>
      </w:r>
      <w:r>
        <w:rPr>
          <w:szCs w:val="24"/>
        </w:rPr>
        <w:fldChar w:fldCharType="separate"/>
      </w:r>
      <w:r w:rsidR="00CC2810">
        <w:rPr>
          <w:rFonts w:cs="Calibri"/>
          <w:b/>
          <w:bCs/>
        </w:rPr>
        <w:t xml:space="preserve">Proposal </w:t>
      </w:r>
      <w:r w:rsidR="00CC2810">
        <w:rPr>
          <w:rFonts w:cs="Calibri"/>
          <w:b/>
          <w:bCs/>
          <w:noProof/>
        </w:rPr>
        <w:t>1</w:t>
      </w:r>
      <w:r w:rsidR="00CC2810" w:rsidRPr="00236BDF">
        <w:rPr>
          <w:rFonts w:cstheme="minorHAnsi"/>
          <w:b/>
          <w:bCs/>
        </w:rPr>
        <w:t>: RAN2 confirms that the enhanced TCI state indication is applied for a CORESET of a Serving Cell or a set of Serving Cells configured in simultaneousTCI-UpdateList1 or simultaneousTCI-UpdateList2</w:t>
      </w:r>
      <w:r w:rsidR="00CC2810">
        <w:rPr>
          <w:rFonts w:cstheme="minorHAnsi"/>
          <w:b/>
          <w:bCs/>
        </w:rPr>
        <w:t>.</w:t>
      </w:r>
    </w:p>
    <w:p w14:paraId="0FB7ADF8" w14:textId="77777777" w:rsidR="00CC2810" w:rsidRDefault="00030C43" w:rsidP="00493804">
      <w:pPr>
        <w:rPr>
          <w:rFonts w:cstheme="minorHAnsi"/>
          <w:b/>
          <w:bCs/>
        </w:rPr>
      </w:pPr>
      <w:r>
        <w:rPr>
          <w:szCs w:val="24"/>
        </w:rPr>
        <w:fldChar w:fldCharType="end"/>
      </w:r>
      <w:r>
        <w:rPr>
          <w:szCs w:val="24"/>
        </w:rPr>
        <w:fldChar w:fldCharType="begin"/>
      </w:r>
      <w:r>
        <w:rPr>
          <w:szCs w:val="24"/>
        </w:rPr>
        <w:instrText xml:space="preserve"> REF pro2 \h </w:instrText>
      </w:r>
      <w:r>
        <w:rPr>
          <w:szCs w:val="24"/>
        </w:rPr>
      </w:r>
      <w:r>
        <w:rPr>
          <w:szCs w:val="24"/>
        </w:rPr>
        <w:fldChar w:fldCharType="separate"/>
      </w:r>
      <w:r w:rsidR="00CC2810">
        <w:rPr>
          <w:rFonts w:cs="Calibri"/>
          <w:b/>
          <w:bCs/>
        </w:rPr>
        <w:t xml:space="preserve">Proposal </w:t>
      </w:r>
      <w:r w:rsidR="00CC2810">
        <w:rPr>
          <w:rFonts w:cs="Calibri"/>
          <w:b/>
          <w:bCs/>
          <w:noProof/>
        </w:rPr>
        <w:t>2</w:t>
      </w:r>
      <w:r w:rsidR="00CC2810">
        <w:rPr>
          <w:rFonts w:cs="Calibri"/>
          <w:b/>
          <w:bCs/>
        </w:rPr>
        <w:t xml:space="preserve">: RAN2 confirms that </w:t>
      </w:r>
      <w:r w:rsidR="00CC2810">
        <w:rPr>
          <w:rFonts w:cstheme="minorHAnsi"/>
          <w:b/>
          <w:bCs/>
        </w:rPr>
        <w:t>PDCCH</w:t>
      </w:r>
      <w:r w:rsidR="00CC2810" w:rsidRPr="00236BDF">
        <w:rPr>
          <w:rFonts w:cstheme="minorHAnsi"/>
          <w:b/>
          <w:bCs/>
        </w:rPr>
        <w:t xml:space="preserve"> enhanced TCI state indication</w:t>
      </w:r>
      <w:r w:rsidR="00CC2810">
        <w:rPr>
          <w:rFonts w:cstheme="minorHAnsi"/>
          <w:b/>
          <w:bCs/>
        </w:rPr>
        <w:t xml:space="preserve"> MAC CE is applicable to CORESET zero.</w:t>
      </w:r>
    </w:p>
    <w:p w14:paraId="32FC122A" w14:textId="77777777" w:rsidR="00CC2810" w:rsidRPr="00D577E0" w:rsidRDefault="00030C43" w:rsidP="00D577E0">
      <w:r>
        <w:rPr>
          <w:szCs w:val="24"/>
        </w:rPr>
        <w:fldChar w:fldCharType="end"/>
      </w:r>
      <w:r>
        <w:rPr>
          <w:szCs w:val="24"/>
        </w:rPr>
        <w:fldChar w:fldCharType="begin"/>
      </w:r>
      <w:r>
        <w:rPr>
          <w:szCs w:val="24"/>
        </w:rPr>
        <w:instrText xml:space="preserve"> REF pro3 \h </w:instrText>
      </w:r>
      <w:r>
        <w:rPr>
          <w:szCs w:val="24"/>
        </w:rPr>
      </w:r>
      <w:r>
        <w:rPr>
          <w:szCs w:val="24"/>
        </w:rPr>
        <w:fldChar w:fldCharType="separate"/>
      </w:r>
      <w:r w:rsidR="00CC2810">
        <w:rPr>
          <w:rFonts w:cs="Calibri"/>
          <w:b/>
          <w:bCs/>
        </w:rPr>
        <w:t xml:space="preserve">Proposal </w:t>
      </w:r>
      <w:r w:rsidR="00CC2810">
        <w:rPr>
          <w:rFonts w:cs="Calibri"/>
          <w:b/>
          <w:bCs/>
          <w:noProof/>
        </w:rPr>
        <w:t>3</w:t>
      </w:r>
      <w:r w:rsidR="00CC2810">
        <w:rPr>
          <w:rFonts w:cs="Calibri"/>
          <w:b/>
          <w:bCs/>
        </w:rPr>
        <w:t xml:space="preserve">: RAN2 confirms that </w:t>
      </w:r>
      <w:r w:rsidR="00CC2810">
        <w:rPr>
          <w:rFonts w:cstheme="minorHAnsi"/>
          <w:b/>
          <w:bCs/>
        </w:rPr>
        <w:t>PDCCH</w:t>
      </w:r>
      <w:r w:rsidR="00CC2810" w:rsidRPr="00236BDF">
        <w:rPr>
          <w:rFonts w:cstheme="minorHAnsi"/>
          <w:b/>
          <w:bCs/>
        </w:rPr>
        <w:t xml:space="preserve"> enhanced TCI state indication</w:t>
      </w:r>
      <w:r w:rsidR="00CC2810">
        <w:rPr>
          <w:rFonts w:cstheme="minorHAnsi"/>
          <w:b/>
          <w:bCs/>
        </w:rPr>
        <w:t xml:space="preserve"> MAC CE is applicable </w:t>
      </w:r>
      <w:r w:rsidR="00CC2810" w:rsidRPr="00944D88">
        <w:rPr>
          <w:rFonts w:cstheme="minorHAnsi"/>
          <w:b/>
          <w:bCs/>
        </w:rPr>
        <w:t xml:space="preserve">if CORESETPoolindex is not configured or configured as 0.  </w:t>
      </w:r>
    </w:p>
    <w:p w14:paraId="6F10D5FB" w14:textId="77777777" w:rsidR="00CC2810" w:rsidRDefault="00030C43" w:rsidP="00B94017">
      <w:r>
        <w:rPr>
          <w:szCs w:val="24"/>
        </w:rPr>
        <w:fldChar w:fldCharType="end"/>
      </w:r>
      <w:r>
        <w:rPr>
          <w:szCs w:val="24"/>
        </w:rPr>
        <w:fldChar w:fldCharType="begin"/>
      </w:r>
      <w:r>
        <w:rPr>
          <w:szCs w:val="24"/>
        </w:rPr>
        <w:instrText xml:space="preserve"> REF pro4 \h </w:instrText>
      </w:r>
      <w:r>
        <w:rPr>
          <w:szCs w:val="24"/>
        </w:rPr>
      </w:r>
      <w:r>
        <w:rPr>
          <w:szCs w:val="24"/>
        </w:rPr>
        <w:fldChar w:fldCharType="separate"/>
      </w:r>
      <w:r w:rsidR="00CC2810">
        <w:rPr>
          <w:rFonts w:cs="Calibri"/>
          <w:b/>
          <w:bCs/>
        </w:rPr>
        <w:t xml:space="preserve">Proposal </w:t>
      </w:r>
      <w:r w:rsidR="00CC2810">
        <w:rPr>
          <w:rFonts w:cs="Calibri"/>
          <w:b/>
          <w:bCs/>
          <w:noProof/>
        </w:rPr>
        <w:t>4</w:t>
      </w:r>
      <w:r w:rsidR="00CC2810">
        <w:rPr>
          <w:rFonts w:cs="Calibri"/>
          <w:b/>
          <w:bCs/>
        </w:rPr>
        <w:t xml:space="preserve">: RAN2 agree that </w:t>
      </w:r>
      <w:r w:rsidR="00CC2810">
        <w:rPr>
          <w:rFonts w:cstheme="minorHAnsi"/>
          <w:b/>
          <w:bCs/>
        </w:rPr>
        <w:t>PDCCH</w:t>
      </w:r>
      <w:r w:rsidR="00CC2810" w:rsidRPr="00236BDF">
        <w:rPr>
          <w:rFonts w:cstheme="minorHAnsi"/>
          <w:b/>
          <w:bCs/>
        </w:rPr>
        <w:t xml:space="preserve"> enhanced TCI state indication</w:t>
      </w:r>
      <w:r w:rsidR="00CC2810">
        <w:rPr>
          <w:rFonts w:cstheme="minorHAnsi"/>
          <w:b/>
          <w:bCs/>
        </w:rPr>
        <w:t xml:space="preserve"> MAC CE is applied only if </w:t>
      </w:r>
      <w:r w:rsidR="00CC2810" w:rsidRPr="002D1841">
        <w:rPr>
          <w:rFonts w:cstheme="minorHAnsi"/>
          <w:b/>
          <w:bCs/>
        </w:rPr>
        <w:t>sfnSchemePdcch is configured</w:t>
      </w:r>
      <w:r w:rsidR="00CC2810">
        <w:rPr>
          <w:rFonts w:cstheme="minorHAnsi"/>
          <w:b/>
          <w:bCs/>
        </w:rPr>
        <w:t xml:space="preserve">. </w:t>
      </w:r>
    </w:p>
    <w:p w14:paraId="4965FEEF" w14:textId="3FAEB6D2" w:rsidR="0077063F" w:rsidRDefault="00030C43" w:rsidP="00603A12">
      <w:r>
        <w:rPr>
          <w:szCs w:val="24"/>
        </w:rPr>
        <w:fldChar w:fldCharType="end"/>
      </w:r>
    </w:p>
    <w:p w14:paraId="70AFFF6F" w14:textId="6B3DDF5C" w:rsidR="0077063F" w:rsidRDefault="0077063F" w:rsidP="009B6E65">
      <w:pPr>
        <w:pStyle w:val="Heading1"/>
        <w:numPr>
          <w:ilvl w:val="0"/>
          <w:numId w:val="2"/>
        </w:numPr>
      </w:pPr>
      <w:r>
        <w:t>References</w:t>
      </w:r>
    </w:p>
    <w:p w14:paraId="0ACAC0B7" w14:textId="1BDFE7A7" w:rsidR="004E4229" w:rsidRDefault="0077063F" w:rsidP="004E4229">
      <w:pPr>
        <w:tabs>
          <w:tab w:val="right" w:pos="9639"/>
        </w:tabs>
        <w:spacing w:after="0"/>
        <w:rPr>
          <w:rFonts w:ascii="Arial" w:hAnsi="Arial"/>
          <w:lang w:eastAsia="en-US"/>
        </w:rPr>
      </w:pPr>
      <w:r w:rsidRPr="00A654B6">
        <w:rPr>
          <w:rFonts w:ascii="Arial" w:hAnsi="Arial"/>
          <w:lang w:eastAsia="en-US"/>
        </w:rPr>
        <w:t xml:space="preserve">[1] </w:t>
      </w:r>
      <w:r w:rsidR="00A654B6" w:rsidRPr="004E4229">
        <w:rPr>
          <w:rFonts w:ascii="Arial" w:hAnsi="Arial"/>
          <w:lang w:eastAsia="en-US"/>
        </w:rPr>
        <w:t>R2-2111662</w:t>
      </w:r>
      <w:r w:rsidR="00A654B6">
        <w:rPr>
          <w:rFonts w:ascii="Arial" w:hAnsi="Arial"/>
          <w:lang w:eastAsia="en-US"/>
        </w:rPr>
        <w:t xml:space="preserve">, </w:t>
      </w:r>
      <w:r>
        <w:rPr>
          <w:rFonts w:ascii="Arial" w:hAnsi="Arial"/>
          <w:lang w:eastAsia="en-US"/>
        </w:rPr>
        <w:t xml:space="preserve">MAC Running CR for Rel-17 feMIMO, </w:t>
      </w:r>
      <w:r w:rsidR="00A654B6">
        <w:rPr>
          <w:rFonts w:ascii="Arial" w:hAnsi="Arial"/>
          <w:lang w:eastAsia="en-US"/>
        </w:rPr>
        <w:t>Samsung</w:t>
      </w:r>
    </w:p>
    <w:p w14:paraId="0EE24D02" w14:textId="7EDF735E" w:rsidR="00A654B6" w:rsidRPr="00A654B6" w:rsidRDefault="00A654B6" w:rsidP="004E4229">
      <w:pPr>
        <w:tabs>
          <w:tab w:val="right" w:pos="9639"/>
        </w:tabs>
        <w:spacing w:after="0"/>
        <w:rPr>
          <w:rFonts w:ascii="Arial" w:hAnsi="Arial"/>
          <w:lang w:eastAsia="en-US"/>
        </w:rPr>
      </w:pPr>
      <w:r w:rsidRPr="00A654B6">
        <w:rPr>
          <w:rFonts w:ascii="Arial" w:hAnsi="Arial"/>
          <w:lang w:eastAsia="en-US"/>
        </w:rPr>
        <w:t>[2] R1-2112842</w:t>
      </w:r>
      <w:r>
        <w:rPr>
          <w:rFonts w:ascii="Arial" w:hAnsi="Arial"/>
          <w:lang w:eastAsia="en-US"/>
        </w:rPr>
        <w:t xml:space="preserve">, </w:t>
      </w:r>
      <w:r w:rsidR="009736E8" w:rsidRPr="009736E8">
        <w:rPr>
          <w:rFonts w:ascii="Arial" w:hAnsi="Arial"/>
          <w:lang w:eastAsia="en-US"/>
        </w:rPr>
        <w:t>LS on Rel-17 MAC-CE impacts</w:t>
      </w:r>
      <w:r w:rsidR="009736E8">
        <w:rPr>
          <w:rFonts w:ascii="Arial" w:hAnsi="Arial"/>
          <w:lang w:eastAsia="en-US"/>
        </w:rPr>
        <w:t>, RAN1</w:t>
      </w:r>
    </w:p>
    <w:p w14:paraId="1F66CD7C" w14:textId="7BE02494" w:rsidR="0077063F" w:rsidRDefault="0077063F" w:rsidP="00603A12"/>
    <w:p w14:paraId="60E84EC7" w14:textId="77777777" w:rsidR="004E4229" w:rsidRPr="00603A12" w:rsidRDefault="004E4229" w:rsidP="00603A12"/>
    <w:sectPr w:rsidR="004E4229" w:rsidRPr="00603A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39EEC" w14:textId="77777777" w:rsidR="002A361C" w:rsidRDefault="002A361C" w:rsidP="006474AA">
      <w:pPr>
        <w:spacing w:after="0" w:line="240" w:lineRule="auto"/>
      </w:pPr>
      <w:r>
        <w:separator/>
      </w:r>
    </w:p>
  </w:endnote>
  <w:endnote w:type="continuationSeparator" w:id="0">
    <w:p w14:paraId="5CE01A0E" w14:textId="77777777" w:rsidR="002A361C" w:rsidRDefault="002A361C" w:rsidP="00647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87D95" w14:textId="77777777" w:rsidR="002A361C" w:rsidRDefault="002A361C" w:rsidP="006474AA">
      <w:pPr>
        <w:spacing w:after="0" w:line="240" w:lineRule="auto"/>
      </w:pPr>
      <w:r>
        <w:separator/>
      </w:r>
    </w:p>
  </w:footnote>
  <w:footnote w:type="continuationSeparator" w:id="0">
    <w:p w14:paraId="2C5D80E5" w14:textId="77777777" w:rsidR="002A361C" w:rsidRDefault="002A361C" w:rsidP="00647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488"/>
    <w:multiLevelType w:val="multilevel"/>
    <w:tmpl w:val="0DB920A9"/>
    <w:lvl w:ilvl="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235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623D1A"/>
    <w:multiLevelType w:val="hybridMultilevel"/>
    <w:tmpl w:val="289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4566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F61A7A"/>
    <w:multiLevelType w:val="hybridMultilevel"/>
    <w:tmpl w:val="0DACF4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210" w:hanging="360"/>
      </w:pPr>
      <w:rPr>
        <w:rFonts w:ascii="Arial" w:eastAsia="MS Mincho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F1ADE"/>
    <w:multiLevelType w:val="hybridMultilevel"/>
    <w:tmpl w:val="1F3A3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720A32">
      <w:start w:val="2"/>
      <w:numFmt w:val="bullet"/>
      <w:lvlText w:val=""/>
      <w:lvlJc w:val="left"/>
      <w:pPr>
        <w:ind w:left="2880" w:hanging="360"/>
      </w:pPr>
      <w:rPr>
        <w:rFonts w:ascii="Wingdings" w:eastAsiaTheme="minorEastAsia" w:hAnsi="Wingdings" w:cstheme="minorBid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F2"/>
    <w:rsid w:val="00000021"/>
    <w:rsid w:val="00001A29"/>
    <w:rsid w:val="0000375A"/>
    <w:rsid w:val="00030C43"/>
    <w:rsid w:val="00044311"/>
    <w:rsid w:val="00045B0B"/>
    <w:rsid w:val="000564AB"/>
    <w:rsid w:val="00064AEA"/>
    <w:rsid w:val="000D4F8E"/>
    <w:rsid w:val="000E1FDD"/>
    <w:rsid w:val="00123219"/>
    <w:rsid w:val="0013068E"/>
    <w:rsid w:val="00134983"/>
    <w:rsid w:val="001363A4"/>
    <w:rsid w:val="001432F8"/>
    <w:rsid w:val="001565AD"/>
    <w:rsid w:val="0016029C"/>
    <w:rsid w:val="00187559"/>
    <w:rsid w:val="00197232"/>
    <w:rsid w:val="001D42F2"/>
    <w:rsid w:val="001D76CE"/>
    <w:rsid w:val="001E0916"/>
    <w:rsid w:val="001E35B7"/>
    <w:rsid w:val="001E56D9"/>
    <w:rsid w:val="00204C64"/>
    <w:rsid w:val="00227E6C"/>
    <w:rsid w:val="002354C9"/>
    <w:rsid w:val="00236BDF"/>
    <w:rsid w:val="0024386B"/>
    <w:rsid w:val="00245A8C"/>
    <w:rsid w:val="00251DF6"/>
    <w:rsid w:val="00274C01"/>
    <w:rsid w:val="00276172"/>
    <w:rsid w:val="00282CEC"/>
    <w:rsid w:val="00286AC5"/>
    <w:rsid w:val="002954E1"/>
    <w:rsid w:val="002A361C"/>
    <w:rsid w:val="002B5E3B"/>
    <w:rsid w:val="002C1921"/>
    <w:rsid w:val="002D1841"/>
    <w:rsid w:val="00315EF6"/>
    <w:rsid w:val="003172A3"/>
    <w:rsid w:val="00347EE4"/>
    <w:rsid w:val="003764DF"/>
    <w:rsid w:val="003A67D4"/>
    <w:rsid w:val="003C27E5"/>
    <w:rsid w:val="003C3496"/>
    <w:rsid w:val="00421F10"/>
    <w:rsid w:val="00457130"/>
    <w:rsid w:val="0046437A"/>
    <w:rsid w:val="004876EC"/>
    <w:rsid w:val="00487C91"/>
    <w:rsid w:val="00493804"/>
    <w:rsid w:val="004D1048"/>
    <w:rsid w:val="004D6FF4"/>
    <w:rsid w:val="004E4229"/>
    <w:rsid w:val="004E53A6"/>
    <w:rsid w:val="00540F17"/>
    <w:rsid w:val="005474FA"/>
    <w:rsid w:val="00551DA2"/>
    <w:rsid w:val="00564E66"/>
    <w:rsid w:val="005C1BFE"/>
    <w:rsid w:val="005C40BA"/>
    <w:rsid w:val="005D737F"/>
    <w:rsid w:val="005E2E21"/>
    <w:rsid w:val="005E33F4"/>
    <w:rsid w:val="00603A12"/>
    <w:rsid w:val="006474AA"/>
    <w:rsid w:val="006832B5"/>
    <w:rsid w:val="00690330"/>
    <w:rsid w:val="006E3DD3"/>
    <w:rsid w:val="006F2BCC"/>
    <w:rsid w:val="006F620F"/>
    <w:rsid w:val="00704518"/>
    <w:rsid w:val="00705B30"/>
    <w:rsid w:val="00711B66"/>
    <w:rsid w:val="00716289"/>
    <w:rsid w:val="0072396F"/>
    <w:rsid w:val="00740E13"/>
    <w:rsid w:val="007445B9"/>
    <w:rsid w:val="007645A6"/>
    <w:rsid w:val="0077063F"/>
    <w:rsid w:val="00791028"/>
    <w:rsid w:val="007A018B"/>
    <w:rsid w:val="007B4685"/>
    <w:rsid w:val="007C203C"/>
    <w:rsid w:val="007C7BC9"/>
    <w:rsid w:val="007D2CC4"/>
    <w:rsid w:val="007F0B65"/>
    <w:rsid w:val="00806F60"/>
    <w:rsid w:val="00820075"/>
    <w:rsid w:val="008301FF"/>
    <w:rsid w:val="00830855"/>
    <w:rsid w:val="00856CFE"/>
    <w:rsid w:val="0087085A"/>
    <w:rsid w:val="00893575"/>
    <w:rsid w:val="008A1C70"/>
    <w:rsid w:val="008A1E0E"/>
    <w:rsid w:val="009112DA"/>
    <w:rsid w:val="00944D88"/>
    <w:rsid w:val="00951816"/>
    <w:rsid w:val="009736E8"/>
    <w:rsid w:val="00994DF9"/>
    <w:rsid w:val="009A018C"/>
    <w:rsid w:val="009A0C58"/>
    <w:rsid w:val="009B6E65"/>
    <w:rsid w:val="009D2722"/>
    <w:rsid w:val="00A13F1D"/>
    <w:rsid w:val="00A605CA"/>
    <w:rsid w:val="00A654B6"/>
    <w:rsid w:val="00A73C6A"/>
    <w:rsid w:val="00A845BE"/>
    <w:rsid w:val="00AD48C8"/>
    <w:rsid w:val="00B07B7C"/>
    <w:rsid w:val="00B20A1A"/>
    <w:rsid w:val="00B31410"/>
    <w:rsid w:val="00B563D6"/>
    <w:rsid w:val="00B66054"/>
    <w:rsid w:val="00B8776E"/>
    <w:rsid w:val="00B94017"/>
    <w:rsid w:val="00B96A6E"/>
    <w:rsid w:val="00BA4ECB"/>
    <w:rsid w:val="00BB07D6"/>
    <w:rsid w:val="00BB44D0"/>
    <w:rsid w:val="00BC3FC6"/>
    <w:rsid w:val="00BE5CEB"/>
    <w:rsid w:val="00BF34A8"/>
    <w:rsid w:val="00BF4022"/>
    <w:rsid w:val="00C03CA8"/>
    <w:rsid w:val="00C05E29"/>
    <w:rsid w:val="00C103F9"/>
    <w:rsid w:val="00C24C01"/>
    <w:rsid w:val="00C4475A"/>
    <w:rsid w:val="00C500E6"/>
    <w:rsid w:val="00C673F4"/>
    <w:rsid w:val="00C85758"/>
    <w:rsid w:val="00C868E5"/>
    <w:rsid w:val="00CA1D78"/>
    <w:rsid w:val="00CB5975"/>
    <w:rsid w:val="00CC2810"/>
    <w:rsid w:val="00CD3513"/>
    <w:rsid w:val="00CF3B32"/>
    <w:rsid w:val="00D021A2"/>
    <w:rsid w:val="00D127E3"/>
    <w:rsid w:val="00D4686E"/>
    <w:rsid w:val="00D54050"/>
    <w:rsid w:val="00D577E0"/>
    <w:rsid w:val="00D71A49"/>
    <w:rsid w:val="00D72FA8"/>
    <w:rsid w:val="00DA190E"/>
    <w:rsid w:val="00DA7DDD"/>
    <w:rsid w:val="00DB7E8A"/>
    <w:rsid w:val="00DE3FA2"/>
    <w:rsid w:val="00E2626E"/>
    <w:rsid w:val="00E32626"/>
    <w:rsid w:val="00E436F5"/>
    <w:rsid w:val="00E54A0D"/>
    <w:rsid w:val="00E74F72"/>
    <w:rsid w:val="00E951C9"/>
    <w:rsid w:val="00EB4525"/>
    <w:rsid w:val="00EC04E3"/>
    <w:rsid w:val="00EC2439"/>
    <w:rsid w:val="00F04773"/>
    <w:rsid w:val="00F124EE"/>
    <w:rsid w:val="00F24D4D"/>
    <w:rsid w:val="00F273C6"/>
    <w:rsid w:val="00F865B0"/>
    <w:rsid w:val="00F9250F"/>
    <w:rsid w:val="00F92E80"/>
    <w:rsid w:val="00FA1768"/>
    <w:rsid w:val="00FA3089"/>
    <w:rsid w:val="00FB3781"/>
    <w:rsid w:val="00FC2461"/>
    <w:rsid w:val="00FC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F20F5A"/>
  <w15:chartTrackingRefBased/>
  <w15:docId w15:val="{293FFC82-CE73-4E54-AAD2-8C0FE625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4A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647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7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4AA"/>
  </w:style>
  <w:style w:type="paragraph" w:styleId="Footer">
    <w:name w:val="footer"/>
    <w:basedOn w:val="Normal"/>
    <w:link w:val="FooterChar"/>
    <w:uiPriority w:val="99"/>
    <w:unhideWhenUsed/>
    <w:rsid w:val="00647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4AA"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474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,- Bullets"/>
    <w:basedOn w:val="Normal"/>
    <w:link w:val="ListParagraphChar"/>
    <w:uiPriority w:val="34"/>
    <w:qFormat/>
    <w:rsid w:val="006474AA"/>
    <w:pPr>
      <w:ind w:left="720"/>
      <w:contextualSpacing/>
    </w:pPr>
  </w:style>
  <w:style w:type="character" w:customStyle="1" w:styleId="ListParagraphChar">
    <w:name w:val="List Paragraph Char"/>
    <w:aliases w:val="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B Char,列 Char"/>
    <w:link w:val="ListParagraph"/>
    <w:uiPriority w:val="34"/>
    <w:qFormat/>
    <w:locked/>
    <w:rsid w:val="006474AA"/>
  </w:style>
  <w:style w:type="paragraph" w:customStyle="1" w:styleId="3GPPHeader">
    <w:name w:val="3GPP_Header"/>
    <w:basedOn w:val="BodyText"/>
    <w:qFormat/>
    <w:rsid w:val="00487C9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6" w:lineRule="auto"/>
      <w:jc w:val="both"/>
    </w:pPr>
    <w:rPr>
      <w:rFonts w:ascii="Arial" w:eastAsia="SimSun" w:hAnsi="Arial" w:cs="Times New Roman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487C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87C91"/>
  </w:style>
  <w:style w:type="character" w:styleId="Hyperlink">
    <w:name w:val="Hyperlink"/>
    <w:basedOn w:val="DefaultParagraphFont"/>
    <w:uiPriority w:val="99"/>
    <w:unhideWhenUsed/>
    <w:rsid w:val="00C4475A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27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B66054"/>
    <w:pPr>
      <w:numPr>
        <w:numId w:val="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493804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9380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rmalWeb">
    <w:name w:val="Normal (Web)"/>
    <w:basedOn w:val="Normal"/>
    <w:uiPriority w:val="99"/>
    <w:qFormat/>
    <w:rsid w:val="00493804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8A1C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A1C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A1C70"/>
    <w:rPr>
      <w:sz w:val="20"/>
      <w:szCs w:val="20"/>
    </w:rPr>
  </w:style>
  <w:style w:type="paragraph" w:customStyle="1" w:styleId="EmailDiscussion">
    <w:name w:val="EmailDiscussion"/>
    <w:basedOn w:val="Normal"/>
    <w:next w:val="Normal"/>
    <w:qFormat/>
    <w:rsid w:val="008A1C70"/>
    <w:pPr>
      <w:numPr>
        <w:numId w:val="6"/>
      </w:numPr>
      <w:spacing w:before="40" w:after="0" w:line="240" w:lineRule="auto"/>
    </w:pPr>
    <w:rPr>
      <w:rFonts w:ascii="Arial" w:eastAsia="MS Mincho" w:hAnsi="Arial" w:cs="Arial"/>
      <w:b/>
      <w:szCs w:val="24"/>
      <w:lang w:val="en-GB" w:eastAsia="en-GB"/>
    </w:rPr>
  </w:style>
  <w:style w:type="paragraph" w:customStyle="1" w:styleId="TF">
    <w:name w:val="TF"/>
    <w:basedOn w:val="Normal"/>
    <w:link w:val="TFChar"/>
    <w:rsid w:val="00AD48C8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AD48C8"/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9C7E9F85-71EF-451F-9DF1-9B2D4BC36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1575F-8256-4421-8DDF-F4FFB78FB8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A4009A-F7BC-4898-A3C6-FA4536B74BC4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Intel_yh</dc:creator>
  <cp:keywords/>
  <dc:description/>
  <cp:lastModifiedBy>Intel_yh</cp:lastModifiedBy>
  <cp:revision>2</cp:revision>
  <dcterms:created xsi:type="dcterms:W3CDTF">2022-01-11T04:54:00Z</dcterms:created>
  <dcterms:modified xsi:type="dcterms:W3CDTF">2022-01-11T04:54:00Z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