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D7417" w14:textId="49F9A0FF" w:rsidR="009676F9" w:rsidRDefault="009676F9" w:rsidP="009676F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</w:t>
      </w:r>
      <w:r w:rsidR="000E32FB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4</w:t>
      </w:r>
    </w:p>
    <w:p w14:paraId="689B92E2" w14:textId="77777777" w:rsidR="009676F9" w:rsidRDefault="009676F9" w:rsidP="009676F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35EE41C" w14:textId="77777777" w:rsidR="009676F9" w:rsidRDefault="009676F9" w:rsidP="009676F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61D140" w14:textId="77777777" w:rsidR="009676F9" w:rsidRDefault="009676F9" w:rsidP="009676F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9232AAF" w14:textId="29C0AB09" w:rsidR="0082406B" w:rsidRPr="0082406B" w:rsidRDefault="00145488" w:rsidP="000805F7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C707D2">
        <w:rPr>
          <w:rFonts w:ascii="Arial" w:hAnsi="Arial" w:cs="Arial"/>
          <w:b/>
          <w:bCs/>
          <w:szCs w:val="20"/>
          <w:lang w:val="en-GB"/>
        </w:rPr>
        <w:t>R1-2112784</w:t>
      </w:r>
    </w:p>
    <w:p w14:paraId="45293CD6" w14:textId="5393E85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5F59E0">
        <w:rPr>
          <w:rFonts w:ascii="Arial" w:hAnsi="Arial" w:cs="Arial"/>
          <w:b/>
          <w:bCs/>
          <w:szCs w:val="20"/>
          <w:lang w:val="en-GB"/>
        </w:rPr>
        <w:t>November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F59E0">
        <w:rPr>
          <w:rFonts w:ascii="Arial" w:hAnsi="Arial" w:cs="Arial"/>
          <w:b/>
          <w:bCs/>
          <w:szCs w:val="20"/>
          <w:lang w:val="en-GB"/>
        </w:rPr>
        <w:t>19</w:t>
      </w:r>
      <w:r w:rsidRPr="003069F0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425179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LS on latency improvement for PRS measurement with MG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E085025" w:rsidR="0082406B" w:rsidRPr="000805F7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05F7">
        <w:rPr>
          <w:rFonts w:ascii="Arial" w:hAnsi="Arial" w:cs="Arial"/>
          <w:b/>
          <w:sz w:val="20"/>
          <w:szCs w:val="20"/>
          <w:lang w:val="en-GB"/>
        </w:rPr>
        <w:t>Source:</w:t>
      </w:r>
      <w:r w:rsidRPr="000805F7">
        <w:rPr>
          <w:rFonts w:ascii="Arial" w:hAnsi="Arial" w:cs="Arial"/>
          <w:bCs/>
          <w:sz w:val="20"/>
          <w:szCs w:val="20"/>
          <w:lang w:val="en-GB"/>
        </w:rPr>
        <w:tab/>
      </w:r>
      <w:r w:rsidR="00C707D2" w:rsidRPr="000805F7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1DF15E46" w14:textId="19EA68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0012D1DB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377ADB74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 xml:space="preserve"> agreement on 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PRS measurement with preconfiguration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of 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>MG(s)</w:t>
      </w:r>
      <w:r w:rsidR="002A1C7B">
        <w:rPr>
          <w:rFonts w:ascii="Arial" w:hAnsi="Arial" w:cs="Arial"/>
          <w:color w:val="000000"/>
          <w:sz w:val="20"/>
          <w:szCs w:val="20"/>
          <w:lang w:val="en-GB"/>
        </w:rPr>
        <w:t xml:space="preserve"> and MG activation request by UE.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6EF36564" w14:textId="77777777" w:rsidR="00FC1F43" w:rsidRPr="00FC1F43" w:rsidRDefault="00FC1F43" w:rsidP="00FC1F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A85A524" w14:textId="77777777" w:rsidR="00FC1F43" w:rsidRPr="00FC1F43" w:rsidRDefault="00FC1F43" w:rsidP="00FC1F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Preconfiguration of </w:t>
            </w: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MG(s) in RRC is supported from RAN1 perspective.</w:t>
            </w:r>
          </w:p>
          <w:p w14:paraId="441D1AA3" w14:textId="77777777" w:rsidR="00FC1F43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Each MG in the preconfiguration is associated with an ID</w:t>
            </w:r>
          </w:p>
          <w:p w14:paraId="2B93C0C6" w14:textId="77777777" w:rsidR="00FC1F43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The information in the UL MAC CE for MG activation request by the UE can be one ID associated with the preconfiguration of the MG</w:t>
            </w:r>
          </w:p>
          <w:p w14:paraId="08F539AD" w14:textId="7B7840A1" w:rsidR="00145488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Send an LS </w:t>
            </w:r>
            <w:r w:rsidRPr="00FC1F43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t</w:t>
            </w: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 RAN2 and RAN3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13B425F6" w14:textId="3146C166" w:rsidR="00FC1F43" w:rsidRPr="00AB6BF1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hAnsi="Arial" w:cs="Arial" w:hint="eastAsia"/>
          <w:sz w:val="20"/>
          <w:szCs w:val="20"/>
          <w:lang w:val="en-GB" w:eastAsia="zh-CN"/>
        </w:rPr>
        <w:t xml:space="preserve">In addition </w:t>
      </w:r>
      <w:r w:rsidRPr="00AB6BF1">
        <w:rPr>
          <w:rFonts w:ascii="Arial" w:hAnsi="Arial" w:cs="Arial"/>
          <w:sz w:val="20"/>
          <w:szCs w:val="20"/>
          <w:lang w:val="en-GB" w:eastAsia="ja-JP"/>
        </w:rPr>
        <w:t>RAN1 understands it is up to RAN2 and/or RAN3 to decide how gNB determines the preconfiguration of MG(s).</w:t>
      </w:r>
    </w:p>
    <w:p w14:paraId="3A54BB75" w14:textId="77777777" w:rsidR="00FC1F43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36F88BF7" w14:textId="77777777" w:rsidR="0009179A" w:rsidRPr="00AB6BF1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4142C826" w14:textId="0E14F45D" w:rsidR="00AB6BF1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eastAsia="MS Mincho" w:hAnsi="Arial" w:cs="Arial"/>
          <w:sz w:val="20"/>
          <w:szCs w:val="20"/>
          <w:lang w:val="en-GB" w:eastAsia="ja-JP"/>
        </w:rPr>
        <w:t>RAN1 also agreed MG activation request to the</w:t>
      </w:r>
      <w:r w:rsidR="00AB6BF1" w:rsidRPr="00AB6BF1">
        <w:rPr>
          <w:rFonts w:ascii="Arial" w:eastAsia="MS Mincho" w:hAnsi="Arial" w:cs="Arial"/>
          <w:sz w:val="20"/>
          <w:szCs w:val="20"/>
          <w:lang w:val="en-GB" w:eastAsia="ja-JP"/>
        </w:rPr>
        <w:t xml:space="preserve"> gNB by the LMF in RAN1#106bis</w:t>
      </w:r>
      <w:r w:rsidR="00AB6BF1">
        <w:rPr>
          <w:rFonts w:ascii="Arial" w:eastAsia="MS Mincho" w:hAnsi="Arial" w:cs="Arial"/>
          <w:sz w:val="20"/>
          <w:szCs w:val="20"/>
          <w:lang w:val="en-GB" w:eastAsia="ja-JP"/>
        </w:rPr>
        <w:t>-e</w:t>
      </w:r>
      <w:r w:rsidR="00AB6BF1" w:rsidRPr="00AB6BF1">
        <w:rPr>
          <w:rFonts w:ascii="Arial" w:eastAsia="MS Mincho" w:hAnsi="Arial" w:cs="Arial"/>
          <w:sz w:val="20"/>
          <w:szCs w:val="20"/>
          <w:lang w:val="en-GB" w:eastAsia="ja-JP"/>
        </w:rPr>
        <w:t>.</w:t>
      </w:r>
    </w:p>
    <w:p w14:paraId="781E475D" w14:textId="77777777" w:rsidR="0009179A" w:rsidRPr="0009179A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6BF1" w:rsidRPr="00AB6BF1" w14:paraId="7CBD3E75" w14:textId="77777777" w:rsidTr="00F26887">
        <w:tc>
          <w:tcPr>
            <w:tcW w:w="9855" w:type="dxa"/>
          </w:tcPr>
          <w:p w14:paraId="3867E438" w14:textId="77777777" w:rsidR="00AB6BF1" w:rsidRPr="00AB6BF1" w:rsidRDefault="00AB6BF1" w:rsidP="00F2688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04AB07B3" w14:textId="77777777" w:rsidR="00AB6BF1" w:rsidRPr="00AB6BF1" w:rsidRDefault="00AB6BF1" w:rsidP="00F2688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Support the following options (in the agreement made in RAN1#106-e) for a new mechanism of MG activation request for the purpose of positioning.</w:t>
            </w:r>
          </w:p>
          <w:p w14:paraId="3053073D" w14:textId="77777777" w:rsidR="00AB6BF1" w:rsidRPr="00AB6BF1" w:rsidRDefault="00AB6BF1" w:rsidP="00F26887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Option 2: by UE (via UCI or UL MAC CE)</w:t>
            </w:r>
          </w:p>
          <w:p w14:paraId="7C498540" w14:textId="77777777" w:rsidR="00AB6BF1" w:rsidRPr="00AB6BF1" w:rsidRDefault="00AB6BF1" w:rsidP="00F26887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Select only one of UCI and UL MAC CE in RAN1#106bis-e</w:t>
            </w:r>
          </w:p>
          <w:p w14:paraId="2B89DD24" w14:textId="77777777" w:rsidR="00AB6BF1" w:rsidRPr="00AB6BF1" w:rsidRDefault="00AB6BF1" w:rsidP="00F26887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Option 1: by LMF (via an NRPPa message)</w:t>
            </w:r>
          </w:p>
          <w:p w14:paraId="62F56F57" w14:textId="77777777" w:rsidR="00AB6BF1" w:rsidRPr="00AB6BF1" w:rsidRDefault="00AB6BF1" w:rsidP="00F26887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This is transparent to the UE</w:t>
            </w:r>
          </w:p>
        </w:tc>
      </w:tr>
    </w:tbl>
    <w:p w14:paraId="3CA4A350" w14:textId="77777777" w:rsidR="0009179A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4F546B68" w14:textId="4286C5A2" w:rsidR="00FC1F43" w:rsidRPr="00FC1F43" w:rsidRDefault="00AB6BF1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eastAsia="MS Mincho" w:hAnsi="Arial" w:cs="Arial"/>
          <w:sz w:val="20"/>
          <w:szCs w:val="20"/>
          <w:lang w:val="en-GB" w:eastAsia="ja-JP"/>
        </w:rPr>
        <w:t>As the follow-up, RAN1</w:t>
      </w:r>
      <w:r w:rsidR="00FC1F43" w:rsidRPr="00AB6BF1">
        <w:rPr>
          <w:rFonts w:ascii="Arial" w:eastAsia="MS Mincho" w:hAnsi="Arial" w:cs="Arial"/>
          <w:sz w:val="20"/>
          <w:szCs w:val="20"/>
          <w:lang w:val="en-GB" w:eastAsia="ja-JP"/>
        </w:rPr>
        <w:t xml:space="preserve"> concluded in RAN1#107-e that </w:t>
      </w:r>
      <w:r w:rsidR="00FC1F43" w:rsidRPr="00AB6BF1">
        <w:rPr>
          <w:rFonts w:ascii="Arial" w:hAnsi="Arial" w:cs="Arial"/>
          <w:sz w:val="20"/>
          <w:szCs w:val="20"/>
          <w:lang w:eastAsia="ja-JP"/>
        </w:rPr>
        <w:t>it is up to RAN3 to design the necessary information to be transferred in the NRPPa message.</w:t>
      </w:r>
    </w:p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37E40C8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B6BF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4FF1ACC1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on preconfiguration of MGs and MG activation request by the UE 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and decide 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(in coordination with RAN3)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>how gNB determines the preconfiguration of MG(s)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59FB9F7" w14:textId="7511CF76" w:rsidR="00AB6BF1" w:rsidRPr="0082406B" w:rsidRDefault="00AB6BF1" w:rsidP="00AB6BF1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RAN3</w:t>
      </w:r>
    </w:p>
    <w:p w14:paraId="2AB0AFB3" w14:textId="13D58C7D" w:rsidR="00AB6BF1" w:rsidRPr="00AB6BF1" w:rsidRDefault="00AB6BF1" w:rsidP="0009179A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requests RAN3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on preconfiguration of MGs and MG activation request by the gNB 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account,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decide 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 (in coordination with RAN2) </w:t>
      </w:r>
      <w:r>
        <w:rPr>
          <w:rFonts w:ascii="Arial" w:hAnsi="Arial" w:cs="Arial"/>
          <w:color w:val="000000"/>
          <w:sz w:val="20"/>
          <w:szCs w:val="20"/>
          <w:lang w:val="en-GB"/>
        </w:rPr>
        <w:t>how gNB determines the preconfiguration of MG(s)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, and design the necessary information to be transferred in the NRPPa message for the purpose of MG activation request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 by the LMF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C3B28D6" w14:textId="3F41007F" w:rsidR="0060512F" w:rsidRPr="00145488" w:rsidRDefault="0060512F" w:rsidP="000805F7">
      <w:pPr>
        <w:tabs>
          <w:tab w:val="left" w:pos="3828"/>
          <w:tab w:val="left" w:pos="7088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January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66FD9ED" w14:textId="1BAFEB3C" w:rsidR="00702723" w:rsidRPr="00145488" w:rsidRDefault="00702723" w:rsidP="000805F7">
      <w:pPr>
        <w:tabs>
          <w:tab w:val="left" w:pos="3828"/>
          <w:tab w:val="left" w:pos="7088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032E6" w14:textId="77777777" w:rsidR="00922D9E" w:rsidRDefault="00922D9E">
      <w:r>
        <w:separator/>
      </w:r>
    </w:p>
  </w:endnote>
  <w:endnote w:type="continuationSeparator" w:id="0">
    <w:p w14:paraId="2B4C3453" w14:textId="77777777" w:rsidR="00922D9E" w:rsidRDefault="00922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0E7DE" w14:textId="77777777" w:rsidR="00922D9E" w:rsidRDefault="00922D9E">
      <w:r>
        <w:separator/>
      </w:r>
    </w:p>
  </w:footnote>
  <w:footnote w:type="continuationSeparator" w:id="0">
    <w:p w14:paraId="1E11BC4D" w14:textId="77777777" w:rsidR="00922D9E" w:rsidRDefault="00922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9"/>
  </w:num>
  <w:num w:numId="4">
    <w:abstractNumId w:val="16"/>
  </w:num>
  <w:num w:numId="5">
    <w:abstractNumId w:val="13"/>
  </w:num>
  <w:num w:numId="6">
    <w:abstractNumId w:val="6"/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1"/>
  </w:num>
  <w:num w:numId="13">
    <w:abstractNumId w:val="1"/>
  </w:num>
  <w:num w:numId="14">
    <w:abstractNumId w:val="14"/>
  </w:num>
  <w:num w:numId="15">
    <w:abstractNumId w:val="4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7"/>
  </w:num>
  <w:num w:numId="21">
    <w:abstractNumId w:val="2"/>
  </w:num>
  <w:num w:numId="22">
    <w:abstractNumId w:val="17"/>
  </w:num>
  <w:num w:numId="23">
    <w:abstractNumId w:val="15"/>
  </w:num>
  <w:num w:numId="24">
    <w:abstractNumId w:val="3"/>
  </w:num>
  <w:num w:numId="25">
    <w:abstractNumId w:val="20"/>
  </w:num>
  <w:num w:numId="26">
    <w:abstractNumId w:val="10"/>
  </w:num>
  <w:num w:numId="27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05F7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2FB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37D8C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2D9E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676F9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7D2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0EE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FC1F43"/>
  </w:style>
  <w:style w:type="paragraph" w:customStyle="1" w:styleId="3gppagreements0">
    <w:name w:val="3gppagreements"/>
    <w:basedOn w:val="Normal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SimSun"/>
      <w:sz w:val="24"/>
      <w:szCs w:val="24"/>
      <w:lang w:eastAsia="zh-CN"/>
    </w:rPr>
  </w:style>
  <w:style w:type="paragraph" w:customStyle="1" w:styleId="CRCoverPage">
    <w:name w:val="CR Cover Page"/>
    <w:link w:val="CRCoverPageZchn"/>
    <w:qFormat/>
    <w:rsid w:val="009676F9"/>
    <w:pPr>
      <w:spacing w:after="120" w:line="259" w:lineRule="auto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9676F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F869D-9467-4285-9F67-53B9860D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4</cp:revision>
  <cp:lastPrinted>2007-06-18T22:08:00Z</cp:lastPrinted>
  <dcterms:created xsi:type="dcterms:W3CDTF">2021-12-12T22:09:00Z</dcterms:created>
  <dcterms:modified xsi:type="dcterms:W3CDTF">2021-12-18T22:25:00Z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(3)a85Dni0OaXpOQpSu5lbLP/xoPhyzj9VivFGxXew0r2iOueBYolDR6HOJfV4Y94zfjAcSTJg/
KfEak8OtMdD0dMStWMB/BSC9+FV/4KAF5S+UTxI7xbjXvz9FnU2ujHK6Xj1e9Km1OjKRZWJ3
8UwOZN50P2BtZLU+R4wfOJ6YY1jcoarL0NArR1Ia4f2rloN/ahrWg7PISt778DJZ45Zu6Okv
M4SqIyntc7KGSh4HNC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rQgWKvxr3TVenjtffw/Ygb8WKXc+FIZ8H9YruoBFlXzsK2xi4L8okF
0MMPva/eCgkdTqLj2dtOe5dfqQfjZ9C2ettmdbC0SE1h/TmK5+OFK5Snf9faQCa7EziLBvZb
GlJShdXrXo7WA5JqWmH3jleUROc+LmFrtHLR5OPNl8wL2jLhI3kOjtzJzSD24/B208hW2SuC
bhHu3m42GMBJ1F9Cs1qE69zKEj6N4/LIQD+t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mvSFhj+xFsHb5lWs5po15ALsNmKrkWaq/rnG
oML1DNlB3Y0UynZf8Ugf0woMUss+iaMmi3AeXHau3nVeuCK7iMs=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1636709592</vt:lpwstr>
  </property>
</Properties>
</file>