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[AT115-e][220][R17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1"/>
      </w:pPr>
      <w:r>
        <w:t>1</w:t>
      </w:r>
      <w:r>
        <w:tab/>
        <w:t>Introduction</w:t>
      </w:r>
    </w:p>
    <w:p w14:paraId="4ACAAA32" w14:textId="77777777" w:rsidR="00C23E8B" w:rsidRPr="00EB0889" w:rsidRDefault="004B06E4">
      <w:pPr>
        <w:pStyle w:val="af0"/>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60"/>
      </w:pPr>
      <w:bookmarkStart w:id="0" w:name="_Ref178064866"/>
      <w:r w:rsidRPr="00DC68AD">
        <w:t>[AT115-e][220][R17 DCCA] Bearer handling of SCG deactivation (Samsung)</w:t>
      </w:r>
    </w:p>
    <w:p w14:paraId="27EB49F7" w14:textId="77777777" w:rsidR="00C23E8B" w:rsidRDefault="004B06E4">
      <w:pPr>
        <w:pStyle w:val="EmailDiscussion2"/>
        <w:ind w:leftChars="100" w:left="200"/>
        <w:rPr>
          <w:u w:val="single"/>
        </w:rPr>
      </w:pPr>
      <w:r>
        <w:rPr>
          <w:u w:val="single"/>
        </w:rPr>
        <w:t xml:space="preserve">Scope: </w:t>
      </w:r>
    </w:p>
    <w:p w14:paraId="0881498C" w14:textId="77777777" w:rsidR="00C23E8B" w:rsidRDefault="004B06E4">
      <w:pPr>
        <w:pStyle w:val="EmailDiscussion2"/>
        <w:numPr>
          <w:ilvl w:val="2"/>
          <w:numId w:val="32"/>
        </w:numPr>
        <w:ind w:leftChars="100" w:left="560"/>
      </w:pPr>
      <w:r>
        <w:t>Discuss the Bearer handling of SCG (de)activation based on online discussion</w:t>
      </w:r>
    </w:p>
    <w:p w14:paraId="62EF37E7" w14:textId="77777777" w:rsidR="00C23E8B" w:rsidRDefault="004B06E4">
      <w:pPr>
        <w:pStyle w:val="EmailDiscussion2"/>
        <w:ind w:leftChars="100" w:left="200"/>
        <w:rPr>
          <w:u w:val="single"/>
        </w:rPr>
      </w:pPr>
      <w:r>
        <w:tab/>
      </w:r>
      <w:r>
        <w:rPr>
          <w:u w:val="single"/>
        </w:rPr>
        <w:t>Intended outcome: Report</w:t>
      </w:r>
    </w:p>
    <w:p w14:paraId="0E409407" w14:textId="77777777" w:rsidR="00C23E8B" w:rsidRDefault="004B06E4">
      <w:pPr>
        <w:pStyle w:val="EmailDiscussion2"/>
        <w:numPr>
          <w:ilvl w:val="2"/>
          <w:numId w:val="32"/>
        </w:numPr>
        <w:ind w:leftChars="100" w:left="560"/>
      </w:pPr>
      <w:r>
        <w:t xml:space="preserve">Discussion summary in </w:t>
      </w:r>
      <w:hyperlink r:id="rId11" w:history="1">
        <w:r>
          <w:rPr>
            <w:rStyle w:val="af5"/>
          </w:rPr>
          <w:t>R2-2108862</w:t>
        </w:r>
      </w:hyperlink>
      <w:r>
        <w:t xml:space="preserve"> (by email rapporteur).</w:t>
      </w:r>
    </w:p>
    <w:p w14:paraId="5E7B94BA" w14:textId="77777777" w:rsidR="00C23E8B" w:rsidRDefault="004B06E4">
      <w:pPr>
        <w:pStyle w:val="EmailDiscussion2"/>
        <w:ind w:leftChars="100" w:left="20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6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6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3C1407">
      <w:pPr>
        <w:pStyle w:val="Doc-title"/>
      </w:pPr>
      <w:hyperlink r:id="rId12" w:history="1">
        <w:r w:rsidR="004B06E4" w:rsidRPr="00EB0889">
          <w:rPr>
            <w:rStyle w:val="af5"/>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af5"/>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r w:rsidRPr="00EB0889">
        <w:rPr>
          <w:rFonts w:eastAsia="Arial Unicode MS"/>
          <w:sz w:val="32"/>
        </w:rPr>
        <w:t>2 Contact Information</w:t>
      </w:r>
    </w:p>
    <w:p w14:paraId="485C8CD3" w14:textId="77777777" w:rsidR="00C23E8B" w:rsidRPr="00EB0889" w:rsidRDefault="004B06E4">
      <w:pPr>
        <w:rPr>
          <w:rFonts w:eastAsia="Arial Unicode MS"/>
          <w:sz w:val="32"/>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aff4"/>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lastRenderedPageBreak/>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DengXian"/>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proofErr w:type="spellStart"/>
            <w:r>
              <w:rPr>
                <w:lang w:val="en-US" w:eastAsia="zh-CN"/>
              </w:rPr>
              <w:t>Futurewei</w:t>
            </w:r>
            <w:proofErr w:type="spellEnd"/>
          </w:p>
        </w:tc>
        <w:tc>
          <w:tcPr>
            <w:tcW w:w="5742" w:type="dxa"/>
          </w:tcPr>
          <w:p w14:paraId="37EE4B7E" w14:textId="4D0FDFAC" w:rsidR="00626E77" w:rsidRPr="0061521D" w:rsidRDefault="00626E77" w:rsidP="00626E77">
            <w:pPr>
              <w:pStyle w:val="TAC"/>
              <w:rPr>
                <w:rFonts w:eastAsia="DengXian"/>
                <w:lang w:val="de-DE" w:eastAsia="zh-CN"/>
              </w:rPr>
            </w:pPr>
            <w:proofErr w:type="spellStart"/>
            <w:r>
              <w:rPr>
                <w:lang w:val="en-US" w:eastAsia="zh-CN"/>
              </w:rPr>
              <w:t>Jialin</w:t>
            </w:r>
            <w:proofErr w:type="spellEnd"/>
            <w:r>
              <w:rPr>
                <w:lang w:val="en-US" w:eastAsia="zh-CN"/>
              </w:rPr>
              <w:t xml:space="preserve">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 xml:space="preserve">Huawei, </w:t>
            </w:r>
            <w:proofErr w:type="spellStart"/>
            <w:r>
              <w:rPr>
                <w:lang w:val="en-GB" w:eastAsia="ko-KR"/>
              </w:rPr>
              <w:t>HiSilicon</w:t>
            </w:r>
            <w:proofErr w:type="spellEnd"/>
          </w:p>
        </w:tc>
        <w:tc>
          <w:tcPr>
            <w:tcW w:w="5742" w:type="dxa"/>
          </w:tcPr>
          <w:p w14:paraId="667FA87D" w14:textId="72A01848" w:rsidR="00D478EA" w:rsidRPr="0061521D" w:rsidRDefault="00D478EA" w:rsidP="00D478EA">
            <w:pPr>
              <w:pStyle w:val="TAC"/>
              <w:rPr>
                <w:rFonts w:eastAsia="DengXian"/>
                <w:lang w:val="de-DE" w:eastAsia="zh-CN"/>
              </w:rPr>
            </w:pPr>
            <w:r>
              <w:rPr>
                <w:lang w:val="en-US" w:eastAsia="ko-KR"/>
              </w:rPr>
              <w:t xml:space="preserve">David </w:t>
            </w:r>
            <w:proofErr w:type="spellStart"/>
            <w:r>
              <w:rPr>
                <w:lang w:val="en-US" w:eastAsia="ko-KR"/>
              </w:rPr>
              <w:t>Lecompte</w:t>
            </w:r>
            <w:proofErr w:type="spellEnd"/>
            <w:r>
              <w:rPr>
                <w:lang w:val="en-US" w:eastAsia="ko-KR"/>
              </w:rPr>
              <w:t xml:space="preserve"> (</w:t>
            </w:r>
            <w:proofErr w:type="spellStart"/>
            <w:r>
              <w:rPr>
                <w:lang w:val="en-US" w:eastAsia="ko-KR"/>
              </w:rPr>
              <w:t>david.lecompte</w:t>
            </w:r>
            <w:proofErr w:type="spellEnd"/>
            <w:r>
              <w:rPr>
                <w:lang w:val="de-DE" w:eastAsia="ko-KR"/>
              </w:rPr>
              <w:t>@huawei.com)</w:t>
            </w:r>
          </w:p>
        </w:tc>
      </w:tr>
      <w:tr w:rsidR="00237415" w14:paraId="5997BBE5" w14:textId="77777777" w:rsidTr="009F7889">
        <w:trPr>
          <w:trHeight w:val="90"/>
        </w:trPr>
        <w:tc>
          <w:tcPr>
            <w:tcW w:w="3778" w:type="dxa"/>
          </w:tcPr>
          <w:p w14:paraId="19703D77" w14:textId="77777777" w:rsidR="00237415" w:rsidRDefault="00237415" w:rsidP="009F7889">
            <w:pPr>
              <w:pStyle w:val="TAC"/>
              <w:rPr>
                <w:lang w:val="en-US" w:eastAsia="zh-CN"/>
              </w:rPr>
            </w:pPr>
            <w:r>
              <w:rPr>
                <w:lang w:val="en-US" w:eastAsia="zh-CN"/>
              </w:rPr>
              <w:t>Qualcomm</w:t>
            </w:r>
          </w:p>
        </w:tc>
        <w:tc>
          <w:tcPr>
            <w:tcW w:w="5742" w:type="dxa"/>
          </w:tcPr>
          <w:p w14:paraId="01F2C5B7" w14:textId="77777777" w:rsidR="00237415" w:rsidRDefault="00237415" w:rsidP="009F7889">
            <w:pPr>
              <w:pStyle w:val="TAC"/>
              <w:rPr>
                <w:lang w:val="en-US" w:eastAsia="zh-CN"/>
              </w:rPr>
            </w:pPr>
            <w:proofErr w:type="spellStart"/>
            <w:r>
              <w:rPr>
                <w:lang w:val="en-US" w:eastAsia="zh-CN"/>
              </w:rPr>
              <w:t>Punyaslok</w:t>
            </w:r>
            <w:proofErr w:type="spellEnd"/>
            <w:r>
              <w:rPr>
                <w:lang w:val="en-US" w:eastAsia="zh-CN"/>
              </w:rPr>
              <w:t xml:space="preserve"> </w:t>
            </w:r>
            <w:proofErr w:type="spellStart"/>
            <w:r>
              <w:rPr>
                <w:lang w:val="en-US" w:eastAsia="zh-CN"/>
              </w:rPr>
              <w:t>Purkayastha</w:t>
            </w:r>
            <w:proofErr w:type="spellEnd"/>
            <w:r>
              <w:rPr>
                <w:lang w:val="en-US" w:eastAsia="zh-CN"/>
              </w:rPr>
              <w:t xml:space="preserve">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DengXian"/>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DengXian"/>
                <w:lang w:val="de-DE" w:eastAsia="zh-CN"/>
              </w:rPr>
            </w:pPr>
            <w:r>
              <w:rPr>
                <w:rFonts w:eastAsia="DengXian"/>
                <w:lang w:val="de-DE" w:eastAsia="zh-CN"/>
              </w:rPr>
              <w:t>Congchi Zhang (zhangcc16@lenovo.com)</w:t>
            </w:r>
          </w:p>
        </w:tc>
      </w:tr>
      <w:tr w:rsidR="004C7989" w:rsidRPr="0061521D" w14:paraId="6F4D6B66" w14:textId="77777777">
        <w:tc>
          <w:tcPr>
            <w:tcW w:w="3778" w:type="dxa"/>
          </w:tcPr>
          <w:p w14:paraId="0BE78B48" w14:textId="7B5C6979" w:rsidR="004C7989" w:rsidRPr="004C7989" w:rsidRDefault="004C7989" w:rsidP="004C7989">
            <w:pPr>
              <w:pStyle w:val="TAC"/>
              <w:rPr>
                <w:lang w:val="en-US" w:eastAsia="ko-KR"/>
              </w:rPr>
            </w:pPr>
            <w:proofErr w:type="spellStart"/>
            <w:r>
              <w:rPr>
                <w:rFonts w:hint="eastAsia"/>
                <w:lang w:eastAsia="zh-CN"/>
              </w:rPr>
              <w:t>S</w:t>
            </w:r>
            <w:r>
              <w:rPr>
                <w:lang w:eastAsia="zh-CN"/>
              </w:rPr>
              <w:t>preadtrum</w:t>
            </w:r>
            <w:proofErr w:type="spellEnd"/>
          </w:p>
        </w:tc>
        <w:tc>
          <w:tcPr>
            <w:tcW w:w="5742" w:type="dxa"/>
          </w:tcPr>
          <w:p w14:paraId="4CD700FB" w14:textId="23473B3F" w:rsidR="004C7989" w:rsidRDefault="004C7989" w:rsidP="004C7989">
            <w:pPr>
              <w:pStyle w:val="TAC"/>
              <w:rPr>
                <w:rFonts w:eastAsia="DengXian"/>
                <w:lang w:val="de-DE" w:eastAsia="zh-CN"/>
              </w:rPr>
            </w:pPr>
            <w:r>
              <w:rPr>
                <w:rFonts w:eastAsia="DengXian" w:hint="eastAsia"/>
                <w:lang w:val="de-DE" w:eastAsia="zh-CN"/>
              </w:rPr>
              <w:t>Lifeng.Han@unisoc.com</w:t>
            </w:r>
          </w:p>
        </w:tc>
      </w:tr>
      <w:tr w:rsidR="00F11264" w:rsidRPr="0061521D" w14:paraId="655D844A" w14:textId="77777777">
        <w:tc>
          <w:tcPr>
            <w:tcW w:w="3778" w:type="dxa"/>
          </w:tcPr>
          <w:p w14:paraId="496B25BB" w14:textId="468AD6B4" w:rsidR="00F11264" w:rsidRDefault="00F11264" w:rsidP="00F11264">
            <w:pPr>
              <w:pStyle w:val="TAC"/>
              <w:rPr>
                <w:lang w:eastAsia="zh-CN"/>
              </w:rPr>
            </w:pPr>
            <w:r>
              <w:rPr>
                <w:rFonts w:hint="eastAsia"/>
                <w:lang w:eastAsia="zh-CN"/>
              </w:rPr>
              <w:t>China</w:t>
            </w:r>
            <w:r>
              <w:rPr>
                <w:lang w:eastAsia="ko-KR"/>
              </w:rPr>
              <w:t xml:space="preserve"> </w:t>
            </w:r>
            <w:r>
              <w:rPr>
                <w:rFonts w:hint="eastAsia"/>
                <w:lang w:eastAsia="zh-CN"/>
              </w:rPr>
              <w:t>Telecom</w:t>
            </w:r>
          </w:p>
        </w:tc>
        <w:tc>
          <w:tcPr>
            <w:tcW w:w="5742" w:type="dxa"/>
          </w:tcPr>
          <w:p w14:paraId="2E93562B" w14:textId="575B8A1C" w:rsidR="00F11264" w:rsidRDefault="00F11264" w:rsidP="00F11264">
            <w:pPr>
              <w:pStyle w:val="TAC"/>
              <w:rPr>
                <w:rFonts w:eastAsia="DengXian"/>
                <w:lang w:val="de-DE" w:eastAsia="zh-CN"/>
              </w:rPr>
            </w:pPr>
            <w:r>
              <w:rPr>
                <w:rFonts w:eastAsia="DengXian" w:hint="eastAsia"/>
                <w:lang w:val="de-DE" w:eastAsia="zh-CN"/>
              </w:rPr>
              <w:t>J</w:t>
            </w:r>
            <w:r>
              <w:rPr>
                <w:rFonts w:eastAsia="DengXian"/>
                <w:lang w:val="de-DE" w:eastAsia="zh-CN"/>
              </w:rPr>
              <w:t>incan Xin (xinjc@chinatelecom.cn)</w:t>
            </w:r>
          </w:p>
        </w:tc>
      </w:tr>
      <w:tr w:rsidR="00E4447B" w:rsidRPr="0061521D" w14:paraId="55C850F3" w14:textId="77777777">
        <w:tc>
          <w:tcPr>
            <w:tcW w:w="3778" w:type="dxa"/>
          </w:tcPr>
          <w:p w14:paraId="32F4BBBF" w14:textId="03762B10" w:rsidR="00E4447B" w:rsidRPr="00E4447B" w:rsidRDefault="00E4447B" w:rsidP="00F11264">
            <w:pPr>
              <w:pStyle w:val="TAC"/>
              <w:rPr>
                <w:lang w:val="en-US" w:eastAsia="zh-CN"/>
              </w:rPr>
            </w:pPr>
            <w:r>
              <w:rPr>
                <w:lang w:val="en-US" w:eastAsia="zh-CN"/>
              </w:rPr>
              <w:t>vivo</w:t>
            </w:r>
          </w:p>
        </w:tc>
        <w:tc>
          <w:tcPr>
            <w:tcW w:w="5742" w:type="dxa"/>
          </w:tcPr>
          <w:p w14:paraId="71D364A0" w14:textId="300733CD" w:rsidR="00E4447B" w:rsidRDefault="00E4447B" w:rsidP="00F11264">
            <w:pPr>
              <w:pStyle w:val="TAC"/>
              <w:rPr>
                <w:rFonts w:eastAsia="DengXian"/>
                <w:lang w:val="de-DE" w:eastAsia="zh-CN"/>
              </w:rPr>
            </w:pPr>
            <w:r>
              <w:rPr>
                <w:rFonts w:eastAsia="DengXian"/>
                <w:lang w:val="de-DE" w:eastAsia="zh-CN"/>
              </w:rPr>
              <w:t>wenjuan.pu@vivo.com</w:t>
            </w:r>
          </w:p>
        </w:tc>
      </w:tr>
      <w:tr w:rsidR="00384C76" w:rsidRPr="0061521D" w14:paraId="0A75F3C9" w14:textId="77777777">
        <w:tc>
          <w:tcPr>
            <w:tcW w:w="3778" w:type="dxa"/>
          </w:tcPr>
          <w:p w14:paraId="3AFE2A3F" w14:textId="19DDFDE1" w:rsidR="00384C76" w:rsidRDefault="00384C76" w:rsidP="00384C76">
            <w:pPr>
              <w:pStyle w:val="TAC"/>
              <w:rPr>
                <w:lang w:val="en-US" w:eastAsia="zh-CN"/>
              </w:rPr>
            </w:pPr>
            <w:r>
              <w:rPr>
                <w:rFonts w:eastAsiaTheme="minorEastAsia" w:hint="eastAsia"/>
                <w:lang w:val="en-US" w:eastAsia="ja-JP"/>
              </w:rPr>
              <w:t>S</w:t>
            </w:r>
            <w:r>
              <w:rPr>
                <w:rFonts w:eastAsiaTheme="minorEastAsia"/>
                <w:lang w:val="en-US" w:eastAsia="ja-JP"/>
              </w:rPr>
              <w:t>harp</w:t>
            </w:r>
          </w:p>
        </w:tc>
        <w:tc>
          <w:tcPr>
            <w:tcW w:w="5742" w:type="dxa"/>
          </w:tcPr>
          <w:p w14:paraId="43A77666" w14:textId="74614D3E" w:rsidR="00384C76" w:rsidRDefault="00384C76" w:rsidP="00384C76">
            <w:pPr>
              <w:pStyle w:val="TAC"/>
              <w:rPr>
                <w:rFonts w:eastAsia="DengXian"/>
                <w:lang w:val="de-DE" w:eastAsia="zh-CN"/>
              </w:rPr>
            </w:pPr>
            <w:r>
              <w:rPr>
                <w:rFonts w:eastAsiaTheme="minorEastAsia"/>
                <w:lang w:val="en-US" w:eastAsia="ja-JP"/>
              </w:rPr>
              <w:t>Kyosuke Inoue (kyosuke_inoue@sharp.co.jp)</w:t>
            </w:r>
          </w:p>
        </w:tc>
      </w:tr>
      <w:tr w:rsidR="00384C76" w:rsidRPr="0061521D" w14:paraId="116FE3A8" w14:textId="77777777">
        <w:tc>
          <w:tcPr>
            <w:tcW w:w="3778" w:type="dxa"/>
          </w:tcPr>
          <w:p w14:paraId="32AF02D3" w14:textId="77777777" w:rsidR="00384C76" w:rsidRDefault="00384C76" w:rsidP="00F11264">
            <w:pPr>
              <w:pStyle w:val="TAC"/>
              <w:rPr>
                <w:lang w:val="en-US" w:eastAsia="zh-CN"/>
              </w:rPr>
            </w:pPr>
          </w:p>
        </w:tc>
        <w:tc>
          <w:tcPr>
            <w:tcW w:w="5742" w:type="dxa"/>
          </w:tcPr>
          <w:p w14:paraId="7F0C2EE4" w14:textId="77777777" w:rsidR="00384C76" w:rsidRDefault="00384C76" w:rsidP="00F11264">
            <w:pPr>
              <w:pStyle w:val="TAC"/>
              <w:rPr>
                <w:rFonts w:eastAsia="DengXian"/>
                <w:lang w:val="de-DE" w:eastAsia="zh-CN"/>
              </w:rPr>
            </w:pPr>
          </w:p>
        </w:tc>
      </w:tr>
    </w:tbl>
    <w:p w14:paraId="71EA8A59" w14:textId="77777777" w:rsidR="00C23E8B" w:rsidRPr="0061521D" w:rsidRDefault="00C23E8B">
      <w:pPr>
        <w:rPr>
          <w:highlight w:val="yellow"/>
          <w:lang w:val="de-DE"/>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Malgun Gothic"/>
          <w:b/>
        </w:rPr>
      </w:pPr>
      <w:r w:rsidRPr="00EB0889">
        <w:rPr>
          <w:rFonts w:eastAsia="Malgun Gothic"/>
          <w:b/>
        </w:rPr>
        <w:t xml:space="preserve">Proposal 1. SRB3 is suspended upon SCG deactivation, if configured. </w:t>
      </w:r>
    </w:p>
    <w:tbl>
      <w:tblPr>
        <w:tblStyle w:val="aff4"/>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f0"/>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 xml:space="preserve">We don’t why </w:t>
            </w:r>
            <w:proofErr w:type="gramStart"/>
            <w:r w:rsidRPr="00DC68AD">
              <w:rPr>
                <w:rFonts w:eastAsia="Malgun Gothic"/>
                <w:sz w:val="20"/>
                <w:szCs w:val="20"/>
                <w:lang w:val="en-GB"/>
              </w:rPr>
              <w:t>keeping</w:t>
            </w:r>
            <w:proofErr w:type="gramEnd"/>
            <w:r w:rsidRPr="00DC68AD">
              <w:rPr>
                <w:rFonts w:eastAsia="Malgun Gothic"/>
                <w:sz w:val="20"/>
                <w:szCs w:val="20"/>
                <w:lang w:val="en-GB"/>
              </w:rPr>
              <w:t xml:space="preserve">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lastRenderedPageBreak/>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Yes and see comments</w:t>
            </w:r>
          </w:p>
        </w:tc>
        <w:tc>
          <w:tcPr>
            <w:tcW w:w="6342" w:type="dxa"/>
            <w:vAlign w:val="center"/>
          </w:tcPr>
          <w:p w14:paraId="6BE2B9EE" w14:textId="77777777" w:rsidR="003F54D9" w:rsidRDefault="003F54D9" w:rsidP="003F54D9">
            <w:pPr>
              <w:rPr>
                <w:sz w:val="20"/>
                <w:szCs w:val="20"/>
              </w:rPr>
            </w:pPr>
            <w:r>
              <w:rPr>
                <w:sz w:val="20"/>
                <w:szCs w:val="20"/>
              </w:rPr>
              <w:t>If SRB3 is kept active, RRC layer would not prevent RRC messages (measurement report, UAI message, etc) passing to PDCP layer, leading to unnecessary SCG activation request.</w:t>
            </w:r>
          </w:p>
          <w:p w14:paraId="7403C699" w14:textId="77777777" w:rsidR="003F54D9" w:rsidRDefault="003F54D9" w:rsidP="003F54D9">
            <w:pPr>
              <w:rPr>
                <w:sz w:val="20"/>
                <w:szCs w:val="20"/>
              </w:rPr>
            </w:pPr>
            <w:r>
              <w:rPr>
                <w:sz w:val="20"/>
                <w:szCs w:val="20"/>
              </w:rPr>
              <w:t>Else if SRB3 is suspended upon SCG deactivation, it means that UE can only resume by itself in order to transmit MCGFailureInformation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Huawei, HiSilicon</w:t>
            </w:r>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Pr>
                <w:sz w:val="20"/>
                <w:szCs w:val="20"/>
              </w:rPr>
              <w:t>we agree with 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9F7889">
        <w:tc>
          <w:tcPr>
            <w:tcW w:w="1415" w:type="dxa"/>
            <w:vAlign w:val="center"/>
          </w:tcPr>
          <w:p w14:paraId="695B1AB7" w14:textId="77777777" w:rsidR="001A7B6A" w:rsidRPr="009D6135" w:rsidRDefault="001A7B6A" w:rsidP="009F7889">
            <w:pPr>
              <w:jc w:val="center"/>
              <w:rPr>
                <w:rFonts w:eastAsia="Malgun Gothic"/>
                <w:sz w:val="20"/>
                <w:szCs w:val="20"/>
              </w:rPr>
            </w:pPr>
            <w:r>
              <w:rPr>
                <w:rFonts w:eastAsia="Malgun Gothic"/>
                <w:sz w:val="20"/>
                <w:szCs w:val="20"/>
              </w:rPr>
              <w:t>Qualcomm</w:t>
            </w:r>
          </w:p>
        </w:tc>
        <w:tc>
          <w:tcPr>
            <w:tcW w:w="1606" w:type="dxa"/>
          </w:tcPr>
          <w:p w14:paraId="671CBB2A" w14:textId="77777777" w:rsidR="001A7B6A" w:rsidRPr="009D6135" w:rsidRDefault="001A7B6A" w:rsidP="009F7889">
            <w:pPr>
              <w:rPr>
                <w:rFonts w:eastAsia="Malgun Gothic"/>
                <w:sz w:val="20"/>
                <w:szCs w:val="20"/>
              </w:rPr>
            </w:pPr>
            <w:r>
              <w:rPr>
                <w:rFonts w:eastAsia="Malgun Gothic"/>
                <w:sz w:val="20"/>
                <w:szCs w:val="20"/>
              </w:rPr>
              <w:t>Agree</w:t>
            </w:r>
          </w:p>
        </w:tc>
        <w:tc>
          <w:tcPr>
            <w:tcW w:w="6342" w:type="dxa"/>
            <w:vAlign w:val="center"/>
          </w:tcPr>
          <w:p w14:paraId="54452E8C" w14:textId="77777777" w:rsidR="001A7B6A" w:rsidRPr="006705AE" w:rsidRDefault="001A7B6A" w:rsidP="009F7889">
            <w:pPr>
              <w:rPr>
                <w:rFonts w:eastAsia="PMingLiU"/>
                <w:sz w:val="20"/>
                <w:szCs w:val="20"/>
              </w:rPr>
            </w:pPr>
            <w:r>
              <w:rPr>
                <w:rFonts w:eastAsia="PMingLiU"/>
                <w:sz w:val="20"/>
                <w:szCs w:val="20"/>
              </w:rPr>
              <w:t>Since there is no RRC message to be transmitted over the SCG during 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7A1F12">
              <w:rPr>
                <w:rFonts w:eastAsia="PMingLiU"/>
                <w:sz w:val="20"/>
                <w:szCs w:val="20"/>
              </w:rPr>
              <w:t>S</w:t>
            </w:r>
            <w:r w:rsidR="007A1F12" w:rsidRPr="007A1F12">
              <w:rPr>
                <w:rFonts w:eastAsia="PMingLiU"/>
                <w:sz w:val="20"/>
                <w:szCs w:val="20"/>
              </w:rPr>
              <w:t>imila</w:t>
            </w:r>
            <w:r>
              <w:rPr>
                <w:rFonts w:eastAsia="PMingLiU"/>
                <w:sz w:val="20"/>
                <w:szCs w:val="20"/>
              </w:rPr>
              <w:t>r view as Ericsson and Huawe,</w:t>
            </w:r>
            <w:r w:rsidR="00C76304">
              <w:rPr>
                <w:rFonts w:eastAsia="PMingLiU"/>
                <w:sz w:val="20"/>
                <w:szCs w:val="20"/>
              </w:rPr>
              <w:t xml:space="preserve"> it seems enough to say the SCG tranmsision is suspended</w:t>
            </w:r>
            <w:r w:rsidR="00D5348F">
              <w:rPr>
                <w:rFonts w:eastAsia="PMingLiU"/>
                <w:sz w:val="20"/>
                <w:szCs w:val="20"/>
              </w:rPr>
              <w:t xml:space="preserve">. </w:t>
            </w:r>
          </w:p>
          <w:p w14:paraId="5D2D2BEE" w14:textId="001A979B" w:rsidR="00D5348F" w:rsidRPr="00042B05" w:rsidRDefault="00D5348F" w:rsidP="007A1F12">
            <w:pPr>
              <w:rPr>
                <w:rFonts w:eastAsia="DengXian"/>
                <w:sz w:val="20"/>
                <w:szCs w:val="20"/>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Also, in case of UE triggered rachless SCG activation</w:t>
            </w:r>
            <w:r w:rsidR="00FD2340">
              <w:rPr>
                <w:rFonts w:eastAsia="PMingLiU"/>
                <w:sz w:val="20"/>
                <w:szCs w:val="20"/>
              </w:rPr>
              <w:t xml:space="preserve"> upon UL data arrival</w:t>
            </w:r>
            <w:r w:rsidR="00042B05">
              <w:rPr>
                <w:rFonts w:eastAsia="PMingLiU"/>
                <w:sz w:val="20"/>
                <w:szCs w:val="20"/>
              </w:rPr>
              <w:t>, UE</w:t>
            </w:r>
            <w:r w:rsidR="00042B05">
              <w:rPr>
                <w:rFonts w:eastAsia="DengXian" w:hint="eastAsia"/>
                <w:sz w:val="20"/>
                <w:szCs w:val="20"/>
              </w:rPr>
              <w:t xml:space="preserve"> </w:t>
            </w:r>
            <w:r w:rsidR="00042B05">
              <w:rPr>
                <w:rFonts w:eastAsia="DengXian"/>
                <w:sz w:val="20"/>
                <w:szCs w:val="20"/>
              </w:rPr>
              <w:t>might send a SR to NW directly</w:t>
            </w:r>
            <w:r w:rsidR="007D194A">
              <w:rPr>
                <w:rFonts w:eastAsia="DengXian"/>
                <w:sz w:val="20"/>
                <w:szCs w:val="20"/>
              </w:rPr>
              <w:t xml:space="preserve">, meaning UE will resume the </w:t>
            </w:r>
            <w:r w:rsidR="00816F88">
              <w:rPr>
                <w:rFonts w:eastAsia="DengXian"/>
                <w:sz w:val="20"/>
                <w:szCs w:val="20"/>
              </w:rPr>
              <w:t xml:space="preserve">SRB3 by itself </w:t>
            </w:r>
            <w:r w:rsidR="00853330">
              <w:rPr>
                <w:rFonts w:eastAsia="DengXian"/>
                <w:sz w:val="20"/>
                <w:szCs w:val="20"/>
              </w:rPr>
              <w:t xml:space="preserve">first before the SR is generated, which seems a bit odd. </w:t>
            </w:r>
          </w:p>
        </w:tc>
      </w:tr>
      <w:tr w:rsidR="004C7989" w:rsidRPr="00EB0889" w14:paraId="51C3F2BC" w14:textId="77777777">
        <w:tc>
          <w:tcPr>
            <w:tcW w:w="1415" w:type="dxa"/>
            <w:vAlign w:val="center"/>
          </w:tcPr>
          <w:p w14:paraId="4EE6E23E" w14:textId="26C7158E" w:rsidR="004C7989" w:rsidRPr="007A1F12" w:rsidRDefault="004C7989" w:rsidP="004C7989">
            <w:pP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0A82379F" w14:textId="3E92AC9F" w:rsidR="004C7989" w:rsidRPr="007A1F12" w:rsidRDefault="004C7989" w:rsidP="004C7989">
            <w:pPr>
              <w:rPr>
                <w:rFonts w:eastAsia="PMingLiU"/>
                <w:sz w:val="20"/>
                <w:szCs w:val="20"/>
              </w:rPr>
            </w:pPr>
            <w:r w:rsidRPr="004C7989">
              <w:rPr>
                <w:rFonts w:eastAsia="PMingLiU" w:hint="eastAsia"/>
                <w:sz w:val="20"/>
                <w:szCs w:val="20"/>
              </w:rPr>
              <w:t>Agree</w:t>
            </w:r>
          </w:p>
        </w:tc>
        <w:tc>
          <w:tcPr>
            <w:tcW w:w="6342" w:type="dxa"/>
            <w:vAlign w:val="center"/>
          </w:tcPr>
          <w:p w14:paraId="409C9319" w14:textId="1BF526E8" w:rsidR="004C7989" w:rsidRPr="007A1F12" w:rsidRDefault="004C7989" w:rsidP="004C7989">
            <w:pPr>
              <w:rPr>
                <w:rFonts w:eastAsia="PMingLiU"/>
                <w:sz w:val="20"/>
                <w:szCs w:val="20"/>
              </w:rPr>
            </w:pPr>
            <w:r w:rsidRPr="004C7989">
              <w:rPr>
                <w:rFonts w:eastAsia="PMingLiU" w:hint="eastAsia"/>
                <w:sz w:val="20"/>
                <w:szCs w:val="20"/>
              </w:rPr>
              <w:t>When SCG is deactivated, no need to keep SRB3 alive.</w:t>
            </w:r>
            <w:r w:rsidRPr="004C7989">
              <w:rPr>
                <w:rFonts w:eastAsia="PMingLiU"/>
                <w:sz w:val="20"/>
                <w:szCs w:val="20"/>
              </w:rPr>
              <w:t xml:space="preserve"> The SCG activation/deactivation command is transmitted through MCG.</w:t>
            </w:r>
          </w:p>
        </w:tc>
      </w:tr>
      <w:tr w:rsidR="00F11264" w:rsidRPr="00EB0889" w14:paraId="0934CF4B" w14:textId="77777777">
        <w:tc>
          <w:tcPr>
            <w:tcW w:w="1415" w:type="dxa"/>
            <w:vAlign w:val="center"/>
          </w:tcPr>
          <w:p w14:paraId="20BA708E" w14:textId="20786858" w:rsidR="00F11264" w:rsidRPr="004C7989" w:rsidRDefault="00F11264" w:rsidP="00F11264">
            <w:pPr>
              <w:rPr>
                <w:rFonts w:eastAsia="PMingLiU"/>
                <w:sz w:val="20"/>
                <w:szCs w:val="20"/>
              </w:rPr>
            </w:pPr>
            <w:r w:rsidRPr="007D05E1">
              <w:rPr>
                <w:rFonts w:eastAsia="PMingLiU" w:hint="eastAsia"/>
                <w:sz w:val="20"/>
                <w:szCs w:val="20"/>
              </w:rPr>
              <w:t>C</w:t>
            </w:r>
            <w:r w:rsidRPr="007D05E1">
              <w:rPr>
                <w:rFonts w:eastAsia="PMingLiU"/>
                <w:sz w:val="20"/>
                <w:szCs w:val="20"/>
              </w:rPr>
              <w:t xml:space="preserve">hina </w:t>
            </w:r>
            <w:r w:rsidRPr="007D05E1">
              <w:rPr>
                <w:rFonts w:eastAsia="PMingLiU" w:hint="eastAsia"/>
                <w:sz w:val="20"/>
                <w:szCs w:val="20"/>
              </w:rPr>
              <w:t>Telecom</w:t>
            </w:r>
          </w:p>
        </w:tc>
        <w:tc>
          <w:tcPr>
            <w:tcW w:w="1606" w:type="dxa"/>
          </w:tcPr>
          <w:p w14:paraId="2B7CBC4C" w14:textId="4647CAB1" w:rsidR="00F11264" w:rsidRPr="004C7989" w:rsidRDefault="00F11264" w:rsidP="00F11264">
            <w:pPr>
              <w:rPr>
                <w:rFonts w:eastAsia="PMingLiU"/>
                <w:sz w:val="20"/>
                <w:szCs w:val="20"/>
              </w:rPr>
            </w:pPr>
            <w:r w:rsidRPr="007D05E1">
              <w:rPr>
                <w:rFonts w:eastAsia="PMingLiU" w:hint="eastAsia"/>
                <w:sz w:val="20"/>
                <w:szCs w:val="20"/>
              </w:rPr>
              <w:t>A</w:t>
            </w:r>
            <w:r w:rsidRPr="007D05E1">
              <w:rPr>
                <w:rFonts w:eastAsia="PMingLiU"/>
                <w:sz w:val="20"/>
                <w:szCs w:val="20"/>
              </w:rPr>
              <w:t>gree</w:t>
            </w:r>
          </w:p>
        </w:tc>
        <w:tc>
          <w:tcPr>
            <w:tcW w:w="6342" w:type="dxa"/>
            <w:vAlign w:val="center"/>
          </w:tcPr>
          <w:p w14:paraId="6B5078BD" w14:textId="70870D46" w:rsidR="00F11264" w:rsidRPr="004C7989" w:rsidRDefault="00F11264" w:rsidP="00F11264">
            <w:pPr>
              <w:rPr>
                <w:rFonts w:eastAsia="PMingLiU"/>
                <w:sz w:val="20"/>
                <w:szCs w:val="20"/>
              </w:rPr>
            </w:pPr>
            <w:r w:rsidRPr="007D05E1">
              <w:rPr>
                <w:rFonts w:eastAsia="PMingLiU" w:hint="eastAsia"/>
                <w:sz w:val="20"/>
                <w:szCs w:val="20"/>
              </w:rPr>
              <w:t>I</w:t>
            </w:r>
            <w:r w:rsidRPr="007D05E1">
              <w:rPr>
                <w:rFonts w:eastAsia="PMingLiU"/>
                <w:sz w:val="20"/>
                <w:szCs w:val="20"/>
              </w:rPr>
              <w:t xml:space="preserve">t is agreed that only the MN can generate an RRC message with SCG activation and deactivation. And the MN RRC reconfiguration message can reconfigure any parameter when </w:t>
            </w:r>
            <w:r w:rsidR="002670FA" w:rsidRPr="007D05E1">
              <w:rPr>
                <w:rFonts w:eastAsia="PMingLiU"/>
                <w:sz w:val="20"/>
                <w:szCs w:val="20"/>
              </w:rPr>
              <w:t xml:space="preserve">the </w:t>
            </w:r>
            <w:r w:rsidRPr="007D05E1">
              <w:rPr>
                <w:rFonts w:eastAsia="PMingLiU"/>
                <w:sz w:val="20"/>
                <w:szCs w:val="20"/>
              </w:rPr>
              <w:t xml:space="preserve">SCG is deactivated. Therefore, SRB3 should be suspended upon SCG deactivation. </w:t>
            </w:r>
          </w:p>
        </w:tc>
      </w:tr>
      <w:tr w:rsidR="00D35D4F" w:rsidRPr="00EB0889" w14:paraId="068605F3" w14:textId="77777777">
        <w:tc>
          <w:tcPr>
            <w:tcW w:w="1415" w:type="dxa"/>
            <w:vAlign w:val="center"/>
          </w:tcPr>
          <w:p w14:paraId="073A2436" w14:textId="3EEA3F24" w:rsidR="00D35D4F" w:rsidRPr="007D05E1" w:rsidRDefault="00D35D4F" w:rsidP="00F11264">
            <w:pPr>
              <w:rPr>
                <w:rFonts w:eastAsia="PMingLiU"/>
                <w:sz w:val="20"/>
                <w:szCs w:val="20"/>
              </w:rPr>
            </w:pPr>
            <w:r>
              <w:rPr>
                <w:rFonts w:eastAsia="PMingLiU"/>
                <w:sz w:val="20"/>
                <w:szCs w:val="20"/>
              </w:rPr>
              <w:t>vivo</w:t>
            </w:r>
          </w:p>
        </w:tc>
        <w:tc>
          <w:tcPr>
            <w:tcW w:w="1606" w:type="dxa"/>
          </w:tcPr>
          <w:p w14:paraId="5C8BED54" w14:textId="06BBAA8D" w:rsidR="00D35D4F" w:rsidRPr="007D05E1" w:rsidRDefault="00C45394" w:rsidP="00F11264">
            <w:pPr>
              <w:rPr>
                <w:rFonts w:eastAsia="PMingLiU"/>
                <w:sz w:val="20"/>
                <w:szCs w:val="20"/>
              </w:rPr>
            </w:pPr>
            <w:r>
              <w:rPr>
                <w:rFonts w:eastAsia="PMingLiU"/>
                <w:sz w:val="20"/>
                <w:szCs w:val="20"/>
              </w:rPr>
              <w:t>Agree</w:t>
            </w:r>
            <w:r w:rsidR="003E4416">
              <w:rPr>
                <w:rFonts w:eastAsia="PMingLiU"/>
                <w:sz w:val="20"/>
                <w:szCs w:val="20"/>
              </w:rPr>
              <w:t xml:space="preserve"> but</w:t>
            </w:r>
          </w:p>
        </w:tc>
        <w:tc>
          <w:tcPr>
            <w:tcW w:w="6342" w:type="dxa"/>
            <w:vAlign w:val="center"/>
          </w:tcPr>
          <w:p w14:paraId="7F1C94D1" w14:textId="1B94A29B" w:rsidR="00D35D4F" w:rsidRPr="007D05E1" w:rsidRDefault="0052044F" w:rsidP="00F11264">
            <w:pPr>
              <w:rPr>
                <w:rFonts w:eastAsia="PMingLiU"/>
                <w:sz w:val="20"/>
                <w:szCs w:val="20"/>
              </w:rPr>
            </w:pPr>
            <w:r>
              <w:rPr>
                <w:rFonts w:eastAsia="PMingLiU"/>
                <w:sz w:val="20"/>
                <w:szCs w:val="20"/>
              </w:rPr>
              <w:t>P</w:t>
            </w:r>
            <w:r w:rsidR="00264A84">
              <w:rPr>
                <w:rFonts w:eastAsia="PMingLiU"/>
                <w:sz w:val="20"/>
                <w:szCs w:val="20"/>
              </w:rPr>
              <w:t xml:space="preserve">refer the wording </w:t>
            </w:r>
            <w:r w:rsidR="00A37319">
              <w:rPr>
                <w:rFonts w:eastAsia="PMingLiU"/>
                <w:sz w:val="20"/>
                <w:szCs w:val="20"/>
              </w:rPr>
              <w:t xml:space="preserve">proposed by </w:t>
            </w:r>
            <w:r w:rsidR="00A37319">
              <w:rPr>
                <w:sz w:val="20"/>
                <w:szCs w:val="20"/>
              </w:rPr>
              <w:t xml:space="preserve">Ericsson. </w:t>
            </w:r>
          </w:p>
        </w:tc>
      </w:tr>
      <w:tr w:rsidR="000D4A65" w:rsidRPr="00EB0889" w14:paraId="2F3BFD6C" w14:textId="77777777">
        <w:tc>
          <w:tcPr>
            <w:tcW w:w="1415" w:type="dxa"/>
            <w:vAlign w:val="center"/>
          </w:tcPr>
          <w:p w14:paraId="1D02B51E" w14:textId="78CE1186"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harp</w:t>
            </w:r>
          </w:p>
        </w:tc>
        <w:tc>
          <w:tcPr>
            <w:tcW w:w="1606" w:type="dxa"/>
          </w:tcPr>
          <w:p w14:paraId="0BEAF600" w14:textId="148334D9"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ee comments</w:t>
            </w:r>
          </w:p>
        </w:tc>
        <w:tc>
          <w:tcPr>
            <w:tcW w:w="6342" w:type="dxa"/>
            <w:vAlign w:val="center"/>
          </w:tcPr>
          <w:p w14:paraId="4FEC1705" w14:textId="088F235B" w:rsidR="000D4A65" w:rsidRDefault="000D4A65" w:rsidP="000D4A65">
            <w:pPr>
              <w:rPr>
                <w:rFonts w:eastAsia="PMingLiU"/>
                <w:sz w:val="20"/>
                <w:szCs w:val="20"/>
              </w:rPr>
            </w:pPr>
            <w:r w:rsidRPr="00BA488A">
              <w:rPr>
                <w:sz w:val="20"/>
                <w:szCs w:val="20"/>
              </w:rPr>
              <w:t xml:space="preserve">If </w:t>
            </w:r>
            <w:r>
              <w:rPr>
                <w:sz w:val="20"/>
                <w:szCs w:val="20"/>
              </w:rPr>
              <w:t>RB(including SRB and DRB)</w:t>
            </w:r>
            <w:r w:rsidRPr="00BA488A">
              <w:rPr>
                <w:sz w:val="20"/>
                <w:szCs w:val="20"/>
              </w:rPr>
              <w:t xml:space="preserve"> is not released upon SCG deactivation, </w:t>
            </w:r>
            <w:r>
              <w:rPr>
                <w:sz w:val="20"/>
                <w:szCs w:val="20"/>
              </w:rPr>
              <w:t>RB</w:t>
            </w:r>
            <w:r w:rsidRPr="00BA488A">
              <w:rPr>
                <w:sz w:val="20"/>
                <w:szCs w:val="20"/>
              </w:rPr>
              <w:t xml:space="preserve"> should not be used during SCG deactivation even if </w:t>
            </w:r>
            <w:r>
              <w:rPr>
                <w:sz w:val="20"/>
                <w:szCs w:val="20"/>
              </w:rPr>
              <w:t>RB</w:t>
            </w:r>
            <w:r w:rsidRPr="00BA488A">
              <w:rPr>
                <w:sz w:val="20"/>
                <w:szCs w:val="20"/>
              </w:rPr>
              <w:t xml:space="preserve"> is configured. This need to be achieved by "suspend". But we are not sure if there is any different effect between "suspend" and "release". Also, we wonder if it is better to use</w:t>
            </w:r>
            <w:r>
              <w:rPr>
                <w:sz w:val="20"/>
                <w:szCs w:val="20"/>
              </w:rPr>
              <w:t xml:space="preserve"> either</w:t>
            </w:r>
            <w:r w:rsidRPr="00BA488A">
              <w:rPr>
                <w:sz w:val="20"/>
                <w:szCs w:val="20"/>
              </w:rPr>
              <w:t xml:space="preserve"> "suspend </w:t>
            </w:r>
            <w:r>
              <w:rPr>
                <w:sz w:val="20"/>
                <w:szCs w:val="20"/>
              </w:rPr>
              <w:t>RB</w:t>
            </w:r>
            <w:r w:rsidRPr="00BA488A">
              <w:rPr>
                <w:sz w:val="20"/>
                <w:szCs w:val="20"/>
              </w:rPr>
              <w:t xml:space="preserve">" </w:t>
            </w:r>
            <w:r>
              <w:rPr>
                <w:sz w:val="20"/>
                <w:szCs w:val="20"/>
              </w:rPr>
              <w:t>or</w:t>
            </w:r>
            <w:r w:rsidRPr="00BA488A">
              <w:rPr>
                <w:sz w:val="20"/>
                <w:szCs w:val="20"/>
              </w:rPr>
              <w:t xml:space="preserve"> "suspend SCG transmission".</w:t>
            </w:r>
          </w:p>
        </w:tc>
      </w:tr>
      <w:tr w:rsidR="000D4A65" w:rsidRPr="00EB0889" w14:paraId="44EFBEF4" w14:textId="77777777">
        <w:tc>
          <w:tcPr>
            <w:tcW w:w="1415" w:type="dxa"/>
            <w:vAlign w:val="center"/>
          </w:tcPr>
          <w:p w14:paraId="630CAC9F" w14:textId="77777777" w:rsidR="000D4A65" w:rsidRDefault="000D4A65" w:rsidP="00F11264">
            <w:pPr>
              <w:rPr>
                <w:rFonts w:eastAsia="PMingLiU"/>
              </w:rPr>
            </w:pPr>
          </w:p>
        </w:tc>
        <w:tc>
          <w:tcPr>
            <w:tcW w:w="1606" w:type="dxa"/>
          </w:tcPr>
          <w:p w14:paraId="7847465F" w14:textId="77777777" w:rsidR="000D4A65" w:rsidRDefault="000D4A65" w:rsidP="00F11264">
            <w:pPr>
              <w:rPr>
                <w:rFonts w:eastAsia="PMingLiU"/>
              </w:rPr>
            </w:pPr>
          </w:p>
        </w:tc>
        <w:tc>
          <w:tcPr>
            <w:tcW w:w="6342" w:type="dxa"/>
            <w:vAlign w:val="center"/>
          </w:tcPr>
          <w:p w14:paraId="616398F4" w14:textId="77777777" w:rsidR="000D4A65" w:rsidRDefault="000D4A65" w:rsidP="00F11264">
            <w:pPr>
              <w:rPr>
                <w:rFonts w:eastAsia="PMingLiU"/>
              </w:rPr>
            </w:pPr>
          </w:p>
        </w:tc>
      </w:tr>
    </w:tbl>
    <w:p w14:paraId="46BC84AD" w14:textId="77777777" w:rsidR="00C23E8B" w:rsidRPr="00EB0889"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 xml:space="preserve">that RRC messages may be generated to be transmitted via SRB3 before the reception of SCG deactivation indication. In this case, they may be transmitted later upon SCG activation, </w:t>
      </w:r>
      <w:r>
        <w:rPr>
          <w:rFonts w:eastAsia="Malgun Gothic"/>
          <w:lang w:val="en-US" w:eastAsia="ko-KR"/>
        </w:rPr>
        <w:lastRenderedPageBreak/>
        <w:t>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Malgun Gothic"/>
          <w:b/>
        </w:rPr>
      </w:pPr>
      <w:r w:rsidRPr="00EB0889">
        <w:rPr>
          <w:rFonts w:eastAsia="Malgun Gothic"/>
          <w:b/>
        </w:rPr>
        <w:t>Proposal 2. For SRB3, the old RRC message is discarded upon SCG deactivation, if any.</w:t>
      </w:r>
    </w:p>
    <w:tbl>
      <w:tblPr>
        <w:tblStyle w:val="aff4"/>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f0"/>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it is corner case that there is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Malgun Gothic"/>
                <w:sz w:val="20"/>
                <w:szCs w:val="20"/>
              </w:rPr>
              <w:t>Futurewei</w:t>
            </w:r>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Don’t see an issue here. If the UE receives the SRB3 RRC message before the deactivation, the UE shall apply the RRC message. After the SCG is activated again, if the UE receives a RRC message, how the UE would know it is a valid new RRC message or a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t>Huawei, HiSilicon</w:t>
            </w:r>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9F7889">
        <w:tc>
          <w:tcPr>
            <w:tcW w:w="1415" w:type="dxa"/>
            <w:vAlign w:val="center"/>
          </w:tcPr>
          <w:p w14:paraId="05D4CF0D" w14:textId="77777777" w:rsidR="00AF4C87" w:rsidRPr="009D6135" w:rsidRDefault="00AF4C87" w:rsidP="009F7889">
            <w:pPr>
              <w:jc w:val="center"/>
              <w:rPr>
                <w:rFonts w:eastAsia="Malgun Gothic"/>
                <w:sz w:val="20"/>
                <w:szCs w:val="20"/>
              </w:rPr>
            </w:pPr>
            <w:r>
              <w:rPr>
                <w:rFonts w:eastAsia="Malgun Gothic"/>
                <w:sz w:val="20"/>
                <w:szCs w:val="20"/>
              </w:rPr>
              <w:t>Qualcomm</w:t>
            </w:r>
          </w:p>
        </w:tc>
        <w:tc>
          <w:tcPr>
            <w:tcW w:w="1606" w:type="dxa"/>
          </w:tcPr>
          <w:p w14:paraId="5017E03E" w14:textId="77777777" w:rsidR="00AF4C87" w:rsidRPr="009D6135" w:rsidRDefault="00AF4C87" w:rsidP="009F7889">
            <w:pPr>
              <w:rPr>
                <w:rFonts w:eastAsia="Malgun Gothic"/>
                <w:sz w:val="20"/>
                <w:szCs w:val="20"/>
              </w:rPr>
            </w:pPr>
            <w:r>
              <w:rPr>
                <w:rFonts w:eastAsia="Malgun Gothic"/>
                <w:sz w:val="20"/>
                <w:szCs w:val="20"/>
              </w:rPr>
              <w:t>Agree</w:t>
            </w:r>
          </w:p>
        </w:tc>
        <w:tc>
          <w:tcPr>
            <w:tcW w:w="6342" w:type="dxa"/>
            <w:vAlign w:val="center"/>
          </w:tcPr>
          <w:p w14:paraId="3F027F0B" w14:textId="77777777" w:rsidR="00AF4C87" w:rsidRPr="006705AE" w:rsidRDefault="00AF4C87" w:rsidP="009F7889">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Lenovo, 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upon SCG deactivation. </w:t>
            </w:r>
          </w:p>
        </w:tc>
      </w:tr>
      <w:tr w:rsidR="004C7989" w:rsidRPr="00EB0889" w14:paraId="23F535D9" w14:textId="77777777">
        <w:tc>
          <w:tcPr>
            <w:tcW w:w="1415" w:type="dxa"/>
            <w:vAlign w:val="center"/>
          </w:tcPr>
          <w:p w14:paraId="18D9F225" w14:textId="1C6DFBF8" w:rsidR="004C7989" w:rsidRPr="007A1F12" w:rsidRDefault="004C7989" w:rsidP="004C7989">
            <w:pPr>
              <w:jc w:val="cente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7C2B2804" w14:textId="42681EC7" w:rsidR="004C7989" w:rsidRPr="007A1F12" w:rsidRDefault="004C7989" w:rsidP="004C7989">
            <w:pPr>
              <w:rPr>
                <w:rFonts w:eastAsia="PMingLiU"/>
                <w:sz w:val="20"/>
                <w:szCs w:val="20"/>
              </w:rPr>
            </w:pPr>
            <w:r w:rsidRPr="004C7989">
              <w:rPr>
                <w:rFonts w:eastAsia="PMingLiU" w:hint="eastAsia"/>
                <w:sz w:val="20"/>
                <w:szCs w:val="20"/>
              </w:rPr>
              <w:t>Disagree</w:t>
            </w:r>
          </w:p>
        </w:tc>
        <w:tc>
          <w:tcPr>
            <w:tcW w:w="6342" w:type="dxa"/>
            <w:vAlign w:val="center"/>
          </w:tcPr>
          <w:p w14:paraId="1EAB1299" w14:textId="533B67B2" w:rsidR="004C7989" w:rsidRPr="00C75DC2" w:rsidRDefault="004C7989" w:rsidP="004C7989">
            <w:pPr>
              <w:rPr>
                <w:rFonts w:eastAsia="PMingLiU"/>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 </w:t>
            </w:r>
          </w:p>
        </w:tc>
      </w:tr>
      <w:tr w:rsidR="002D044D" w:rsidRPr="00EB0889" w14:paraId="79596419" w14:textId="77777777">
        <w:tc>
          <w:tcPr>
            <w:tcW w:w="1415" w:type="dxa"/>
            <w:vAlign w:val="center"/>
          </w:tcPr>
          <w:p w14:paraId="58F70DF0" w14:textId="215081A6" w:rsidR="002D044D" w:rsidRPr="004C7989" w:rsidRDefault="002D044D" w:rsidP="002D044D">
            <w:pPr>
              <w:jc w:val="center"/>
              <w:rPr>
                <w:rFonts w:eastAsia="PMingLiU"/>
                <w:sz w:val="20"/>
                <w:szCs w:val="20"/>
              </w:rPr>
            </w:pPr>
            <w:r w:rsidRPr="00DD12F6">
              <w:rPr>
                <w:rFonts w:hint="eastAsia"/>
                <w:sz w:val="20"/>
                <w:szCs w:val="20"/>
              </w:rPr>
              <w:t>C</w:t>
            </w:r>
            <w:r w:rsidRPr="00DD12F6">
              <w:rPr>
                <w:sz w:val="20"/>
                <w:szCs w:val="20"/>
              </w:rPr>
              <w:t>hina Telecom</w:t>
            </w:r>
          </w:p>
        </w:tc>
        <w:tc>
          <w:tcPr>
            <w:tcW w:w="1606" w:type="dxa"/>
          </w:tcPr>
          <w:p w14:paraId="18DE9F75" w14:textId="288A8F21" w:rsidR="002D044D" w:rsidRPr="004C7989" w:rsidRDefault="002D044D" w:rsidP="002D044D">
            <w:pPr>
              <w:rPr>
                <w:rFonts w:eastAsia="PMingLiU"/>
                <w:sz w:val="20"/>
                <w:szCs w:val="20"/>
              </w:rPr>
            </w:pPr>
            <w:r w:rsidRPr="00DD12F6">
              <w:rPr>
                <w:rFonts w:hint="eastAsia"/>
                <w:sz w:val="20"/>
                <w:szCs w:val="20"/>
              </w:rPr>
              <w:t>A</w:t>
            </w:r>
            <w:r w:rsidRPr="00DD12F6">
              <w:rPr>
                <w:sz w:val="20"/>
                <w:szCs w:val="20"/>
              </w:rPr>
              <w:t>gree</w:t>
            </w:r>
          </w:p>
        </w:tc>
        <w:tc>
          <w:tcPr>
            <w:tcW w:w="6342" w:type="dxa"/>
            <w:vAlign w:val="center"/>
          </w:tcPr>
          <w:p w14:paraId="2F981B3B" w14:textId="66A1A5F3" w:rsidR="002D044D" w:rsidRPr="004C7989" w:rsidRDefault="002D044D" w:rsidP="002D044D">
            <w:pPr>
              <w:rPr>
                <w:rFonts w:eastAsia="PMingLiU"/>
                <w:sz w:val="20"/>
                <w:szCs w:val="20"/>
              </w:rPr>
            </w:pPr>
            <w:r w:rsidRPr="00DD12F6">
              <w:rPr>
                <w:rFonts w:hint="eastAsia"/>
                <w:sz w:val="20"/>
                <w:szCs w:val="20"/>
              </w:rPr>
              <w:t>When</w:t>
            </w:r>
            <w:r w:rsidRPr="00DD12F6">
              <w:rPr>
                <w:sz w:val="20"/>
                <w:szCs w:val="20"/>
              </w:rPr>
              <w:t xml:space="preserve"> the </w:t>
            </w:r>
            <w:r>
              <w:rPr>
                <w:sz w:val="20"/>
                <w:szCs w:val="20"/>
              </w:rPr>
              <w:t xml:space="preserve">SCG is deactivated, RRC message should not be transmitted through the SCG. Therefore, SRB3 should be suspended.  </w:t>
            </w:r>
          </w:p>
        </w:tc>
      </w:tr>
      <w:tr w:rsidR="00640F14" w:rsidRPr="00EB0889" w14:paraId="1F4950E7" w14:textId="77777777">
        <w:tc>
          <w:tcPr>
            <w:tcW w:w="1415" w:type="dxa"/>
            <w:vAlign w:val="center"/>
          </w:tcPr>
          <w:p w14:paraId="4353A937" w14:textId="17E14F89" w:rsidR="00640F14" w:rsidRPr="00DD12F6" w:rsidRDefault="00640F14" w:rsidP="002D044D">
            <w:pPr>
              <w:jc w:val="center"/>
              <w:rPr>
                <w:sz w:val="20"/>
                <w:szCs w:val="20"/>
              </w:rPr>
            </w:pPr>
            <w:r>
              <w:rPr>
                <w:sz w:val="20"/>
                <w:szCs w:val="20"/>
              </w:rPr>
              <w:t>vivo</w:t>
            </w:r>
          </w:p>
        </w:tc>
        <w:tc>
          <w:tcPr>
            <w:tcW w:w="1606" w:type="dxa"/>
          </w:tcPr>
          <w:p w14:paraId="7B8F6D02" w14:textId="2CFE33AA" w:rsidR="00640F14" w:rsidRPr="00DD12F6" w:rsidRDefault="00A01D8C" w:rsidP="002D044D">
            <w:pPr>
              <w:rPr>
                <w:sz w:val="20"/>
                <w:szCs w:val="20"/>
              </w:rPr>
            </w:pPr>
            <w:r w:rsidRPr="007A1F12">
              <w:rPr>
                <w:rFonts w:eastAsia="PMingLiU"/>
                <w:sz w:val="20"/>
                <w:szCs w:val="20"/>
              </w:rPr>
              <w:t>Disagree</w:t>
            </w:r>
          </w:p>
        </w:tc>
        <w:tc>
          <w:tcPr>
            <w:tcW w:w="6342" w:type="dxa"/>
            <w:vAlign w:val="center"/>
          </w:tcPr>
          <w:p w14:paraId="4855D140" w14:textId="2E72D627" w:rsidR="00640F14" w:rsidRPr="00DD12F6" w:rsidRDefault="00B9071D" w:rsidP="002D044D">
            <w:pPr>
              <w:rPr>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w:t>
            </w:r>
            <w:r w:rsidR="00C379B2">
              <w:rPr>
                <w:rFonts w:eastAsia="PMingLiU"/>
                <w:sz w:val="20"/>
                <w:szCs w:val="20"/>
              </w:rPr>
              <w:t xml:space="preserve"> This can be left to network and UE implementation. </w:t>
            </w:r>
          </w:p>
        </w:tc>
      </w:tr>
      <w:tr w:rsidR="000D4A65" w:rsidRPr="00EB0889" w14:paraId="743CA022" w14:textId="77777777">
        <w:tc>
          <w:tcPr>
            <w:tcW w:w="1415" w:type="dxa"/>
            <w:vAlign w:val="center"/>
          </w:tcPr>
          <w:p w14:paraId="18DBE3DE" w14:textId="319FF660"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46C182E8" w14:textId="60BB8894" w:rsidR="000D4A65" w:rsidRPr="007A1F12" w:rsidRDefault="000D4A65" w:rsidP="000D4A65">
            <w:pPr>
              <w:rPr>
                <w:rFonts w:eastAsia="PMingLiU"/>
              </w:rPr>
            </w:pPr>
            <w:r>
              <w:rPr>
                <w:rFonts w:eastAsiaTheme="minorEastAsia"/>
                <w:sz w:val="20"/>
                <w:szCs w:val="20"/>
              </w:rPr>
              <w:t>Disagree</w:t>
            </w:r>
          </w:p>
        </w:tc>
        <w:tc>
          <w:tcPr>
            <w:tcW w:w="6342" w:type="dxa"/>
            <w:vAlign w:val="center"/>
          </w:tcPr>
          <w:p w14:paraId="08C7CE29" w14:textId="15738F74" w:rsidR="000D4A65" w:rsidRPr="004C7989" w:rsidRDefault="000D4A65" w:rsidP="000D4A65">
            <w:pPr>
              <w:rPr>
                <w:rFonts w:eastAsia="PMingLiU" w:hint="eastAsia"/>
              </w:rPr>
            </w:pPr>
            <w:r w:rsidRPr="00F27FD0">
              <w:rPr>
                <w:rFonts w:eastAsiaTheme="minorEastAsia"/>
                <w:sz w:val="20"/>
                <w:szCs w:val="20"/>
              </w:rPr>
              <w:t xml:space="preserve">Confliction between measurement report and SCG deactivation would be a rare case. Therefore, it need not to be specified. However, UE </w:t>
            </w:r>
            <w:r w:rsidRPr="00F27FD0">
              <w:rPr>
                <w:rFonts w:eastAsiaTheme="minorEastAsia"/>
                <w:sz w:val="20"/>
                <w:szCs w:val="20"/>
              </w:rPr>
              <w:lastRenderedPageBreak/>
              <w:t>implementation need to make sure that UE will not trigger SCG activation by such erroneous RRC message.</w:t>
            </w:r>
          </w:p>
        </w:tc>
      </w:tr>
      <w:tr w:rsidR="000D4A65" w:rsidRPr="00EB0889" w14:paraId="0C087165" w14:textId="77777777">
        <w:tc>
          <w:tcPr>
            <w:tcW w:w="1415" w:type="dxa"/>
            <w:vAlign w:val="center"/>
          </w:tcPr>
          <w:p w14:paraId="68070B26" w14:textId="77777777" w:rsidR="000D4A65" w:rsidRDefault="000D4A65" w:rsidP="002D044D">
            <w:pPr>
              <w:jc w:val="center"/>
            </w:pPr>
          </w:p>
        </w:tc>
        <w:tc>
          <w:tcPr>
            <w:tcW w:w="1606" w:type="dxa"/>
          </w:tcPr>
          <w:p w14:paraId="714395BB" w14:textId="77777777" w:rsidR="000D4A65" w:rsidRPr="007A1F12" w:rsidRDefault="000D4A65" w:rsidP="002D044D">
            <w:pPr>
              <w:rPr>
                <w:rFonts w:eastAsia="PMingLiU"/>
              </w:rPr>
            </w:pPr>
          </w:p>
        </w:tc>
        <w:tc>
          <w:tcPr>
            <w:tcW w:w="6342" w:type="dxa"/>
            <w:vAlign w:val="center"/>
          </w:tcPr>
          <w:p w14:paraId="48D41A79" w14:textId="77777777" w:rsidR="000D4A65" w:rsidRPr="004C7989" w:rsidRDefault="000D4A65" w:rsidP="002D044D">
            <w:pPr>
              <w:rPr>
                <w:rFonts w:eastAsia="PMingLiU" w:hint="eastAsia"/>
              </w:rPr>
            </w:pPr>
          </w:p>
        </w:tc>
      </w:tr>
    </w:tbl>
    <w:p w14:paraId="4687CFF3" w14:textId="77777777" w:rsidR="00C23E8B" w:rsidRPr="00EB0889" w:rsidRDefault="00C23E8B">
      <w:pPr>
        <w:rPr>
          <w:rFonts w:eastAsia="Malgun Gothic"/>
        </w:rPr>
      </w:pPr>
    </w:p>
    <w:p w14:paraId="63417A43" w14:textId="77777777" w:rsidR="00C23E8B" w:rsidRDefault="004B06E4">
      <w:pPr>
        <w:pStyle w:val="2"/>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eastAsia="Malgun Gothic"/>
        </w:rPr>
      </w:pPr>
      <w:r w:rsidRPr="00EB0889">
        <w:rPr>
          <w:rFonts w:eastAsia="Malgun Gothic"/>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Malgun Gothic"/>
          <w:b/>
        </w:rPr>
      </w:pPr>
      <w:r w:rsidRPr="00EB0889">
        <w:rPr>
          <w:rFonts w:eastAsia="Malgun Gothic"/>
          <w:b/>
        </w:rPr>
        <w:t>Proposal 3. The SCG RLC bearer of split DRB and duplication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f0"/>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lastRenderedPageBreak/>
              <w:t xml:space="preserve">However, </w:t>
            </w:r>
            <w:r w:rsidRPr="00EB0889">
              <w:rPr>
                <w:lang w:val="en-GB"/>
              </w:rPr>
              <w:t xml:space="preserve">if primary leg is not in SCG side and if data volume is lower than the configured threshold, </w:t>
            </w:r>
            <w:proofErr w:type="spellStart"/>
            <w:r w:rsidRPr="00EB0889">
              <w:rPr>
                <w:lang w:val="en-GB"/>
              </w:rPr>
              <w:t>i.e</w:t>
            </w:r>
            <w:proofErr w:type="spellEnd"/>
            <w:r w:rsidRPr="00EB0889">
              <w:rPr>
                <w:lang w:val="en-GB"/>
              </w:rPr>
              <w:t xml:space="preserve"> </w:t>
            </w:r>
            <w:r w:rsidRPr="00EB0889">
              <w:rPr>
                <w:i/>
                <w:lang w:val="en-GB"/>
              </w:rPr>
              <w:t>ul-</w:t>
            </w:r>
            <w:proofErr w:type="spellStart"/>
            <w:r w:rsidRPr="00EB0889">
              <w:rPr>
                <w:i/>
                <w:lang w:val="en-GB"/>
              </w:rPr>
              <w:t>DataSplitThreshold</w:t>
            </w:r>
            <w:proofErr w:type="spellEnd"/>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rPr>
                      <w:lang w:eastAsia="ko-KR"/>
                    </w:rPr>
                  </w:pPr>
                  <w:r w:rsidRPr="00647433">
                    <w:rPr>
                      <w:lang w:eastAsia="ko-KR"/>
                    </w:rPr>
                    <w:t>-</w:t>
                  </w:r>
                  <w:r w:rsidRPr="00647433">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647433">
                    <w:rPr>
                      <w:i/>
                      <w:lang w:eastAsia="ko-KR"/>
                    </w:rPr>
                    <w:t>ul-</w:t>
                  </w:r>
                  <w:proofErr w:type="spellStart"/>
                  <w:r w:rsidRPr="00647433">
                    <w:rPr>
                      <w:i/>
                      <w:lang w:eastAsia="ko-KR"/>
                    </w:rPr>
                    <w:t>DataSplitThreshold</w:t>
                  </w:r>
                  <w:proofErr w:type="spellEnd"/>
                  <w:r w:rsidRPr="00647433">
                    <w:rPr>
                      <w:lang w:eastAsia="ko-KR"/>
                    </w:rPr>
                    <w:t>:</w:t>
                  </w:r>
                </w:p>
                <w:p w14:paraId="1F4717C8" w14:textId="77777777" w:rsidR="00DC74FE" w:rsidRPr="00647433" w:rsidRDefault="00DC74FE" w:rsidP="00DC74FE">
                  <w:pPr>
                    <w:pStyle w:val="B4"/>
                    <w:rPr>
                      <w:lang w:eastAsia="ko-KR"/>
                    </w:rPr>
                  </w:pPr>
                  <w:r w:rsidRPr="00EB0889">
                    <w:rPr>
                      <w:lang w:eastAsia="ko-KR"/>
                    </w:rPr>
                    <w:t>-</w:t>
                  </w:r>
                  <w:r w:rsidRPr="00EB0889">
                    <w:rPr>
                      <w:lang w:eastAsia="ko-KR"/>
                    </w:rPr>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rPr>
                      <w:lang w:eastAsia="ko-KR"/>
                    </w:rPr>
                  </w:pPr>
                  <w:r w:rsidRPr="00647433">
                    <w:rPr>
                      <w:lang w:eastAsia="ko-KR"/>
                    </w:rPr>
                    <w:t>-</w:t>
                  </w:r>
                  <w:r w:rsidRPr="00647433">
                    <w:rPr>
                      <w:lang w:eastAsia="ko-KR"/>
                    </w:rPr>
                    <w:tab/>
                    <w:t>else:</w:t>
                  </w:r>
                </w:p>
                <w:p w14:paraId="71C4BABD" w14:textId="77777777" w:rsidR="00DC74FE" w:rsidRPr="00690A16" w:rsidRDefault="00DC74FE" w:rsidP="00DC74FE">
                  <w:pPr>
                    <w:pStyle w:val="B4"/>
                    <w:rPr>
                      <w:lang w:eastAsia="ko-KR"/>
                    </w:rPr>
                  </w:pPr>
                  <w:r w:rsidRPr="00EB0889">
                    <w:rPr>
                      <w:lang w:eastAsia="ko-KR"/>
                    </w:rPr>
                    <w:t>-</w:t>
                  </w:r>
                  <w:r w:rsidRPr="00EB0889">
                    <w:rPr>
                      <w:lang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DengXian"/>
                <w:lang w:val="en-GB"/>
              </w:rPr>
            </w:pPr>
            <w:proofErr w:type="gramStart"/>
            <w:r w:rsidRPr="00EB0889">
              <w:rPr>
                <w:rFonts w:eastAsia="DengXian"/>
                <w:lang w:val="en-GB"/>
              </w:rPr>
              <w:t>So</w:t>
            </w:r>
            <w:proofErr w:type="gramEnd"/>
            <w:r w:rsidRPr="00EB0889">
              <w:rPr>
                <w:rFonts w:eastAsia="DengXian"/>
                <w:lang w:val="en-GB"/>
              </w:rPr>
              <w:t xml:space="preserve">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w:t>
            </w:r>
            <w:proofErr w:type="spellStart"/>
            <w:r w:rsidRPr="00EB0889">
              <w:rPr>
                <w:b/>
                <w:bCs/>
                <w:lang w:val="en-GB"/>
              </w:rPr>
              <w:t>i.e</w:t>
            </w:r>
            <w:proofErr w:type="spellEnd"/>
            <w:r w:rsidRPr="00EB0889">
              <w:rPr>
                <w:b/>
                <w:bCs/>
                <w:lang w:val="en-GB"/>
              </w:rPr>
              <w:t xml:space="preserve"> </w:t>
            </w:r>
            <w:r w:rsidRPr="00EB0889">
              <w:rPr>
                <w:b/>
                <w:bCs/>
                <w:i/>
                <w:lang w:val="en-GB"/>
              </w:rPr>
              <w:t>ul-</w:t>
            </w:r>
            <w:proofErr w:type="spellStart"/>
            <w:r w:rsidRPr="00EB0889">
              <w:rPr>
                <w:b/>
                <w:bCs/>
                <w:i/>
                <w:lang w:val="en-GB"/>
              </w:rPr>
              <w:t>DataSplitThreshold</w:t>
            </w:r>
            <w:proofErr w:type="spellEnd"/>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 xml:space="preserve">spension can be done as specified already now for SCG </w:t>
            </w:r>
            <w:proofErr w:type="gramStart"/>
            <w:r>
              <w:rPr>
                <w:rFonts w:eastAsia="PMingLiU"/>
                <w:sz w:val="20"/>
                <w:szCs w:val="20"/>
                <w:lang w:val="en-GB"/>
              </w:rPr>
              <w:t>failure  -</w:t>
            </w:r>
            <w:proofErr w:type="gramEnd"/>
            <w:r>
              <w:rPr>
                <w:rFonts w:eastAsia="PMingLiU"/>
                <w:sz w:val="20"/>
                <w:szCs w:val="20"/>
                <w:lang w:val="en-GB"/>
              </w:rPr>
              <w:t xml:space="preserve">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Huawei, HiSilicon</w:t>
            </w:r>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001215FE" w:rsidR="00D478EA" w:rsidRPr="00EB0889" w:rsidRDefault="00D478EA" w:rsidP="00D478EA">
            <w:pPr>
              <w:rPr>
                <w:szCs w:val="20"/>
                <w:lang w:val="en-GB"/>
              </w:rPr>
            </w:pPr>
            <w:r>
              <w:rPr>
                <w:sz w:val="20"/>
                <w:szCs w:val="20"/>
              </w:rPr>
              <w:t>Isn</w:t>
            </w:r>
            <w:r w:rsidR="009D39FD">
              <w:rPr>
                <w:sz w:val="20"/>
                <w:szCs w:val="20"/>
              </w:rPr>
              <w:t>’</w:t>
            </w:r>
            <w:r>
              <w:rPr>
                <w:sz w:val="20"/>
                <w:szCs w:val="20"/>
              </w:rPr>
              <w:t>t it simpler to specify that SCG transmission is suspended? Anyway, in DL the UE does not monitor PDCCH so nothing will be received.</w:t>
            </w:r>
          </w:p>
        </w:tc>
      </w:tr>
      <w:tr w:rsidR="00964DFD" w14:paraId="7F7FC8A8" w14:textId="77777777" w:rsidTr="009F7889">
        <w:tc>
          <w:tcPr>
            <w:tcW w:w="1415" w:type="dxa"/>
            <w:vAlign w:val="center"/>
          </w:tcPr>
          <w:p w14:paraId="5FE142C5" w14:textId="77777777" w:rsidR="00964DFD" w:rsidRPr="009D6135" w:rsidRDefault="00964DFD" w:rsidP="009F7889">
            <w:pPr>
              <w:jc w:val="center"/>
              <w:rPr>
                <w:rFonts w:eastAsia="Malgun Gothic"/>
                <w:sz w:val="20"/>
                <w:szCs w:val="20"/>
              </w:rPr>
            </w:pPr>
            <w:r>
              <w:rPr>
                <w:rFonts w:eastAsia="Malgun Gothic"/>
                <w:sz w:val="20"/>
                <w:szCs w:val="20"/>
              </w:rPr>
              <w:t>Qualcomm</w:t>
            </w:r>
          </w:p>
        </w:tc>
        <w:tc>
          <w:tcPr>
            <w:tcW w:w="1606" w:type="dxa"/>
          </w:tcPr>
          <w:p w14:paraId="5FCB6398" w14:textId="77777777" w:rsidR="00964DFD" w:rsidRPr="009D6135" w:rsidRDefault="00964DFD" w:rsidP="009F7889">
            <w:pPr>
              <w:rPr>
                <w:rFonts w:eastAsia="Malgun Gothic"/>
                <w:sz w:val="20"/>
                <w:szCs w:val="20"/>
              </w:rPr>
            </w:pPr>
            <w:r>
              <w:rPr>
                <w:rFonts w:eastAsia="Malgun Gothic"/>
                <w:sz w:val="20"/>
                <w:szCs w:val="20"/>
              </w:rPr>
              <w:t xml:space="preserve">Agree </w:t>
            </w:r>
          </w:p>
        </w:tc>
        <w:tc>
          <w:tcPr>
            <w:tcW w:w="6342" w:type="dxa"/>
            <w:vAlign w:val="center"/>
          </w:tcPr>
          <w:p w14:paraId="18B8AADE" w14:textId="77777777" w:rsidR="00964DFD" w:rsidRPr="006705AE" w:rsidRDefault="00964DFD" w:rsidP="009F7889">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lastRenderedPageBreak/>
              <w:t>Lenovo, 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upon </w:t>
            </w:r>
            <w:r w:rsidR="006335C2" w:rsidRPr="006335C2">
              <w:rPr>
                <w:sz w:val="20"/>
                <w:szCs w:val="18"/>
                <w:lang w:val="en-GB"/>
              </w:rPr>
              <w:t>SCG deactivation.</w:t>
            </w:r>
          </w:p>
        </w:tc>
      </w:tr>
      <w:tr w:rsidR="004C7989" w:rsidRPr="00EB0889" w14:paraId="4B35C5C9" w14:textId="77777777">
        <w:tc>
          <w:tcPr>
            <w:tcW w:w="1415" w:type="dxa"/>
            <w:vAlign w:val="center"/>
          </w:tcPr>
          <w:p w14:paraId="607F4A8C" w14:textId="77BA40B6" w:rsidR="004C7989" w:rsidRPr="006335C2" w:rsidRDefault="004C7989" w:rsidP="004C7989">
            <w:pPr>
              <w:rPr>
                <w:sz w:val="20"/>
                <w:szCs w:val="18"/>
                <w:lang w:val="en-GB"/>
              </w:rPr>
            </w:pPr>
            <w:proofErr w:type="spellStart"/>
            <w:r w:rsidRPr="004C7989">
              <w:rPr>
                <w:rFonts w:hint="eastAsia"/>
                <w:sz w:val="20"/>
                <w:szCs w:val="18"/>
                <w:lang w:val="en-GB"/>
              </w:rPr>
              <w:t>Spreadtrum</w:t>
            </w:r>
            <w:proofErr w:type="spellEnd"/>
          </w:p>
        </w:tc>
        <w:tc>
          <w:tcPr>
            <w:tcW w:w="1606" w:type="dxa"/>
          </w:tcPr>
          <w:p w14:paraId="0E5BC636" w14:textId="3F51790F" w:rsidR="004C7989" w:rsidRPr="006335C2" w:rsidRDefault="004C7989" w:rsidP="004C7989">
            <w:pPr>
              <w:rPr>
                <w:sz w:val="20"/>
                <w:szCs w:val="18"/>
                <w:lang w:val="en-GB"/>
              </w:rPr>
            </w:pPr>
            <w:r w:rsidRPr="004C7989">
              <w:rPr>
                <w:rFonts w:hint="eastAsia"/>
                <w:sz w:val="20"/>
                <w:szCs w:val="18"/>
                <w:lang w:val="en-GB"/>
              </w:rPr>
              <w:t>Agree</w:t>
            </w:r>
          </w:p>
        </w:tc>
        <w:tc>
          <w:tcPr>
            <w:tcW w:w="6342" w:type="dxa"/>
            <w:vAlign w:val="center"/>
          </w:tcPr>
          <w:p w14:paraId="71CFC7ED" w14:textId="339E0081" w:rsidR="004C7989" w:rsidRPr="006335C2" w:rsidRDefault="004C7989" w:rsidP="004C7989">
            <w:pPr>
              <w:rPr>
                <w:sz w:val="20"/>
                <w:szCs w:val="18"/>
                <w:lang w:val="en-GB"/>
              </w:rPr>
            </w:pPr>
            <w:r w:rsidRPr="004C7989">
              <w:rPr>
                <w:rFonts w:hint="eastAsia"/>
                <w:sz w:val="20"/>
                <w:szCs w:val="18"/>
                <w:lang w:val="en-GB"/>
              </w:rPr>
              <w:t>When SCG is deactivated, the SCG transmission is</w:t>
            </w:r>
            <w:r w:rsidRPr="004C7989">
              <w:rPr>
                <w:sz w:val="20"/>
                <w:szCs w:val="18"/>
                <w:lang w:val="en-GB"/>
              </w:rPr>
              <w:t xml:space="preserve"> not allowed</w:t>
            </w:r>
            <w:r w:rsidRPr="004C7989">
              <w:rPr>
                <w:rFonts w:hint="eastAsia"/>
                <w:sz w:val="20"/>
                <w:szCs w:val="18"/>
                <w:lang w:val="en-GB"/>
              </w:rPr>
              <w:t>.</w:t>
            </w:r>
            <w:r w:rsidRPr="004C7989">
              <w:rPr>
                <w:sz w:val="20"/>
                <w:szCs w:val="18"/>
                <w:lang w:val="en-GB"/>
              </w:rPr>
              <w:t xml:space="preserve"> Then SCG RLC bearers of split DRB and duplication DRB are suspended.</w:t>
            </w:r>
          </w:p>
        </w:tc>
      </w:tr>
      <w:tr w:rsidR="00F24A2E" w:rsidRPr="00EB0889" w14:paraId="2341DE6C" w14:textId="77777777">
        <w:tc>
          <w:tcPr>
            <w:tcW w:w="1415" w:type="dxa"/>
            <w:vAlign w:val="center"/>
          </w:tcPr>
          <w:p w14:paraId="0FC99A93" w14:textId="5F1476AE" w:rsidR="00F24A2E" w:rsidRPr="004C7989" w:rsidRDefault="00F24A2E" w:rsidP="00F24A2E">
            <w:pPr>
              <w:rPr>
                <w:sz w:val="20"/>
                <w:szCs w:val="18"/>
                <w:lang w:val="en-GB"/>
              </w:rPr>
            </w:pPr>
            <w:r w:rsidRPr="00F24A2E">
              <w:rPr>
                <w:rFonts w:hint="eastAsia"/>
                <w:sz w:val="20"/>
                <w:szCs w:val="18"/>
                <w:lang w:val="en-GB"/>
              </w:rPr>
              <w:t>C</w:t>
            </w:r>
            <w:r w:rsidRPr="00F24A2E">
              <w:rPr>
                <w:sz w:val="20"/>
                <w:szCs w:val="18"/>
                <w:lang w:val="en-GB"/>
              </w:rPr>
              <w:t>hina Telecom</w:t>
            </w:r>
          </w:p>
        </w:tc>
        <w:tc>
          <w:tcPr>
            <w:tcW w:w="1606" w:type="dxa"/>
          </w:tcPr>
          <w:p w14:paraId="443BA35D" w14:textId="2F19CB20" w:rsidR="00F24A2E" w:rsidRPr="004C7989" w:rsidRDefault="00F24A2E" w:rsidP="00F24A2E">
            <w:pPr>
              <w:rPr>
                <w:sz w:val="20"/>
                <w:szCs w:val="18"/>
                <w:lang w:val="en-GB"/>
              </w:rPr>
            </w:pPr>
            <w:r w:rsidRPr="00F24A2E">
              <w:rPr>
                <w:rFonts w:hint="eastAsia"/>
                <w:sz w:val="20"/>
                <w:szCs w:val="18"/>
                <w:lang w:val="en-GB"/>
              </w:rPr>
              <w:t>A</w:t>
            </w:r>
            <w:r w:rsidRPr="00F24A2E">
              <w:rPr>
                <w:sz w:val="20"/>
                <w:szCs w:val="18"/>
                <w:lang w:val="en-GB"/>
              </w:rPr>
              <w:t>gree</w:t>
            </w:r>
          </w:p>
        </w:tc>
        <w:tc>
          <w:tcPr>
            <w:tcW w:w="6342" w:type="dxa"/>
            <w:vAlign w:val="center"/>
          </w:tcPr>
          <w:p w14:paraId="3EF6F5D6" w14:textId="0B926345" w:rsidR="00F24A2E" w:rsidRPr="004C7989" w:rsidRDefault="00F24A2E" w:rsidP="00F24A2E">
            <w:pPr>
              <w:rPr>
                <w:sz w:val="20"/>
                <w:szCs w:val="18"/>
                <w:lang w:val="en-GB"/>
              </w:rPr>
            </w:pPr>
            <w:r w:rsidRPr="00F24A2E">
              <w:rPr>
                <w:rFonts w:hint="eastAsia"/>
                <w:sz w:val="20"/>
                <w:szCs w:val="18"/>
                <w:lang w:val="en-GB"/>
              </w:rPr>
              <w:t>O</w:t>
            </w:r>
            <w:r w:rsidRPr="00F24A2E">
              <w:rPr>
                <w:sz w:val="20"/>
                <w:szCs w:val="18"/>
                <w:lang w:val="en-GB"/>
              </w:rPr>
              <w:t xml:space="preserve">nce the SCG is deactivated, the transmission over the SCG RLC bearer should be suspended. </w:t>
            </w:r>
          </w:p>
        </w:tc>
      </w:tr>
      <w:tr w:rsidR="009D39FD" w:rsidRPr="00EB0889" w14:paraId="174894A9" w14:textId="77777777">
        <w:tc>
          <w:tcPr>
            <w:tcW w:w="1415" w:type="dxa"/>
            <w:vAlign w:val="center"/>
          </w:tcPr>
          <w:p w14:paraId="0E0338D6" w14:textId="657BEB6B" w:rsidR="009D39FD" w:rsidRPr="00F24A2E" w:rsidRDefault="009D39FD" w:rsidP="00F24A2E">
            <w:pPr>
              <w:rPr>
                <w:sz w:val="20"/>
                <w:szCs w:val="18"/>
                <w:lang w:val="en-GB"/>
              </w:rPr>
            </w:pPr>
            <w:r>
              <w:rPr>
                <w:sz w:val="20"/>
                <w:szCs w:val="18"/>
                <w:lang w:val="en-GB"/>
              </w:rPr>
              <w:t>vivo</w:t>
            </w:r>
          </w:p>
        </w:tc>
        <w:tc>
          <w:tcPr>
            <w:tcW w:w="1606" w:type="dxa"/>
          </w:tcPr>
          <w:p w14:paraId="2CA82383" w14:textId="69DE4516" w:rsidR="009D39FD" w:rsidRPr="00F24A2E" w:rsidRDefault="00B21ADD" w:rsidP="00F24A2E">
            <w:pPr>
              <w:rPr>
                <w:sz w:val="20"/>
                <w:szCs w:val="18"/>
                <w:lang w:val="en-GB"/>
              </w:rPr>
            </w:pPr>
            <w:r>
              <w:rPr>
                <w:rFonts w:eastAsia="PMingLiU"/>
                <w:sz w:val="20"/>
                <w:szCs w:val="20"/>
              </w:rPr>
              <w:t>Agree but</w:t>
            </w:r>
          </w:p>
        </w:tc>
        <w:tc>
          <w:tcPr>
            <w:tcW w:w="6342" w:type="dxa"/>
            <w:vAlign w:val="center"/>
          </w:tcPr>
          <w:p w14:paraId="56B413F7" w14:textId="04AC56A5" w:rsidR="009D39FD" w:rsidRDefault="00742AD3" w:rsidP="00F24A2E">
            <w:pPr>
              <w:rPr>
                <w:sz w:val="20"/>
                <w:szCs w:val="18"/>
                <w:lang w:val="en-GB"/>
              </w:rPr>
            </w:pPr>
            <w:r>
              <w:rPr>
                <w:sz w:val="20"/>
                <w:szCs w:val="18"/>
                <w:lang w:val="en-GB"/>
              </w:rPr>
              <w:t>Prefer to use the wording</w:t>
            </w:r>
            <w:r w:rsidR="0099040C">
              <w:rPr>
                <w:sz w:val="20"/>
                <w:szCs w:val="18"/>
                <w:lang w:val="en-GB"/>
              </w:rPr>
              <w:t xml:space="preserve"> “</w:t>
            </w:r>
            <w:r w:rsidR="0099040C" w:rsidRPr="00EB0889">
              <w:rPr>
                <w:sz w:val="20"/>
                <w:szCs w:val="20"/>
                <w:lang w:val="en-GB"/>
              </w:rPr>
              <w:t>suspend SCG transmission for all DRBs/SRBs.</w:t>
            </w:r>
            <w:r w:rsidR="0099040C">
              <w:rPr>
                <w:sz w:val="20"/>
                <w:szCs w:val="18"/>
                <w:lang w:val="en-GB"/>
              </w:rPr>
              <w:t>”</w:t>
            </w:r>
            <w:r w:rsidR="00AD5949">
              <w:rPr>
                <w:sz w:val="20"/>
                <w:szCs w:val="18"/>
                <w:lang w:val="en-GB"/>
              </w:rPr>
              <w:t>.</w:t>
            </w:r>
          </w:p>
          <w:p w14:paraId="49673427" w14:textId="28DF3602" w:rsidR="00742AD3" w:rsidRPr="00F24A2E" w:rsidRDefault="00742AD3" w:rsidP="00F24A2E">
            <w:pPr>
              <w:rPr>
                <w:sz w:val="20"/>
                <w:szCs w:val="18"/>
                <w:lang w:val="en-GB"/>
              </w:rPr>
            </w:pPr>
          </w:p>
        </w:tc>
      </w:tr>
      <w:tr w:rsidR="000D4A65" w:rsidRPr="00EB0889" w14:paraId="708461A5" w14:textId="77777777">
        <w:tc>
          <w:tcPr>
            <w:tcW w:w="1415" w:type="dxa"/>
            <w:vAlign w:val="center"/>
          </w:tcPr>
          <w:p w14:paraId="3C8F5169" w14:textId="789DE92C" w:rsidR="000D4A65" w:rsidRDefault="000D4A65" w:rsidP="000D4A65">
            <w:pPr>
              <w:rPr>
                <w:szCs w:val="18"/>
              </w:rPr>
            </w:pPr>
            <w:r>
              <w:rPr>
                <w:rFonts w:eastAsiaTheme="minorEastAsia" w:hint="eastAsia"/>
                <w:sz w:val="20"/>
                <w:szCs w:val="20"/>
              </w:rPr>
              <w:t>S</w:t>
            </w:r>
            <w:r>
              <w:rPr>
                <w:rFonts w:eastAsiaTheme="minorEastAsia"/>
                <w:sz w:val="20"/>
                <w:szCs w:val="20"/>
              </w:rPr>
              <w:t>harp</w:t>
            </w:r>
          </w:p>
        </w:tc>
        <w:tc>
          <w:tcPr>
            <w:tcW w:w="1606" w:type="dxa"/>
          </w:tcPr>
          <w:p w14:paraId="6132F605" w14:textId="5D07426E" w:rsidR="000D4A65" w:rsidRDefault="000D4A65" w:rsidP="000D4A65">
            <w:pPr>
              <w:rPr>
                <w:rFonts w:eastAsia="PMingLiU"/>
              </w:rPr>
            </w:pPr>
            <w:r>
              <w:rPr>
                <w:rFonts w:eastAsiaTheme="minorEastAsia"/>
                <w:sz w:val="20"/>
                <w:szCs w:val="20"/>
              </w:rPr>
              <w:t>Agree</w:t>
            </w:r>
          </w:p>
        </w:tc>
        <w:tc>
          <w:tcPr>
            <w:tcW w:w="6342" w:type="dxa"/>
            <w:vAlign w:val="center"/>
          </w:tcPr>
          <w:p w14:paraId="7B150597" w14:textId="7A8C6321" w:rsidR="000D4A65" w:rsidRDefault="000D4A65" w:rsidP="000D4A65">
            <w:pPr>
              <w:rPr>
                <w:szCs w:val="18"/>
              </w:rPr>
            </w:pPr>
            <w:r>
              <w:rPr>
                <w:rFonts w:eastAsiaTheme="minorEastAsia"/>
                <w:sz w:val="20"/>
                <w:szCs w:val="20"/>
              </w:rPr>
              <w:t xml:space="preserve">Same view as MediaTek. We also think that </w:t>
            </w:r>
            <w:r w:rsidRPr="005B3E27">
              <w:rPr>
                <w:rFonts w:eastAsiaTheme="minorEastAsia"/>
                <w:sz w:val="20"/>
                <w:szCs w:val="20"/>
              </w:rPr>
              <w:t>suspen</w:t>
            </w:r>
            <w:r>
              <w:rPr>
                <w:rFonts w:eastAsiaTheme="minorEastAsia"/>
                <w:sz w:val="20"/>
                <w:szCs w:val="20"/>
              </w:rPr>
              <w:t>sion</w:t>
            </w:r>
            <w:r w:rsidRPr="005B3E27">
              <w:rPr>
                <w:rFonts w:eastAsiaTheme="minorEastAsia"/>
                <w:sz w:val="20"/>
                <w:szCs w:val="20"/>
              </w:rPr>
              <w:t xml:space="preserve"> here only imply that no data transmission to SCG RLC bearer for split/duplication DRB.</w:t>
            </w:r>
            <w:r>
              <w:rPr>
                <w:rFonts w:eastAsiaTheme="minorEastAsia"/>
                <w:sz w:val="20"/>
                <w:szCs w:val="20"/>
              </w:rPr>
              <w:t xml:space="preserve"> We need to discuss how to describe them in the spec.</w:t>
            </w:r>
          </w:p>
        </w:tc>
      </w:tr>
      <w:tr w:rsidR="000D4A65" w:rsidRPr="00EB0889" w14:paraId="747D7E61" w14:textId="77777777">
        <w:tc>
          <w:tcPr>
            <w:tcW w:w="1415" w:type="dxa"/>
            <w:vAlign w:val="center"/>
          </w:tcPr>
          <w:p w14:paraId="3A67A206" w14:textId="77777777" w:rsidR="000D4A65" w:rsidRDefault="000D4A65" w:rsidP="00F24A2E">
            <w:pPr>
              <w:rPr>
                <w:szCs w:val="18"/>
              </w:rPr>
            </w:pPr>
          </w:p>
        </w:tc>
        <w:tc>
          <w:tcPr>
            <w:tcW w:w="1606" w:type="dxa"/>
          </w:tcPr>
          <w:p w14:paraId="34BFA496" w14:textId="77777777" w:rsidR="000D4A65" w:rsidRDefault="000D4A65" w:rsidP="00F24A2E">
            <w:pPr>
              <w:rPr>
                <w:rFonts w:eastAsia="PMingLiU"/>
              </w:rPr>
            </w:pPr>
          </w:p>
        </w:tc>
        <w:tc>
          <w:tcPr>
            <w:tcW w:w="6342" w:type="dxa"/>
            <w:vAlign w:val="center"/>
          </w:tcPr>
          <w:p w14:paraId="3719D141" w14:textId="77777777" w:rsidR="000D4A65" w:rsidRDefault="000D4A65" w:rsidP="00F24A2E">
            <w:pPr>
              <w:rPr>
                <w:szCs w:val="18"/>
              </w:rPr>
            </w:pPr>
          </w:p>
        </w:tc>
      </w:tr>
    </w:tbl>
    <w:p w14:paraId="36592A4C" w14:textId="77777777" w:rsidR="00C23E8B" w:rsidRPr="00EB0889" w:rsidRDefault="00C23E8B">
      <w:pPr>
        <w:rPr>
          <w:rFonts w:eastAsia="Malgun Gothic"/>
        </w:rPr>
      </w:pPr>
    </w:p>
    <w:p w14:paraId="15B867C6" w14:textId="77777777" w:rsidR="00C23E8B" w:rsidRPr="00EB0889" w:rsidRDefault="004B06E4">
      <w:pPr>
        <w:rPr>
          <w:rFonts w:eastAsia="Malgun Gothic"/>
          <w:b/>
        </w:rPr>
      </w:pPr>
      <w:r w:rsidRPr="00EB0889">
        <w:rPr>
          <w:rFonts w:eastAsia="Malgun Gothic"/>
          <w:b/>
        </w:rPr>
        <w:t>Proposal 4. The normal SCG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f0"/>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w:t>
            </w:r>
            <w:r>
              <w:rPr>
                <w:sz w:val="20"/>
                <w:szCs w:val="20"/>
              </w:rPr>
              <w:lastRenderedPageBreak/>
              <w:t xml:space="preserve">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proofErr w:type="spellStart"/>
            <w:r>
              <w:rPr>
                <w:szCs w:val="20"/>
                <w:lang w:val="en-GB"/>
              </w:rPr>
              <w:lastRenderedPageBreak/>
              <w:t>Futurewei</w:t>
            </w:r>
            <w:proofErr w:type="spellEnd"/>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Huawei, HiSilicon</w:t>
            </w:r>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It would be strange to suspend only SCG DRBs. As commented before, suspension of SCG transmission sounds simpler.</w:t>
            </w:r>
          </w:p>
        </w:tc>
      </w:tr>
      <w:tr w:rsidR="0097516F" w14:paraId="54F85809" w14:textId="77777777" w:rsidTr="009F7889">
        <w:tc>
          <w:tcPr>
            <w:tcW w:w="1415" w:type="dxa"/>
            <w:vAlign w:val="center"/>
          </w:tcPr>
          <w:p w14:paraId="094B841A" w14:textId="77777777" w:rsidR="0097516F" w:rsidRPr="009D6135" w:rsidRDefault="0097516F" w:rsidP="009F7889">
            <w:pPr>
              <w:jc w:val="center"/>
              <w:rPr>
                <w:rFonts w:eastAsia="Malgun Gothic"/>
                <w:sz w:val="20"/>
                <w:szCs w:val="20"/>
              </w:rPr>
            </w:pPr>
            <w:r>
              <w:rPr>
                <w:rFonts w:eastAsia="Malgun Gothic"/>
                <w:sz w:val="20"/>
                <w:szCs w:val="20"/>
              </w:rPr>
              <w:t>Qualcomm</w:t>
            </w:r>
          </w:p>
        </w:tc>
        <w:tc>
          <w:tcPr>
            <w:tcW w:w="1606" w:type="dxa"/>
          </w:tcPr>
          <w:p w14:paraId="3117953D" w14:textId="77777777" w:rsidR="0097516F" w:rsidRPr="009D6135" w:rsidRDefault="0097516F" w:rsidP="009F7889">
            <w:pPr>
              <w:rPr>
                <w:rFonts w:eastAsia="Malgun Gothic"/>
                <w:sz w:val="20"/>
                <w:szCs w:val="20"/>
              </w:rPr>
            </w:pPr>
            <w:r>
              <w:rPr>
                <w:rFonts w:eastAsia="Malgun Gothic"/>
                <w:sz w:val="20"/>
                <w:szCs w:val="20"/>
              </w:rPr>
              <w:t>Agree</w:t>
            </w:r>
          </w:p>
        </w:tc>
        <w:tc>
          <w:tcPr>
            <w:tcW w:w="6342" w:type="dxa"/>
            <w:vAlign w:val="center"/>
          </w:tcPr>
          <w:p w14:paraId="70C51D0C" w14:textId="77777777" w:rsidR="0097516F" w:rsidRPr="006705AE" w:rsidRDefault="0097516F" w:rsidP="009F7889">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6335C2">
              <w:rPr>
                <w:sz w:val="20"/>
                <w:szCs w:val="18"/>
                <w:lang w:val="en-GB"/>
              </w:rPr>
              <w:t>Similar view as for P1, it’s enough to say the SCG transmission is suspended upon SCG deactivation.</w:t>
            </w:r>
          </w:p>
        </w:tc>
      </w:tr>
      <w:tr w:rsidR="004C7989" w:rsidRPr="00EB0889" w14:paraId="4A12E7BD" w14:textId="77777777">
        <w:tc>
          <w:tcPr>
            <w:tcW w:w="1415" w:type="dxa"/>
            <w:vAlign w:val="center"/>
          </w:tcPr>
          <w:p w14:paraId="0F667135" w14:textId="51F1F318" w:rsidR="004C7989" w:rsidRPr="004C7989" w:rsidRDefault="004C7989" w:rsidP="004C7989">
            <w:pPr>
              <w:jc w:val="center"/>
              <w:rPr>
                <w:sz w:val="20"/>
                <w:szCs w:val="20"/>
              </w:rPr>
            </w:pPr>
            <w:r w:rsidRPr="004C7989">
              <w:rPr>
                <w:rFonts w:hint="eastAsia"/>
                <w:sz w:val="20"/>
                <w:szCs w:val="20"/>
              </w:rPr>
              <w:t>Spreadtrum</w:t>
            </w:r>
          </w:p>
        </w:tc>
        <w:tc>
          <w:tcPr>
            <w:tcW w:w="1606" w:type="dxa"/>
          </w:tcPr>
          <w:p w14:paraId="6811A55D" w14:textId="4A07BAC2" w:rsidR="004C7989" w:rsidRPr="004C7989" w:rsidRDefault="004C7989" w:rsidP="004C7989">
            <w:pPr>
              <w:rPr>
                <w:sz w:val="20"/>
                <w:szCs w:val="20"/>
              </w:rPr>
            </w:pPr>
            <w:r w:rsidRPr="004C7989">
              <w:rPr>
                <w:rFonts w:hint="eastAsia"/>
                <w:sz w:val="20"/>
                <w:szCs w:val="20"/>
              </w:rPr>
              <w:t>Agree</w:t>
            </w:r>
          </w:p>
        </w:tc>
        <w:tc>
          <w:tcPr>
            <w:tcW w:w="6342" w:type="dxa"/>
            <w:vAlign w:val="center"/>
          </w:tcPr>
          <w:p w14:paraId="0801D9F3" w14:textId="2594728E" w:rsidR="004C7989" w:rsidRPr="004C7989" w:rsidRDefault="004C7989" w:rsidP="004C7989">
            <w:pPr>
              <w:rPr>
                <w:sz w:val="20"/>
                <w:szCs w:val="20"/>
              </w:rPr>
            </w:pPr>
            <w:r w:rsidRPr="004C7989">
              <w:rPr>
                <w:rFonts w:hint="eastAsia"/>
                <w:sz w:val="20"/>
                <w:szCs w:val="20"/>
              </w:rPr>
              <w:t xml:space="preserve">SCG transmission is not allowed when SCG is deactivated. </w:t>
            </w:r>
            <w:r w:rsidRPr="004C7989">
              <w:rPr>
                <w:sz w:val="20"/>
                <w:szCs w:val="20"/>
              </w:rPr>
              <w:t>The handling of UL data arrival of SCG bearer can be discussed to avoid frequently activation/deactivation SCG and data transmission delay.</w:t>
            </w:r>
          </w:p>
        </w:tc>
      </w:tr>
      <w:tr w:rsidR="00425B0B" w:rsidRPr="00EB0889" w14:paraId="2514B9EF" w14:textId="77777777">
        <w:tc>
          <w:tcPr>
            <w:tcW w:w="1415" w:type="dxa"/>
            <w:vAlign w:val="center"/>
          </w:tcPr>
          <w:p w14:paraId="73F36C51" w14:textId="5AA8AAD0" w:rsidR="00425B0B" w:rsidRPr="004C7989" w:rsidRDefault="00425B0B" w:rsidP="00425B0B">
            <w:pPr>
              <w:jc w:val="center"/>
              <w:rPr>
                <w:sz w:val="20"/>
                <w:szCs w:val="20"/>
              </w:rPr>
            </w:pPr>
            <w:r w:rsidRPr="003736D9">
              <w:rPr>
                <w:rFonts w:hint="eastAsia"/>
                <w:sz w:val="20"/>
                <w:szCs w:val="20"/>
              </w:rPr>
              <w:t>C</w:t>
            </w:r>
            <w:r w:rsidRPr="003736D9">
              <w:rPr>
                <w:sz w:val="20"/>
                <w:szCs w:val="20"/>
              </w:rPr>
              <w:t>hina Telecom</w:t>
            </w:r>
          </w:p>
        </w:tc>
        <w:tc>
          <w:tcPr>
            <w:tcW w:w="1606" w:type="dxa"/>
          </w:tcPr>
          <w:p w14:paraId="5C8F5AFB" w14:textId="13ADD378" w:rsidR="00425B0B" w:rsidRPr="004C7989" w:rsidRDefault="00425B0B" w:rsidP="00425B0B">
            <w:pPr>
              <w:rPr>
                <w:sz w:val="20"/>
                <w:szCs w:val="20"/>
              </w:rPr>
            </w:pPr>
            <w:r w:rsidRPr="003736D9">
              <w:rPr>
                <w:rFonts w:hint="eastAsia"/>
                <w:sz w:val="20"/>
                <w:szCs w:val="20"/>
              </w:rPr>
              <w:t>A</w:t>
            </w:r>
            <w:r w:rsidRPr="003736D9">
              <w:rPr>
                <w:sz w:val="20"/>
                <w:szCs w:val="20"/>
              </w:rPr>
              <w:t>gree</w:t>
            </w:r>
          </w:p>
        </w:tc>
        <w:tc>
          <w:tcPr>
            <w:tcW w:w="6342" w:type="dxa"/>
            <w:vAlign w:val="center"/>
          </w:tcPr>
          <w:p w14:paraId="02A23D42" w14:textId="2796ECDE" w:rsidR="00425B0B" w:rsidRPr="004C7989" w:rsidRDefault="00425B0B" w:rsidP="00425B0B">
            <w:pPr>
              <w:rPr>
                <w:sz w:val="20"/>
                <w:szCs w:val="20"/>
              </w:rPr>
            </w:pPr>
            <w:r>
              <w:rPr>
                <w:rFonts w:eastAsia="DengXian" w:hint="eastAsia"/>
                <w:sz w:val="20"/>
                <w:szCs w:val="20"/>
              </w:rPr>
              <w:t>I</w:t>
            </w:r>
            <w:r>
              <w:rPr>
                <w:rFonts w:eastAsia="DengXian"/>
                <w:sz w:val="20"/>
                <w:szCs w:val="20"/>
              </w:rPr>
              <w:t xml:space="preserve">t is </w:t>
            </w:r>
            <w:r>
              <w:rPr>
                <w:sz w:val="20"/>
                <w:szCs w:val="20"/>
              </w:rPr>
              <w:t>straightforward to suspend the normal SCG DRBs when SCG is deactivat</w:t>
            </w:r>
            <w:r w:rsidR="00800970">
              <w:rPr>
                <w:sz w:val="20"/>
                <w:szCs w:val="20"/>
              </w:rPr>
              <w:t>ed</w:t>
            </w:r>
            <w:r>
              <w:rPr>
                <w:sz w:val="20"/>
                <w:szCs w:val="20"/>
              </w:rPr>
              <w:t xml:space="preserve">. </w:t>
            </w:r>
          </w:p>
        </w:tc>
      </w:tr>
      <w:tr w:rsidR="0018194C" w:rsidRPr="00EB0889" w14:paraId="127432CD" w14:textId="77777777">
        <w:tc>
          <w:tcPr>
            <w:tcW w:w="1415" w:type="dxa"/>
            <w:vAlign w:val="center"/>
          </w:tcPr>
          <w:p w14:paraId="4EEA8B5A" w14:textId="2065A60F" w:rsidR="0018194C" w:rsidRPr="003736D9" w:rsidRDefault="0018194C" w:rsidP="0018194C">
            <w:pPr>
              <w:jc w:val="center"/>
              <w:rPr>
                <w:sz w:val="20"/>
                <w:szCs w:val="20"/>
              </w:rPr>
            </w:pPr>
            <w:r>
              <w:rPr>
                <w:sz w:val="20"/>
                <w:szCs w:val="20"/>
              </w:rPr>
              <w:t>vivo</w:t>
            </w:r>
          </w:p>
        </w:tc>
        <w:tc>
          <w:tcPr>
            <w:tcW w:w="1606" w:type="dxa"/>
          </w:tcPr>
          <w:p w14:paraId="16F0EDF7" w14:textId="0CE76C2E" w:rsidR="0018194C" w:rsidRPr="003736D9" w:rsidRDefault="0018194C" w:rsidP="0018194C">
            <w:pPr>
              <w:rPr>
                <w:sz w:val="20"/>
                <w:szCs w:val="20"/>
              </w:rPr>
            </w:pPr>
            <w:r>
              <w:rPr>
                <w:rFonts w:eastAsia="PMingLiU"/>
                <w:sz w:val="20"/>
                <w:szCs w:val="20"/>
              </w:rPr>
              <w:t>Agree but</w:t>
            </w:r>
          </w:p>
        </w:tc>
        <w:tc>
          <w:tcPr>
            <w:tcW w:w="6342" w:type="dxa"/>
            <w:vAlign w:val="center"/>
          </w:tcPr>
          <w:p w14:paraId="252DE007" w14:textId="77777777" w:rsidR="0018194C" w:rsidRDefault="0018194C" w:rsidP="0018194C">
            <w:pPr>
              <w:rPr>
                <w:sz w:val="20"/>
                <w:szCs w:val="18"/>
                <w:lang w:val="en-GB"/>
              </w:rPr>
            </w:pPr>
            <w:r>
              <w:rPr>
                <w:sz w:val="20"/>
                <w:szCs w:val="18"/>
                <w:lang w:val="en-GB"/>
              </w:rPr>
              <w:t>Prefer to use the wording “</w:t>
            </w:r>
            <w:r w:rsidRPr="00EB0889">
              <w:rPr>
                <w:sz w:val="20"/>
                <w:szCs w:val="20"/>
                <w:lang w:val="en-GB"/>
              </w:rPr>
              <w:t>suspend SCG transmission for all DRBs/SRBs.</w:t>
            </w:r>
            <w:r>
              <w:rPr>
                <w:sz w:val="20"/>
                <w:szCs w:val="18"/>
                <w:lang w:val="en-GB"/>
              </w:rPr>
              <w:t>”.</w:t>
            </w:r>
          </w:p>
          <w:p w14:paraId="33E5D048" w14:textId="77777777" w:rsidR="0018194C" w:rsidRDefault="0018194C" w:rsidP="0018194C">
            <w:pPr>
              <w:rPr>
                <w:rFonts w:eastAsia="DengXian"/>
                <w:sz w:val="20"/>
                <w:szCs w:val="20"/>
              </w:rPr>
            </w:pPr>
          </w:p>
        </w:tc>
      </w:tr>
      <w:tr w:rsidR="000D4A65" w:rsidRPr="00EB0889" w14:paraId="1C0019C1" w14:textId="77777777">
        <w:tc>
          <w:tcPr>
            <w:tcW w:w="1415" w:type="dxa"/>
            <w:vAlign w:val="center"/>
          </w:tcPr>
          <w:p w14:paraId="6738DD21" w14:textId="27E15411"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0B88398C" w14:textId="0A62E48C" w:rsidR="000D4A65" w:rsidRDefault="000D4A65" w:rsidP="000D4A65">
            <w:pPr>
              <w:rPr>
                <w:rFonts w:eastAsia="PMingLiU"/>
              </w:rPr>
            </w:pPr>
            <w:r>
              <w:rPr>
                <w:rFonts w:eastAsiaTheme="minorEastAsia" w:hint="eastAsia"/>
                <w:sz w:val="20"/>
                <w:szCs w:val="20"/>
              </w:rPr>
              <w:t>T</w:t>
            </w:r>
            <w:r>
              <w:rPr>
                <w:rFonts w:eastAsiaTheme="minorEastAsia"/>
                <w:sz w:val="20"/>
                <w:szCs w:val="20"/>
              </w:rPr>
              <w:t>o Discuss</w:t>
            </w:r>
          </w:p>
        </w:tc>
        <w:tc>
          <w:tcPr>
            <w:tcW w:w="6342" w:type="dxa"/>
            <w:vAlign w:val="center"/>
          </w:tcPr>
          <w:p w14:paraId="04145B52" w14:textId="0EE69692" w:rsidR="000D4A65" w:rsidRDefault="000D4A65" w:rsidP="000D4A65">
            <w:pPr>
              <w:rPr>
                <w:szCs w:val="18"/>
              </w:rPr>
            </w:pPr>
            <w:r w:rsidRPr="004A61A8">
              <w:rPr>
                <w:rFonts w:eastAsiaTheme="minorEastAsia"/>
                <w:sz w:val="20"/>
                <w:szCs w:val="20"/>
              </w:rPr>
              <w:t>If SCG DRB is suspended, it is not clear how UE behaves when UL data arrival occurs. So, we need to discuss whether/how to detect the UL data arrival during SCG deactivation first and then decide how to treat the SCG DRB.</w:t>
            </w:r>
          </w:p>
        </w:tc>
      </w:tr>
      <w:tr w:rsidR="000D4A65" w:rsidRPr="00EB0889" w14:paraId="76BFC124" w14:textId="77777777">
        <w:tc>
          <w:tcPr>
            <w:tcW w:w="1415" w:type="dxa"/>
            <w:vAlign w:val="center"/>
          </w:tcPr>
          <w:p w14:paraId="34E51CA2" w14:textId="77777777" w:rsidR="000D4A65" w:rsidRDefault="000D4A65" w:rsidP="0018194C">
            <w:pPr>
              <w:jc w:val="center"/>
            </w:pPr>
          </w:p>
        </w:tc>
        <w:tc>
          <w:tcPr>
            <w:tcW w:w="1606" w:type="dxa"/>
          </w:tcPr>
          <w:p w14:paraId="54884B1E" w14:textId="77777777" w:rsidR="000D4A65" w:rsidRDefault="000D4A65" w:rsidP="0018194C">
            <w:pPr>
              <w:rPr>
                <w:rFonts w:eastAsia="PMingLiU"/>
              </w:rPr>
            </w:pPr>
          </w:p>
        </w:tc>
        <w:tc>
          <w:tcPr>
            <w:tcW w:w="6342" w:type="dxa"/>
            <w:vAlign w:val="center"/>
          </w:tcPr>
          <w:p w14:paraId="0BB696B1" w14:textId="77777777" w:rsidR="000D4A65" w:rsidRDefault="000D4A65" w:rsidP="0018194C">
            <w:pPr>
              <w:rPr>
                <w:szCs w:val="18"/>
              </w:rPr>
            </w:pPr>
          </w:p>
        </w:tc>
      </w:tr>
    </w:tbl>
    <w:p w14:paraId="26340CEF" w14:textId="77777777" w:rsidR="00C23E8B" w:rsidRPr="00EB0889" w:rsidRDefault="00C23E8B">
      <w:pPr>
        <w:rPr>
          <w:rFonts w:eastAsia="Malgun Gothic"/>
        </w:rPr>
      </w:pPr>
    </w:p>
    <w:p w14:paraId="35E0F7AE" w14:textId="77777777" w:rsidR="00C23E8B" w:rsidRDefault="004B06E4">
      <w:pPr>
        <w:pStyle w:val="2"/>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eastAsia="Malgun Gothic"/>
        </w:rPr>
      </w:pPr>
      <w:r w:rsidRPr="00EB0889">
        <w:rPr>
          <w:rFonts w:eastAsia="Malgun Gothic"/>
        </w:rPr>
        <w:t xml:space="preserve">If the network always updates the security key upon SCG activation from deactivation, i.e. </w:t>
      </w:r>
      <w:proofErr w:type="spellStart"/>
      <w:r w:rsidRPr="00EB0889">
        <w:rPr>
          <w:rFonts w:eastAsia="Malgun Gothic"/>
        </w:rPr>
        <w:t>sk</w:t>
      </w:r>
      <w:proofErr w:type="spellEnd"/>
      <w:r w:rsidRPr="00EB0889">
        <w:rPr>
          <w:rFonts w:eastAsia="Malgun Gothic"/>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Malgun Gothic"/>
          <w:b/>
        </w:rPr>
      </w:pPr>
      <w:r w:rsidRPr="00EB0889">
        <w:rPr>
          <w:rFonts w:eastAsia="Malgun Gothic"/>
          <w:b/>
        </w:rPr>
        <w:t>Proposal 5. The security key update is up to network implementation upon SCG activation from deactivation.</w:t>
      </w:r>
    </w:p>
    <w:tbl>
      <w:tblPr>
        <w:tblStyle w:val="aff4"/>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f0"/>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w:t>
            </w:r>
            <w:proofErr w:type="spellStart"/>
            <w:r w:rsidRPr="00EB0889">
              <w:rPr>
                <w:rFonts w:hint="eastAsia"/>
                <w:b/>
                <w:bCs/>
                <w:lang w:val="en-GB"/>
              </w:rPr>
              <w:t>KgNB</w:t>
            </w:r>
            <w:proofErr w:type="spellEnd"/>
            <w:r w:rsidRPr="00EB0889">
              <w:rPr>
                <w:rFonts w:hint="eastAsia"/>
                <w:b/>
                <w:bCs/>
                <w:lang w:val="en-GB"/>
              </w:rPr>
              <w:t xml:space="preserve">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intra-gNB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Huawei, HiSilicon</w:t>
            </w:r>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9F7889">
        <w:tc>
          <w:tcPr>
            <w:tcW w:w="1415" w:type="dxa"/>
            <w:vAlign w:val="center"/>
          </w:tcPr>
          <w:p w14:paraId="2608B0FB" w14:textId="77777777" w:rsidR="00804E7B" w:rsidRPr="009D6135" w:rsidRDefault="00804E7B" w:rsidP="009F7889">
            <w:pPr>
              <w:jc w:val="center"/>
              <w:rPr>
                <w:rFonts w:eastAsia="Malgun Gothic"/>
                <w:sz w:val="20"/>
                <w:szCs w:val="20"/>
              </w:rPr>
            </w:pPr>
            <w:r>
              <w:rPr>
                <w:rFonts w:eastAsia="Malgun Gothic"/>
                <w:sz w:val="20"/>
                <w:szCs w:val="20"/>
              </w:rPr>
              <w:t>Qualcomm</w:t>
            </w:r>
          </w:p>
        </w:tc>
        <w:tc>
          <w:tcPr>
            <w:tcW w:w="1606" w:type="dxa"/>
          </w:tcPr>
          <w:p w14:paraId="367A593D" w14:textId="77777777" w:rsidR="00804E7B" w:rsidRPr="009D6135" w:rsidRDefault="00804E7B" w:rsidP="009F7889">
            <w:pPr>
              <w:rPr>
                <w:rFonts w:eastAsia="Malgun Gothic"/>
                <w:sz w:val="20"/>
                <w:szCs w:val="20"/>
              </w:rPr>
            </w:pPr>
            <w:r>
              <w:rPr>
                <w:rFonts w:eastAsia="Malgun Gothic"/>
                <w:sz w:val="20"/>
                <w:szCs w:val="20"/>
              </w:rPr>
              <w:t>Agree</w:t>
            </w:r>
          </w:p>
        </w:tc>
        <w:tc>
          <w:tcPr>
            <w:tcW w:w="6342" w:type="dxa"/>
            <w:vAlign w:val="center"/>
          </w:tcPr>
          <w:p w14:paraId="0EBE3AA7" w14:textId="77777777" w:rsidR="00804E7B" w:rsidRPr="006705AE" w:rsidRDefault="00804E7B" w:rsidP="009F7889">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r w:rsidR="004C7989" w:rsidRPr="00EB0889" w14:paraId="75506252" w14:textId="77777777">
        <w:tc>
          <w:tcPr>
            <w:tcW w:w="1415" w:type="dxa"/>
            <w:vAlign w:val="center"/>
          </w:tcPr>
          <w:p w14:paraId="2E5615A6" w14:textId="6C6CA307" w:rsidR="004C7989" w:rsidRPr="006335C2" w:rsidRDefault="004C7989" w:rsidP="004C7989">
            <w:pPr>
              <w:jc w:val="center"/>
              <w:rPr>
                <w:sz w:val="20"/>
                <w:szCs w:val="18"/>
                <w:lang w:val="en-GB"/>
              </w:rPr>
            </w:pPr>
            <w:proofErr w:type="spellStart"/>
            <w:r w:rsidRPr="004C7989">
              <w:rPr>
                <w:sz w:val="20"/>
                <w:szCs w:val="18"/>
                <w:lang w:val="en-GB"/>
              </w:rPr>
              <w:t>Spreadtrum</w:t>
            </w:r>
            <w:proofErr w:type="spellEnd"/>
          </w:p>
        </w:tc>
        <w:tc>
          <w:tcPr>
            <w:tcW w:w="1606" w:type="dxa"/>
          </w:tcPr>
          <w:p w14:paraId="37894FE8" w14:textId="1EB72FBE" w:rsid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29CB3F84" w14:textId="77777777" w:rsidR="004C7989" w:rsidRPr="004C7989" w:rsidRDefault="004C7989" w:rsidP="004C7989">
            <w:pPr>
              <w:rPr>
                <w:sz w:val="20"/>
                <w:szCs w:val="18"/>
                <w:lang w:val="en-GB"/>
              </w:rPr>
            </w:pPr>
          </w:p>
        </w:tc>
      </w:tr>
      <w:tr w:rsidR="006869B6" w:rsidRPr="00EB0889" w14:paraId="0AF30418" w14:textId="77777777">
        <w:tc>
          <w:tcPr>
            <w:tcW w:w="1415" w:type="dxa"/>
            <w:vAlign w:val="center"/>
          </w:tcPr>
          <w:p w14:paraId="307F5A4E" w14:textId="2E6CFBC9" w:rsidR="006869B6" w:rsidRPr="004C7989" w:rsidRDefault="006869B6" w:rsidP="006869B6">
            <w:pPr>
              <w:jc w:val="center"/>
              <w:rPr>
                <w:sz w:val="20"/>
                <w:szCs w:val="18"/>
                <w:lang w:val="en-GB"/>
              </w:rPr>
            </w:pPr>
            <w:r w:rsidRPr="006869B6">
              <w:rPr>
                <w:rFonts w:hint="eastAsia"/>
                <w:sz w:val="20"/>
                <w:szCs w:val="18"/>
                <w:lang w:val="en-GB"/>
              </w:rPr>
              <w:t>C</w:t>
            </w:r>
            <w:r w:rsidRPr="006869B6">
              <w:rPr>
                <w:sz w:val="20"/>
                <w:szCs w:val="18"/>
                <w:lang w:val="en-GB"/>
              </w:rPr>
              <w:t>hina Telecom</w:t>
            </w:r>
          </w:p>
        </w:tc>
        <w:tc>
          <w:tcPr>
            <w:tcW w:w="1606" w:type="dxa"/>
          </w:tcPr>
          <w:p w14:paraId="20B82DDE" w14:textId="26042157" w:rsidR="006869B6" w:rsidRPr="004C7989" w:rsidRDefault="006869B6"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54C454B8" w14:textId="77777777" w:rsidR="006869B6" w:rsidRPr="004C7989" w:rsidRDefault="006869B6" w:rsidP="006869B6">
            <w:pPr>
              <w:rPr>
                <w:sz w:val="20"/>
                <w:szCs w:val="18"/>
                <w:lang w:val="en-GB"/>
              </w:rPr>
            </w:pPr>
          </w:p>
        </w:tc>
      </w:tr>
      <w:tr w:rsidR="004622B0" w:rsidRPr="00EB0889" w14:paraId="09EA556A" w14:textId="77777777">
        <w:tc>
          <w:tcPr>
            <w:tcW w:w="1415" w:type="dxa"/>
            <w:vAlign w:val="center"/>
          </w:tcPr>
          <w:p w14:paraId="25AD47A6" w14:textId="3963B87A" w:rsidR="004622B0" w:rsidRPr="006869B6" w:rsidRDefault="004622B0" w:rsidP="006869B6">
            <w:pPr>
              <w:jc w:val="center"/>
              <w:rPr>
                <w:sz w:val="20"/>
                <w:szCs w:val="18"/>
                <w:lang w:val="en-GB"/>
              </w:rPr>
            </w:pPr>
            <w:r>
              <w:rPr>
                <w:sz w:val="20"/>
                <w:szCs w:val="18"/>
                <w:lang w:val="en-GB"/>
              </w:rPr>
              <w:t>vivo</w:t>
            </w:r>
          </w:p>
        </w:tc>
        <w:tc>
          <w:tcPr>
            <w:tcW w:w="1606" w:type="dxa"/>
          </w:tcPr>
          <w:p w14:paraId="03A265FA" w14:textId="6E14D3F4" w:rsidR="004622B0" w:rsidRPr="006869B6" w:rsidRDefault="004D4B08"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082EE3EB" w14:textId="77777777" w:rsidR="004622B0" w:rsidRPr="004C7989" w:rsidRDefault="004622B0" w:rsidP="006869B6">
            <w:pPr>
              <w:rPr>
                <w:sz w:val="20"/>
                <w:szCs w:val="18"/>
                <w:lang w:val="en-GB"/>
              </w:rPr>
            </w:pPr>
          </w:p>
        </w:tc>
      </w:tr>
      <w:tr w:rsidR="000D4A65" w:rsidRPr="00EB0889" w14:paraId="57326A1A" w14:textId="77777777">
        <w:tc>
          <w:tcPr>
            <w:tcW w:w="1415" w:type="dxa"/>
            <w:vAlign w:val="center"/>
          </w:tcPr>
          <w:p w14:paraId="0C5876B1" w14:textId="313CB769" w:rsidR="000D4A65" w:rsidRDefault="000D4A65" w:rsidP="000D4A65">
            <w:pPr>
              <w:jc w:val="center"/>
              <w:rPr>
                <w:szCs w:val="18"/>
              </w:rPr>
            </w:pPr>
            <w:r>
              <w:rPr>
                <w:rFonts w:eastAsiaTheme="minorEastAsia" w:hint="eastAsia"/>
                <w:sz w:val="20"/>
                <w:szCs w:val="20"/>
              </w:rPr>
              <w:t>S</w:t>
            </w:r>
            <w:r>
              <w:rPr>
                <w:rFonts w:eastAsiaTheme="minorEastAsia"/>
                <w:sz w:val="20"/>
                <w:szCs w:val="20"/>
              </w:rPr>
              <w:t>harp</w:t>
            </w:r>
          </w:p>
        </w:tc>
        <w:tc>
          <w:tcPr>
            <w:tcW w:w="1606" w:type="dxa"/>
          </w:tcPr>
          <w:p w14:paraId="38CE171A" w14:textId="01551602" w:rsidR="000D4A65" w:rsidRPr="006869B6" w:rsidRDefault="000D4A65" w:rsidP="000D4A65">
            <w:pPr>
              <w:rPr>
                <w:rFonts w:hint="eastAsia"/>
                <w:szCs w:val="18"/>
              </w:rPr>
            </w:pPr>
            <w:r>
              <w:rPr>
                <w:rFonts w:eastAsiaTheme="minorEastAsia" w:hint="eastAsia"/>
                <w:sz w:val="20"/>
                <w:szCs w:val="20"/>
              </w:rPr>
              <w:t>A</w:t>
            </w:r>
            <w:r>
              <w:rPr>
                <w:rFonts w:eastAsiaTheme="minorEastAsia"/>
                <w:sz w:val="20"/>
                <w:szCs w:val="20"/>
              </w:rPr>
              <w:t>gree</w:t>
            </w:r>
          </w:p>
        </w:tc>
        <w:tc>
          <w:tcPr>
            <w:tcW w:w="6342" w:type="dxa"/>
            <w:vAlign w:val="center"/>
          </w:tcPr>
          <w:p w14:paraId="55592021" w14:textId="77777777" w:rsidR="000D4A65" w:rsidRPr="004C7989" w:rsidRDefault="000D4A65" w:rsidP="000D4A65">
            <w:pPr>
              <w:rPr>
                <w:szCs w:val="18"/>
              </w:rPr>
            </w:pPr>
          </w:p>
        </w:tc>
      </w:tr>
      <w:tr w:rsidR="000D4A65" w:rsidRPr="00EB0889" w14:paraId="2FF0E891" w14:textId="77777777">
        <w:tc>
          <w:tcPr>
            <w:tcW w:w="1415" w:type="dxa"/>
            <w:vAlign w:val="center"/>
          </w:tcPr>
          <w:p w14:paraId="45ED494A" w14:textId="77777777" w:rsidR="000D4A65" w:rsidRDefault="000D4A65" w:rsidP="006869B6">
            <w:pPr>
              <w:jc w:val="center"/>
              <w:rPr>
                <w:szCs w:val="18"/>
              </w:rPr>
            </w:pPr>
          </w:p>
        </w:tc>
        <w:tc>
          <w:tcPr>
            <w:tcW w:w="1606" w:type="dxa"/>
          </w:tcPr>
          <w:p w14:paraId="3B21756C" w14:textId="77777777" w:rsidR="000D4A65" w:rsidRPr="006869B6" w:rsidRDefault="000D4A65" w:rsidP="006869B6">
            <w:pPr>
              <w:rPr>
                <w:rFonts w:hint="eastAsia"/>
                <w:szCs w:val="18"/>
              </w:rPr>
            </w:pPr>
          </w:p>
        </w:tc>
        <w:tc>
          <w:tcPr>
            <w:tcW w:w="6342" w:type="dxa"/>
            <w:vAlign w:val="center"/>
          </w:tcPr>
          <w:p w14:paraId="0DA28C66" w14:textId="77777777" w:rsidR="000D4A65" w:rsidRPr="004C7989" w:rsidRDefault="000D4A65" w:rsidP="006869B6">
            <w:pPr>
              <w:rPr>
                <w:szCs w:val="18"/>
              </w:rPr>
            </w:pPr>
          </w:p>
        </w:tc>
      </w:tr>
    </w:tbl>
    <w:p w14:paraId="6FBA5A9A" w14:textId="77777777" w:rsidR="00C23E8B" w:rsidRPr="00EB0889" w:rsidRDefault="00C23E8B">
      <w:pPr>
        <w:rPr>
          <w:rFonts w:eastAsia="Malgun Gothic"/>
        </w:rPr>
      </w:pPr>
    </w:p>
    <w:p w14:paraId="5B32C373" w14:textId="77777777" w:rsidR="00C23E8B" w:rsidRPr="00EB0889" w:rsidRDefault="004B06E4">
      <w:pPr>
        <w:rPr>
          <w:rFonts w:eastAsia="Malgun Gothic"/>
        </w:rPr>
      </w:pPr>
      <w:r w:rsidRPr="00EB0889">
        <w:rPr>
          <w:rFonts w:eastAsia="Malgun Gothic"/>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Malgun Gothic"/>
          <w:b/>
        </w:rPr>
      </w:pPr>
      <w:r w:rsidRPr="00EB0889">
        <w:rPr>
          <w:rFonts w:eastAsia="Malgun Gothic"/>
          <w:b/>
        </w:rPr>
        <w:t>Proposal 6. The normal SCG DRB is resumed after RLC/PDCP re-establishment upon SCG activation, if security key is updated.</w:t>
      </w:r>
    </w:p>
    <w:tbl>
      <w:tblPr>
        <w:tblStyle w:val="aff4"/>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f0"/>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lastRenderedPageBreak/>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Huawei, HiSilicon</w:t>
            </w:r>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We think there is not need to suspend the DRB</w:t>
            </w:r>
          </w:p>
        </w:tc>
      </w:tr>
      <w:tr w:rsidR="00331800" w14:paraId="48A322F3" w14:textId="77777777" w:rsidTr="009F7889">
        <w:tc>
          <w:tcPr>
            <w:tcW w:w="1415" w:type="dxa"/>
            <w:vAlign w:val="center"/>
          </w:tcPr>
          <w:p w14:paraId="0138EE1A" w14:textId="77777777" w:rsidR="00331800" w:rsidRPr="009D6135" w:rsidRDefault="00331800" w:rsidP="009F7889">
            <w:pPr>
              <w:jc w:val="center"/>
              <w:rPr>
                <w:rFonts w:eastAsia="Malgun Gothic"/>
                <w:sz w:val="20"/>
                <w:szCs w:val="20"/>
              </w:rPr>
            </w:pPr>
            <w:r>
              <w:rPr>
                <w:rFonts w:eastAsia="Malgun Gothic"/>
                <w:sz w:val="20"/>
                <w:szCs w:val="20"/>
              </w:rPr>
              <w:t>Qualcomm</w:t>
            </w:r>
          </w:p>
        </w:tc>
        <w:tc>
          <w:tcPr>
            <w:tcW w:w="1606" w:type="dxa"/>
          </w:tcPr>
          <w:p w14:paraId="00130CAD" w14:textId="77777777" w:rsidR="00331800" w:rsidRPr="009D6135" w:rsidRDefault="00331800" w:rsidP="009F7889">
            <w:pPr>
              <w:rPr>
                <w:rFonts w:eastAsia="Malgun Gothic"/>
                <w:sz w:val="20"/>
                <w:szCs w:val="20"/>
              </w:rPr>
            </w:pPr>
            <w:r>
              <w:rPr>
                <w:rFonts w:eastAsia="Malgun Gothic"/>
                <w:sz w:val="20"/>
                <w:szCs w:val="20"/>
              </w:rPr>
              <w:t>Agree</w:t>
            </w:r>
          </w:p>
        </w:tc>
        <w:tc>
          <w:tcPr>
            <w:tcW w:w="6342" w:type="dxa"/>
            <w:vAlign w:val="center"/>
          </w:tcPr>
          <w:p w14:paraId="75DA0949" w14:textId="77777777" w:rsidR="00331800" w:rsidRPr="006705AE" w:rsidRDefault="00331800" w:rsidP="009F7889">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4C7989" w:rsidRPr="00EB0889" w14:paraId="0D2C2C5E" w14:textId="77777777">
        <w:tc>
          <w:tcPr>
            <w:tcW w:w="1415" w:type="dxa"/>
            <w:vAlign w:val="center"/>
          </w:tcPr>
          <w:p w14:paraId="2B5D4C2B" w14:textId="63407A06" w:rsidR="004C7989" w:rsidRPr="004C7989" w:rsidRDefault="004C7989" w:rsidP="004C7989">
            <w:pPr>
              <w:jc w:val="center"/>
              <w:rPr>
                <w:sz w:val="20"/>
                <w:szCs w:val="18"/>
                <w:lang w:val="en-GB"/>
              </w:rPr>
            </w:pPr>
            <w:proofErr w:type="spellStart"/>
            <w:r w:rsidRPr="004C7989">
              <w:rPr>
                <w:rFonts w:hint="eastAsia"/>
                <w:sz w:val="20"/>
                <w:szCs w:val="18"/>
                <w:lang w:val="en-GB"/>
              </w:rPr>
              <w:t>Spreadtrum</w:t>
            </w:r>
            <w:proofErr w:type="spellEnd"/>
          </w:p>
        </w:tc>
        <w:tc>
          <w:tcPr>
            <w:tcW w:w="1606" w:type="dxa"/>
          </w:tcPr>
          <w:p w14:paraId="353FE0B8" w14:textId="3B963037" w:rsidR="004C7989" w:rsidRP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6E9CB72D" w14:textId="0BC48760" w:rsidR="004C7989" w:rsidRPr="004C7989" w:rsidRDefault="004C7989" w:rsidP="004C7989">
            <w:pPr>
              <w:rPr>
                <w:sz w:val="20"/>
                <w:szCs w:val="18"/>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17F8D278" w14:textId="77777777">
        <w:tc>
          <w:tcPr>
            <w:tcW w:w="1415" w:type="dxa"/>
            <w:vAlign w:val="center"/>
          </w:tcPr>
          <w:p w14:paraId="4EF92CEA" w14:textId="71F4F876" w:rsidR="002D2B61" w:rsidRPr="004C7989" w:rsidRDefault="002D2B61" w:rsidP="002D2B61">
            <w:pPr>
              <w:jc w:val="center"/>
              <w:rPr>
                <w:sz w:val="20"/>
                <w:szCs w:val="18"/>
                <w:lang w:val="en-GB"/>
              </w:rPr>
            </w:pPr>
            <w:r>
              <w:rPr>
                <w:rFonts w:eastAsia="DengXian" w:hint="eastAsia"/>
                <w:sz w:val="20"/>
                <w:szCs w:val="20"/>
              </w:rPr>
              <w:t>C</w:t>
            </w:r>
            <w:r>
              <w:rPr>
                <w:rFonts w:eastAsia="DengXian"/>
                <w:sz w:val="20"/>
                <w:szCs w:val="20"/>
              </w:rPr>
              <w:t>hina Telecom</w:t>
            </w:r>
          </w:p>
        </w:tc>
        <w:tc>
          <w:tcPr>
            <w:tcW w:w="1606" w:type="dxa"/>
          </w:tcPr>
          <w:p w14:paraId="483CFE00" w14:textId="5DECC977" w:rsidR="002D2B61" w:rsidRPr="004C7989" w:rsidRDefault="002D2B61" w:rsidP="002D2B61">
            <w:pPr>
              <w:rPr>
                <w:sz w:val="20"/>
                <w:szCs w:val="18"/>
                <w:lang w:val="en-GB"/>
              </w:rPr>
            </w:pPr>
            <w:r>
              <w:rPr>
                <w:rFonts w:eastAsia="DengXian" w:hint="eastAsia"/>
                <w:sz w:val="20"/>
                <w:szCs w:val="20"/>
              </w:rPr>
              <w:t>A</w:t>
            </w:r>
            <w:r>
              <w:rPr>
                <w:rFonts w:eastAsia="DengXian"/>
                <w:sz w:val="20"/>
                <w:szCs w:val="20"/>
              </w:rPr>
              <w:t>gree</w:t>
            </w:r>
          </w:p>
        </w:tc>
        <w:tc>
          <w:tcPr>
            <w:tcW w:w="6342" w:type="dxa"/>
            <w:vAlign w:val="center"/>
          </w:tcPr>
          <w:p w14:paraId="66E91C8A" w14:textId="5FF9CB25" w:rsidR="002D2B61" w:rsidRPr="004C7989" w:rsidRDefault="002D2B61" w:rsidP="002D2B61">
            <w:pPr>
              <w:rPr>
                <w:sz w:val="20"/>
                <w:szCs w:val="18"/>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A72450" w:rsidRPr="00EB0889" w14:paraId="72445515" w14:textId="77777777">
        <w:tc>
          <w:tcPr>
            <w:tcW w:w="1415" w:type="dxa"/>
            <w:vAlign w:val="center"/>
          </w:tcPr>
          <w:p w14:paraId="0B070ADF" w14:textId="66CF73E5" w:rsidR="00A72450" w:rsidRDefault="00A72450" w:rsidP="002D2B61">
            <w:pPr>
              <w:jc w:val="center"/>
              <w:rPr>
                <w:rFonts w:eastAsia="DengXian"/>
                <w:sz w:val="20"/>
                <w:szCs w:val="20"/>
              </w:rPr>
            </w:pPr>
            <w:r>
              <w:rPr>
                <w:rFonts w:eastAsia="DengXian"/>
                <w:sz w:val="20"/>
                <w:szCs w:val="20"/>
              </w:rPr>
              <w:t>vivo</w:t>
            </w:r>
          </w:p>
        </w:tc>
        <w:tc>
          <w:tcPr>
            <w:tcW w:w="1606" w:type="dxa"/>
          </w:tcPr>
          <w:p w14:paraId="2838C7FB" w14:textId="11FAC6DB" w:rsidR="00A72450" w:rsidRDefault="00D364E6" w:rsidP="002D2B61">
            <w:pPr>
              <w:rPr>
                <w:rFonts w:eastAsia="DengXian"/>
                <w:sz w:val="20"/>
                <w:szCs w:val="20"/>
              </w:rPr>
            </w:pPr>
            <w:r>
              <w:rPr>
                <w:rFonts w:eastAsia="DengXian" w:hint="eastAsia"/>
                <w:sz w:val="20"/>
                <w:szCs w:val="20"/>
              </w:rPr>
              <w:t>A</w:t>
            </w:r>
            <w:r>
              <w:rPr>
                <w:rFonts w:eastAsia="DengXian"/>
                <w:sz w:val="20"/>
                <w:szCs w:val="20"/>
              </w:rPr>
              <w:t>gree</w:t>
            </w:r>
          </w:p>
        </w:tc>
        <w:tc>
          <w:tcPr>
            <w:tcW w:w="6342" w:type="dxa"/>
            <w:vAlign w:val="center"/>
          </w:tcPr>
          <w:p w14:paraId="255CC027" w14:textId="24D45FF6" w:rsidR="00A72450" w:rsidRDefault="00A72450" w:rsidP="002D2B61">
            <w:pPr>
              <w:rPr>
                <w:rFonts w:eastAsia="DengXian"/>
                <w:sz w:val="20"/>
                <w:szCs w:val="20"/>
              </w:rPr>
            </w:pPr>
          </w:p>
        </w:tc>
      </w:tr>
      <w:tr w:rsidR="000D4A65" w:rsidRPr="00EB0889" w14:paraId="47DC949C" w14:textId="77777777">
        <w:tc>
          <w:tcPr>
            <w:tcW w:w="1415" w:type="dxa"/>
            <w:vAlign w:val="center"/>
          </w:tcPr>
          <w:p w14:paraId="54B22CAB" w14:textId="636CD46C" w:rsidR="000D4A65" w:rsidRDefault="000D4A65" w:rsidP="000D4A65">
            <w:pPr>
              <w:jc w:val="center"/>
              <w:rPr>
                <w:rFonts w:eastAsia="DengXian"/>
              </w:rPr>
            </w:pPr>
            <w:r>
              <w:rPr>
                <w:rFonts w:eastAsiaTheme="minorEastAsia" w:hint="eastAsia"/>
                <w:sz w:val="20"/>
                <w:szCs w:val="20"/>
              </w:rPr>
              <w:t>S</w:t>
            </w:r>
            <w:r>
              <w:rPr>
                <w:rFonts w:eastAsiaTheme="minorEastAsia"/>
                <w:sz w:val="20"/>
                <w:szCs w:val="20"/>
              </w:rPr>
              <w:t>harp</w:t>
            </w:r>
          </w:p>
        </w:tc>
        <w:tc>
          <w:tcPr>
            <w:tcW w:w="1606" w:type="dxa"/>
          </w:tcPr>
          <w:p w14:paraId="52688552" w14:textId="611E31B6" w:rsidR="000D4A65" w:rsidRDefault="000D4A65" w:rsidP="000D4A65">
            <w:pPr>
              <w:rPr>
                <w:rFonts w:eastAsia="DengXian" w:hint="eastAsia"/>
              </w:rPr>
            </w:pPr>
            <w:r>
              <w:rPr>
                <w:rFonts w:eastAsiaTheme="minorEastAsia"/>
                <w:sz w:val="20"/>
                <w:szCs w:val="20"/>
              </w:rPr>
              <w:t>Disagree</w:t>
            </w:r>
          </w:p>
        </w:tc>
        <w:tc>
          <w:tcPr>
            <w:tcW w:w="6342" w:type="dxa"/>
            <w:vAlign w:val="center"/>
          </w:tcPr>
          <w:p w14:paraId="0ECF7588" w14:textId="5E660455" w:rsidR="000D4A65" w:rsidRDefault="000D4A65" w:rsidP="000D4A65">
            <w:pPr>
              <w:rPr>
                <w:rFonts w:eastAsia="DengXian"/>
              </w:rPr>
            </w:pPr>
            <w:r>
              <w:rPr>
                <w:rFonts w:eastAsiaTheme="minorEastAsia"/>
                <w:sz w:val="20"/>
                <w:szCs w:val="20"/>
              </w:rPr>
              <w:t>We assume that security key update and SCG activation are indicated at the same time, so no special handling is needed at UE side.</w:t>
            </w:r>
          </w:p>
        </w:tc>
      </w:tr>
      <w:tr w:rsidR="000D4A65" w:rsidRPr="00EB0889" w14:paraId="54CE6EE7" w14:textId="77777777">
        <w:tc>
          <w:tcPr>
            <w:tcW w:w="1415" w:type="dxa"/>
            <w:vAlign w:val="center"/>
          </w:tcPr>
          <w:p w14:paraId="784A4CEE" w14:textId="77777777" w:rsidR="000D4A65" w:rsidRDefault="000D4A65" w:rsidP="002D2B61">
            <w:pPr>
              <w:jc w:val="center"/>
              <w:rPr>
                <w:rFonts w:eastAsia="DengXian"/>
              </w:rPr>
            </w:pPr>
          </w:p>
        </w:tc>
        <w:tc>
          <w:tcPr>
            <w:tcW w:w="1606" w:type="dxa"/>
          </w:tcPr>
          <w:p w14:paraId="55763DF8" w14:textId="77777777" w:rsidR="000D4A65" w:rsidRDefault="000D4A65" w:rsidP="002D2B61">
            <w:pPr>
              <w:rPr>
                <w:rFonts w:eastAsia="DengXian" w:hint="eastAsia"/>
              </w:rPr>
            </w:pPr>
          </w:p>
        </w:tc>
        <w:tc>
          <w:tcPr>
            <w:tcW w:w="6342" w:type="dxa"/>
            <w:vAlign w:val="center"/>
          </w:tcPr>
          <w:p w14:paraId="34344882" w14:textId="77777777" w:rsidR="000D4A65" w:rsidRDefault="000D4A65" w:rsidP="002D2B61">
            <w:pPr>
              <w:rPr>
                <w:rFonts w:eastAsia="DengXian"/>
              </w:rPr>
            </w:pPr>
          </w:p>
        </w:tc>
      </w:tr>
    </w:tbl>
    <w:p w14:paraId="72AEBEBA" w14:textId="77777777" w:rsidR="00C23E8B" w:rsidRPr="00EB0889" w:rsidRDefault="00C23E8B">
      <w:pPr>
        <w:rPr>
          <w:rFonts w:eastAsia="Malgun Gothic"/>
          <w:b/>
        </w:rPr>
      </w:pPr>
    </w:p>
    <w:p w14:paraId="34D7E8B2" w14:textId="77777777" w:rsidR="00C23E8B" w:rsidRPr="00EB0889" w:rsidRDefault="004B06E4">
      <w:pPr>
        <w:rPr>
          <w:rFonts w:eastAsia="Malgun Gothic"/>
          <w:b/>
        </w:rPr>
      </w:pPr>
      <w:r w:rsidRPr="00EB0889">
        <w:rPr>
          <w:rFonts w:eastAsia="Malgun Gothic"/>
          <w:b/>
        </w:rPr>
        <w:t xml:space="preserve">Proposal 7. The normal SCG DRB is resumed without RLC/PDCP re-establishment upon SCG activation, if security key is not updated. </w:t>
      </w:r>
    </w:p>
    <w:tbl>
      <w:tblPr>
        <w:tblStyle w:val="aff4"/>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f0"/>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If the SCG activation is sent via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the RRC </w:t>
            </w:r>
            <w:proofErr w:type="spellStart"/>
            <w:r w:rsidRPr="00EB0889">
              <w:rPr>
                <w:rFonts w:eastAsia="DengXian"/>
                <w:sz w:val="20"/>
                <w:szCs w:val="20"/>
                <w:lang w:val="en-GB"/>
              </w:rPr>
              <w:t>signaling</w:t>
            </w:r>
            <w:proofErr w:type="spellEnd"/>
            <w:r w:rsidRPr="00EB0889">
              <w:rPr>
                <w:rFonts w:eastAsia="DengXian"/>
                <w:sz w:val="20"/>
                <w:szCs w:val="20"/>
                <w:lang w:val="en-GB"/>
              </w:rPr>
              <w:t xml:space="preserve"> may set he </w:t>
            </w:r>
            <w:proofErr w:type="spellStart"/>
            <w:r w:rsidRPr="00EB0889">
              <w:rPr>
                <w:rFonts w:eastAsia="DengXian"/>
                <w:sz w:val="20"/>
                <w:szCs w:val="20"/>
                <w:lang w:val="en-GB"/>
              </w:rPr>
              <w:t>reestablished</w:t>
            </w:r>
            <w:proofErr w:type="spellEnd"/>
            <w:r w:rsidRPr="00EB0889">
              <w:rPr>
                <w:rFonts w:eastAsia="DengXian"/>
                <w:sz w:val="20"/>
                <w:szCs w:val="20"/>
                <w:lang w:val="en-GB"/>
              </w:rPr>
              <w:t xml:space="preserve"> indication of PDCP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Huawei, HiSilicon</w:t>
            </w:r>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9F7889">
        <w:tc>
          <w:tcPr>
            <w:tcW w:w="1415" w:type="dxa"/>
            <w:vAlign w:val="center"/>
          </w:tcPr>
          <w:p w14:paraId="66241942" w14:textId="77777777" w:rsidR="00DC31E4" w:rsidRPr="009D6135" w:rsidRDefault="00DC31E4" w:rsidP="009F7889">
            <w:pPr>
              <w:jc w:val="center"/>
              <w:rPr>
                <w:rFonts w:eastAsia="Malgun Gothic"/>
                <w:sz w:val="20"/>
                <w:szCs w:val="20"/>
              </w:rPr>
            </w:pPr>
            <w:r>
              <w:rPr>
                <w:rFonts w:eastAsia="Malgun Gothic"/>
                <w:sz w:val="20"/>
                <w:szCs w:val="20"/>
              </w:rPr>
              <w:t>Qualcomm</w:t>
            </w:r>
          </w:p>
        </w:tc>
        <w:tc>
          <w:tcPr>
            <w:tcW w:w="1606" w:type="dxa"/>
          </w:tcPr>
          <w:p w14:paraId="11E9EF24" w14:textId="77777777" w:rsidR="00DC31E4" w:rsidRPr="009D6135" w:rsidRDefault="00DC31E4" w:rsidP="009F7889">
            <w:pPr>
              <w:rPr>
                <w:rFonts w:eastAsia="Malgun Gothic"/>
                <w:sz w:val="20"/>
                <w:szCs w:val="20"/>
              </w:rPr>
            </w:pPr>
            <w:r>
              <w:rPr>
                <w:rFonts w:eastAsia="Malgun Gothic"/>
                <w:sz w:val="20"/>
                <w:szCs w:val="20"/>
              </w:rPr>
              <w:t>Agree</w:t>
            </w:r>
          </w:p>
        </w:tc>
        <w:tc>
          <w:tcPr>
            <w:tcW w:w="6342" w:type="dxa"/>
            <w:vAlign w:val="center"/>
          </w:tcPr>
          <w:p w14:paraId="5687FCB6" w14:textId="77777777" w:rsidR="00DC31E4" w:rsidRPr="006705AE" w:rsidRDefault="00DC31E4" w:rsidP="009F7889">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4C7989" w:rsidRPr="00EB0889" w14:paraId="63F632F8" w14:textId="77777777">
        <w:tc>
          <w:tcPr>
            <w:tcW w:w="1415" w:type="dxa"/>
            <w:vAlign w:val="center"/>
          </w:tcPr>
          <w:p w14:paraId="38E62FF4" w14:textId="6542B72E" w:rsidR="004C7989" w:rsidRPr="00EB0889" w:rsidRDefault="004C7989" w:rsidP="004C7989">
            <w:pPr>
              <w:jc w:val="center"/>
              <w:rPr>
                <w:szCs w:val="20"/>
                <w:lang w:val="en-GB"/>
              </w:rPr>
            </w:pPr>
            <w:proofErr w:type="spellStart"/>
            <w:r w:rsidRPr="004C7989">
              <w:rPr>
                <w:rFonts w:hint="eastAsia"/>
                <w:sz w:val="20"/>
                <w:szCs w:val="18"/>
                <w:lang w:val="en-GB"/>
              </w:rPr>
              <w:t>Spreadtrum</w:t>
            </w:r>
            <w:proofErr w:type="spellEnd"/>
          </w:p>
        </w:tc>
        <w:tc>
          <w:tcPr>
            <w:tcW w:w="1606" w:type="dxa"/>
          </w:tcPr>
          <w:p w14:paraId="71CA693F" w14:textId="4B7A4F47" w:rsidR="004C7989" w:rsidRPr="00EB0889" w:rsidRDefault="004C7989" w:rsidP="004C7989">
            <w:pPr>
              <w:rPr>
                <w:szCs w:val="20"/>
                <w:lang w:val="en-GB"/>
              </w:rPr>
            </w:pPr>
            <w:r w:rsidRPr="004C7989">
              <w:rPr>
                <w:rFonts w:hint="eastAsia"/>
                <w:sz w:val="20"/>
                <w:szCs w:val="18"/>
                <w:lang w:val="en-GB"/>
              </w:rPr>
              <w:t>Agree</w:t>
            </w:r>
          </w:p>
        </w:tc>
        <w:tc>
          <w:tcPr>
            <w:tcW w:w="6342" w:type="dxa"/>
            <w:vAlign w:val="center"/>
          </w:tcPr>
          <w:p w14:paraId="7D348C45" w14:textId="2E404264" w:rsidR="004C7989" w:rsidRPr="00EB0889" w:rsidRDefault="004C7989" w:rsidP="004C7989">
            <w:pPr>
              <w:rPr>
                <w:szCs w:val="20"/>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36E39F93" w14:textId="77777777">
        <w:tc>
          <w:tcPr>
            <w:tcW w:w="1415" w:type="dxa"/>
            <w:vAlign w:val="center"/>
          </w:tcPr>
          <w:p w14:paraId="770E3054" w14:textId="691CC42A" w:rsidR="002D2B61" w:rsidRPr="00EB0889" w:rsidRDefault="002D2B61" w:rsidP="002D2B61">
            <w:pPr>
              <w:jc w:val="center"/>
              <w:rPr>
                <w:szCs w:val="20"/>
                <w:lang w:val="en-GB"/>
              </w:rPr>
            </w:pPr>
            <w:r>
              <w:rPr>
                <w:rFonts w:hint="eastAsia"/>
                <w:szCs w:val="20"/>
                <w:lang w:val="en-GB"/>
              </w:rPr>
              <w:t>C</w:t>
            </w:r>
            <w:r>
              <w:rPr>
                <w:szCs w:val="20"/>
                <w:lang w:val="en-GB"/>
              </w:rPr>
              <w:t>hina Telecom</w:t>
            </w:r>
          </w:p>
        </w:tc>
        <w:tc>
          <w:tcPr>
            <w:tcW w:w="1606" w:type="dxa"/>
          </w:tcPr>
          <w:p w14:paraId="7660F75B" w14:textId="0F9E6DA1" w:rsidR="002D2B61" w:rsidRPr="00EB0889" w:rsidRDefault="002D2B61" w:rsidP="002D2B61">
            <w:pPr>
              <w:rPr>
                <w:szCs w:val="20"/>
                <w:lang w:val="en-GB"/>
              </w:rPr>
            </w:pPr>
            <w:r>
              <w:rPr>
                <w:rFonts w:hint="eastAsia"/>
                <w:szCs w:val="20"/>
                <w:lang w:val="en-GB"/>
              </w:rPr>
              <w:t>A</w:t>
            </w:r>
            <w:r>
              <w:rPr>
                <w:szCs w:val="20"/>
                <w:lang w:val="en-GB"/>
              </w:rPr>
              <w:t>gree</w:t>
            </w:r>
          </w:p>
        </w:tc>
        <w:tc>
          <w:tcPr>
            <w:tcW w:w="6342" w:type="dxa"/>
            <w:vAlign w:val="center"/>
          </w:tcPr>
          <w:p w14:paraId="00FE4D2E" w14:textId="4BE08251" w:rsidR="002D2B61" w:rsidRPr="00EB0889" w:rsidRDefault="002D2B61" w:rsidP="002D2B61">
            <w:pPr>
              <w:rPr>
                <w:szCs w:val="20"/>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4C7989" w:rsidRPr="00EB0889" w14:paraId="1E3EF702" w14:textId="77777777">
        <w:tc>
          <w:tcPr>
            <w:tcW w:w="1415" w:type="dxa"/>
            <w:vAlign w:val="center"/>
          </w:tcPr>
          <w:p w14:paraId="556D9747" w14:textId="0946E3CD" w:rsidR="004C7989" w:rsidRPr="00EB0889" w:rsidRDefault="0006618B" w:rsidP="004C7989">
            <w:pPr>
              <w:jc w:val="center"/>
              <w:rPr>
                <w:szCs w:val="20"/>
                <w:lang w:val="en-GB"/>
              </w:rPr>
            </w:pPr>
            <w:r>
              <w:rPr>
                <w:szCs w:val="20"/>
                <w:lang w:val="en-GB"/>
              </w:rPr>
              <w:t>vivo</w:t>
            </w:r>
          </w:p>
        </w:tc>
        <w:tc>
          <w:tcPr>
            <w:tcW w:w="1606" w:type="dxa"/>
          </w:tcPr>
          <w:p w14:paraId="68517208" w14:textId="1132C9A8" w:rsidR="004C7989" w:rsidRPr="00EB0889" w:rsidRDefault="001C38AE" w:rsidP="004C7989">
            <w:pPr>
              <w:rPr>
                <w:szCs w:val="20"/>
                <w:lang w:val="en-GB"/>
              </w:rPr>
            </w:pPr>
            <w:r>
              <w:rPr>
                <w:szCs w:val="20"/>
                <w:lang w:val="en-GB"/>
              </w:rPr>
              <w:t>See comments</w:t>
            </w:r>
          </w:p>
        </w:tc>
        <w:tc>
          <w:tcPr>
            <w:tcW w:w="6342" w:type="dxa"/>
            <w:vAlign w:val="center"/>
          </w:tcPr>
          <w:p w14:paraId="4815068A" w14:textId="77777777" w:rsidR="004C7989" w:rsidRDefault="00D91EC4" w:rsidP="004C7989">
            <w:pPr>
              <w:rPr>
                <w:szCs w:val="20"/>
                <w:lang w:val="en-GB"/>
              </w:rPr>
            </w:pPr>
            <w:r>
              <w:rPr>
                <w:szCs w:val="20"/>
                <w:lang w:val="en-GB"/>
              </w:rPr>
              <w:t>Prefer the wording “</w:t>
            </w:r>
            <w:r w:rsidR="00C828D5">
              <w:rPr>
                <w:szCs w:val="20"/>
                <w:lang w:val="en-GB"/>
              </w:rPr>
              <w:t>upon the reception of SCG activation indication</w:t>
            </w:r>
            <w:r w:rsidR="003F1CDC">
              <w:rPr>
                <w:szCs w:val="20"/>
                <w:lang w:val="en-GB"/>
              </w:rPr>
              <w:t xml:space="preserve">, </w:t>
            </w:r>
            <w:r w:rsidR="00A409E2">
              <w:rPr>
                <w:szCs w:val="20"/>
                <w:lang w:val="en-GB"/>
              </w:rPr>
              <w:t>the UE</w:t>
            </w:r>
            <w:r w:rsidR="00C828D5">
              <w:rPr>
                <w:szCs w:val="20"/>
                <w:lang w:val="en-GB"/>
              </w:rPr>
              <w:t xml:space="preserve"> </w:t>
            </w:r>
            <w:r>
              <w:rPr>
                <w:szCs w:val="20"/>
                <w:lang w:val="en-GB"/>
              </w:rPr>
              <w:t>resume</w:t>
            </w:r>
            <w:r w:rsidR="00A409E2">
              <w:rPr>
                <w:szCs w:val="20"/>
                <w:lang w:val="en-GB"/>
              </w:rPr>
              <w:t>s</w:t>
            </w:r>
            <w:r>
              <w:rPr>
                <w:szCs w:val="20"/>
                <w:lang w:val="en-GB"/>
              </w:rPr>
              <w:t xml:space="preserve"> the SCG transmission </w:t>
            </w:r>
            <w:r w:rsidR="00DB7F20">
              <w:rPr>
                <w:szCs w:val="20"/>
                <w:lang w:val="en-GB"/>
              </w:rPr>
              <w:t>for all DRB</w:t>
            </w:r>
            <w:r w:rsidR="00B8319B">
              <w:rPr>
                <w:szCs w:val="20"/>
                <w:lang w:val="en-GB"/>
              </w:rPr>
              <w:t xml:space="preserve"> and SRB</w:t>
            </w:r>
            <w:r>
              <w:rPr>
                <w:szCs w:val="20"/>
                <w:lang w:val="en-GB"/>
              </w:rPr>
              <w:t>”.</w:t>
            </w:r>
          </w:p>
          <w:p w14:paraId="179084AF" w14:textId="01FC0400" w:rsidR="003F1CDC" w:rsidRPr="00EB0889" w:rsidRDefault="003F1CDC" w:rsidP="004C7989">
            <w:pPr>
              <w:rPr>
                <w:szCs w:val="20"/>
                <w:lang w:val="en-GB"/>
              </w:rPr>
            </w:pPr>
            <w:r>
              <w:rPr>
                <w:szCs w:val="20"/>
                <w:lang w:val="en-GB"/>
              </w:rPr>
              <w:t xml:space="preserve">FFS: </w:t>
            </w:r>
            <w:r w:rsidR="001272BF">
              <w:rPr>
                <w:szCs w:val="20"/>
                <w:lang w:val="en-GB"/>
              </w:rPr>
              <w:t>whether the UE is allowed to resume the SCG transmission for all DRB and SRB</w:t>
            </w:r>
            <w:r>
              <w:rPr>
                <w:szCs w:val="20"/>
                <w:lang w:val="en-GB"/>
              </w:rPr>
              <w:t xml:space="preserve"> upon UE initiating SR/RACH towards SCG for SCG activation</w:t>
            </w:r>
            <w:r w:rsidR="005719DE">
              <w:rPr>
                <w:szCs w:val="20"/>
                <w:lang w:val="en-GB"/>
              </w:rPr>
              <w:t xml:space="preserve">. </w:t>
            </w:r>
          </w:p>
        </w:tc>
      </w:tr>
      <w:tr w:rsidR="000D4A65" w:rsidRPr="00EB0889" w14:paraId="53D8CD72" w14:textId="77777777">
        <w:tc>
          <w:tcPr>
            <w:tcW w:w="1415" w:type="dxa"/>
            <w:vAlign w:val="center"/>
          </w:tcPr>
          <w:p w14:paraId="71BCB4A1" w14:textId="64AC74E7"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6F6A843D" w14:textId="470DA858" w:rsidR="000D4A65" w:rsidRDefault="000D4A65" w:rsidP="000D4A65">
            <w:r>
              <w:rPr>
                <w:rFonts w:eastAsiaTheme="minorEastAsia"/>
                <w:sz w:val="20"/>
                <w:szCs w:val="20"/>
              </w:rPr>
              <w:t>Disagree</w:t>
            </w:r>
          </w:p>
        </w:tc>
        <w:tc>
          <w:tcPr>
            <w:tcW w:w="6342" w:type="dxa"/>
            <w:vAlign w:val="center"/>
          </w:tcPr>
          <w:p w14:paraId="64600CD2" w14:textId="72001D6B" w:rsidR="000D4A65" w:rsidRDefault="000D4A65" w:rsidP="000D4A65">
            <w:r w:rsidRPr="00E03A20">
              <w:rPr>
                <w:rFonts w:eastAsiaTheme="minorEastAsia"/>
                <w:sz w:val="20"/>
                <w:szCs w:val="20"/>
              </w:rPr>
              <w:t>We assume that security key update and SCG activation are indicate</w:t>
            </w:r>
            <w:r>
              <w:rPr>
                <w:rFonts w:eastAsiaTheme="minorEastAsia"/>
                <w:sz w:val="20"/>
                <w:szCs w:val="20"/>
              </w:rPr>
              <w:t>d</w:t>
            </w:r>
            <w:r w:rsidRPr="00E03A20">
              <w:rPr>
                <w:rFonts w:eastAsiaTheme="minorEastAsia"/>
                <w:sz w:val="20"/>
                <w:szCs w:val="20"/>
              </w:rPr>
              <w:t xml:space="preserve"> at the same time</w:t>
            </w:r>
            <w:r>
              <w:rPr>
                <w:rFonts w:eastAsiaTheme="minorEastAsia"/>
                <w:sz w:val="20"/>
                <w:szCs w:val="20"/>
              </w:rPr>
              <w:t xml:space="preserve"> if the security key update is needed</w:t>
            </w:r>
            <w:r w:rsidRPr="00E03A20">
              <w:rPr>
                <w:rFonts w:eastAsiaTheme="minorEastAsia"/>
                <w:sz w:val="20"/>
                <w:szCs w:val="20"/>
              </w:rPr>
              <w:t>, so no special handling is needed at UE side.</w:t>
            </w:r>
          </w:p>
        </w:tc>
      </w:tr>
      <w:tr w:rsidR="000D4A65" w:rsidRPr="00EB0889" w14:paraId="018B0A7A" w14:textId="77777777">
        <w:tc>
          <w:tcPr>
            <w:tcW w:w="1415" w:type="dxa"/>
            <w:vAlign w:val="center"/>
          </w:tcPr>
          <w:p w14:paraId="018966E2" w14:textId="77777777" w:rsidR="000D4A65" w:rsidRDefault="000D4A65" w:rsidP="004C7989">
            <w:pPr>
              <w:jc w:val="center"/>
            </w:pPr>
          </w:p>
        </w:tc>
        <w:tc>
          <w:tcPr>
            <w:tcW w:w="1606" w:type="dxa"/>
          </w:tcPr>
          <w:p w14:paraId="0F3CA473" w14:textId="77777777" w:rsidR="000D4A65" w:rsidRDefault="000D4A65" w:rsidP="004C7989"/>
        </w:tc>
        <w:tc>
          <w:tcPr>
            <w:tcW w:w="6342" w:type="dxa"/>
            <w:vAlign w:val="center"/>
          </w:tcPr>
          <w:p w14:paraId="247D9A09" w14:textId="77777777" w:rsidR="000D4A65" w:rsidRDefault="000D4A65" w:rsidP="004C7989"/>
        </w:tc>
      </w:tr>
    </w:tbl>
    <w:p w14:paraId="7096BB80" w14:textId="77777777" w:rsidR="00C23E8B" w:rsidRPr="00EB0889" w:rsidRDefault="00C23E8B">
      <w:pPr>
        <w:rPr>
          <w:rFonts w:eastAsia="Malgun Gothic"/>
        </w:rPr>
      </w:pPr>
    </w:p>
    <w:p w14:paraId="61A40B0B" w14:textId="77777777" w:rsidR="00C23E8B" w:rsidRPr="00EB0889" w:rsidRDefault="004B06E4">
      <w:pPr>
        <w:rPr>
          <w:rFonts w:eastAsia="Malgun Gothic"/>
        </w:rPr>
      </w:pPr>
      <w:r w:rsidRPr="00EB0889">
        <w:rPr>
          <w:rFonts w:eastAsia="Malgun Gothic"/>
        </w:rPr>
        <w:t xml:space="preserve">When UE receives the indication of SCG deactivation, </w:t>
      </w:r>
      <w:r w:rsidRPr="00EB0889">
        <w:rPr>
          <w:rFonts w:eastAsia="Malgun Gothic"/>
          <w:highlight w:val="yellow"/>
          <w:u w:val="single"/>
        </w:rPr>
        <w:t>the transmitting PDCP entity</w:t>
      </w:r>
      <w:r w:rsidRPr="00EB0889">
        <w:rPr>
          <w:rFonts w:eastAsia="Malgun Gothic"/>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yellow"/>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Batang"/>
                <w:sz w:val="28"/>
                <w:szCs w:val="20"/>
                <w:lang w:val="en-GB"/>
              </w:rPr>
            </w:pPr>
            <w:bookmarkStart w:id="1" w:name="_Toc37126944"/>
            <w:bookmarkStart w:id="2" w:name="_Toc46492057"/>
            <w:bookmarkStart w:id="3" w:name="_Toc46492165"/>
            <w:bookmarkStart w:id="4" w:name="_Toc52581955"/>
            <w:r>
              <w:rPr>
                <w:rFonts w:eastAsia="Batang"/>
                <w:sz w:val="28"/>
                <w:szCs w:val="20"/>
                <w:lang w:val="en-GB"/>
              </w:rPr>
              <w:lastRenderedPageBreak/>
              <w:t>5.1.4</w:t>
            </w:r>
            <w:r>
              <w:rPr>
                <w:rFonts w:eastAsia="Batang"/>
                <w:sz w:val="28"/>
                <w:szCs w:val="20"/>
                <w:lang w:val="en-GB"/>
              </w:rPr>
              <w:tab/>
              <w:t>PDCP entity suspend</w:t>
            </w:r>
            <w:bookmarkEnd w:id="1"/>
            <w:bookmarkEnd w:id="2"/>
            <w:bookmarkEnd w:id="3"/>
            <w:bookmarkEnd w:id="4"/>
          </w:p>
          <w:p w14:paraId="08454190"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yellow"/>
                <w:lang w:val="en-GB"/>
              </w:rPr>
              <w:t>the transmitting PDCP entity shall:</w:t>
            </w:r>
          </w:p>
          <w:p w14:paraId="63F0DFEB"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TX_NEXT to the initial value;</w:t>
            </w:r>
          </w:p>
          <w:p w14:paraId="2ACB1376" w14:textId="77777777" w:rsidR="00C23E8B" w:rsidRDefault="004B06E4">
            <w:pPr>
              <w:ind w:left="568" w:hanging="284"/>
              <w:rPr>
                <w:rFonts w:eastAsia="Batang"/>
                <w:szCs w:val="20"/>
                <w:lang w:val="en-GB"/>
              </w:rPr>
            </w:pPr>
            <w:r>
              <w:rPr>
                <w:rFonts w:eastAsia="Batang"/>
                <w:szCs w:val="20"/>
                <w:highlight w:val="yellow"/>
                <w:lang w:val="en-GB"/>
              </w:rPr>
              <w:t>-</w:t>
            </w:r>
            <w:r>
              <w:rPr>
                <w:rFonts w:eastAsia="Batang"/>
                <w:szCs w:val="20"/>
                <w:highlight w:val="yellow"/>
                <w:lang w:val="en-GB"/>
              </w:rPr>
              <w:tab/>
              <w:t>discard all stored PDCP PDUs;</w:t>
            </w:r>
          </w:p>
        </w:tc>
      </w:tr>
    </w:tbl>
    <w:p w14:paraId="30BD265E" w14:textId="77777777" w:rsidR="00C23E8B" w:rsidRDefault="00C23E8B">
      <w:pPr>
        <w:rPr>
          <w:rFonts w:eastAsia="Malgun Gothic"/>
          <w:b/>
        </w:rPr>
      </w:pPr>
    </w:p>
    <w:p w14:paraId="6375AEA0" w14:textId="77777777" w:rsidR="00C23E8B" w:rsidRPr="00EB0889" w:rsidRDefault="004B06E4">
      <w:pPr>
        <w:rPr>
          <w:rFonts w:eastAsia="Malgun Gothic"/>
          <w:b/>
        </w:rPr>
      </w:pPr>
      <w:r w:rsidRPr="00EB0889">
        <w:rPr>
          <w:rFonts w:eastAsia="Malgun Gothic"/>
          <w:b/>
        </w:rPr>
        <w:t>Proposal 8. The transmitting PDCP entity of the normal SCG DRB discards PDCP PDUs upon SCG deactivation.</w:t>
      </w:r>
    </w:p>
    <w:tbl>
      <w:tblPr>
        <w:tblStyle w:val="aff4"/>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f0"/>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 xml:space="preserve">seems that a little bit strange to put SCG to deactivated state while </w:t>
            </w:r>
            <w:proofErr w:type="gramStart"/>
            <w:r w:rsidR="00D74DAA" w:rsidRPr="00DC68AD">
              <w:rPr>
                <w:szCs w:val="20"/>
                <w:lang w:val="en-GB"/>
              </w:rPr>
              <w:t>there</w:t>
            </w:r>
            <w:proofErr w:type="gramEnd"/>
            <w:r w:rsidR="00D74DAA" w:rsidRPr="00DC68AD">
              <w:rPr>
                <w:szCs w:val="20"/>
                <w:lang w:val="en-GB"/>
              </w:rPr>
              <w:t xml:space="preserv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proofErr w:type="gramStart"/>
            <w:r w:rsidRPr="00DC68AD">
              <w:rPr>
                <w:rFonts w:eastAsia="DengXian"/>
                <w:szCs w:val="20"/>
                <w:lang w:val="en-GB"/>
              </w:rPr>
              <w:t>E,g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lastRenderedPageBreak/>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Huawei, HiSilicon</w:t>
            </w:r>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9F7889">
        <w:tc>
          <w:tcPr>
            <w:tcW w:w="1415" w:type="dxa"/>
            <w:vAlign w:val="center"/>
          </w:tcPr>
          <w:p w14:paraId="51BDEC15" w14:textId="77777777" w:rsidR="00006D98" w:rsidRPr="001B0EB6" w:rsidRDefault="00006D98" w:rsidP="009F7889">
            <w:pPr>
              <w:jc w:val="center"/>
              <w:rPr>
                <w:szCs w:val="20"/>
              </w:rPr>
            </w:pPr>
            <w:r>
              <w:rPr>
                <w:szCs w:val="20"/>
              </w:rPr>
              <w:t>Qualcomm</w:t>
            </w:r>
          </w:p>
        </w:tc>
        <w:tc>
          <w:tcPr>
            <w:tcW w:w="1606" w:type="dxa"/>
          </w:tcPr>
          <w:p w14:paraId="7E16BFA9" w14:textId="77777777" w:rsidR="00006D98" w:rsidRPr="001B0EB6" w:rsidRDefault="00006D98" w:rsidP="009F7889">
            <w:pPr>
              <w:rPr>
                <w:szCs w:val="20"/>
              </w:rPr>
            </w:pPr>
            <w:r>
              <w:rPr>
                <w:szCs w:val="20"/>
              </w:rPr>
              <w:t>Agree</w:t>
            </w:r>
          </w:p>
        </w:tc>
        <w:tc>
          <w:tcPr>
            <w:tcW w:w="6342" w:type="dxa"/>
            <w:vAlign w:val="center"/>
          </w:tcPr>
          <w:p w14:paraId="49C3C07D" w14:textId="77777777" w:rsidR="00006D98" w:rsidRPr="001B0EB6" w:rsidRDefault="00006D98" w:rsidP="009F7889">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when UE receives a SCG deactivation command, it might lead to UE triggered SCG activation immediately</w:t>
            </w:r>
            <w:r w:rsidR="00171C41">
              <w:rPr>
                <w:szCs w:val="20"/>
                <w:lang w:val="en-GB"/>
              </w:rPr>
              <w:t xml:space="preserve">, e.g. sending a SR via SCG if TAT is still running. </w:t>
            </w:r>
          </w:p>
        </w:tc>
      </w:tr>
      <w:tr w:rsidR="004C7989" w:rsidRPr="00EB0889" w14:paraId="72F4E0CF" w14:textId="77777777">
        <w:tc>
          <w:tcPr>
            <w:tcW w:w="1415" w:type="dxa"/>
            <w:vAlign w:val="center"/>
          </w:tcPr>
          <w:p w14:paraId="149F3B4F" w14:textId="589A9AF4" w:rsidR="004C7989" w:rsidRPr="004C7989" w:rsidRDefault="004C7989" w:rsidP="004C7989">
            <w:pPr>
              <w:jc w:val="center"/>
              <w:rPr>
                <w:sz w:val="20"/>
                <w:szCs w:val="18"/>
                <w:lang w:val="en-GB"/>
              </w:rPr>
            </w:pPr>
            <w:proofErr w:type="spellStart"/>
            <w:r w:rsidRPr="004C7989">
              <w:rPr>
                <w:rFonts w:hint="eastAsia"/>
                <w:sz w:val="20"/>
                <w:szCs w:val="18"/>
                <w:lang w:val="en-GB"/>
              </w:rPr>
              <w:t>Spreadtrum</w:t>
            </w:r>
            <w:proofErr w:type="spellEnd"/>
          </w:p>
        </w:tc>
        <w:tc>
          <w:tcPr>
            <w:tcW w:w="1606" w:type="dxa"/>
          </w:tcPr>
          <w:p w14:paraId="3BB312CD" w14:textId="3E375776" w:rsidR="004C7989" w:rsidRPr="004C7989" w:rsidRDefault="004C7989" w:rsidP="004C7989">
            <w:pPr>
              <w:rPr>
                <w:sz w:val="20"/>
                <w:szCs w:val="18"/>
                <w:lang w:val="en-GB"/>
              </w:rPr>
            </w:pPr>
            <w:r w:rsidRPr="004C7989">
              <w:rPr>
                <w:sz w:val="20"/>
                <w:szCs w:val="18"/>
                <w:lang w:val="en-GB"/>
              </w:rPr>
              <w:t>To discuss</w:t>
            </w:r>
          </w:p>
        </w:tc>
        <w:tc>
          <w:tcPr>
            <w:tcW w:w="6342" w:type="dxa"/>
            <w:vAlign w:val="center"/>
          </w:tcPr>
          <w:p w14:paraId="5FE518CA" w14:textId="6C231505" w:rsidR="004C7989" w:rsidRPr="004C7989" w:rsidRDefault="004C7989" w:rsidP="004C7989">
            <w:pPr>
              <w:rPr>
                <w:sz w:val="20"/>
                <w:szCs w:val="18"/>
                <w:lang w:val="en-GB"/>
              </w:rPr>
            </w:pPr>
            <w:r w:rsidRPr="004C7989">
              <w:rPr>
                <w:sz w:val="20"/>
                <w:szCs w:val="18"/>
                <w:lang w:val="en-GB"/>
              </w:rPr>
              <w:t>To discuss whether SN PDCP is suspended when SCG is deactivated.</w:t>
            </w:r>
          </w:p>
        </w:tc>
      </w:tr>
      <w:tr w:rsidR="002D2B61" w:rsidRPr="00EB0889" w14:paraId="05687640" w14:textId="77777777">
        <w:tc>
          <w:tcPr>
            <w:tcW w:w="1415" w:type="dxa"/>
            <w:vAlign w:val="center"/>
          </w:tcPr>
          <w:p w14:paraId="376166D3" w14:textId="70A8DBA5" w:rsidR="002D2B61" w:rsidRPr="00EB0889" w:rsidRDefault="002D2B61" w:rsidP="002D2B61">
            <w:pPr>
              <w:jc w:val="center"/>
              <w:rPr>
                <w:szCs w:val="20"/>
                <w:lang w:val="en-GB"/>
              </w:rPr>
            </w:pPr>
            <w:r w:rsidRPr="00915CAC">
              <w:rPr>
                <w:rFonts w:hint="eastAsia"/>
                <w:sz w:val="20"/>
                <w:szCs w:val="20"/>
              </w:rPr>
              <w:t>C</w:t>
            </w:r>
            <w:r w:rsidRPr="00915CAC">
              <w:rPr>
                <w:sz w:val="20"/>
                <w:szCs w:val="20"/>
              </w:rPr>
              <w:t>hina Telecom</w:t>
            </w:r>
          </w:p>
        </w:tc>
        <w:tc>
          <w:tcPr>
            <w:tcW w:w="1606" w:type="dxa"/>
          </w:tcPr>
          <w:p w14:paraId="2EB28FC9" w14:textId="18FF3A63" w:rsidR="002D2B61" w:rsidRPr="00EB0889" w:rsidRDefault="002D2B61" w:rsidP="002D2B61">
            <w:pPr>
              <w:rPr>
                <w:szCs w:val="20"/>
                <w:lang w:val="en-GB"/>
              </w:rPr>
            </w:pPr>
            <w:r w:rsidRPr="00915CAC">
              <w:rPr>
                <w:sz w:val="20"/>
                <w:szCs w:val="20"/>
              </w:rPr>
              <w:t>Agree</w:t>
            </w:r>
          </w:p>
        </w:tc>
        <w:tc>
          <w:tcPr>
            <w:tcW w:w="6342" w:type="dxa"/>
            <w:vAlign w:val="center"/>
          </w:tcPr>
          <w:p w14:paraId="1342D169" w14:textId="126F9BBE" w:rsidR="002D2B61" w:rsidRPr="00EB0889" w:rsidRDefault="002D2B61" w:rsidP="002D2B61">
            <w:pPr>
              <w:rPr>
                <w:szCs w:val="20"/>
                <w:lang w:val="en-GB"/>
              </w:rPr>
            </w:pPr>
            <w:r>
              <w:rPr>
                <w:rFonts w:hint="eastAsia"/>
                <w:sz w:val="20"/>
                <w:szCs w:val="20"/>
              </w:rPr>
              <w:t>I</w:t>
            </w:r>
            <w:r>
              <w:rPr>
                <w:sz w:val="20"/>
                <w:szCs w:val="20"/>
              </w:rPr>
              <w:t xml:space="preserve">f the SCG DRBs should be suspended upon SCG deactivation, the proposal should be supported.  </w:t>
            </w:r>
          </w:p>
        </w:tc>
      </w:tr>
      <w:tr w:rsidR="004C7989" w:rsidRPr="00EB0889" w14:paraId="2E0B9DB4" w14:textId="77777777">
        <w:tc>
          <w:tcPr>
            <w:tcW w:w="1415" w:type="dxa"/>
            <w:vAlign w:val="center"/>
          </w:tcPr>
          <w:p w14:paraId="138D2535" w14:textId="010FF28E" w:rsidR="004C7989" w:rsidRPr="00EB0889" w:rsidRDefault="005719DE" w:rsidP="004C7989">
            <w:pPr>
              <w:jc w:val="center"/>
              <w:rPr>
                <w:szCs w:val="20"/>
                <w:lang w:val="en-GB"/>
              </w:rPr>
            </w:pPr>
            <w:r>
              <w:rPr>
                <w:szCs w:val="20"/>
                <w:lang w:val="en-GB"/>
              </w:rPr>
              <w:t>vivo</w:t>
            </w:r>
          </w:p>
        </w:tc>
        <w:tc>
          <w:tcPr>
            <w:tcW w:w="1606" w:type="dxa"/>
          </w:tcPr>
          <w:p w14:paraId="28D91F52" w14:textId="491EDB07" w:rsidR="004C7989" w:rsidRPr="00EB0889" w:rsidRDefault="008E4D66" w:rsidP="004C7989">
            <w:pPr>
              <w:rPr>
                <w:szCs w:val="20"/>
                <w:lang w:val="en-GB"/>
              </w:rPr>
            </w:pPr>
            <w:r>
              <w:rPr>
                <w:szCs w:val="20"/>
              </w:rPr>
              <w:t>Disagree</w:t>
            </w:r>
          </w:p>
        </w:tc>
        <w:tc>
          <w:tcPr>
            <w:tcW w:w="6342" w:type="dxa"/>
            <w:vAlign w:val="center"/>
          </w:tcPr>
          <w:p w14:paraId="2C93680E" w14:textId="708BB184" w:rsidR="004C7989" w:rsidRPr="00EB0889" w:rsidRDefault="000902C7" w:rsidP="004C7989">
            <w:pPr>
              <w:rPr>
                <w:szCs w:val="20"/>
                <w:lang w:val="en-GB"/>
              </w:rPr>
            </w:pPr>
            <w:r>
              <w:rPr>
                <w:szCs w:val="20"/>
              </w:rPr>
              <w:t>Agree with Ericsson</w:t>
            </w:r>
            <w:r w:rsidR="00C841AD">
              <w:rPr>
                <w:szCs w:val="20"/>
              </w:rPr>
              <w:t>.</w:t>
            </w:r>
          </w:p>
        </w:tc>
      </w:tr>
      <w:tr w:rsidR="000D4A65" w:rsidRPr="00EB0889" w14:paraId="79FA6583" w14:textId="77777777">
        <w:tc>
          <w:tcPr>
            <w:tcW w:w="1415" w:type="dxa"/>
            <w:vAlign w:val="center"/>
          </w:tcPr>
          <w:p w14:paraId="6C2918B7" w14:textId="601384DF" w:rsidR="000D4A65" w:rsidRDefault="000D4A65" w:rsidP="000D4A65">
            <w:pPr>
              <w:jc w:val="center"/>
              <w:rPr>
                <w:szCs w:val="20"/>
                <w:lang w:val="en-GB"/>
              </w:rPr>
            </w:pPr>
            <w:r>
              <w:rPr>
                <w:rFonts w:eastAsiaTheme="minorEastAsia" w:hint="eastAsia"/>
                <w:szCs w:val="20"/>
              </w:rPr>
              <w:t>S</w:t>
            </w:r>
            <w:r>
              <w:rPr>
                <w:rFonts w:eastAsiaTheme="minorEastAsia"/>
                <w:szCs w:val="20"/>
              </w:rPr>
              <w:t>harp</w:t>
            </w:r>
          </w:p>
        </w:tc>
        <w:tc>
          <w:tcPr>
            <w:tcW w:w="1606" w:type="dxa"/>
          </w:tcPr>
          <w:p w14:paraId="7FA62880" w14:textId="67DD504D" w:rsidR="000D4A65" w:rsidRDefault="000D4A65" w:rsidP="000D4A65">
            <w:pPr>
              <w:rPr>
                <w:szCs w:val="20"/>
              </w:rPr>
            </w:pPr>
            <w:r>
              <w:rPr>
                <w:szCs w:val="20"/>
              </w:rPr>
              <w:t>To Discuss</w:t>
            </w:r>
          </w:p>
        </w:tc>
        <w:tc>
          <w:tcPr>
            <w:tcW w:w="6342" w:type="dxa"/>
            <w:vAlign w:val="center"/>
          </w:tcPr>
          <w:p w14:paraId="246CB8CD" w14:textId="305E8C64" w:rsidR="000D4A65" w:rsidRDefault="000D4A65" w:rsidP="000D4A65">
            <w:pPr>
              <w:rPr>
                <w:szCs w:val="20"/>
              </w:rPr>
            </w:pPr>
            <w:r w:rsidRPr="00E03A20">
              <w:rPr>
                <w:szCs w:val="20"/>
                <w:lang w:val="en-GB"/>
              </w:rPr>
              <w:t xml:space="preserve">Firstly, a need of SCG RB suspension should be </w:t>
            </w:r>
            <w:proofErr w:type="gramStart"/>
            <w:r w:rsidRPr="00E03A20">
              <w:rPr>
                <w:szCs w:val="20"/>
                <w:lang w:val="en-GB"/>
              </w:rPr>
              <w:t>discussed(</w:t>
            </w:r>
            <w:proofErr w:type="gramEnd"/>
            <w:r w:rsidRPr="00E03A20">
              <w:rPr>
                <w:szCs w:val="20"/>
                <w:lang w:val="en-GB"/>
              </w:rPr>
              <w:t>see P1). This proposal is reasonable if SCG DRB is suspended upon SCG deactivation.</w:t>
            </w:r>
          </w:p>
        </w:tc>
      </w:tr>
      <w:tr w:rsidR="000D4A65" w:rsidRPr="00EB0889" w14:paraId="091C0D79" w14:textId="77777777">
        <w:tc>
          <w:tcPr>
            <w:tcW w:w="1415" w:type="dxa"/>
            <w:vAlign w:val="center"/>
          </w:tcPr>
          <w:p w14:paraId="7D3114A9" w14:textId="77777777" w:rsidR="000D4A65" w:rsidRDefault="000D4A65" w:rsidP="004C7989">
            <w:pPr>
              <w:jc w:val="center"/>
            </w:pPr>
          </w:p>
        </w:tc>
        <w:tc>
          <w:tcPr>
            <w:tcW w:w="1606" w:type="dxa"/>
          </w:tcPr>
          <w:p w14:paraId="5EF2828A" w14:textId="77777777" w:rsidR="000D4A65" w:rsidRDefault="000D4A65" w:rsidP="004C7989"/>
        </w:tc>
        <w:tc>
          <w:tcPr>
            <w:tcW w:w="6342" w:type="dxa"/>
            <w:vAlign w:val="center"/>
          </w:tcPr>
          <w:p w14:paraId="1886DEBF" w14:textId="77777777" w:rsidR="000D4A65" w:rsidRDefault="000D4A65" w:rsidP="004C7989"/>
        </w:tc>
      </w:tr>
    </w:tbl>
    <w:p w14:paraId="0EADDA36" w14:textId="77777777" w:rsidR="00C23E8B" w:rsidRPr="00EB0889" w:rsidRDefault="00C23E8B">
      <w:pPr>
        <w:rPr>
          <w:rFonts w:eastAsia="Malgun Gothic"/>
        </w:rPr>
      </w:pPr>
    </w:p>
    <w:p w14:paraId="3E98F899" w14:textId="77777777" w:rsidR="00C23E8B" w:rsidRPr="00EB0889" w:rsidRDefault="004B06E4">
      <w:pPr>
        <w:rPr>
          <w:rFonts w:eastAsia="Malgun Gothic"/>
        </w:rPr>
      </w:pPr>
      <w:r w:rsidRPr="00EB0889">
        <w:rPr>
          <w:rFonts w:eastAsia="Malgun Gothic"/>
        </w:rPr>
        <w:t xml:space="preserve">When UE receives SCG deactivation indication, </w:t>
      </w:r>
      <w:r w:rsidRPr="00EB0889">
        <w:rPr>
          <w:rFonts w:eastAsia="Malgun Gothic"/>
          <w:highlight w:val="cyan"/>
          <w:u w:val="single"/>
        </w:rPr>
        <w:t>the receiving PDCP entity</w:t>
      </w:r>
      <w:r w:rsidRPr="00EB0889">
        <w:rPr>
          <w:rFonts w:eastAsia="Malgun Gothic"/>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cyan"/>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Batang"/>
                <w:sz w:val="28"/>
                <w:szCs w:val="20"/>
                <w:lang w:val="en-GB"/>
              </w:rPr>
            </w:pPr>
            <w:r>
              <w:rPr>
                <w:rFonts w:eastAsia="Batang"/>
                <w:sz w:val="28"/>
                <w:szCs w:val="20"/>
                <w:lang w:val="en-GB"/>
              </w:rPr>
              <w:t>5.1.4</w:t>
            </w:r>
            <w:r>
              <w:rPr>
                <w:rFonts w:eastAsia="Batang"/>
                <w:sz w:val="28"/>
                <w:szCs w:val="20"/>
                <w:lang w:val="en-GB"/>
              </w:rPr>
              <w:tab/>
              <w:t>PDCP entity suspend</w:t>
            </w:r>
          </w:p>
          <w:p w14:paraId="09CA20E8" w14:textId="77777777" w:rsidR="00C23E8B" w:rsidRDefault="004B06E4">
            <w:pPr>
              <w:ind w:left="568" w:hanging="284"/>
              <w:rPr>
                <w:rFonts w:eastAsia="Batang"/>
                <w:szCs w:val="20"/>
                <w:lang w:val="en-GB"/>
              </w:rPr>
            </w:pPr>
            <w:r>
              <w:rPr>
                <w:rFonts w:eastAsia="Batang"/>
                <w:szCs w:val="20"/>
                <w:lang w:val="en-GB"/>
              </w:rPr>
              <w:t>…</w:t>
            </w:r>
          </w:p>
          <w:p w14:paraId="2A5D1D27"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cyan"/>
                <w:lang w:val="en-GB"/>
              </w:rPr>
              <w:t>the receiving PDCP entity shall:</w:t>
            </w:r>
          </w:p>
          <w:p w14:paraId="513435D6" w14:textId="77777777" w:rsidR="00C23E8B" w:rsidRDefault="004B06E4">
            <w:pPr>
              <w:ind w:left="568"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if t-</w:t>
            </w:r>
            <w:r>
              <w:rPr>
                <w:rFonts w:eastAsia="Batang"/>
                <w:i/>
                <w:szCs w:val="20"/>
                <w:highlight w:val="cyan"/>
                <w:lang w:val="en-GB"/>
              </w:rPr>
              <w:t>Reordering</w:t>
            </w:r>
            <w:r>
              <w:rPr>
                <w:rFonts w:eastAsia="Batang"/>
                <w:szCs w:val="20"/>
                <w:highlight w:val="cyan"/>
                <w:lang w:val="en-GB"/>
              </w:rPr>
              <w:t xml:space="preserve"> is running:</w:t>
            </w:r>
          </w:p>
          <w:p w14:paraId="5B023652" w14:textId="77777777" w:rsidR="00C23E8B" w:rsidRDefault="004B06E4">
            <w:pPr>
              <w:ind w:left="851"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 xml:space="preserve">stop and reset </w:t>
            </w:r>
            <w:r>
              <w:rPr>
                <w:rFonts w:eastAsia="Batang"/>
                <w:i/>
                <w:szCs w:val="20"/>
                <w:highlight w:val="cyan"/>
                <w:lang w:val="en-GB"/>
              </w:rPr>
              <w:t>t-Reordering</w:t>
            </w:r>
            <w:r>
              <w:rPr>
                <w:rFonts w:eastAsia="Batang"/>
                <w:szCs w:val="20"/>
                <w:highlight w:val="cyan"/>
                <w:lang w:val="en-GB"/>
              </w:rPr>
              <w:t>;</w:t>
            </w:r>
          </w:p>
          <w:p w14:paraId="7EEAD0FC" w14:textId="77777777" w:rsidR="00C23E8B" w:rsidRDefault="004B06E4">
            <w:pPr>
              <w:ind w:left="851" w:hanging="284"/>
              <w:rPr>
                <w:rFonts w:eastAsia="Batang"/>
                <w:szCs w:val="20"/>
                <w:lang w:val="en-GB"/>
              </w:rPr>
            </w:pPr>
            <w:r>
              <w:rPr>
                <w:rFonts w:eastAsia="Batang"/>
                <w:szCs w:val="20"/>
                <w:highlight w:val="cyan"/>
                <w:lang w:val="en-GB"/>
              </w:rPr>
              <w:t>-</w:t>
            </w:r>
            <w:r>
              <w:rPr>
                <w:rFonts w:eastAsia="Batang"/>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RX_NEXT and RX_DELIV to the initial value.</w:t>
            </w:r>
          </w:p>
          <w:p w14:paraId="379C3CF2" w14:textId="77777777" w:rsidR="00C23E8B" w:rsidRDefault="00C23E8B">
            <w:pPr>
              <w:ind w:left="568" w:hanging="284"/>
              <w:rPr>
                <w:rFonts w:eastAsia="Batang"/>
                <w:szCs w:val="20"/>
                <w:lang w:val="en-GB"/>
              </w:rPr>
            </w:pPr>
          </w:p>
        </w:tc>
      </w:tr>
    </w:tbl>
    <w:p w14:paraId="0B970AAD" w14:textId="77777777" w:rsidR="00C23E8B" w:rsidRDefault="00C23E8B">
      <w:pPr>
        <w:rPr>
          <w:rFonts w:eastAsia="Malgun Gothic"/>
          <w:b/>
        </w:rPr>
      </w:pPr>
    </w:p>
    <w:p w14:paraId="3C815727" w14:textId="77777777" w:rsidR="00C23E8B" w:rsidRPr="00EB0889" w:rsidRDefault="004B06E4">
      <w:pPr>
        <w:rPr>
          <w:rFonts w:eastAsia="Malgun Gothic"/>
          <w:b/>
        </w:rPr>
      </w:pPr>
      <w:r w:rsidRPr="00EB0889">
        <w:rPr>
          <w:rFonts w:eastAsia="Malgun Gothic"/>
          <w:b/>
        </w:rPr>
        <w:lastRenderedPageBreak/>
        <w:t>Proposal 9. The receiving PDCP entity of the normal SCG DRB stops t-Reordering if running and deliver the stored PDCP SDUs to upper layer upon SCG deactivation.</w:t>
      </w:r>
    </w:p>
    <w:tbl>
      <w:tblPr>
        <w:tblStyle w:val="aff4"/>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f0"/>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f0"/>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f0"/>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w:t>
            </w:r>
            <w:proofErr w:type="gramStart"/>
            <w:r w:rsidRPr="00DC68AD">
              <w:rPr>
                <w:szCs w:val="20"/>
                <w:lang w:val="en-GB"/>
              </w:rPr>
              <w:t>there</w:t>
            </w:r>
            <w:proofErr w:type="gramEnd"/>
            <w:r w:rsidRPr="00DC68AD">
              <w:rPr>
                <w:szCs w:val="20"/>
                <w:lang w:val="en-GB"/>
              </w:rPr>
              <w:t xml:space="preserv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w:t>
            </w:r>
            <w:proofErr w:type="spellStart"/>
            <w:proofErr w:type="gramStart"/>
            <w:r w:rsidRPr="00DC68AD">
              <w:rPr>
                <w:rFonts w:eastAsia="DengXian"/>
                <w:szCs w:val="20"/>
                <w:lang w:val="en-GB"/>
              </w:rPr>
              <w:t>E,g</w:t>
            </w:r>
            <w:proofErr w:type="spellEnd"/>
            <w:proofErr w:type="gramEnd"/>
            <w:r w:rsidRPr="00DC68AD">
              <w:rPr>
                <w:rFonts w:eastAsia="DengXian"/>
                <w:szCs w:val="20"/>
                <w:lang w:val="en-GB"/>
              </w:rPr>
              <w:t xml:space="preserve">,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Huawei, HiSilicon</w:t>
            </w:r>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9F7889">
        <w:tc>
          <w:tcPr>
            <w:tcW w:w="1415" w:type="dxa"/>
            <w:vAlign w:val="center"/>
          </w:tcPr>
          <w:p w14:paraId="29E33942" w14:textId="77777777" w:rsidR="00FA3BA7" w:rsidRPr="009D6135" w:rsidRDefault="00FA3BA7" w:rsidP="009F7889">
            <w:pPr>
              <w:jc w:val="center"/>
              <w:rPr>
                <w:rFonts w:eastAsia="Malgun Gothic"/>
                <w:sz w:val="20"/>
                <w:szCs w:val="20"/>
              </w:rPr>
            </w:pPr>
            <w:r>
              <w:rPr>
                <w:rFonts w:eastAsia="Malgun Gothic"/>
                <w:sz w:val="20"/>
                <w:szCs w:val="20"/>
              </w:rPr>
              <w:t>Qualcomm</w:t>
            </w:r>
          </w:p>
        </w:tc>
        <w:tc>
          <w:tcPr>
            <w:tcW w:w="1606" w:type="dxa"/>
          </w:tcPr>
          <w:p w14:paraId="0D186721" w14:textId="77777777" w:rsidR="00FA3BA7" w:rsidRPr="009D6135" w:rsidRDefault="00FA3BA7" w:rsidP="009F7889">
            <w:pPr>
              <w:rPr>
                <w:rFonts w:eastAsia="Malgun Gothic"/>
                <w:sz w:val="20"/>
                <w:szCs w:val="20"/>
              </w:rPr>
            </w:pPr>
            <w:r>
              <w:rPr>
                <w:rFonts w:eastAsia="Malgun Gothic"/>
                <w:sz w:val="20"/>
                <w:szCs w:val="20"/>
              </w:rPr>
              <w:t>Agree</w:t>
            </w:r>
          </w:p>
        </w:tc>
        <w:tc>
          <w:tcPr>
            <w:tcW w:w="6342" w:type="dxa"/>
            <w:vAlign w:val="center"/>
          </w:tcPr>
          <w:p w14:paraId="7C3921C5" w14:textId="77777777" w:rsidR="00FA3BA7" w:rsidRPr="006705AE" w:rsidRDefault="00FA3BA7" w:rsidP="009F7889">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4C7989" w:rsidRPr="00EB0889" w14:paraId="5327433D" w14:textId="77777777">
        <w:tc>
          <w:tcPr>
            <w:tcW w:w="1415" w:type="dxa"/>
            <w:vAlign w:val="center"/>
          </w:tcPr>
          <w:p w14:paraId="7931521D" w14:textId="1A76160F" w:rsidR="004C7989" w:rsidRPr="004C7989" w:rsidRDefault="004C7989" w:rsidP="004C7989">
            <w:pPr>
              <w:jc w:val="center"/>
              <w:rPr>
                <w:sz w:val="20"/>
                <w:szCs w:val="20"/>
              </w:rPr>
            </w:pPr>
            <w:r w:rsidRPr="004C7989">
              <w:rPr>
                <w:rFonts w:hint="eastAsia"/>
                <w:sz w:val="20"/>
                <w:szCs w:val="20"/>
              </w:rPr>
              <w:t>Spreadtrum</w:t>
            </w:r>
          </w:p>
        </w:tc>
        <w:tc>
          <w:tcPr>
            <w:tcW w:w="1606" w:type="dxa"/>
          </w:tcPr>
          <w:p w14:paraId="742815B2" w14:textId="3F38F92B" w:rsidR="004C7989" w:rsidRPr="004C7989" w:rsidRDefault="004C7989" w:rsidP="004C7989">
            <w:pPr>
              <w:rPr>
                <w:sz w:val="20"/>
                <w:szCs w:val="20"/>
              </w:rPr>
            </w:pPr>
            <w:r w:rsidRPr="004C7989">
              <w:rPr>
                <w:sz w:val="20"/>
                <w:szCs w:val="20"/>
              </w:rPr>
              <w:t>To discuss</w:t>
            </w:r>
          </w:p>
        </w:tc>
        <w:tc>
          <w:tcPr>
            <w:tcW w:w="6342" w:type="dxa"/>
            <w:vAlign w:val="center"/>
          </w:tcPr>
          <w:p w14:paraId="40D554E9" w14:textId="07BBB78C" w:rsidR="004C7989" w:rsidRPr="004C7989" w:rsidRDefault="004C7989" w:rsidP="004C7989">
            <w:pPr>
              <w:rPr>
                <w:sz w:val="20"/>
                <w:szCs w:val="20"/>
              </w:rPr>
            </w:pPr>
            <w:r w:rsidRPr="004C7989">
              <w:rPr>
                <w:sz w:val="20"/>
                <w:szCs w:val="20"/>
              </w:rPr>
              <w:t>To discuss whether SN PDCP is suspended when SCG is deactivated.</w:t>
            </w:r>
          </w:p>
        </w:tc>
      </w:tr>
      <w:tr w:rsidR="002D2B61" w:rsidRPr="00EB0889" w14:paraId="6F157C40" w14:textId="77777777">
        <w:tc>
          <w:tcPr>
            <w:tcW w:w="1415" w:type="dxa"/>
            <w:vAlign w:val="center"/>
          </w:tcPr>
          <w:p w14:paraId="244B57C6" w14:textId="191D61F3" w:rsidR="002D2B61" w:rsidRPr="00EB0889" w:rsidRDefault="002D2B61" w:rsidP="002D2B61">
            <w:pPr>
              <w:jc w:val="center"/>
              <w:rPr>
                <w:szCs w:val="20"/>
                <w:lang w:val="en-GB"/>
              </w:rPr>
            </w:pPr>
            <w:r w:rsidRPr="00915CAC">
              <w:rPr>
                <w:rFonts w:eastAsia="Malgun Gothic" w:hint="eastAsia"/>
                <w:sz w:val="20"/>
                <w:szCs w:val="20"/>
              </w:rPr>
              <w:t>C</w:t>
            </w:r>
            <w:r w:rsidRPr="00915CAC">
              <w:rPr>
                <w:rFonts w:eastAsia="Malgun Gothic"/>
                <w:sz w:val="20"/>
                <w:szCs w:val="20"/>
              </w:rPr>
              <w:t>hina Telecom</w:t>
            </w:r>
          </w:p>
        </w:tc>
        <w:tc>
          <w:tcPr>
            <w:tcW w:w="1606" w:type="dxa"/>
          </w:tcPr>
          <w:p w14:paraId="79730DE2" w14:textId="174368D8" w:rsidR="002D2B61" w:rsidRPr="00EB0889" w:rsidRDefault="002D2B61" w:rsidP="002D2B61">
            <w:pPr>
              <w:rPr>
                <w:szCs w:val="20"/>
                <w:lang w:val="en-GB"/>
              </w:rPr>
            </w:pPr>
            <w:r>
              <w:rPr>
                <w:rFonts w:eastAsia="DengXian" w:hint="eastAsia"/>
                <w:sz w:val="20"/>
                <w:szCs w:val="20"/>
              </w:rPr>
              <w:t>A</w:t>
            </w:r>
            <w:r>
              <w:rPr>
                <w:rFonts w:eastAsia="DengXian"/>
                <w:sz w:val="20"/>
                <w:szCs w:val="20"/>
              </w:rPr>
              <w:t>gree</w:t>
            </w:r>
          </w:p>
        </w:tc>
        <w:tc>
          <w:tcPr>
            <w:tcW w:w="6342" w:type="dxa"/>
            <w:vAlign w:val="center"/>
          </w:tcPr>
          <w:p w14:paraId="4DE897D4" w14:textId="62DD2814" w:rsidR="002D2B61" w:rsidRPr="00EB0889" w:rsidRDefault="002D2B61" w:rsidP="002D2B61">
            <w:pPr>
              <w:rPr>
                <w:szCs w:val="20"/>
                <w:lang w:val="en-GB"/>
              </w:rPr>
            </w:pPr>
            <w:r>
              <w:rPr>
                <w:sz w:val="20"/>
                <w:szCs w:val="20"/>
              </w:rPr>
              <w:t>If the DRB</w:t>
            </w:r>
            <w:r w:rsidR="00653DE2">
              <w:rPr>
                <w:sz w:val="20"/>
                <w:szCs w:val="20"/>
              </w:rPr>
              <w:t>s</w:t>
            </w:r>
            <w:r>
              <w:rPr>
                <w:sz w:val="20"/>
                <w:szCs w:val="20"/>
              </w:rPr>
              <w:t xml:space="preserve"> are suspended, this proposal should be supported.  </w:t>
            </w:r>
          </w:p>
        </w:tc>
      </w:tr>
      <w:tr w:rsidR="004C7989" w:rsidRPr="00EB0889" w14:paraId="566BA714" w14:textId="77777777">
        <w:tc>
          <w:tcPr>
            <w:tcW w:w="1415" w:type="dxa"/>
            <w:vAlign w:val="center"/>
          </w:tcPr>
          <w:p w14:paraId="264C9418" w14:textId="293F9A49" w:rsidR="004C7989" w:rsidRPr="00EB0889" w:rsidRDefault="005D2B85" w:rsidP="004C7989">
            <w:pPr>
              <w:jc w:val="center"/>
              <w:rPr>
                <w:szCs w:val="20"/>
                <w:lang w:val="en-GB"/>
              </w:rPr>
            </w:pPr>
            <w:r>
              <w:rPr>
                <w:szCs w:val="20"/>
                <w:lang w:val="en-GB"/>
              </w:rPr>
              <w:t>vivo</w:t>
            </w:r>
          </w:p>
        </w:tc>
        <w:tc>
          <w:tcPr>
            <w:tcW w:w="1606" w:type="dxa"/>
          </w:tcPr>
          <w:p w14:paraId="62DA2579" w14:textId="5A5EDB4D" w:rsidR="004C7989" w:rsidRPr="00EB0889" w:rsidRDefault="007478F0" w:rsidP="004C7989">
            <w:pPr>
              <w:rPr>
                <w:szCs w:val="20"/>
                <w:lang w:val="en-GB"/>
              </w:rPr>
            </w:pPr>
            <w:r>
              <w:rPr>
                <w:szCs w:val="20"/>
              </w:rPr>
              <w:t>Disagree</w:t>
            </w:r>
          </w:p>
        </w:tc>
        <w:tc>
          <w:tcPr>
            <w:tcW w:w="6342" w:type="dxa"/>
            <w:vAlign w:val="center"/>
          </w:tcPr>
          <w:p w14:paraId="65DC7B1B" w14:textId="34AFD662" w:rsidR="004C7989" w:rsidRPr="00EB0889" w:rsidRDefault="00C95109" w:rsidP="004C7989">
            <w:pPr>
              <w:rPr>
                <w:szCs w:val="20"/>
                <w:lang w:val="en-GB"/>
              </w:rPr>
            </w:pPr>
            <w:r>
              <w:rPr>
                <w:szCs w:val="20"/>
                <w:lang w:val="en-GB"/>
              </w:rPr>
              <w:t>No need to suspend PDCP.</w:t>
            </w:r>
            <w:r w:rsidR="00804B37">
              <w:rPr>
                <w:szCs w:val="20"/>
                <w:lang w:val="en-GB"/>
              </w:rPr>
              <w:t xml:space="preserve"> </w:t>
            </w:r>
          </w:p>
        </w:tc>
      </w:tr>
      <w:tr w:rsidR="000D4A65" w:rsidRPr="00EB0889" w14:paraId="7EFCA3BE" w14:textId="77777777">
        <w:tc>
          <w:tcPr>
            <w:tcW w:w="1415" w:type="dxa"/>
            <w:vAlign w:val="center"/>
          </w:tcPr>
          <w:p w14:paraId="49D891AB" w14:textId="5AFA801D" w:rsidR="000D4A65" w:rsidRDefault="000D4A65" w:rsidP="000D4A65">
            <w:pPr>
              <w:jc w:val="center"/>
              <w:rPr>
                <w:szCs w:val="20"/>
                <w:lang w:val="en-GB"/>
              </w:rPr>
            </w:pPr>
            <w:r>
              <w:rPr>
                <w:rFonts w:eastAsiaTheme="minorEastAsia" w:hint="eastAsia"/>
                <w:sz w:val="20"/>
                <w:szCs w:val="20"/>
              </w:rPr>
              <w:t>S</w:t>
            </w:r>
            <w:r>
              <w:rPr>
                <w:rFonts w:eastAsiaTheme="minorEastAsia"/>
                <w:sz w:val="20"/>
                <w:szCs w:val="20"/>
              </w:rPr>
              <w:t>harp</w:t>
            </w:r>
          </w:p>
        </w:tc>
        <w:tc>
          <w:tcPr>
            <w:tcW w:w="1606" w:type="dxa"/>
          </w:tcPr>
          <w:p w14:paraId="14592E02" w14:textId="5711D1B1" w:rsidR="000D4A65" w:rsidRDefault="000D4A65" w:rsidP="000D4A65">
            <w:pPr>
              <w:rPr>
                <w:szCs w:val="20"/>
              </w:rPr>
            </w:pPr>
            <w:r>
              <w:rPr>
                <w:rFonts w:eastAsiaTheme="minorEastAsia" w:hint="eastAsia"/>
                <w:sz w:val="20"/>
                <w:szCs w:val="20"/>
              </w:rPr>
              <w:t>T</w:t>
            </w:r>
            <w:r>
              <w:rPr>
                <w:rFonts w:eastAsiaTheme="minorEastAsia"/>
                <w:sz w:val="20"/>
                <w:szCs w:val="20"/>
              </w:rPr>
              <w:t>o Discuss</w:t>
            </w:r>
          </w:p>
        </w:tc>
        <w:tc>
          <w:tcPr>
            <w:tcW w:w="6342" w:type="dxa"/>
            <w:vAlign w:val="center"/>
          </w:tcPr>
          <w:p w14:paraId="3C46B0E2" w14:textId="61A6687D" w:rsidR="000D4A65" w:rsidRDefault="000D4A65" w:rsidP="000D4A65">
            <w:pPr>
              <w:rPr>
                <w:szCs w:val="20"/>
                <w:lang w:val="en-GB"/>
              </w:rPr>
            </w:pPr>
            <w:r w:rsidRPr="00D67AB2">
              <w:rPr>
                <w:sz w:val="20"/>
                <w:szCs w:val="20"/>
              </w:rPr>
              <w:t xml:space="preserve">Firstly, a need of SCG RB suspension should be discussed(see P1). </w:t>
            </w:r>
            <w:r>
              <w:rPr>
                <w:sz w:val="20"/>
                <w:szCs w:val="20"/>
              </w:rPr>
              <w:t>This proposal</w:t>
            </w:r>
            <w:r w:rsidRPr="00D67AB2">
              <w:rPr>
                <w:sz w:val="20"/>
                <w:szCs w:val="20"/>
              </w:rPr>
              <w:t xml:space="preserve"> is reasonable if SCG DRB is suspended upon SCG deactivation.</w:t>
            </w:r>
          </w:p>
        </w:tc>
      </w:tr>
      <w:tr w:rsidR="000D4A65" w:rsidRPr="00EB0889" w14:paraId="5D3D1854" w14:textId="77777777">
        <w:tc>
          <w:tcPr>
            <w:tcW w:w="1415" w:type="dxa"/>
            <w:vAlign w:val="center"/>
          </w:tcPr>
          <w:p w14:paraId="7E1D7C8A" w14:textId="77777777" w:rsidR="000D4A65" w:rsidRDefault="000D4A65" w:rsidP="004C7989">
            <w:pPr>
              <w:jc w:val="center"/>
            </w:pPr>
          </w:p>
        </w:tc>
        <w:tc>
          <w:tcPr>
            <w:tcW w:w="1606" w:type="dxa"/>
          </w:tcPr>
          <w:p w14:paraId="4C3FA5E1" w14:textId="77777777" w:rsidR="000D4A65" w:rsidRDefault="000D4A65" w:rsidP="004C7989"/>
        </w:tc>
        <w:tc>
          <w:tcPr>
            <w:tcW w:w="6342" w:type="dxa"/>
            <w:vAlign w:val="center"/>
          </w:tcPr>
          <w:p w14:paraId="40CB95C2" w14:textId="77777777" w:rsidR="000D4A65" w:rsidRDefault="000D4A65" w:rsidP="004C7989">
            <w:bookmarkStart w:id="5" w:name="_GoBack"/>
            <w:bookmarkEnd w:id="5"/>
          </w:p>
        </w:tc>
      </w:tr>
    </w:tbl>
    <w:p w14:paraId="7AF59629" w14:textId="77777777" w:rsidR="00C23E8B" w:rsidRPr="00EB0889" w:rsidRDefault="00C23E8B">
      <w:pPr>
        <w:rPr>
          <w:rFonts w:eastAsia="Malgun Gothic"/>
        </w:rPr>
      </w:pPr>
    </w:p>
    <w:p w14:paraId="3A8E9250" w14:textId="77777777" w:rsidR="00C23E8B" w:rsidRDefault="00C23E8B">
      <w:pPr>
        <w:rPr>
          <w:rFonts w:eastAsia="Malgun Gothic"/>
        </w:rPr>
      </w:pPr>
    </w:p>
    <w:p w14:paraId="0A8FE4CD" w14:textId="77777777" w:rsidR="00C23E8B" w:rsidRDefault="004B06E4">
      <w:pPr>
        <w:pStyle w:val="1"/>
      </w:pPr>
      <w:r>
        <w:lastRenderedPageBreak/>
        <w:t>Conclusion</w:t>
      </w:r>
    </w:p>
    <w:p w14:paraId="4D4948DD" w14:textId="77777777" w:rsidR="00C23E8B" w:rsidRDefault="00C23E8B">
      <w:pPr>
        <w:pStyle w:val="af0"/>
        <w:rPr>
          <w:rFonts w:eastAsia="Malgun Gothic"/>
          <w:b/>
          <w:bCs/>
        </w:rPr>
      </w:pPr>
    </w:p>
    <w:p w14:paraId="0F7D2F90" w14:textId="77777777" w:rsidR="00C23E8B" w:rsidRDefault="004B06E4">
      <w:pPr>
        <w:pStyle w:val="af0"/>
        <w:rPr>
          <w:rFonts w:eastAsia="Malgun Gothic"/>
          <w:b/>
          <w:bCs/>
        </w:rPr>
      </w:pPr>
      <w:r>
        <w:rPr>
          <w:rFonts w:eastAsia="Malgun Gothic"/>
          <w:b/>
          <w:bCs/>
        </w:rPr>
        <w:t>TBD</w:t>
      </w:r>
    </w:p>
    <w:p w14:paraId="509662A8" w14:textId="77777777" w:rsidR="00C23E8B" w:rsidRDefault="00C23E8B">
      <w:pPr>
        <w:pStyle w:val="af0"/>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2E55F" w14:textId="77777777" w:rsidR="003C1407" w:rsidRDefault="003C1407">
      <w:r>
        <w:separator/>
      </w:r>
    </w:p>
  </w:endnote>
  <w:endnote w:type="continuationSeparator" w:id="0">
    <w:p w14:paraId="6C57C45C" w14:textId="77777777" w:rsidR="003C1407" w:rsidRDefault="003C1407">
      <w:r>
        <w:continuationSeparator/>
      </w:r>
    </w:p>
  </w:endnote>
  <w:endnote w:type="continuationNotice" w:id="1">
    <w:p w14:paraId="01424F21" w14:textId="77777777" w:rsidR="003C1407" w:rsidRDefault="003C1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G PC">
    <w:charset w:val="81"/>
    <w:family w:val="roman"/>
    <w:pitch w:val="variable"/>
    <w:sig w:usb0="00000000" w:usb1="19D77CFB" w:usb2="00000010" w:usb3="00000000" w:csb0="00080001" w:csb1="00000000"/>
  </w:font>
  <w:font w:name="BatangChe">
    <w:charset w:val="81"/>
    <w:family w:val="modern"/>
    <w:pitch w:val="fixed"/>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9324" w14:textId="31015CD5" w:rsidR="009F7889" w:rsidRDefault="009F7889">
    <w:pPr>
      <w:pStyle w:val="ae"/>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w:t>
    </w:r>
    <w:r>
      <w:rPr>
        <w:rStyle w:val="af3"/>
      </w:rPr>
      <w:fldChar w:fldCharType="end"/>
    </w:r>
    <w:r>
      <w:rPr>
        <w:rStyle w:val="af3"/>
      </w:rPr>
      <w:tab/>
    </w:r>
  </w:p>
  <w:p w14:paraId="663174D6" w14:textId="77777777" w:rsidR="009F7889" w:rsidRDefault="009F7889"/>
  <w:p w14:paraId="125C2EC1" w14:textId="77777777" w:rsidR="009F7889" w:rsidRDefault="009F78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C2A4C" w14:textId="77777777" w:rsidR="003C1407" w:rsidRDefault="003C1407">
      <w:r>
        <w:separator/>
      </w:r>
    </w:p>
  </w:footnote>
  <w:footnote w:type="continuationSeparator" w:id="0">
    <w:p w14:paraId="6A0DE8C7" w14:textId="77777777" w:rsidR="003C1407" w:rsidRDefault="003C1407">
      <w:r>
        <w:continuationSeparator/>
      </w:r>
    </w:p>
  </w:footnote>
  <w:footnote w:type="continuationNotice" w:id="1">
    <w:p w14:paraId="725B965B" w14:textId="77777777" w:rsidR="003C1407" w:rsidRDefault="003C1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DCF18" w14:textId="77777777" w:rsidR="009F7889" w:rsidRDefault="009F788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77EC481" w14:textId="77777777" w:rsidR="009F7889" w:rsidRDefault="009F7889"/>
  <w:p w14:paraId="45455B36" w14:textId="77777777" w:rsidR="009F7889" w:rsidRDefault="009F78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15" w15:restartNumberingAfterBreak="0">
    <w:nsid w:val="114F2B4D"/>
    <w:multiLevelType w:val="hybridMultilevel"/>
    <w:tmpl w:val="297242EE"/>
    <w:lvl w:ilvl="0" w:tplc="C1A0BEE0">
      <w:start w:val="5"/>
      <w:numFmt w:val="bullet"/>
      <w:lvlText w:val=""/>
      <w:lvlJc w:val="left"/>
      <w:pPr>
        <w:ind w:left="928" w:hanging="360"/>
      </w:pPr>
      <w:rPr>
        <w:rFonts w:ascii="Wingdings" w:eastAsia="ＭＳ 明朝"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33"/>
  </w:num>
  <w:num w:numId="3">
    <w:abstractNumId w:val="27"/>
  </w:num>
  <w:num w:numId="4">
    <w:abstractNumId w:val="28"/>
  </w:num>
  <w:num w:numId="5">
    <w:abstractNumId w:val="21"/>
  </w:num>
  <w:num w:numId="6">
    <w:abstractNumId w:val="31"/>
  </w:num>
  <w:num w:numId="7">
    <w:abstractNumId w:val="37"/>
  </w:num>
  <w:num w:numId="8">
    <w:abstractNumId w:val="22"/>
  </w:num>
  <w:num w:numId="9">
    <w:abstractNumId w:val="19"/>
  </w:num>
  <w:num w:numId="10">
    <w:abstractNumId w:val="3"/>
  </w:num>
  <w:num w:numId="11">
    <w:abstractNumId w:val="2"/>
  </w:num>
  <w:num w:numId="12">
    <w:abstractNumId w:val="1"/>
  </w:num>
  <w:num w:numId="13">
    <w:abstractNumId w:val="34"/>
  </w:num>
  <w:num w:numId="14">
    <w:abstractNumId w:val="35"/>
  </w:num>
  <w:num w:numId="15">
    <w:abstractNumId w:val="29"/>
  </w:num>
  <w:num w:numId="16">
    <w:abstractNumId w:val="41"/>
  </w:num>
  <w:num w:numId="17">
    <w:abstractNumId w:val="17"/>
  </w:num>
  <w:num w:numId="18">
    <w:abstractNumId w:val="18"/>
  </w:num>
  <w:num w:numId="19">
    <w:abstractNumId w:val="13"/>
  </w:num>
  <w:num w:numId="20">
    <w:abstractNumId w:val="48"/>
  </w:num>
  <w:num w:numId="21">
    <w:abstractNumId w:val="24"/>
  </w:num>
  <w:num w:numId="22">
    <w:abstractNumId w:val="46"/>
  </w:num>
  <w:num w:numId="23">
    <w:abstractNumId w:val="45"/>
  </w:num>
  <w:num w:numId="24">
    <w:abstractNumId w:val="43"/>
  </w:num>
  <w:num w:numId="25">
    <w:abstractNumId w:val="25"/>
  </w:num>
  <w:num w:numId="26">
    <w:abstractNumId w:val="12"/>
  </w:num>
  <w:num w:numId="27">
    <w:abstractNumId w:val="42"/>
  </w:num>
  <w:num w:numId="28">
    <w:abstractNumId w:val="44"/>
  </w:num>
  <w:num w:numId="29">
    <w:abstractNumId w:val="23"/>
  </w:num>
  <w:num w:numId="30">
    <w:abstractNumId w:val="39"/>
  </w:num>
  <w:num w:numId="31">
    <w:abstractNumId w:val="35"/>
  </w:num>
  <w:num w:numId="32">
    <w:abstractNumId w:val="16"/>
  </w:num>
  <w:num w:numId="33">
    <w:abstractNumId w:val="47"/>
  </w:num>
  <w:num w:numId="34">
    <w:abstractNumId w:val="15"/>
  </w:num>
  <w:num w:numId="35">
    <w:abstractNumId w:val="0"/>
  </w:num>
  <w:num w:numId="36">
    <w:abstractNumId w:val="38"/>
  </w:num>
  <w:num w:numId="37">
    <w:abstractNumId w:val="20"/>
  </w:num>
  <w:num w:numId="38">
    <w:abstractNumId w:val="40"/>
  </w:num>
  <w:num w:numId="39">
    <w:abstractNumId w:val="26"/>
  </w:num>
  <w:num w:numId="40">
    <w:abstractNumId w:val="36"/>
  </w:num>
  <w:num w:numId="41">
    <w:abstractNumId w:val="14"/>
  </w:num>
  <w:num w:numId="42">
    <w:abstractNumId w:val="32"/>
  </w:num>
  <w:num w:numId="43">
    <w:abstractNumId w:val="30"/>
  </w:num>
  <w:num w:numId="44">
    <w:abstractNumId w:val="10"/>
  </w:num>
  <w:num w:numId="45">
    <w:abstractNumId w:val="8"/>
  </w:num>
  <w:num w:numId="46">
    <w:abstractNumId w:val="7"/>
  </w:num>
  <w:num w:numId="47">
    <w:abstractNumId w:val="6"/>
  </w:num>
  <w:num w:numId="48">
    <w:abstractNumId w:val="5"/>
  </w:num>
  <w:num w:numId="49">
    <w:abstractNumId w:val="9"/>
  </w:num>
  <w:num w:numId="5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2F0B"/>
    <w:rsid w:val="00006D98"/>
    <w:rsid w:val="00014F48"/>
    <w:rsid w:val="00042B05"/>
    <w:rsid w:val="0006054D"/>
    <w:rsid w:val="0006618B"/>
    <w:rsid w:val="000902C7"/>
    <w:rsid w:val="000B68A2"/>
    <w:rsid w:val="000D4A65"/>
    <w:rsid w:val="000E37B0"/>
    <w:rsid w:val="000F1B61"/>
    <w:rsid w:val="00113A5D"/>
    <w:rsid w:val="00120C2A"/>
    <w:rsid w:val="001272BF"/>
    <w:rsid w:val="001324BC"/>
    <w:rsid w:val="001403FF"/>
    <w:rsid w:val="00143AAF"/>
    <w:rsid w:val="00157FF9"/>
    <w:rsid w:val="001660F7"/>
    <w:rsid w:val="00171C41"/>
    <w:rsid w:val="00180923"/>
    <w:rsid w:val="0018194C"/>
    <w:rsid w:val="001851A7"/>
    <w:rsid w:val="00186EB8"/>
    <w:rsid w:val="0019072B"/>
    <w:rsid w:val="001A7B6A"/>
    <w:rsid w:val="001B6129"/>
    <w:rsid w:val="001C38AE"/>
    <w:rsid w:val="00237415"/>
    <w:rsid w:val="002424E4"/>
    <w:rsid w:val="00264A84"/>
    <w:rsid w:val="002670FA"/>
    <w:rsid w:val="00271BDA"/>
    <w:rsid w:val="002B57DB"/>
    <w:rsid w:val="002D044D"/>
    <w:rsid w:val="002D2B61"/>
    <w:rsid w:val="002E3C53"/>
    <w:rsid w:val="002E5B2C"/>
    <w:rsid w:val="002F578A"/>
    <w:rsid w:val="002F76D1"/>
    <w:rsid w:val="003133EA"/>
    <w:rsid w:val="00323DDA"/>
    <w:rsid w:val="00331800"/>
    <w:rsid w:val="003611CF"/>
    <w:rsid w:val="00384C76"/>
    <w:rsid w:val="0039120F"/>
    <w:rsid w:val="00397C9A"/>
    <w:rsid w:val="003B7B24"/>
    <w:rsid w:val="003C1407"/>
    <w:rsid w:val="003D346D"/>
    <w:rsid w:val="003E4416"/>
    <w:rsid w:val="003F1CDC"/>
    <w:rsid w:val="003F54D9"/>
    <w:rsid w:val="00416D67"/>
    <w:rsid w:val="00425B0B"/>
    <w:rsid w:val="00430073"/>
    <w:rsid w:val="00441DD4"/>
    <w:rsid w:val="004622B0"/>
    <w:rsid w:val="00467877"/>
    <w:rsid w:val="00481752"/>
    <w:rsid w:val="004B06E4"/>
    <w:rsid w:val="004C7989"/>
    <w:rsid w:val="004D4B08"/>
    <w:rsid w:val="004E68FB"/>
    <w:rsid w:val="0052044F"/>
    <w:rsid w:val="00523957"/>
    <w:rsid w:val="00532354"/>
    <w:rsid w:val="005368E6"/>
    <w:rsid w:val="005719DE"/>
    <w:rsid w:val="00574C3E"/>
    <w:rsid w:val="005914F8"/>
    <w:rsid w:val="005A2821"/>
    <w:rsid w:val="005B0DDD"/>
    <w:rsid w:val="005C6EFA"/>
    <w:rsid w:val="005D2B85"/>
    <w:rsid w:val="0061521D"/>
    <w:rsid w:val="006223B0"/>
    <w:rsid w:val="00626E77"/>
    <w:rsid w:val="006335C2"/>
    <w:rsid w:val="00640F14"/>
    <w:rsid w:val="00653DE2"/>
    <w:rsid w:val="00671279"/>
    <w:rsid w:val="00673881"/>
    <w:rsid w:val="006869B6"/>
    <w:rsid w:val="00690382"/>
    <w:rsid w:val="006915B4"/>
    <w:rsid w:val="006B42CB"/>
    <w:rsid w:val="006B4F1A"/>
    <w:rsid w:val="0070422E"/>
    <w:rsid w:val="00712FD4"/>
    <w:rsid w:val="0072540E"/>
    <w:rsid w:val="00731760"/>
    <w:rsid w:val="00742AD3"/>
    <w:rsid w:val="00744A59"/>
    <w:rsid w:val="007478F0"/>
    <w:rsid w:val="00755668"/>
    <w:rsid w:val="00772786"/>
    <w:rsid w:val="00783541"/>
    <w:rsid w:val="007A1F12"/>
    <w:rsid w:val="007B2646"/>
    <w:rsid w:val="007B7E02"/>
    <w:rsid w:val="007C2113"/>
    <w:rsid w:val="007D05E1"/>
    <w:rsid w:val="007D194A"/>
    <w:rsid w:val="007D65D2"/>
    <w:rsid w:val="00800732"/>
    <w:rsid w:val="00800970"/>
    <w:rsid w:val="00804B37"/>
    <w:rsid w:val="00804E7B"/>
    <w:rsid w:val="00816F88"/>
    <w:rsid w:val="008363D5"/>
    <w:rsid w:val="00841C39"/>
    <w:rsid w:val="00853330"/>
    <w:rsid w:val="00861472"/>
    <w:rsid w:val="008806C3"/>
    <w:rsid w:val="008836E4"/>
    <w:rsid w:val="008C6D18"/>
    <w:rsid w:val="008C72FF"/>
    <w:rsid w:val="008D5377"/>
    <w:rsid w:val="008D5848"/>
    <w:rsid w:val="008D7C98"/>
    <w:rsid w:val="008E4D66"/>
    <w:rsid w:val="00923D09"/>
    <w:rsid w:val="0093197C"/>
    <w:rsid w:val="00934096"/>
    <w:rsid w:val="00964DFD"/>
    <w:rsid w:val="0097516F"/>
    <w:rsid w:val="00977032"/>
    <w:rsid w:val="00977B22"/>
    <w:rsid w:val="0099040C"/>
    <w:rsid w:val="009D39FD"/>
    <w:rsid w:val="009D6775"/>
    <w:rsid w:val="009D697B"/>
    <w:rsid w:val="009E6DB6"/>
    <w:rsid w:val="009F7889"/>
    <w:rsid w:val="00A007F0"/>
    <w:rsid w:val="00A0096C"/>
    <w:rsid w:val="00A01D8C"/>
    <w:rsid w:val="00A23694"/>
    <w:rsid w:val="00A302AE"/>
    <w:rsid w:val="00A37319"/>
    <w:rsid w:val="00A409E2"/>
    <w:rsid w:val="00A43695"/>
    <w:rsid w:val="00A5747A"/>
    <w:rsid w:val="00A63FA8"/>
    <w:rsid w:val="00A72450"/>
    <w:rsid w:val="00A76AA5"/>
    <w:rsid w:val="00A920C5"/>
    <w:rsid w:val="00AA1FB9"/>
    <w:rsid w:val="00AA7BAA"/>
    <w:rsid w:val="00AC72C2"/>
    <w:rsid w:val="00AD5949"/>
    <w:rsid w:val="00AF4380"/>
    <w:rsid w:val="00AF454F"/>
    <w:rsid w:val="00AF4C87"/>
    <w:rsid w:val="00B05283"/>
    <w:rsid w:val="00B21ADD"/>
    <w:rsid w:val="00B4392C"/>
    <w:rsid w:val="00B61F95"/>
    <w:rsid w:val="00B6576F"/>
    <w:rsid w:val="00B8319B"/>
    <w:rsid w:val="00B9071D"/>
    <w:rsid w:val="00BA1655"/>
    <w:rsid w:val="00BA53F6"/>
    <w:rsid w:val="00BD3755"/>
    <w:rsid w:val="00BD50B3"/>
    <w:rsid w:val="00BE37DD"/>
    <w:rsid w:val="00C07B8E"/>
    <w:rsid w:val="00C17129"/>
    <w:rsid w:val="00C23180"/>
    <w:rsid w:val="00C23E8B"/>
    <w:rsid w:val="00C34B83"/>
    <w:rsid w:val="00C379B2"/>
    <w:rsid w:val="00C45394"/>
    <w:rsid w:val="00C67A70"/>
    <w:rsid w:val="00C723AE"/>
    <w:rsid w:val="00C75DC2"/>
    <w:rsid w:val="00C76304"/>
    <w:rsid w:val="00C828D5"/>
    <w:rsid w:val="00C841AD"/>
    <w:rsid w:val="00C84328"/>
    <w:rsid w:val="00C87F81"/>
    <w:rsid w:val="00C95109"/>
    <w:rsid w:val="00CA2333"/>
    <w:rsid w:val="00CA2C44"/>
    <w:rsid w:val="00D35D4F"/>
    <w:rsid w:val="00D364E6"/>
    <w:rsid w:val="00D478EA"/>
    <w:rsid w:val="00D50AAC"/>
    <w:rsid w:val="00D5348F"/>
    <w:rsid w:val="00D541EF"/>
    <w:rsid w:val="00D74DAA"/>
    <w:rsid w:val="00D86B9E"/>
    <w:rsid w:val="00D91EC4"/>
    <w:rsid w:val="00D93CAB"/>
    <w:rsid w:val="00D969D1"/>
    <w:rsid w:val="00DA6C00"/>
    <w:rsid w:val="00DB4AE9"/>
    <w:rsid w:val="00DB7930"/>
    <w:rsid w:val="00DB7F20"/>
    <w:rsid w:val="00DC31E4"/>
    <w:rsid w:val="00DC68AD"/>
    <w:rsid w:val="00DC74FE"/>
    <w:rsid w:val="00DD2426"/>
    <w:rsid w:val="00DE0D02"/>
    <w:rsid w:val="00E36EFE"/>
    <w:rsid w:val="00E4447B"/>
    <w:rsid w:val="00E47997"/>
    <w:rsid w:val="00E65F92"/>
    <w:rsid w:val="00E75D7C"/>
    <w:rsid w:val="00E8490D"/>
    <w:rsid w:val="00E94C75"/>
    <w:rsid w:val="00EB0203"/>
    <w:rsid w:val="00EB0889"/>
    <w:rsid w:val="00EC4F52"/>
    <w:rsid w:val="00EE7B0D"/>
    <w:rsid w:val="00EF0443"/>
    <w:rsid w:val="00EF62DB"/>
    <w:rsid w:val="00F11264"/>
    <w:rsid w:val="00F12CD7"/>
    <w:rsid w:val="00F132C7"/>
    <w:rsid w:val="00F166E0"/>
    <w:rsid w:val="00F24A2E"/>
    <w:rsid w:val="00F4221D"/>
    <w:rsid w:val="00F64A39"/>
    <w:rsid w:val="00F70AA4"/>
    <w:rsid w:val="00F7199A"/>
    <w:rsid w:val="00F94452"/>
    <w:rsid w:val="00FA3BA7"/>
    <w:rsid w:val="00FD219B"/>
    <w:rsid w:val="00FD2340"/>
    <w:rsid w:val="00FD448A"/>
    <w:rsid w:val="00FE2FAC"/>
    <w:rsid w:val="00FE38CF"/>
    <w:rsid w:val="00FF33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68A2"/>
    <w:pPr>
      <w:overflowPunct w:val="0"/>
      <w:autoSpaceDE w:val="0"/>
      <w:autoSpaceDN w:val="0"/>
      <w:adjustRightInd w:val="0"/>
      <w:spacing w:after="180"/>
      <w:textAlignment w:val="baseline"/>
    </w:pPr>
    <w:rPr>
      <w:rFonts w:ascii="Times New Roman" w:eastAsia="Times New Roman" w:hAnsi="Times New Roman"/>
      <w:lang w:eastAsia="ja-JP"/>
    </w:rPr>
  </w:style>
  <w:style w:type="paragraph" w:styleId="1">
    <w:name w:val="heading 1"/>
    <w:next w:val="a"/>
    <w:link w:val="10"/>
    <w:qFormat/>
    <w:rsid w:val="000B68A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0B68A2"/>
    <w:pPr>
      <w:pBdr>
        <w:top w:val="none" w:sz="0" w:space="0" w:color="auto"/>
      </w:pBdr>
      <w:spacing w:before="180"/>
      <w:outlineLvl w:val="1"/>
    </w:pPr>
    <w:rPr>
      <w:sz w:val="32"/>
      <w:lang w:val="x-none"/>
    </w:rPr>
  </w:style>
  <w:style w:type="paragraph" w:styleId="30">
    <w:name w:val="heading 3"/>
    <w:basedOn w:val="2"/>
    <w:next w:val="a"/>
    <w:link w:val="31"/>
    <w:qFormat/>
    <w:rsid w:val="000B68A2"/>
    <w:pPr>
      <w:spacing w:before="120"/>
      <w:outlineLvl w:val="2"/>
    </w:pPr>
    <w:rPr>
      <w:sz w:val="28"/>
    </w:rPr>
  </w:style>
  <w:style w:type="paragraph" w:styleId="4">
    <w:name w:val="heading 4"/>
    <w:basedOn w:val="30"/>
    <w:next w:val="a"/>
    <w:link w:val="40"/>
    <w:qFormat/>
    <w:rsid w:val="000B68A2"/>
    <w:pPr>
      <w:ind w:left="1418" w:hanging="1418"/>
      <w:outlineLvl w:val="3"/>
    </w:pPr>
    <w:rPr>
      <w:sz w:val="24"/>
    </w:rPr>
  </w:style>
  <w:style w:type="paragraph" w:styleId="5">
    <w:name w:val="heading 5"/>
    <w:basedOn w:val="4"/>
    <w:next w:val="a"/>
    <w:link w:val="50"/>
    <w:qFormat/>
    <w:rsid w:val="000B68A2"/>
    <w:pPr>
      <w:ind w:left="1701" w:hanging="1701"/>
      <w:outlineLvl w:val="4"/>
    </w:pPr>
    <w:rPr>
      <w:sz w:val="22"/>
    </w:rPr>
  </w:style>
  <w:style w:type="paragraph" w:styleId="6">
    <w:name w:val="heading 6"/>
    <w:basedOn w:val="a"/>
    <w:next w:val="a"/>
    <w:link w:val="60"/>
    <w:qFormat/>
    <w:rsid w:val="000B68A2"/>
    <w:pPr>
      <w:keepNext/>
      <w:keepLines/>
      <w:spacing w:before="120"/>
      <w:ind w:left="1985" w:hanging="1985"/>
      <w:outlineLvl w:val="5"/>
    </w:pPr>
    <w:rPr>
      <w:rFonts w:ascii="Arial" w:hAnsi="Arial"/>
      <w:lang w:val="x-none"/>
    </w:rPr>
  </w:style>
  <w:style w:type="paragraph" w:styleId="7">
    <w:name w:val="heading 7"/>
    <w:basedOn w:val="a"/>
    <w:next w:val="a"/>
    <w:link w:val="70"/>
    <w:qFormat/>
    <w:rsid w:val="000B68A2"/>
    <w:pPr>
      <w:keepNext/>
      <w:keepLines/>
      <w:spacing w:before="120"/>
      <w:ind w:left="1985" w:hanging="1985"/>
      <w:outlineLvl w:val="6"/>
    </w:pPr>
    <w:rPr>
      <w:rFonts w:ascii="Arial" w:hAnsi="Arial"/>
      <w:lang w:val="x-none"/>
    </w:rPr>
  </w:style>
  <w:style w:type="paragraph" w:styleId="8">
    <w:name w:val="heading 8"/>
    <w:basedOn w:val="1"/>
    <w:next w:val="a"/>
    <w:link w:val="80"/>
    <w:qFormat/>
    <w:rsid w:val="000B68A2"/>
    <w:pPr>
      <w:ind w:left="0" w:firstLine="0"/>
      <w:outlineLvl w:val="7"/>
    </w:pPr>
    <w:rPr>
      <w:lang w:val="x-none"/>
    </w:rPr>
  </w:style>
  <w:style w:type="paragraph" w:styleId="9">
    <w:name w:val="heading 9"/>
    <w:basedOn w:val="8"/>
    <w:next w:val="a"/>
    <w:link w:val="90"/>
    <w:qFormat/>
    <w:rsid w:val="000B68A2"/>
    <w:pPr>
      <w:outlineLvl w:val="8"/>
    </w:pPr>
  </w:style>
  <w:style w:type="character" w:default="1" w:styleId="a0">
    <w:name w:val="Default Paragraph Font"/>
    <w:uiPriority w:val="1"/>
    <w:semiHidden/>
    <w:unhideWhenUsed/>
    <w:rsid w:val="000B68A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B68A2"/>
  </w:style>
  <w:style w:type="paragraph" w:styleId="81">
    <w:name w:val="toc 8"/>
    <w:basedOn w:val="11"/>
    <w:uiPriority w:val="39"/>
    <w:rsid w:val="000B68A2"/>
    <w:pPr>
      <w:spacing w:before="180"/>
      <w:ind w:left="2693" w:hanging="2693"/>
    </w:pPr>
    <w:rPr>
      <w:b/>
    </w:rPr>
  </w:style>
  <w:style w:type="paragraph" w:styleId="11">
    <w:name w:val="toc 1"/>
    <w:uiPriority w:val="39"/>
    <w:rsid w:val="000B68A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
    <w:next w:val="a3"/>
    <w:pPr>
      <w:keepNext/>
      <w:keepLines/>
      <w:spacing w:before="180"/>
      <w:jc w:val="center"/>
    </w:pPr>
  </w:style>
  <w:style w:type="paragraph" w:styleId="a3">
    <w:name w:val="caption"/>
    <w:basedOn w:val="a"/>
    <w:next w:val="a"/>
    <w:qFormat/>
    <w:rsid w:val="000B68A2"/>
    <w:pPr>
      <w:spacing w:before="120" w:after="120"/>
    </w:pPr>
    <w:rPr>
      <w:b/>
      <w:lang w:eastAsia="en-GB"/>
    </w:rPr>
  </w:style>
  <w:style w:type="paragraph" w:styleId="51">
    <w:name w:val="toc 5"/>
    <w:basedOn w:val="41"/>
    <w:uiPriority w:val="39"/>
    <w:rsid w:val="000B68A2"/>
    <w:pPr>
      <w:ind w:left="1701" w:hanging="1701"/>
    </w:pPr>
  </w:style>
  <w:style w:type="paragraph" w:styleId="41">
    <w:name w:val="toc 4"/>
    <w:basedOn w:val="32"/>
    <w:uiPriority w:val="39"/>
    <w:rsid w:val="000B68A2"/>
    <w:pPr>
      <w:ind w:left="1418" w:hanging="1418"/>
    </w:pPr>
  </w:style>
  <w:style w:type="paragraph" w:styleId="32">
    <w:name w:val="toc 3"/>
    <w:basedOn w:val="21"/>
    <w:uiPriority w:val="39"/>
    <w:rsid w:val="000B68A2"/>
    <w:pPr>
      <w:ind w:left="1134" w:hanging="1134"/>
    </w:pPr>
  </w:style>
  <w:style w:type="paragraph" w:styleId="21">
    <w:name w:val="toc 2"/>
    <w:basedOn w:val="11"/>
    <w:uiPriority w:val="39"/>
    <w:rsid w:val="000B68A2"/>
    <w:pPr>
      <w:keepNext w:val="0"/>
      <w:spacing w:before="0"/>
      <w:ind w:left="851" w:hanging="851"/>
    </w:pPr>
    <w:rPr>
      <w:sz w:val="20"/>
    </w:rPr>
  </w:style>
  <w:style w:type="paragraph" w:styleId="22">
    <w:name w:val="index 2"/>
    <w:basedOn w:val="12"/>
    <w:rsid w:val="000B68A2"/>
    <w:pPr>
      <w:ind w:left="284"/>
    </w:pPr>
  </w:style>
  <w:style w:type="paragraph" w:styleId="12">
    <w:name w:val="index 1"/>
    <w:basedOn w:val="a"/>
    <w:rsid w:val="000B68A2"/>
    <w:pPr>
      <w:keepLines/>
      <w:spacing w:after="0"/>
    </w:pPr>
  </w:style>
  <w:style w:type="paragraph" w:styleId="a4">
    <w:name w:val="Document Map"/>
    <w:basedOn w:val="a"/>
    <w:link w:val="a5"/>
    <w:rsid w:val="000B68A2"/>
    <w:pPr>
      <w:shd w:val="clear" w:color="auto" w:fill="000080"/>
    </w:pPr>
    <w:rPr>
      <w:rFonts w:ascii="Tahoma" w:hAnsi="Tahoma"/>
      <w:lang w:val="x-none"/>
    </w:rPr>
  </w:style>
  <w:style w:type="paragraph" w:styleId="23">
    <w:name w:val="List Number 2"/>
    <w:basedOn w:val="a6"/>
    <w:rsid w:val="000B68A2"/>
    <w:pPr>
      <w:ind w:left="851"/>
    </w:pPr>
  </w:style>
  <w:style w:type="paragraph" w:styleId="a6">
    <w:name w:val="List Number"/>
    <w:basedOn w:val="a7"/>
    <w:rsid w:val="000B68A2"/>
  </w:style>
  <w:style w:type="paragraph" w:styleId="a7">
    <w:name w:val="List"/>
    <w:basedOn w:val="a"/>
    <w:rsid w:val="000B68A2"/>
    <w:pPr>
      <w:ind w:left="568" w:hanging="284"/>
    </w:pPr>
  </w:style>
  <w:style w:type="paragraph" w:styleId="a8">
    <w:name w:val="header"/>
    <w:link w:val="a9"/>
    <w:rsid w:val="000B68A2"/>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0B68A2"/>
    <w:rPr>
      <w:b/>
      <w:position w:val="6"/>
      <w:sz w:val="16"/>
    </w:rPr>
  </w:style>
  <w:style w:type="paragraph" w:styleId="ab">
    <w:name w:val="footnote text"/>
    <w:basedOn w:val="a"/>
    <w:link w:val="ac"/>
    <w:rsid w:val="000B68A2"/>
    <w:pPr>
      <w:keepLines/>
      <w:spacing w:after="0"/>
      <w:ind w:left="454" w:hanging="454"/>
    </w:pPr>
    <w:rPr>
      <w:sz w:val="16"/>
      <w:lang w:val="x-none"/>
    </w:rPr>
  </w:style>
  <w:style w:type="paragraph" w:customStyle="1" w:styleId="3GPPHeader">
    <w:name w:val="3GPP_Header"/>
    <w:basedOn w:val="a"/>
    <w:qFormat/>
    <w:rsid w:val="000B68A2"/>
    <w:pPr>
      <w:tabs>
        <w:tab w:val="left" w:pos="1701"/>
        <w:tab w:val="right" w:pos="9639"/>
      </w:tabs>
      <w:spacing w:after="240"/>
      <w:jc w:val="both"/>
    </w:pPr>
    <w:rPr>
      <w:rFonts w:ascii="Arial" w:hAnsi="Arial"/>
      <w:b/>
      <w:sz w:val="24"/>
      <w:lang w:eastAsia="zh-CN"/>
    </w:rPr>
  </w:style>
  <w:style w:type="paragraph" w:styleId="91">
    <w:name w:val="toc 9"/>
    <w:basedOn w:val="81"/>
    <w:uiPriority w:val="39"/>
    <w:rsid w:val="000B68A2"/>
    <w:pPr>
      <w:ind w:left="1418" w:hanging="1418"/>
    </w:pPr>
  </w:style>
  <w:style w:type="paragraph" w:styleId="61">
    <w:name w:val="toc 6"/>
    <w:basedOn w:val="51"/>
    <w:next w:val="a"/>
    <w:uiPriority w:val="39"/>
    <w:rsid w:val="000B68A2"/>
    <w:pPr>
      <w:ind w:left="1985" w:hanging="1985"/>
    </w:pPr>
  </w:style>
  <w:style w:type="paragraph" w:styleId="71">
    <w:name w:val="toc 7"/>
    <w:basedOn w:val="61"/>
    <w:next w:val="a"/>
    <w:uiPriority w:val="39"/>
    <w:rsid w:val="000B68A2"/>
    <w:pPr>
      <w:ind w:left="2268" w:hanging="2268"/>
    </w:pPr>
  </w:style>
  <w:style w:type="paragraph" w:styleId="24">
    <w:name w:val="List Bullet 2"/>
    <w:basedOn w:val="ad"/>
    <w:rsid w:val="000B68A2"/>
    <w:pPr>
      <w:ind w:left="851"/>
    </w:pPr>
  </w:style>
  <w:style w:type="paragraph" w:styleId="ad">
    <w:name w:val="List Bullet"/>
    <w:basedOn w:val="a7"/>
    <w:rsid w:val="000B68A2"/>
  </w:style>
  <w:style w:type="paragraph" w:styleId="33">
    <w:name w:val="List Bullet 3"/>
    <w:basedOn w:val="24"/>
    <w:rsid w:val="000B68A2"/>
    <w:pPr>
      <w:ind w:left="1135"/>
    </w:pPr>
  </w:style>
  <w:style w:type="paragraph" w:customStyle="1" w:styleId="EQ">
    <w:name w:val="EQ"/>
    <w:basedOn w:val="a"/>
    <w:next w:val="a"/>
    <w:rsid w:val="000B68A2"/>
    <w:pPr>
      <w:keepLines/>
      <w:tabs>
        <w:tab w:val="center" w:pos="4536"/>
        <w:tab w:val="right" w:pos="9072"/>
      </w:tabs>
    </w:pPr>
    <w:rPr>
      <w:noProof/>
    </w:rPr>
  </w:style>
  <w:style w:type="paragraph" w:styleId="25">
    <w:name w:val="List 2"/>
    <w:basedOn w:val="a7"/>
    <w:rsid w:val="000B68A2"/>
    <w:pPr>
      <w:ind w:left="851"/>
    </w:pPr>
  </w:style>
  <w:style w:type="paragraph" w:styleId="34">
    <w:name w:val="List 3"/>
    <w:basedOn w:val="25"/>
    <w:rsid w:val="000B68A2"/>
    <w:pPr>
      <w:ind w:left="1135"/>
    </w:pPr>
  </w:style>
  <w:style w:type="paragraph" w:styleId="42">
    <w:name w:val="List 4"/>
    <w:basedOn w:val="34"/>
    <w:rsid w:val="000B68A2"/>
    <w:pPr>
      <w:ind w:left="1418"/>
    </w:pPr>
  </w:style>
  <w:style w:type="paragraph" w:styleId="52">
    <w:name w:val="List 5"/>
    <w:basedOn w:val="42"/>
    <w:rsid w:val="000B68A2"/>
    <w:pPr>
      <w:ind w:left="1702"/>
    </w:pPr>
  </w:style>
  <w:style w:type="paragraph" w:customStyle="1" w:styleId="EditorsNote">
    <w:name w:val="Editor's Note"/>
    <w:basedOn w:val="NO"/>
    <w:link w:val="EditorsNoteChar"/>
    <w:rsid w:val="000B68A2"/>
    <w:rPr>
      <w:color w:val="FF0000"/>
    </w:rPr>
  </w:style>
  <w:style w:type="paragraph" w:styleId="43">
    <w:name w:val="List Bullet 4"/>
    <w:basedOn w:val="33"/>
    <w:rsid w:val="000B68A2"/>
    <w:pPr>
      <w:ind w:left="1418"/>
    </w:pPr>
  </w:style>
  <w:style w:type="paragraph" w:styleId="53">
    <w:name w:val="List Bullet 5"/>
    <w:basedOn w:val="43"/>
    <w:rsid w:val="000B68A2"/>
    <w:pPr>
      <w:ind w:left="1702"/>
    </w:pPr>
  </w:style>
  <w:style w:type="paragraph" w:styleId="ae">
    <w:name w:val="footer"/>
    <w:basedOn w:val="a8"/>
    <w:link w:val="af"/>
    <w:rsid w:val="000B68A2"/>
    <w:pPr>
      <w:jc w:val="center"/>
    </w:pPr>
    <w:rPr>
      <w:i/>
      <w:lang w:val="x-none"/>
    </w:rPr>
  </w:style>
  <w:style w:type="paragraph" w:customStyle="1" w:styleId="Reference">
    <w:name w:val="Reference"/>
    <w:basedOn w:val="af0"/>
    <w:pPr>
      <w:numPr>
        <w:numId w:val="2"/>
      </w:numPr>
    </w:pPr>
  </w:style>
  <w:style w:type="paragraph" w:styleId="af1">
    <w:name w:val="Balloon Text"/>
    <w:basedOn w:val="a"/>
    <w:link w:val="af2"/>
    <w:rsid w:val="000B68A2"/>
    <w:pPr>
      <w:spacing w:after="0"/>
    </w:pPr>
    <w:rPr>
      <w:rFonts w:ascii="Segoe UI" w:hAnsi="Segoe UI"/>
      <w:sz w:val="18"/>
      <w:szCs w:val="18"/>
      <w:lang w:val="x-none"/>
    </w:rPr>
  </w:style>
  <w:style w:type="character" w:styleId="af3">
    <w:name w:val="page number"/>
    <w:basedOn w:val="a0"/>
    <w:rsid w:val="000B68A2"/>
  </w:style>
  <w:style w:type="paragraph" w:styleId="af0">
    <w:name w:val="Body Text"/>
    <w:basedOn w:val="a"/>
    <w:link w:val="af4"/>
    <w:rsid w:val="000B68A2"/>
    <w:pPr>
      <w:spacing w:after="120"/>
      <w:jc w:val="both"/>
    </w:pPr>
    <w:rPr>
      <w:rFonts w:ascii="Arial" w:hAnsi="Arial"/>
      <w:lang w:val="x-none" w:eastAsia="zh-CN"/>
    </w:rPr>
  </w:style>
  <w:style w:type="character" w:styleId="af5">
    <w:name w:val="Hyperlink"/>
    <w:rsid w:val="000B68A2"/>
    <w:rPr>
      <w:color w:val="0000FF"/>
      <w:u w:val="single"/>
    </w:rPr>
  </w:style>
  <w:style w:type="character" w:styleId="af6">
    <w:name w:val="FollowedHyperlink"/>
    <w:unhideWhenUsed/>
    <w:rsid w:val="000B68A2"/>
    <w:rPr>
      <w:color w:val="800080"/>
      <w:u w:val="single"/>
    </w:rPr>
  </w:style>
  <w:style w:type="character" w:styleId="af7">
    <w:name w:val="annotation reference"/>
    <w:uiPriority w:val="99"/>
    <w:qFormat/>
    <w:rsid w:val="000B68A2"/>
    <w:rPr>
      <w:sz w:val="16"/>
      <w:szCs w:val="16"/>
    </w:rPr>
  </w:style>
  <w:style w:type="paragraph" w:styleId="af8">
    <w:name w:val="annotation text"/>
    <w:basedOn w:val="a"/>
    <w:link w:val="af9"/>
    <w:uiPriority w:val="99"/>
    <w:qFormat/>
    <w:rsid w:val="000B68A2"/>
    <w:rPr>
      <w:lang w:val="x-none"/>
    </w:rPr>
  </w:style>
  <w:style w:type="paragraph" w:styleId="afa">
    <w:name w:val="annotation subject"/>
    <w:basedOn w:val="af8"/>
    <w:next w:val="af8"/>
    <w:link w:val="afb"/>
    <w:rsid w:val="000B68A2"/>
    <w:rPr>
      <w:b/>
      <w:bCs/>
    </w:rPr>
  </w:style>
  <w:style w:type="character" w:customStyle="1" w:styleId="10">
    <w:name w:val="見出し 1 (文字)"/>
    <w:link w:val="1"/>
    <w:rsid w:val="000B68A2"/>
    <w:rPr>
      <w:rFonts w:ascii="Arial" w:eastAsia="Times New Roman" w:hAnsi="Arial"/>
      <w:sz w:val="36"/>
      <w:lang w:eastAsia="ja-JP"/>
    </w:rPr>
  </w:style>
  <w:style w:type="paragraph" w:customStyle="1" w:styleId="B1">
    <w:name w:val="B1"/>
    <w:basedOn w:val="a7"/>
    <w:link w:val="B1Char1"/>
    <w:qFormat/>
    <w:rsid w:val="000B68A2"/>
    <w:rPr>
      <w:rFonts w:eastAsiaTheme="minorEastAsia" w:cstheme="minorBidi"/>
      <w:kern w:val="2"/>
      <w:sz w:val="21"/>
      <w:szCs w:val="22"/>
      <w:lang w:eastAsia="en-US"/>
    </w:rPr>
  </w:style>
  <w:style w:type="paragraph" w:customStyle="1" w:styleId="B2">
    <w:name w:val="B2"/>
    <w:basedOn w:val="25"/>
    <w:link w:val="B2Char"/>
    <w:qFormat/>
    <w:rsid w:val="000B68A2"/>
    <w:rPr>
      <w:lang w:val="x-none"/>
    </w:rPr>
  </w:style>
  <w:style w:type="paragraph" w:customStyle="1" w:styleId="B3">
    <w:name w:val="B3"/>
    <w:basedOn w:val="34"/>
    <w:link w:val="B3Char2"/>
    <w:qFormat/>
    <w:rsid w:val="000B68A2"/>
    <w:rPr>
      <w:lang w:val="x-none"/>
    </w:rPr>
  </w:style>
  <w:style w:type="paragraph" w:customStyle="1" w:styleId="B4">
    <w:name w:val="B4"/>
    <w:basedOn w:val="42"/>
    <w:link w:val="B4Char"/>
    <w:qFormat/>
    <w:rsid w:val="000B68A2"/>
    <w:rPr>
      <w:lang w:val="x-none"/>
    </w:rPr>
  </w:style>
  <w:style w:type="paragraph" w:customStyle="1" w:styleId="Proposal">
    <w:name w:val="Proposal"/>
    <w:basedOn w:val="a"/>
    <w:qFormat/>
    <w:rsid w:val="00E8490D"/>
    <w:pPr>
      <w:numPr>
        <w:numId w:val="3"/>
      </w:numPr>
      <w:tabs>
        <w:tab w:val="left" w:pos="1701"/>
      </w:tabs>
      <w:spacing w:after="120"/>
    </w:pPr>
    <w:rPr>
      <w:b/>
      <w:bCs/>
    </w:rPr>
  </w:style>
  <w:style w:type="character" w:customStyle="1" w:styleId="af4">
    <w:name w:val="本文 (文字)"/>
    <w:link w:val="af0"/>
    <w:rsid w:val="000B68A2"/>
    <w:rPr>
      <w:rFonts w:ascii="Arial" w:eastAsia="Times New Roman" w:hAnsi="Arial"/>
      <w:lang w:val="x-none" w:eastAsia="zh-CN"/>
    </w:rPr>
  </w:style>
  <w:style w:type="paragraph" w:customStyle="1" w:styleId="B5">
    <w:name w:val="B5"/>
    <w:basedOn w:val="52"/>
    <w:link w:val="B5Char"/>
    <w:rsid w:val="000B68A2"/>
    <w:rPr>
      <w:lang w:val="x-none"/>
    </w:rPr>
  </w:style>
  <w:style w:type="paragraph" w:customStyle="1" w:styleId="EX">
    <w:name w:val="EX"/>
    <w:basedOn w:val="a"/>
    <w:rsid w:val="000B68A2"/>
    <w:pPr>
      <w:keepLines/>
      <w:ind w:left="1702" w:hanging="1418"/>
    </w:pPr>
  </w:style>
  <w:style w:type="paragraph" w:customStyle="1" w:styleId="EW">
    <w:name w:val="EW"/>
    <w:basedOn w:val="EX"/>
    <w:rsid w:val="000B68A2"/>
    <w:pPr>
      <w:spacing w:after="0"/>
    </w:pPr>
  </w:style>
  <w:style w:type="paragraph" w:customStyle="1" w:styleId="TAL">
    <w:name w:val="TAL"/>
    <w:basedOn w:val="a"/>
    <w:link w:val="TALCar"/>
    <w:rsid w:val="000B68A2"/>
    <w:pPr>
      <w:keepNext/>
      <w:keepLines/>
      <w:spacing w:after="0"/>
    </w:pPr>
    <w:rPr>
      <w:rFonts w:ascii="Arial" w:hAnsi="Arial"/>
      <w:sz w:val="18"/>
      <w:lang w:val="x-none" w:eastAsia="x-none"/>
    </w:rPr>
  </w:style>
  <w:style w:type="paragraph" w:customStyle="1" w:styleId="TAC">
    <w:name w:val="TAC"/>
    <w:basedOn w:val="TAL"/>
    <w:link w:val="TACChar"/>
    <w:rsid w:val="000B68A2"/>
    <w:pPr>
      <w:jc w:val="center"/>
    </w:pPr>
  </w:style>
  <w:style w:type="paragraph" w:customStyle="1" w:styleId="TAH">
    <w:name w:val="TAH"/>
    <w:basedOn w:val="TAC"/>
    <w:link w:val="TAHCar"/>
    <w:qFormat/>
    <w:rsid w:val="000B68A2"/>
    <w:rPr>
      <w:b/>
    </w:rPr>
  </w:style>
  <w:style w:type="paragraph" w:customStyle="1" w:styleId="TAN">
    <w:name w:val="TAN"/>
    <w:basedOn w:val="TAL"/>
    <w:rsid w:val="000B68A2"/>
    <w:pPr>
      <w:ind w:left="851" w:hanging="851"/>
    </w:pPr>
  </w:style>
  <w:style w:type="paragraph" w:customStyle="1" w:styleId="TAR">
    <w:name w:val="TAR"/>
    <w:basedOn w:val="TAL"/>
    <w:rsid w:val="000B68A2"/>
    <w:pPr>
      <w:jc w:val="right"/>
    </w:pPr>
  </w:style>
  <w:style w:type="paragraph" w:customStyle="1" w:styleId="TH">
    <w:name w:val="TH"/>
    <w:basedOn w:val="a"/>
    <w:link w:val="THChar"/>
    <w:qFormat/>
    <w:rsid w:val="000B68A2"/>
    <w:pPr>
      <w:keepNext/>
      <w:keepLines/>
      <w:spacing w:before="60"/>
      <w:jc w:val="center"/>
    </w:pPr>
    <w:rPr>
      <w:rFonts w:ascii="Arial" w:hAnsi="Arial"/>
      <w:b/>
      <w:lang w:val="x-none" w:eastAsia="x-none"/>
    </w:rPr>
  </w:style>
  <w:style w:type="paragraph" w:customStyle="1" w:styleId="TF">
    <w:name w:val="TF"/>
    <w:basedOn w:val="TH"/>
    <w:link w:val="TFChar"/>
    <w:qFormat/>
    <w:rsid w:val="000B68A2"/>
    <w:pPr>
      <w:keepNext w:val="0"/>
      <w:spacing w:before="0" w:after="240"/>
    </w:pPr>
  </w:style>
  <w:style w:type="paragraph" w:customStyle="1" w:styleId="TT">
    <w:name w:val="TT"/>
    <w:basedOn w:val="1"/>
    <w:next w:val="a"/>
    <w:rsid w:val="000B68A2"/>
    <w:pPr>
      <w:outlineLvl w:val="9"/>
    </w:pPr>
  </w:style>
  <w:style w:type="paragraph" w:customStyle="1" w:styleId="ZA">
    <w:name w:val="ZA"/>
    <w:rsid w:val="000B68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0B68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0B68A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0B68A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0B68A2"/>
  </w:style>
  <w:style w:type="paragraph" w:customStyle="1" w:styleId="ZH">
    <w:name w:val="ZH"/>
    <w:rsid w:val="000B68A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0B68A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0B68A2"/>
    <w:pPr>
      <w:framePr w:hRule="auto" w:wrap="notBeside" w:y="852"/>
    </w:pPr>
    <w:rPr>
      <w:i w:val="0"/>
      <w:sz w:val="40"/>
    </w:rPr>
  </w:style>
  <w:style w:type="paragraph" w:customStyle="1" w:styleId="ZU">
    <w:name w:val="ZU"/>
    <w:rsid w:val="000B68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0B68A2"/>
    <w:pPr>
      <w:framePr w:wrap="notBeside" w:y="16161"/>
    </w:pPr>
  </w:style>
  <w:style w:type="paragraph" w:customStyle="1" w:styleId="FP">
    <w:name w:val="FP"/>
    <w:basedOn w:val="a"/>
    <w:rsid w:val="000B68A2"/>
    <w:pPr>
      <w:spacing w:after="0"/>
    </w:pPr>
  </w:style>
  <w:style w:type="paragraph" w:customStyle="1" w:styleId="Observation">
    <w:name w:val="Observation"/>
    <w:basedOn w:val="a"/>
    <w:qFormat/>
    <w:rsid w:val="00E8490D"/>
    <w:pPr>
      <w:numPr>
        <w:numId w:val="42"/>
      </w:numPr>
      <w:spacing w:after="120"/>
    </w:pPr>
    <w:rPr>
      <w:b/>
    </w:rPr>
  </w:style>
  <w:style w:type="paragraph" w:styleId="afc">
    <w:name w:val="table of figures"/>
    <w:basedOn w:val="a"/>
    <w:next w:val="a"/>
    <w:uiPriority w:val="99"/>
    <w:unhideWhenUsed/>
    <w:rsid w:val="00E8490D"/>
    <w:rPr>
      <w:b/>
    </w:rPr>
  </w:style>
  <w:style w:type="character" w:customStyle="1" w:styleId="B1Char1">
    <w:name w:val="B1 Char1"/>
    <w:link w:val="B1"/>
    <w:qFormat/>
    <w:rsid w:val="000B68A2"/>
    <w:rPr>
      <w:rFonts w:ascii="Times New Roman" w:hAnsi="Times New Roman" w:cstheme="minorBidi"/>
      <w:kern w:val="2"/>
      <w:sz w:val="21"/>
      <w:szCs w:val="22"/>
      <w:lang w:eastAsia="en-US"/>
    </w:rPr>
  </w:style>
  <w:style w:type="character" w:customStyle="1" w:styleId="B2Char">
    <w:name w:val="B2 Char"/>
    <w:link w:val="B2"/>
    <w:qFormat/>
    <w:rsid w:val="000B68A2"/>
    <w:rPr>
      <w:rFonts w:ascii="Times New Roman" w:eastAsia="Times New Roman" w:hAnsi="Times New Roman"/>
      <w:lang w:val="x-none" w:eastAsia="ja-JP"/>
    </w:rPr>
  </w:style>
  <w:style w:type="character" w:customStyle="1" w:styleId="B3Char2">
    <w:name w:val="B3 Char2"/>
    <w:link w:val="B3"/>
    <w:qFormat/>
    <w:rsid w:val="000B68A2"/>
    <w:rPr>
      <w:rFonts w:ascii="Times New Roman" w:eastAsia="Times New Roman" w:hAnsi="Times New Roman"/>
      <w:lang w:val="x-none" w:eastAsia="ja-JP"/>
    </w:rPr>
  </w:style>
  <w:style w:type="character" w:customStyle="1" w:styleId="B4Char">
    <w:name w:val="B4 Char"/>
    <w:link w:val="B4"/>
    <w:qFormat/>
    <w:rsid w:val="000B68A2"/>
    <w:rPr>
      <w:rFonts w:ascii="Times New Roman" w:eastAsia="Times New Roman" w:hAnsi="Times New Roman"/>
      <w:lang w:val="x-none" w:eastAsia="ja-JP"/>
    </w:rPr>
  </w:style>
  <w:style w:type="character" w:customStyle="1" w:styleId="B5Char">
    <w:name w:val="B5 Char"/>
    <w:link w:val="B5"/>
    <w:rsid w:val="000B68A2"/>
    <w:rPr>
      <w:rFonts w:ascii="Times New Roman" w:eastAsia="Times New Roman" w:hAnsi="Times New Roman"/>
      <w:lang w:val="x-none" w:eastAsia="ja-JP"/>
    </w:rPr>
  </w:style>
  <w:style w:type="paragraph" w:customStyle="1" w:styleId="B6">
    <w:name w:val="B6"/>
    <w:basedOn w:val="B5"/>
    <w:link w:val="B6Char"/>
    <w:rsid w:val="000B68A2"/>
    <w:pPr>
      <w:ind w:left="1985"/>
    </w:pPr>
  </w:style>
  <w:style w:type="character" w:customStyle="1" w:styleId="B6Char">
    <w:name w:val="B6 Char"/>
    <w:link w:val="B6"/>
    <w:rsid w:val="000B68A2"/>
    <w:rPr>
      <w:rFonts w:ascii="Times New Roman" w:eastAsia="Times New Roman" w:hAnsi="Times New Roman"/>
      <w:lang w:val="x-none" w:eastAsia="ja-JP"/>
    </w:rPr>
  </w:style>
  <w:style w:type="paragraph" w:customStyle="1" w:styleId="B7">
    <w:name w:val="B7"/>
    <w:basedOn w:val="B6"/>
    <w:link w:val="B7Char"/>
    <w:rsid w:val="000B68A2"/>
    <w:pPr>
      <w:ind w:left="2269"/>
    </w:pPr>
  </w:style>
  <w:style w:type="character" w:customStyle="1" w:styleId="B7Char">
    <w:name w:val="B7 Char"/>
    <w:link w:val="B7"/>
    <w:rsid w:val="000B68A2"/>
    <w:rPr>
      <w:rFonts w:ascii="Times New Roman" w:eastAsia="Times New Roman" w:hAnsi="Times New Roman"/>
      <w:lang w:val="x-none" w:eastAsia="ja-JP"/>
    </w:rPr>
  </w:style>
  <w:style w:type="paragraph" w:customStyle="1" w:styleId="B8">
    <w:name w:val="B8"/>
    <w:basedOn w:val="B7"/>
    <w:qFormat/>
    <w:rsid w:val="000B68A2"/>
    <w:pPr>
      <w:ind w:left="2552"/>
    </w:pPr>
  </w:style>
  <w:style w:type="character" w:customStyle="1" w:styleId="af2">
    <w:name w:val="吹き出し (文字)"/>
    <w:link w:val="af1"/>
    <w:rsid w:val="000B68A2"/>
    <w:rPr>
      <w:rFonts w:ascii="Segoe UI" w:eastAsia="Times New Roman" w:hAnsi="Segoe UI"/>
      <w:sz w:val="18"/>
      <w:szCs w:val="18"/>
      <w:lang w:val="x-none" w:eastAsia="ja-JP"/>
    </w:rPr>
  </w:style>
  <w:style w:type="character" w:customStyle="1" w:styleId="af9">
    <w:name w:val="コメント文字列 (文字)"/>
    <w:link w:val="af8"/>
    <w:uiPriority w:val="99"/>
    <w:qFormat/>
    <w:rsid w:val="000B68A2"/>
    <w:rPr>
      <w:rFonts w:ascii="Times New Roman" w:eastAsia="Times New Roman" w:hAnsi="Times New Roman"/>
      <w:lang w:val="x-none" w:eastAsia="ja-JP"/>
    </w:rPr>
  </w:style>
  <w:style w:type="character" w:customStyle="1" w:styleId="afb">
    <w:name w:val="コメント内容 (文字)"/>
    <w:link w:val="afa"/>
    <w:rsid w:val="000B68A2"/>
    <w:rPr>
      <w:rFonts w:ascii="Times New Roman" w:eastAsia="Times New Roman" w:hAnsi="Times New Roman"/>
      <w:b/>
      <w:bCs/>
      <w:lang w:val="x-none" w:eastAsia="ja-JP"/>
    </w:rPr>
  </w:style>
  <w:style w:type="paragraph" w:customStyle="1" w:styleId="CRCoverPage">
    <w:name w:val="CR Cover Page"/>
    <w:link w:val="CRCoverPageZchn"/>
    <w:rsid w:val="000B68A2"/>
    <w:pPr>
      <w:spacing w:after="120"/>
    </w:pPr>
    <w:rPr>
      <w:rFonts w:ascii="Arial" w:eastAsia="Times New Roman" w:hAnsi="Arial"/>
      <w:lang w:val="en-US" w:eastAsia="ko-KR"/>
    </w:rPr>
  </w:style>
  <w:style w:type="character" w:customStyle="1" w:styleId="CRCoverPageZchn">
    <w:name w:val="CR Cover Page Zchn"/>
    <w:link w:val="CRCoverPage"/>
    <w:rsid w:val="000B68A2"/>
    <w:rPr>
      <w:rFonts w:ascii="Arial" w:eastAsia="Times New Roman" w:hAnsi="Arial"/>
      <w:lang w:val="en-US" w:eastAsia="ko-KR"/>
    </w:rPr>
  </w:style>
  <w:style w:type="paragraph" w:customStyle="1" w:styleId="Doc-text2">
    <w:name w:val="Doc-text2"/>
    <w:basedOn w:val="a"/>
    <w:link w:val="Doc-text2Char"/>
    <w:qFormat/>
    <w:rsid w:val="000B68A2"/>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ext2Char">
    <w:name w:val="Doc-text2 Char"/>
    <w:link w:val="Doc-text2"/>
    <w:locked/>
    <w:rsid w:val="000B68A2"/>
    <w:rPr>
      <w:rFonts w:ascii="Arial" w:eastAsia="ＭＳ 明朝" w:hAnsi="Arial"/>
      <w:szCs w:val="24"/>
      <w:lang w:val="x-none" w:eastAsia="x-none"/>
    </w:rPr>
  </w:style>
  <w:style w:type="character" w:customStyle="1" w:styleId="a5">
    <w:name w:val="見出しマップ (文字)"/>
    <w:link w:val="a4"/>
    <w:rsid w:val="000B68A2"/>
    <w:rPr>
      <w:rFonts w:ascii="Tahoma" w:eastAsia="Times New Roman" w:hAnsi="Tahoma"/>
      <w:shd w:val="clear" w:color="auto" w:fill="000080"/>
      <w:lang w:val="x-none" w:eastAsia="ja-JP"/>
    </w:rPr>
  </w:style>
  <w:style w:type="paragraph" w:customStyle="1" w:styleId="NO">
    <w:name w:val="NO"/>
    <w:basedOn w:val="a"/>
    <w:link w:val="NOChar"/>
    <w:qFormat/>
    <w:rsid w:val="000B68A2"/>
    <w:pPr>
      <w:keepLines/>
      <w:ind w:left="1135" w:hanging="851"/>
    </w:pPr>
    <w:rPr>
      <w:rFonts w:eastAsiaTheme="minorEastAsia" w:cstheme="minorBidi"/>
      <w:kern w:val="2"/>
      <w:sz w:val="21"/>
      <w:szCs w:val="22"/>
      <w:lang w:eastAsia="en-US"/>
    </w:rPr>
  </w:style>
  <w:style w:type="character" w:customStyle="1" w:styleId="NOChar">
    <w:name w:val="NO Char"/>
    <w:link w:val="NO"/>
    <w:qFormat/>
    <w:rsid w:val="000B68A2"/>
    <w:rPr>
      <w:rFonts w:ascii="Times New Roman" w:hAnsi="Times New Roman" w:cstheme="minorBidi"/>
      <w:kern w:val="2"/>
      <w:sz w:val="21"/>
      <w:szCs w:val="22"/>
      <w:lang w:eastAsia="en-US"/>
    </w:rPr>
  </w:style>
  <w:style w:type="character" w:customStyle="1" w:styleId="EditorsNoteChar">
    <w:name w:val="Editor's Note Char"/>
    <w:link w:val="EditorsNote"/>
    <w:rsid w:val="000B68A2"/>
    <w:rPr>
      <w:rFonts w:ascii="Times New Roman" w:hAnsi="Times New Roman" w:cstheme="minorBidi"/>
      <w:color w:val="FF0000"/>
      <w:kern w:val="2"/>
      <w:sz w:val="21"/>
      <w:szCs w:val="22"/>
      <w:lang w:eastAsia="en-US"/>
    </w:rPr>
  </w:style>
  <w:style w:type="paragraph" w:customStyle="1" w:styleId="EmailDiscussion">
    <w:name w:val="EmailDiscussion"/>
    <w:basedOn w:val="a"/>
    <w:next w:val="a"/>
    <w:link w:val="EmailDiscussionChar"/>
    <w:qFormat/>
    <w:pPr>
      <w:numPr>
        <w:numId w:val="14"/>
      </w:numPr>
      <w:spacing w:before="40"/>
    </w:pPr>
    <w:rPr>
      <w:rFonts w:eastAsia="ＭＳ 明朝"/>
      <w:b/>
    </w:rPr>
  </w:style>
  <w:style w:type="character" w:styleId="afd">
    <w:name w:val="Emphasis"/>
    <w:qFormat/>
    <w:rsid w:val="000B68A2"/>
    <w:rPr>
      <w:i/>
      <w:iC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character" w:customStyle="1" w:styleId="a9">
    <w:name w:val="ヘッダー (文字)"/>
    <w:link w:val="a8"/>
    <w:rsid w:val="000B68A2"/>
    <w:rPr>
      <w:rFonts w:ascii="Arial" w:eastAsia="Times New Roman" w:hAnsi="Arial"/>
      <w:b/>
      <w:noProof/>
      <w:sz w:val="18"/>
      <w:lang w:eastAsia="ja-JP"/>
    </w:rPr>
  </w:style>
  <w:style w:type="character" w:customStyle="1" w:styleId="af">
    <w:name w:val="フッター (文字)"/>
    <w:link w:val="ae"/>
    <w:rsid w:val="000B68A2"/>
    <w:rPr>
      <w:rFonts w:ascii="Arial" w:eastAsia="Times New Roman" w:hAnsi="Arial"/>
      <w:b/>
      <w:i/>
      <w:noProof/>
      <w:sz w:val="18"/>
      <w:lang w:val="x-none" w:eastAsia="ja-JP"/>
    </w:rPr>
  </w:style>
  <w:style w:type="character" w:customStyle="1" w:styleId="ac">
    <w:name w:val="脚注文字列 (文字)"/>
    <w:link w:val="ab"/>
    <w:rsid w:val="000B68A2"/>
    <w:rPr>
      <w:rFonts w:ascii="Times New Roman" w:eastAsia="Times New Roman" w:hAnsi="Times New Roman"/>
      <w:sz w:val="16"/>
      <w:lang w:val="x-none" w:eastAsia="ja-JP"/>
    </w:rPr>
  </w:style>
  <w:style w:type="paragraph" w:customStyle="1" w:styleId="Guidance">
    <w:name w:val="Guidance"/>
    <w:basedOn w:val="a"/>
    <w:rsid w:val="000B68A2"/>
    <w:rPr>
      <w:i/>
      <w:color w:val="0000FF"/>
    </w:rPr>
  </w:style>
  <w:style w:type="character" w:customStyle="1" w:styleId="20">
    <w:name w:val="見出し 2 (文字)"/>
    <w:link w:val="2"/>
    <w:rsid w:val="000B68A2"/>
    <w:rPr>
      <w:rFonts w:ascii="Arial" w:eastAsia="Times New Roman" w:hAnsi="Arial"/>
      <w:sz w:val="32"/>
      <w:lang w:val="x-none" w:eastAsia="ja-JP"/>
    </w:rPr>
  </w:style>
  <w:style w:type="character" w:customStyle="1" w:styleId="31">
    <w:name w:val="見出し 3 (文字)"/>
    <w:link w:val="30"/>
    <w:rsid w:val="000B68A2"/>
    <w:rPr>
      <w:rFonts w:ascii="Arial" w:eastAsia="Times New Roman" w:hAnsi="Arial"/>
      <w:sz w:val="28"/>
      <w:lang w:val="x-none" w:eastAsia="ja-JP"/>
    </w:rPr>
  </w:style>
  <w:style w:type="character" w:customStyle="1" w:styleId="40">
    <w:name w:val="見出し 4 (文字)"/>
    <w:link w:val="4"/>
    <w:rsid w:val="000B68A2"/>
    <w:rPr>
      <w:rFonts w:ascii="Arial" w:eastAsia="Times New Roman" w:hAnsi="Arial"/>
      <w:sz w:val="24"/>
      <w:lang w:val="x-none" w:eastAsia="ja-JP"/>
    </w:rPr>
  </w:style>
  <w:style w:type="character" w:customStyle="1" w:styleId="50">
    <w:name w:val="見出し 5 (文字)"/>
    <w:link w:val="5"/>
    <w:rsid w:val="000B68A2"/>
    <w:rPr>
      <w:rFonts w:ascii="Arial" w:eastAsia="Times New Roman" w:hAnsi="Arial"/>
      <w:sz w:val="22"/>
      <w:lang w:val="x-none" w:eastAsia="ja-JP"/>
    </w:rPr>
  </w:style>
  <w:style w:type="paragraph" w:customStyle="1" w:styleId="H6">
    <w:name w:val="H6"/>
    <w:basedOn w:val="5"/>
    <w:next w:val="a"/>
    <w:rsid w:val="000B68A2"/>
    <w:pPr>
      <w:ind w:left="1985" w:hanging="1985"/>
      <w:outlineLvl w:val="9"/>
    </w:pPr>
    <w:rPr>
      <w:rFonts w:eastAsiaTheme="minorEastAsia"/>
      <w:sz w:val="20"/>
      <w:lang w:val="en-GB"/>
    </w:rPr>
  </w:style>
  <w:style w:type="character" w:customStyle="1" w:styleId="60">
    <w:name w:val="見出し 6 (文字)"/>
    <w:link w:val="6"/>
    <w:rsid w:val="000B68A2"/>
    <w:rPr>
      <w:rFonts w:ascii="Arial" w:eastAsia="Times New Roman" w:hAnsi="Arial"/>
      <w:lang w:val="x-none" w:eastAsia="ja-JP"/>
    </w:rPr>
  </w:style>
  <w:style w:type="character" w:customStyle="1" w:styleId="70">
    <w:name w:val="見出し 7 (文字)"/>
    <w:link w:val="7"/>
    <w:rsid w:val="000B68A2"/>
    <w:rPr>
      <w:rFonts w:ascii="Arial" w:eastAsia="Times New Roman" w:hAnsi="Arial"/>
      <w:lang w:val="x-none" w:eastAsia="ja-JP"/>
    </w:rPr>
  </w:style>
  <w:style w:type="character" w:customStyle="1" w:styleId="80">
    <w:name w:val="見出し 8 (文字)"/>
    <w:link w:val="8"/>
    <w:rsid w:val="000B68A2"/>
    <w:rPr>
      <w:rFonts w:ascii="Arial" w:eastAsia="Times New Roman" w:hAnsi="Arial"/>
      <w:sz w:val="36"/>
      <w:lang w:val="x-none" w:eastAsia="ja-JP"/>
    </w:rPr>
  </w:style>
  <w:style w:type="character" w:customStyle="1" w:styleId="90">
    <w:name w:val="見出し 9 (文字)"/>
    <w:link w:val="9"/>
    <w:rsid w:val="000B68A2"/>
    <w:rPr>
      <w:rFonts w:ascii="Arial" w:eastAsia="Times New Roman" w:hAnsi="Arial"/>
      <w:sz w:val="36"/>
      <w:lang w:val="x-none" w:eastAsia="ja-JP"/>
    </w:rPr>
  </w:style>
  <w:style w:type="character" w:styleId="HTML">
    <w:name w:val="HTML Code"/>
    <w:uiPriority w:val="99"/>
    <w:unhideWhenUsed/>
    <w:rsid w:val="000B68A2"/>
    <w:rPr>
      <w:rFonts w:ascii="Courier New" w:eastAsia="Times New Roman" w:hAnsi="Courier New" w:cs="Courier New"/>
      <w:sz w:val="20"/>
      <w:szCs w:val="20"/>
    </w:rPr>
  </w:style>
  <w:style w:type="paragraph" w:styleId="afe">
    <w:name w:val="index heading"/>
    <w:basedOn w:val="a"/>
    <w:next w:val="a"/>
    <w:pPr>
      <w:pBdr>
        <w:top w:val="single" w:sz="12" w:space="0" w:color="auto"/>
      </w:pBdr>
      <w:spacing w:before="360" w:after="240"/>
    </w:pPr>
    <w:rPr>
      <w:b/>
      <w:i/>
      <w:sz w:val="26"/>
    </w:rPr>
  </w:style>
  <w:style w:type="paragraph" w:customStyle="1" w:styleId="LD">
    <w:name w:val="LD"/>
    <w:rsid w:val="000B68A2"/>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f">
    <w:name w:val="List Paragraph"/>
    <w:basedOn w:val="a"/>
    <w:link w:val="aff0"/>
    <w:uiPriority w:val="34"/>
    <w:qFormat/>
    <w:rsid w:val="000B68A2"/>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sid w:val="000B68A2"/>
    <w:rPr>
      <w:rFonts w:ascii="Calibri" w:eastAsia="Calibri" w:hAnsi="Calibri"/>
      <w:sz w:val="22"/>
      <w:szCs w:val="22"/>
      <w:lang w:val="x-none" w:eastAsia="en-US"/>
    </w:rPr>
  </w:style>
  <w:style w:type="paragraph" w:customStyle="1" w:styleId="NF">
    <w:name w:val="NF"/>
    <w:basedOn w:val="NO"/>
    <w:rsid w:val="000B68A2"/>
    <w:pPr>
      <w:keepNext/>
      <w:spacing w:after="0"/>
    </w:pPr>
    <w:rPr>
      <w:rFonts w:ascii="Arial" w:hAnsi="Arial"/>
      <w:sz w:val="18"/>
    </w:rPr>
  </w:style>
  <w:style w:type="paragraph" w:customStyle="1" w:styleId="NW">
    <w:name w:val="NW"/>
    <w:basedOn w:val="NO"/>
    <w:rsid w:val="000B68A2"/>
    <w:pPr>
      <w:spacing w:after="0"/>
    </w:pPr>
  </w:style>
  <w:style w:type="paragraph" w:customStyle="1" w:styleId="PL">
    <w:name w:val="PL"/>
    <w:link w:val="PLChar"/>
    <w:qFormat/>
    <w:rsid w:val="000B68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B68A2"/>
    <w:rPr>
      <w:rFonts w:ascii="Courier New" w:eastAsia="Batang" w:hAnsi="Courier New"/>
      <w:noProof/>
      <w:sz w:val="16"/>
      <w:shd w:val="clear" w:color="auto" w:fill="E6E6E6"/>
      <w:lang w:eastAsia="sv-SE"/>
    </w:rPr>
  </w:style>
  <w:style w:type="paragraph" w:styleId="aff1">
    <w:name w:val="Plain Text"/>
    <w:basedOn w:val="a"/>
    <w:link w:val="aff2"/>
    <w:rsid w:val="000B68A2"/>
    <w:rPr>
      <w:rFonts w:ascii="Courier New" w:hAnsi="Courier New"/>
      <w:lang w:val="nb-NO"/>
    </w:rPr>
  </w:style>
  <w:style w:type="character" w:customStyle="1" w:styleId="aff2">
    <w:name w:val="書式なし (文字)"/>
    <w:link w:val="aff1"/>
    <w:rsid w:val="000B68A2"/>
    <w:rPr>
      <w:rFonts w:ascii="Courier New" w:eastAsia="Times New Roman" w:hAnsi="Courier New"/>
      <w:lang w:val="nb-NO" w:eastAsia="ja-JP"/>
    </w:rPr>
  </w:style>
  <w:style w:type="character" w:styleId="aff3">
    <w:name w:val="Strong"/>
    <w:uiPriority w:val="22"/>
    <w:qFormat/>
    <w:rsid w:val="000B68A2"/>
    <w:rPr>
      <w:b/>
      <w:bCs/>
    </w:rPr>
  </w:style>
  <w:style w:type="table" w:styleId="aff4">
    <w:name w:val="Table Grid"/>
    <w:basedOn w:val="a1"/>
    <w:uiPriority w:val="39"/>
    <w:rsid w:val="000B6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B68A2"/>
    <w:rPr>
      <w:rFonts w:ascii="Arial" w:eastAsia="Times New Roman" w:hAnsi="Arial"/>
      <w:sz w:val="18"/>
      <w:lang w:val="x-none" w:eastAsia="x-none"/>
    </w:rPr>
  </w:style>
  <w:style w:type="character" w:customStyle="1" w:styleId="TAHCar">
    <w:name w:val="TAH Car"/>
    <w:link w:val="TAH"/>
    <w:qFormat/>
    <w:locked/>
    <w:rsid w:val="000B68A2"/>
    <w:rPr>
      <w:rFonts w:ascii="Arial" w:eastAsia="Times New Roman" w:hAnsi="Arial"/>
      <w:b/>
      <w:sz w:val="18"/>
      <w:lang w:val="x-none" w:eastAsia="x-none"/>
    </w:rPr>
  </w:style>
  <w:style w:type="character" w:customStyle="1" w:styleId="THChar">
    <w:name w:val="TH Char"/>
    <w:link w:val="TH"/>
    <w:qFormat/>
    <w:rsid w:val="000B68A2"/>
    <w:rPr>
      <w:rFonts w:ascii="Arial" w:eastAsia="Times New Roman" w:hAnsi="Arial"/>
      <w:b/>
      <w:lang w:val="x-none" w:eastAsia="x-none"/>
    </w:rPr>
  </w:style>
  <w:style w:type="paragraph" w:customStyle="1" w:styleId="TAJ">
    <w:name w:val="TAJ"/>
    <w:basedOn w:val="TH"/>
    <w:rsid w:val="000B68A2"/>
  </w:style>
  <w:style w:type="paragraph" w:customStyle="1" w:styleId="TALCharChar">
    <w:name w:val="TAL Char Char"/>
    <w:basedOn w:val="a"/>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qFormat/>
    <w:rsid w:val="000B68A2"/>
    <w:rPr>
      <w:rFonts w:ascii="Arial" w:eastAsia="Times New Roman" w:hAnsi="Arial"/>
      <w:b/>
      <w:lang w:val="x-none" w:eastAsia="x-none"/>
    </w:rPr>
  </w:style>
  <w:style w:type="paragraph" w:styleId="aff5">
    <w:name w:val="List Continue"/>
    <w:basedOn w:val="a"/>
    <w:pPr>
      <w:spacing w:after="120"/>
      <w:ind w:left="283"/>
      <w:contextualSpacing/>
    </w:pPr>
  </w:style>
  <w:style w:type="paragraph" w:styleId="26">
    <w:name w:val="List Continue 2"/>
    <w:basedOn w:val="a"/>
    <w:pPr>
      <w:spacing w:after="120"/>
      <w:ind w:left="566"/>
      <w:contextualSpacing/>
    </w:pPr>
  </w:style>
  <w:style w:type="paragraph" w:styleId="3">
    <w:name w:val="List Number 3"/>
    <w:basedOn w:val="23"/>
    <w:pPr>
      <w:numPr>
        <w:numId w:val="10"/>
      </w:numPr>
      <w:contextualSpacing/>
    </w:pPr>
  </w:style>
  <w:style w:type="character" w:customStyle="1" w:styleId="UnresolvedMention1">
    <w:name w:val="Unresolved Mention1"/>
    <w:uiPriority w:val="99"/>
    <w:semiHidden/>
    <w:unhideWhenUsed/>
    <w:qFormat/>
    <w:rsid w:val="000B68A2"/>
    <w:rPr>
      <w:color w:val="808080"/>
      <w:shd w:val="clear" w:color="auto" w:fill="E6E6E6"/>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
    <w:next w:val="a"/>
    <w:pPr>
      <w:ind w:left="200" w:hanging="200"/>
    </w:pPr>
  </w:style>
  <w:style w:type="paragraph" w:customStyle="1" w:styleId="Doc-title">
    <w:name w:val="Doc-title"/>
    <w:basedOn w:val="a"/>
    <w:next w:val="Doc-text2"/>
    <w:link w:val="Doc-titleChar"/>
    <w:qFormat/>
    <w:rsid w:val="000B68A2"/>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character" w:customStyle="1" w:styleId="Doc-titleChar">
    <w:name w:val="Doc-title Char"/>
    <w:link w:val="Doc-title"/>
    <w:rsid w:val="000B68A2"/>
    <w:rPr>
      <w:rFonts w:ascii="Arial" w:eastAsia="ＭＳ 明朝" w:hAnsi="Arial"/>
      <w:noProof/>
      <w:szCs w:val="24"/>
      <w:lang w:val="x-none" w:eastAsia="x-none"/>
    </w:rPr>
  </w:style>
  <w:style w:type="paragraph" w:customStyle="1" w:styleId="Doc-comment">
    <w:name w:val="Doc-comment"/>
    <w:basedOn w:val="a"/>
    <w:next w:val="a"/>
    <w:qFormat/>
    <w:rsid w:val="000B68A2"/>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paragraph" w:customStyle="1" w:styleId="Comments">
    <w:name w:val="Comments"/>
    <w:basedOn w:val="a"/>
    <w:link w:val="CommentsChar"/>
    <w:qFormat/>
    <w:rsid w:val="000B68A2"/>
    <w:pPr>
      <w:spacing w:before="40" w:after="0" w:line="256" w:lineRule="auto"/>
    </w:pPr>
    <w:rPr>
      <w:rFonts w:ascii="Arial" w:eastAsia="Batang" w:hAnsi="Arial"/>
      <w:i/>
      <w:sz w:val="18"/>
      <w:szCs w:val="24"/>
      <w:lang w:val="x-none" w:eastAsia="x-none"/>
    </w:rPr>
  </w:style>
  <w:style w:type="character" w:customStyle="1" w:styleId="CommentsChar">
    <w:name w:val="Comments Char"/>
    <w:link w:val="Comments"/>
    <w:qFormat/>
    <w:rsid w:val="000B68A2"/>
    <w:rPr>
      <w:rFonts w:ascii="Arial" w:eastAsia="Batang" w:hAnsi="Arial"/>
      <w:i/>
      <w:sz w:val="18"/>
      <w:szCs w:val="24"/>
      <w:lang w:val="x-none" w:eastAsia="x-none"/>
    </w:rPr>
  </w:style>
  <w:style w:type="paragraph" w:customStyle="1" w:styleId="PLPlum">
    <w:name w:val="PL + Plum"/>
    <w:basedOn w:val="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uiPriority w:val="99"/>
    <w:semiHidden/>
    <w:unhideWhenUsed/>
    <w:rsid w:val="000B68A2"/>
    <w:rPr>
      <w:color w:val="808080"/>
      <w:shd w:val="clear" w:color="auto" w:fill="E6E6E6"/>
    </w:rPr>
  </w:style>
  <w:style w:type="paragraph" w:customStyle="1" w:styleId="ReviewText">
    <w:name w:val="ReviewText"/>
    <w:basedOn w:val="a"/>
    <w:link w:val="ReviewTextChar"/>
    <w:qFormat/>
    <w:pPr>
      <w:spacing w:after="80"/>
      <w:ind w:left="567"/>
    </w:pPr>
  </w:style>
  <w:style w:type="character" w:customStyle="1" w:styleId="ReviewTextChar">
    <w:name w:val="ReviewText Char"/>
    <w:basedOn w:val="a0"/>
    <w:link w:val="ReviewText"/>
    <w:rPr>
      <w:rFonts w:ascii="Arial" w:eastAsia="Times New Roman" w:hAnsi="Arial"/>
      <w:lang w:eastAsia="zh-CN"/>
    </w:rPr>
  </w:style>
  <w:style w:type="paragraph" w:customStyle="1" w:styleId="Agreement">
    <w:name w:val="Agreement"/>
    <w:basedOn w:val="a"/>
    <w:next w:val="a"/>
    <w:uiPriority w:val="99"/>
    <w:qFormat/>
    <w:pPr>
      <w:numPr>
        <w:numId w:val="33"/>
      </w:numPr>
      <w:spacing w:before="60"/>
    </w:pPr>
    <w:rPr>
      <w:rFonts w:eastAsia="ＭＳ 明朝"/>
      <w:b/>
    </w:rPr>
  </w:style>
  <w:style w:type="paragraph" w:customStyle="1" w:styleId="BoldComments">
    <w:name w:val="Bold Comments"/>
    <w:basedOn w:val="a"/>
    <w:link w:val="BoldCommentsChar"/>
    <w:qFormat/>
    <w:pPr>
      <w:spacing w:before="240" w:after="60"/>
      <w:outlineLvl w:val="8"/>
    </w:pPr>
    <w:rPr>
      <w:rFonts w:eastAsia="ＭＳ 明朝"/>
      <w:b/>
    </w:rPr>
  </w:style>
  <w:style w:type="character" w:customStyle="1" w:styleId="BoldCommentsChar">
    <w:name w:val="Bold Comments Char"/>
    <w:link w:val="BoldComments"/>
    <w:rPr>
      <w:rFonts w:ascii="Arial" w:eastAsia="ＭＳ 明朝" w:hAnsi="Arial"/>
      <w:b/>
      <w:szCs w:val="24"/>
    </w:rPr>
  </w:style>
  <w:style w:type="character" w:customStyle="1" w:styleId="B1Char">
    <w:name w:val="B1 Char"/>
    <w:rsid w:val="000B68A2"/>
    <w:rPr>
      <w:rFonts w:ascii="Times New Roman" w:hAnsi="Times New Roman"/>
      <w:lang w:val="en-GB"/>
    </w:rPr>
  </w:style>
  <w:style w:type="paragraph" w:customStyle="1" w:styleId="Revision1">
    <w:name w:val="Revision1"/>
    <w:hidden/>
    <w:uiPriority w:val="99"/>
    <w:semiHidden/>
    <w:qFormat/>
    <w:pPr>
      <w:spacing w:after="160" w:line="259" w:lineRule="auto"/>
    </w:pPr>
    <w:rPr>
      <w:rFonts w:ascii="Times New Roman" w:eastAsia="ＭＳ 明朝" w:hAnsi="Times New Roman"/>
      <w:lang w:eastAsia="en-US"/>
    </w:rPr>
  </w:style>
  <w:style w:type="paragraph" w:styleId="aff7">
    <w:name w:val="Subtitle"/>
    <w:basedOn w:val="a"/>
    <w:next w:val="a"/>
    <w:link w:val="aff8"/>
    <w:qFormat/>
    <w:pPr>
      <w:spacing w:after="60"/>
      <w:jc w:val="center"/>
      <w:outlineLvl w:val="1"/>
    </w:pPr>
  </w:style>
  <w:style w:type="character" w:customStyle="1" w:styleId="aff8">
    <w:name w:val="副題 (文字)"/>
    <w:basedOn w:val="a0"/>
    <w:link w:val="aff7"/>
    <w:rPr>
      <w:rFonts w:asciiTheme="minorHAnsi" w:hAnsiTheme="minorHAnsi" w:cstheme="minorBidi"/>
      <w:kern w:val="2"/>
      <w:sz w:val="24"/>
      <w:szCs w:val="24"/>
      <w:lang w:val="en-US" w:eastAsia="ko-KR"/>
    </w:rPr>
  </w:style>
  <w:style w:type="paragraph" w:styleId="aff9">
    <w:name w:val="Title"/>
    <w:basedOn w:val="a"/>
    <w:next w:val="a"/>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表題 (文字)"/>
    <w:basedOn w:val="a0"/>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locked/>
    <w:rsid w:val="000B68A2"/>
    <w:rPr>
      <w:rFonts w:ascii="Arial" w:eastAsia="Times New Roman" w:hAnsi="Arial"/>
      <w:sz w:val="18"/>
      <w:lang w:val="x-none" w:eastAsia="x-none"/>
    </w:rPr>
  </w:style>
  <w:style w:type="character" w:customStyle="1" w:styleId="B2Car">
    <w:name w:val="B2 Car"/>
    <w:basedOn w:val="a0"/>
    <w:rPr>
      <w:lang w:eastAsia="en-US"/>
    </w:rPr>
  </w:style>
  <w:style w:type="paragraph" w:customStyle="1" w:styleId="LGHK">
    <w:name w:val="LG_HK"/>
    <w:basedOn w:val="a"/>
    <w:qFormat/>
    <w:rsid w:val="00AA7BAA"/>
    <w:pPr>
      <w:tabs>
        <w:tab w:val="left" w:pos="1622"/>
      </w:tabs>
      <w:ind w:left="1622" w:hanging="363"/>
    </w:pPr>
    <w:rPr>
      <w:rFonts w:ascii="LG PC" w:eastAsia="LG PC" w:hAnsi="LG PC" w:cs="LG PC"/>
      <w:color w:val="C00000"/>
    </w:rPr>
  </w:style>
  <w:style w:type="paragraph" w:customStyle="1" w:styleId="LGReview">
    <w:name w:val="LG Review"/>
    <w:basedOn w:val="a"/>
    <w:qFormat/>
    <w:rsid w:val="00AA7BAA"/>
    <w:pPr>
      <w:numPr>
        <w:numId w:val="41"/>
      </w:numPr>
      <w:tabs>
        <w:tab w:val="left" w:pos="1622"/>
      </w:tabs>
      <w:ind w:leftChars="100" w:left="100" w:rightChars="100" w:right="100"/>
    </w:pPr>
    <w:rPr>
      <w:rFonts w:ascii="BatangChe" w:eastAsia="LG PC" w:hAnsi="BatangChe" w:cs="BatangChe"/>
      <w:color w:val="C00000"/>
    </w:rPr>
  </w:style>
  <w:style w:type="character" w:customStyle="1" w:styleId="B1Zchn">
    <w:name w:val="B1 Zchn"/>
    <w:rsid w:val="000B68A2"/>
  </w:style>
  <w:style w:type="paragraph" w:customStyle="1" w:styleId="INDENT1">
    <w:name w:val="INDENT1"/>
    <w:basedOn w:val="a"/>
    <w:rsid w:val="000B68A2"/>
    <w:pPr>
      <w:ind w:left="851"/>
    </w:pPr>
    <w:rPr>
      <w:rFonts w:eastAsia="ＭＳ 明朝"/>
      <w:lang w:eastAsia="en-GB"/>
    </w:rPr>
  </w:style>
  <w:style w:type="paragraph" w:customStyle="1" w:styleId="INDENT2">
    <w:name w:val="INDENT2"/>
    <w:basedOn w:val="a"/>
    <w:rsid w:val="000B68A2"/>
    <w:pPr>
      <w:ind w:left="1135" w:hanging="284"/>
    </w:pPr>
    <w:rPr>
      <w:rFonts w:eastAsia="ＭＳ 明朝"/>
      <w:lang w:eastAsia="en-GB"/>
    </w:rPr>
  </w:style>
  <w:style w:type="paragraph" w:customStyle="1" w:styleId="INDENT3">
    <w:name w:val="INDENT3"/>
    <w:basedOn w:val="a"/>
    <w:rsid w:val="000B68A2"/>
    <w:pPr>
      <w:ind w:left="1701" w:hanging="567"/>
    </w:pPr>
    <w:rPr>
      <w:rFonts w:eastAsia="ＭＳ 明朝"/>
      <w:lang w:eastAsia="en-GB"/>
    </w:rPr>
  </w:style>
  <w:style w:type="character" w:customStyle="1" w:styleId="NOZchn">
    <w:name w:val="NO Zchn"/>
    <w:rsid w:val="000B68A2"/>
  </w:style>
  <w:style w:type="table" w:customStyle="1" w:styleId="TableGrid1">
    <w:name w:val="Table Grid1"/>
    <w:basedOn w:val="a1"/>
    <w:next w:val="aff4"/>
    <w:uiPriority w:val="39"/>
    <w:rsid w:val="000B68A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qFormat/>
    <w:rsid w:val="000B68A2"/>
    <w:pPr>
      <w:spacing w:before="100" w:beforeAutospacing="1" w:after="100" w:afterAutospacing="1"/>
    </w:pPr>
    <w:rPr>
      <w:sz w:val="24"/>
      <w:szCs w:val="24"/>
      <w:lang w:eastAsia="en-GB"/>
    </w:rPr>
  </w:style>
  <w:style w:type="table" w:styleId="13">
    <w:name w:val="Table Grid 1"/>
    <w:basedOn w:val="a1"/>
    <w:rsid w:val="000B68A2"/>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0B68A2"/>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D07E0-9CC2-499E-BFD4-C485F33C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4803</Words>
  <Characters>27381</Characters>
  <Application>Microsoft Office Word</Application>
  <DocSecurity>0</DocSecurity>
  <Lines>228</Lines>
  <Paragraphs>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32120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Sharp</cp:lastModifiedBy>
  <cp:revision>4</cp:revision>
  <cp:lastPrinted>2008-01-31T07:09:00Z</cp:lastPrinted>
  <dcterms:created xsi:type="dcterms:W3CDTF">2021-08-20T07:26:00Z</dcterms:created>
  <dcterms:modified xsi:type="dcterms:W3CDTF">2021-08-20T07:32:00Z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