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8280"/>
          <w:tab w:val="right" w:pos="9781"/>
        </w:tabs>
        <w:overflowPunct w:val="0"/>
        <w:autoSpaceDE w:val="0"/>
        <w:autoSpaceDN w:val="0"/>
        <w:adjustRightInd w:val="0"/>
        <w:spacing w:after="120"/>
        <w:ind w:right="-57"/>
        <w:textAlignment w:val="baseline"/>
        <w:rPr>
          <w:rFonts w:ascii="Arial" w:hAnsi="Arial" w:eastAsia="Times New Roman" w:cs="Arial"/>
          <w:b/>
          <w:sz w:val="24"/>
          <w:szCs w:val="28"/>
          <w:lang w:eastAsia="zh-CN"/>
        </w:rPr>
      </w:pPr>
      <w:bookmarkStart w:id="0" w:name="OLE_LINK137"/>
      <w:bookmarkStart w:id="1" w:name="OLE_LINK138"/>
      <w:r>
        <w:rPr>
          <w:rFonts w:ascii="Arial" w:hAnsi="Arial" w:eastAsia="Times New Roman" w:cs="Arial"/>
          <w:b/>
          <w:sz w:val="24"/>
          <w:szCs w:val="28"/>
          <w:lang w:eastAsia="zh-CN"/>
        </w:rPr>
        <w:t>3GPP TSG-RAN WG2 Meeting #115-e</w:t>
      </w:r>
      <w:r>
        <w:rPr>
          <w:rFonts w:ascii="Arial" w:hAnsi="Arial" w:eastAsia="Times New Roman" w:cs="Arial"/>
          <w:b/>
          <w:sz w:val="24"/>
          <w:szCs w:val="28"/>
          <w:lang w:eastAsia="zh-CN"/>
        </w:rPr>
        <w:tab/>
      </w:r>
      <w:r>
        <w:rPr>
          <w:rFonts w:ascii="Arial" w:hAnsi="Arial" w:eastAsia="Times New Roman" w:cs="Arial"/>
          <w:b/>
          <w:sz w:val="24"/>
          <w:szCs w:val="28"/>
          <w:lang w:eastAsia="zh-CN"/>
        </w:rPr>
        <w:tab/>
      </w:r>
      <w:r>
        <w:rPr>
          <w:rFonts w:ascii="Arial" w:hAnsi="Arial" w:eastAsia="Times New Roman" w:cs="Arial"/>
          <w:b/>
          <w:sz w:val="24"/>
          <w:szCs w:val="28"/>
          <w:lang w:eastAsia="zh-CN"/>
        </w:rPr>
        <w:t>R2-210xxxx</w:t>
      </w:r>
    </w:p>
    <w:p>
      <w:pPr>
        <w:pStyle w:val="37"/>
        <w:tabs>
          <w:tab w:val="right" w:pos="8280"/>
          <w:tab w:val="right" w:pos="9781"/>
        </w:tabs>
        <w:overflowPunct w:val="0"/>
        <w:autoSpaceDE w:val="0"/>
        <w:autoSpaceDN w:val="0"/>
        <w:adjustRightInd w:val="0"/>
        <w:spacing w:after="120"/>
        <w:ind w:right="-57"/>
        <w:textAlignment w:val="baseline"/>
        <w:rPr>
          <w:rFonts w:eastAsia="PMingLiU" w:cs="Arial"/>
          <w:sz w:val="24"/>
          <w:szCs w:val="28"/>
          <w:lang w:eastAsia="zh-TW"/>
        </w:rPr>
      </w:pPr>
      <w:r>
        <w:rPr>
          <w:rFonts w:eastAsia="PMingLiU" w:cs="Arial"/>
          <w:sz w:val="24"/>
          <w:szCs w:val="28"/>
          <w:lang w:eastAsia="zh-TW"/>
        </w:rPr>
        <w:t>Online, Aug 16 – Aug 27, 2021</w:t>
      </w:r>
    </w:p>
    <w:p>
      <w:pPr>
        <w:pStyle w:val="117"/>
        <w:rPr>
          <w:rFonts w:ascii="Arial" w:hAnsi="Arial" w:cs="Arial"/>
          <w:color w:val="FF0000"/>
          <w:szCs w:val="24"/>
          <w:lang w:eastAsia="zh-TW"/>
        </w:rPr>
      </w:pPr>
    </w:p>
    <w:p>
      <w:pPr>
        <w:pStyle w:val="117"/>
        <w:rPr>
          <w:rFonts w:ascii="Arial" w:hAnsi="Arial" w:cs="Arial"/>
          <w:szCs w:val="24"/>
        </w:rPr>
      </w:pPr>
      <w:r>
        <w:rPr>
          <w:rFonts w:ascii="Arial" w:hAnsi="Arial" w:cs="Arial"/>
          <w:szCs w:val="24"/>
        </w:rPr>
        <w:t>Agenda Item:</w:t>
      </w:r>
      <w:r>
        <w:rPr>
          <w:rFonts w:ascii="Arial" w:hAnsi="Arial" w:cs="Arial"/>
          <w:szCs w:val="24"/>
        </w:rPr>
        <w:tab/>
      </w:r>
      <w:r>
        <w:rPr>
          <w:rFonts w:ascii="Arial" w:hAnsi="Arial" w:cs="Arial"/>
          <w:szCs w:val="24"/>
        </w:rPr>
        <w:t>8.1.3.2</w:t>
      </w:r>
    </w:p>
    <w:p>
      <w:pPr>
        <w:pStyle w:val="117"/>
        <w:rPr>
          <w:rFonts w:ascii="Arial" w:hAnsi="Arial" w:cs="Arial"/>
          <w:szCs w:val="24"/>
        </w:rPr>
      </w:pPr>
      <w:r>
        <w:rPr>
          <w:rFonts w:ascii="Arial" w:hAnsi="Arial" w:cs="Arial"/>
          <w:szCs w:val="24"/>
        </w:rPr>
        <w:t xml:space="preserve">Source: </w:t>
      </w:r>
      <w:r>
        <w:rPr>
          <w:rFonts w:ascii="Arial" w:hAnsi="Arial" w:cs="Arial"/>
          <w:szCs w:val="24"/>
        </w:rPr>
        <w:tab/>
      </w:r>
      <w:r>
        <w:rPr>
          <w:rFonts w:ascii="Arial" w:hAnsi="Arial" w:cs="Arial"/>
          <w:szCs w:val="24"/>
        </w:rPr>
        <w:t>Samsung</w:t>
      </w:r>
    </w:p>
    <w:p>
      <w:pPr>
        <w:pStyle w:val="118"/>
        <w:tabs>
          <w:tab w:val="left" w:pos="1701"/>
        </w:tabs>
        <w:ind w:left="1701" w:hanging="1701"/>
        <w:rPr>
          <w:b/>
          <w:sz w:val="24"/>
          <w:lang w:val="en-GB" w:eastAsia="zh-TW"/>
        </w:rPr>
      </w:pPr>
      <w:r>
        <w:rPr>
          <w:b/>
          <w:sz w:val="24"/>
          <w:lang w:val="en-GB"/>
        </w:rPr>
        <w:t xml:space="preserve">Title:  </w:t>
      </w:r>
      <w:r>
        <w:rPr>
          <w:b/>
          <w:sz w:val="24"/>
          <w:lang w:val="en-GB"/>
        </w:rPr>
        <w:tab/>
      </w:r>
      <w:r>
        <w:rPr>
          <w:b/>
          <w:sz w:val="24"/>
          <w:lang w:val="en-GB"/>
        </w:rPr>
        <w:t>Report of [AT115-e][048][MBS] Notifications</w:t>
      </w:r>
    </w:p>
    <w:p>
      <w:pPr>
        <w:pStyle w:val="118"/>
        <w:tabs>
          <w:tab w:val="left" w:pos="1701"/>
        </w:tabs>
        <w:rPr>
          <w:b/>
          <w:sz w:val="24"/>
          <w:lang w:val="en-GB" w:eastAsia="zh-TW"/>
        </w:rPr>
      </w:pPr>
    </w:p>
    <w:p>
      <w:pPr>
        <w:pStyle w:val="117"/>
        <w:rPr>
          <w:rFonts w:ascii="Arial" w:hAnsi="Arial" w:cs="Arial"/>
          <w:szCs w:val="24"/>
        </w:rPr>
      </w:pPr>
      <w:r>
        <w:rPr>
          <w:rFonts w:ascii="Arial" w:hAnsi="Arial" w:cs="Arial"/>
          <w:szCs w:val="24"/>
        </w:rPr>
        <w:t>Document for:</w:t>
      </w:r>
      <w:r>
        <w:rPr>
          <w:rFonts w:ascii="Arial" w:hAnsi="Arial" w:cs="Arial"/>
          <w:szCs w:val="24"/>
        </w:rPr>
        <w:tab/>
      </w:r>
      <w:r>
        <w:rPr>
          <w:rFonts w:ascii="Arial" w:hAnsi="Arial" w:cs="Arial"/>
          <w:szCs w:val="24"/>
        </w:rPr>
        <w:t>Discussion and decision</w:t>
      </w:r>
    </w:p>
    <w:p>
      <w:pPr>
        <w:pStyle w:val="2"/>
        <w:overflowPunct w:val="0"/>
        <w:autoSpaceDE w:val="0"/>
        <w:autoSpaceDN w:val="0"/>
        <w:adjustRightInd w:val="0"/>
        <w:rPr>
          <w:rFonts w:eastAsia="PMingLiU" w:cs="Arial"/>
        </w:rPr>
      </w:pPr>
      <w:r>
        <w:rPr>
          <w:rFonts w:eastAsia="PMingLiU" w:cs="Arial"/>
        </w:rPr>
        <w:t>Introduction</w:t>
      </w:r>
      <w:bookmarkStart w:id="2" w:name="OLE_LINK38"/>
      <w:bookmarkStart w:id="3" w:name="OLE_LINK39"/>
      <w:bookmarkStart w:id="4" w:name="OLE_LINK37"/>
      <w:bookmarkStart w:id="5" w:name="_Ref178064866"/>
    </w:p>
    <w:p>
      <w:pPr>
        <w:pStyle w:val="113"/>
        <w:spacing w:before="120" w:after="120"/>
        <w:ind w:left="0" w:firstLine="0"/>
        <w:jc w:val="both"/>
        <w:rPr>
          <w:rFonts w:ascii="Times New Roman" w:hAnsi="Times New Roman" w:eastAsiaTheme="minorEastAsia"/>
          <w:sz w:val="22"/>
          <w:szCs w:val="22"/>
          <w:lang w:eastAsia="zh-TW"/>
        </w:rPr>
      </w:pPr>
      <w:r>
        <w:rPr>
          <w:rFonts w:ascii="Times New Roman" w:hAnsi="Times New Roman" w:eastAsiaTheme="minorEastAsia"/>
          <w:sz w:val="22"/>
          <w:szCs w:val="22"/>
          <w:lang w:eastAsia="zh-TW"/>
        </w:rPr>
        <w:t xml:space="preserve">In this offline discussion, we invite companies to share their views on L3 Centric notifications, as described below.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9629" w:type="dxa"/>
          </w:tcPr>
          <w:p>
            <w:pPr>
              <w:pStyle w:val="130"/>
            </w:pPr>
            <w:r>
              <w:t>[AT115-e][048][MBS] Notifications (Samsung)</w:t>
            </w:r>
          </w:p>
          <w:p>
            <w:pPr>
              <w:pStyle w:val="131"/>
            </w:pPr>
            <w:r>
              <w:tab/>
            </w:r>
            <w:r>
              <w:t>Scope: Treat R2-2108847. Reach agreements as far as possible, can also define FFSes when helpful.</w:t>
            </w:r>
          </w:p>
          <w:p>
            <w:pPr>
              <w:pStyle w:val="131"/>
            </w:pPr>
            <w:r>
              <w:tab/>
            </w:r>
            <w:r>
              <w:t>Intended outcome: Agreements, report</w:t>
            </w:r>
          </w:p>
          <w:p>
            <w:pPr>
              <w:pStyle w:val="131"/>
            </w:pPr>
            <w:r>
              <w:tab/>
            </w:r>
            <w:r>
              <w:t>Deadline: Wednesday W2 (CB if needed)</w:t>
            </w:r>
          </w:p>
          <w:p>
            <w:pPr>
              <w:pStyle w:val="131"/>
              <w:ind w:left="726"/>
            </w:pPr>
          </w:p>
        </w:tc>
      </w:tr>
      <w:bookmarkEnd w:id="2"/>
      <w:bookmarkEnd w:id="3"/>
      <w:bookmarkEnd w:id="4"/>
      <w:bookmarkEnd w:id="5"/>
    </w:tbl>
    <w:p>
      <w:pPr>
        <w:pStyle w:val="113"/>
        <w:spacing w:before="120" w:after="120"/>
        <w:ind w:left="0" w:firstLine="0"/>
        <w:jc w:val="both"/>
        <w:rPr>
          <w:rFonts w:cs="Arial" w:eastAsiaTheme="minorEastAsia"/>
          <w:lang w:eastAsia="zh-TW"/>
        </w:rPr>
      </w:pPr>
      <w:bookmarkStart w:id="6" w:name="OLE_LINK109"/>
      <w:bookmarkStart w:id="7" w:name="OLE_LINK110"/>
    </w:p>
    <w:p>
      <w:pPr>
        <w:pStyle w:val="113"/>
        <w:spacing w:before="120" w:after="120"/>
        <w:ind w:left="0" w:firstLine="0"/>
        <w:jc w:val="both"/>
        <w:rPr>
          <w:rFonts w:ascii="Times New Roman" w:hAnsi="Times New Roman" w:eastAsiaTheme="minorEastAsia"/>
          <w:sz w:val="22"/>
          <w:szCs w:val="22"/>
          <w:lang w:eastAsia="zh-TW"/>
        </w:rPr>
      </w:pPr>
      <w:r>
        <w:rPr>
          <w:rFonts w:ascii="Times New Roman" w:hAnsi="Times New Roman" w:eastAsiaTheme="minorEastAsia"/>
          <w:sz w:val="22"/>
          <w:szCs w:val="22"/>
          <w:lang w:eastAsia="zh-TW"/>
        </w:rPr>
        <w:t xml:space="preserve">Please share your inputs by </w:t>
      </w:r>
      <w:r>
        <w:rPr>
          <w:rFonts w:hint="eastAsia" w:ascii="Times New Roman" w:hAnsi="Times New Roman" w:eastAsiaTheme="minorEastAsia"/>
          <w:color w:val="C00000"/>
          <w:sz w:val="22"/>
          <w:szCs w:val="22"/>
          <w:lang w:eastAsia="zh-TW"/>
        </w:rPr>
        <w:t>Aug 24 UTC 1200 or earlier</w:t>
      </w:r>
      <w:r>
        <w:rPr>
          <w:rFonts w:ascii="Times New Roman" w:hAnsi="Times New Roman" w:eastAsiaTheme="minorEastAsia"/>
          <w:sz w:val="22"/>
          <w:szCs w:val="22"/>
          <w:lang w:eastAsia="zh-TW"/>
        </w:rPr>
        <w:t>, to provide sufficient time to prepare final proposals.</w:t>
      </w:r>
    </w:p>
    <w:p>
      <w:pPr>
        <w:pStyle w:val="113"/>
        <w:spacing w:before="120" w:after="120"/>
        <w:ind w:left="0" w:firstLine="0"/>
        <w:jc w:val="both"/>
        <w:rPr>
          <w:rFonts w:ascii="Times New Roman" w:hAnsi="Times New Roman" w:eastAsiaTheme="minorEastAsia"/>
          <w:sz w:val="22"/>
          <w:szCs w:val="22"/>
          <w:lang w:eastAsia="zh-TW"/>
        </w:rPr>
      </w:pPr>
    </w:p>
    <w:p>
      <w:pPr>
        <w:pStyle w:val="113"/>
        <w:spacing w:before="120" w:after="120"/>
        <w:ind w:left="0" w:firstLine="0"/>
        <w:jc w:val="both"/>
        <w:rPr>
          <w:rFonts w:ascii="Times New Roman" w:hAnsi="Times New Roman" w:eastAsiaTheme="minorEastAsia"/>
          <w:sz w:val="22"/>
          <w:szCs w:val="22"/>
          <w:lang w:eastAsia="zh-TW"/>
        </w:rPr>
      </w:pPr>
      <w:r>
        <w:rPr>
          <w:rFonts w:ascii="Times New Roman" w:hAnsi="Times New Roman" w:eastAsiaTheme="minorEastAsia"/>
          <w:sz w:val="22"/>
          <w:szCs w:val="22"/>
          <w:lang w:eastAsia="zh-TW"/>
        </w:rPr>
        <w:t>Please also kindly provide your contact information in the table below.</w:t>
      </w:r>
    </w:p>
    <w:tbl>
      <w:tblPr>
        <w:tblStyle w:val="12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2405"/>
        <w:gridCol w:w="2693"/>
        <w:gridCol w:w="4531"/>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405" w:type="dxa"/>
            <w:tcBorders>
              <w:bottom w:val="single" w:color="666666" w:themeColor="text1" w:themeTint="99" w:sz="12" w:space="0"/>
              <w:insideH w:val="single" w:sz="12" w:space="0"/>
            </w:tcBorders>
          </w:tcPr>
          <w:p>
            <w:pPr>
              <w:pStyle w:val="113"/>
              <w:ind w:left="0" w:firstLine="0"/>
              <w:jc w:val="both"/>
              <w:rPr>
                <w:rFonts w:cs="Arial" w:eastAsiaTheme="minorEastAsia"/>
                <w:b/>
                <w:bCs/>
                <w:lang w:val="en-US" w:eastAsia="zh-TW"/>
              </w:rPr>
            </w:pPr>
            <w:r>
              <w:rPr>
                <w:rFonts w:cs="Arial" w:eastAsiaTheme="minorEastAsia"/>
                <w:b/>
                <w:bCs/>
                <w:lang w:val="en-US" w:eastAsia="zh-TW"/>
              </w:rPr>
              <w:t>Company</w:t>
            </w:r>
          </w:p>
        </w:tc>
        <w:tc>
          <w:tcPr>
            <w:tcW w:w="2693" w:type="dxa"/>
            <w:tcBorders>
              <w:bottom w:val="single" w:color="666666" w:themeColor="text1" w:themeTint="99" w:sz="12" w:space="0"/>
              <w:insideH w:val="single" w:sz="12" w:space="0"/>
            </w:tcBorders>
          </w:tcPr>
          <w:p>
            <w:pPr>
              <w:pStyle w:val="113"/>
              <w:ind w:left="0" w:firstLine="0"/>
              <w:jc w:val="both"/>
              <w:rPr>
                <w:rFonts w:cs="Arial" w:eastAsiaTheme="minorEastAsia"/>
                <w:b/>
                <w:bCs/>
                <w:lang w:val="en-US" w:eastAsia="zh-TW"/>
              </w:rPr>
            </w:pPr>
            <w:r>
              <w:rPr>
                <w:rFonts w:cs="Arial" w:eastAsiaTheme="minorEastAsia"/>
                <w:b/>
                <w:bCs/>
                <w:lang w:val="en-US" w:eastAsia="zh-TW"/>
              </w:rPr>
              <w:t>Name</w:t>
            </w:r>
          </w:p>
        </w:tc>
        <w:tc>
          <w:tcPr>
            <w:tcW w:w="4531" w:type="dxa"/>
            <w:tcBorders>
              <w:bottom w:val="single" w:color="666666" w:themeColor="text1" w:themeTint="99" w:sz="12" w:space="0"/>
              <w:insideH w:val="single" w:sz="12" w:space="0"/>
            </w:tcBorders>
          </w:tcPr>
          <w:p>
            <w:pPr>
              <w:pStyle w:val="113"/>
              <w:ind w:left="0" w:firstLine="0"/>
              <w:jc w:val="both"/>
              <w:rPr>
                <w:rFonts w:cs="Arial" w:eastAsiaTheme="minorEastAsia"/>
                <w:b/>
                <w:bCs/>
                <w:lang w:val="en-US" w:eastAsia="zh-TW"/>
              </w:rPr>
            </w:pPr>
            <w:r>
              <w:rPr>
                <w:rFonts w:cs="Arial" w:eastAsiaTheme="minorEastAsia"/>
                <w:b/>
                <w:bCs/>
                <w:lang w:val="en-US" w:eastAsia="zh-TW"/>
              </w:rPr>
              <w:t>Email</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405" w:type="dxa"/>
          </w:tcPr>
          <w:p>
            <w:pPr>
              <w:pStyle w:val="113"/>
              <w:ind w:left="0" w:firstLine="0"/>
              <w:jc w:val="both"/>
              <w:rPr>
                <w:rFonts w:cs="Arial" w:eastAsiaTheme="minorEastAsia"/>
                <w:b/>
                <w:bCs/>
                <w:lang w:val="en-US" w:eastAsia="zh-TW"/>
              </w:rPr>
            </w:pPr>
            <w:r>
              <w:rPr>
                <w:rFonts w:cs="Arial" w:eastAsiaTheme="minorEastAsia"/>
                <w:b/>
                <w:bCs/>
                <w:lang w:val="en-US" w:eastAsia="zh-TW"/>
              </w:rPr>
              <w:t>Samsung</w:t>
            </w:r>
          </w:p>
        </w:tc>
        <w:tc>
          <w:tcPr>
            <w:tcW w:w="2693" w:type="dxa"/>
          </w:tcPr>
          <w:p>
            <w:pPr>
              <w:pStyle w:val="113"/>
              <w:ind w:left="0" w:firstLine="0"/>
              <w:jc w:val="both"/>
              <w:rPr>
                <w:rFonts w:cs="Arial" w:eastAsiaTheme="minorEastAsia"/>
                <w:lang w:val="en-US" w:eastAsia="zh-TW"/>
              </w:rPr>
            </w:pPr>
            <w:r>
              <w:rPr>
                <w:rFonts w:cs="Arial" w:eastAsiaTheme="minorEastAsia"/>
                <w:lang w:val="en-US" w:eastAsia="zh-TW"/>
              </w:rPr>
              <w:t>Vinay Kumar Shrivastava</w:t>
            </w:r>
          </w:p>
        </w:tc>
        <w:tc>
          <w:tcPr>
            <w:tcW w:w="4531" w:type="dxa"/>
          </w:tcPr>
          <w:p>
            <w:pPr>
              <w:pStyle w:val="113"/>
              <w:ind w:left="0" w:firstLine="0"/>
              <w:jc w:val="both"/>
              <w:rPr>
                <w:rFonts w:cs="Arial" w:eastAsiaTheme="minorEastAsia"/>
                <w:lang w:val="en-US" w:eastAsia="zh-TW"/>
              </w:rPr>
            </w:pPr>
            <w:r>
              <w:rPr>
                <w:rFonts w:cs="Arial" w:eastAsiaTheme="minorEastAsia"/>
                <w:lang w:val="en-US" w:eastAsia="zh-TW"/>
              </w:rPr>
              <w:t>shrivastava@samsung.com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405" w:type="dxa"/>
          </w:tcPr>
          <w:p>
            <w:pPr>
              <w:pStyle w:val="113"/>
              <w:ind w:left="0" w:firstLine="0"/>
              <w:jc w:val="both"/>
              <w:rPr>
                <w:rFonts w:cs="Arial" w:eastAsiaTheme="minorEastAsia"/>
                <w:b/>
                <w:bCs/>
                <w:lang w:val="en-US" w:eastAsia="zh-TW"/>
              </w:rPr>
            </w:pPr>
            <w:r>
              <w:rPr>
                <w:rFonts w:cs="Arial" w:eastAsiaTheme="minorEastAsia"/>
                <w:b/>
                <w:bCs/>
                <w:lang w:val="en-US" w:eastAsia="zh-TW"/>
              </w:rPr>
              <w:t>Ericsson</w:t>
            </w:r>
          </w:p>
        </w:tc>
        <w:tc>
          <w:tcPr>
            <w:tcW w:w="2693" w:type="dxa"/>
          </w:tcPr>
          <w:p>
            <w:pPr>
              <w:pStyle w:val="113"/>
              <w:ind w:left="0" w:firstLine="0"/>
              <w:jc w:val="both"/>
              <w:rPr>
                <w:rFonts w:cs="Arial" w:eastAsiaTheme="minorEastAsia"/>
                <w:lang w:val="en-US" w:eastAsia="zh-TW"/>
              </w:rPr>
            </w:pPr>
            <w:r>
              <w:rPr>
                <w:rFonts w:cs="Arial" w:eastAsiaTheme="minorEastAsia"/>
                <w:lang w:val="en-US" w:eastAsia="zh-TW"/>
              </w:rPr>
              <w:t>Mats Folke</w:t>
            </w:r>
          </w:p>
        </w:tc>
        <w:tc>
          <w:tcPr>
            <w:tcW w:w="4531" w:type="dxa"/>
          </w:tcPr>
          <w:p>
            <w:pPr>
              <w:pStyle w:val="113"/>
              <w:ind w:left="0" w:firstLine="0"/>
              <w:jc w:val="both"/>
              <w:rPr>
                <w:rFonts w:cs="Arial" w:eastAsiaTheme="minorEastAsia"/>
                <w:lang w:val="en-US" w:eastAsia="zh-TW"/>
              </w:rPr>
            </w:pPr>
            <w:r>
              <w:rPr>
                <w:rFonts w:cs="Arial" w:eastAsiaTheme="minorEastAsia"/>
                <w:lang w:val="en-US" w:eastAsia="zh-TW"/>
              </w:rPr>
              <w:t>mats.folke@ericsson.com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405" w:type="dxa"/>
          </w:tcPr>
          <w:p>
            <w:pPr>
              <w:pStyle w:val="113"/>
              <w:ind w:left="0" w:firstLine="0"/>
              <w:jc w:val="both"/>
              <w:rPr>
                <w:rFonts w:cs="Arial" w:eastAsiaTheme="minorEastAsia"/>
                <w:b/>
                <w:bCs/>
                <w:lang w:val="en-US" w:eastAsia="zh-TW"/>
              </w:rPr>
            </w:pPr>
            <w:r>
              <w:rPr>
                <w:rFonts w:cs="Arial" w:eastAsiaTheme="minorEastAsia"/>
                <w:b/>
                <w:bCs/>
                <w:lang w:val="en-US" w:eastAsia="zh-TW"/>
              </w:rPr>
              <w:t>MediaTek</w:t>
            </w:r>
          </w:p>
        </w:tc>
        <w:tc>
          <w:tcPr>
            <w:tcW w:w="2693" w:type="dxa"/>
          </w:tcPr>
          <w:p>
            <w:pPr>
              <w:pStyle w:val="113"/>
              <w:ind w:left="0" w:firstLine="0"/>
              <w:jc w:val="both"/>
              <w:rPr>
                <w:rFonts w:cs="Arial" w:eastAsiaTheme="minorEastAsia"/>
                <w:lang w:val="en-US" w:eastAsia="zh-TW"/>
              </w:rPr>
            </w:pPr>
            <w:r>
              <w:rPr>
                <w:rFonts w:cs="Arial" w:eastAsiaTheme="minorEastAsia"/>
                <w:lang w:val="en-US" w:eastAsia="zh-TW"/>
              </w:rPr>
              <w:t>Xuelong Wang</w:t>
            </w:r>
          </w:p>
        </w:tc>
        <w:tc>
          <w:tcPr>
            <w:tcW w:w="4531" w:type="dxa"/>
          </w:tcPr>
          <w:p>
            <w:pPr>
              <w:pStyle w:val="113"/>
              <w:ind w:left="0" w:firstLine="0"/>
              <w:jc w:val="both"/>
              <w:rPr>
                <w:rFonts w:cs="Arial" w:eastAsiaTheme="minorEastAsia"/>
                <w:lang w:val="en-US" w:eastAsia="zh-TW"/>
              </w:rPr>
            </w:pPr>
            <w:r>
              <w:rPr>
                <w:rFonts w:cs="Arial" w:eastAsiaTheme="minorEastAsia"/>
                <w:lang w:val="en-US" w:eastAsia="zh-TW"/>
              </w:rPr>
              <w:t>Xuelong.wang@mediatek.com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405" w:type="dxa"/>
          </w:tcPr>
          <w:p>
            <w:pPr>
              <w:pStyle w:val="113"/>
              <w:ind w:left="0" w:firstLine="0"/>
              <w:jc w:val="both"/>
              <w:rPr>
                <w:rFonts w:cs="Arial" w:eastAsiaTheme="minorEastAsia"/>
                <w:b/>
                <w:bCs/>
                <w:lang w:val="en-US" w:eastAsia="zh-TW"/>
              </w:rPr>
            </w:pPr>
            <w:r>
              <w:rPr>
                <w:rFonts w:hint="eastAsia" w:cs="Arial"/>
                <w:b/>
                <w:bCs/>
                <w:lang w:val="en-US" w:eastAsia="ja-JP"/>
              </w:rPr>
              <w:t>K</w:t>
            </w:r>
            <w:r>
              <w:rPr>
                <w:rFonts w:cs="Arial"/>
                <w:b/>
                <w:bCs/>
                <w:lang w:val="en-US" w:eastAsia="ja-JP"/>
              </w:rPr>
              <w:t>yocera</w:t>
            </w:r>
          </w:p>
        </w:tc>
        <w:tc>
          <w:tcPr>
            <w:tcW w:w="2693" w:type="dxa"/>
          </w:tcPr>
          <w:p>
            <w:pPr>
              <w:pStyle w:val="113"/>
              <w:ind w:left="0" w:firstLine="0"/>
              <w:jc w:val="both"/>
              <w:rPr>
                <w:rFonts w:cs="Arial" w:eastAsiaTheme="minorEastAsia"/>
                <w:lang w:val="en-US" w:eastAsia="zh-TW"/>
              </w:rPr>
            </w:pPr>
            <w:r>
              <w:rPr>
                <w:rFonts w:hint="eastAsia" w:cs="Arial"/>
                <w:lang w:val="en-US" w:eastAsia="ja-JP"/>
              </w:rPr>
              <w:t>M</w:t>
            </w:r>
            <w:r>
              <w:rPr>
                <w:rFonts w:cs="Arial"/>
                <w:lang w:val="en-US" w:eastAsia="ja-JP"/>
              </w:rPr>
              <w:t xml:space="preserve">asato Fujishiro </w:t>
            </w:r>
          </w:p>
        </w:tc>
        <w:tc>
          <w:tcPr>
            <w:tcW w:w="4531" w:type="dxa"/>
          </w:tcPr>
          <w:p>
            <w:pPr>
              <w:pStyle w:val="113"/>
              <w:ind w:left="0" w:firstLine="0"/>
              <w:jc w:val="both"/>
              <w:rPr>
                <w:rFonts w:cs="Arial" w:eastAsiaTheme="minorEastAsia"/>
                <w:lang w:val="en-US" w:eastAsia="zh-TW"/>
              </w:rPr>
            </w:pPr>
            <w:r>
              <w:rPr>
                <w:rFonts w:cs="Arial"/>
                <w:lang w:val="en-US" w:eastAsia="ja-JP"/>
              </w:rPr>
              <w:t>masato.fujishiro.jp@kyocera.jp</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3" w:hRule="atLeast"/>
        </w:trPr>
        <w:tc>
          <w:tcPr>
            <w:tcW w:w="2405" w:type="dxa"/>
          </w:tcPr>
          <w:p>
            <w:pPr>
              <w:pStyle w:val="113"/>
              <w:ind w:left="0" w:firstLine="0"/>
              <w:jc w:val="both"/>
              <w:rPr>
                <w:rFonts w:cs="Arial" w:eastAsiaTheme="minorEastAsia"/>
                <w:b/>
                <w:bCs/>
                <w:lang w:val="en-US" w:eastAsia="zh-TW"/>
              </w:rPr>
            </w:pPr>
            <w:r>
              <w:rPr>
                <w:rFonts w:cs="Arial" w:eastAsiaTheme="minorEastAsia"/>
                <w:b/>
                <w:bCs/>
                <w:lang w:val="en-US" w:eastAsia="zh-TW"/>
              </w:rPr>
              <w:t>Huawei</w:t>
            </w:r>
          </w:p>
        </w:tc>
        <w:tc>
          <w:tcPr>
            <w:tcW w:w="2693" w:type="dxa"/>
          </w:tcPr>
          <w:p>
            <w:pPr>
              <w:pStyle w:val="113"/>
              <w:ind w:left="0" w:firstLine="0"/>
              <w:jc w:val="both"/>
              <w:rPr>
                <w:rFonts w:cs="Arial" w:eastAsiaTheme="minorEastAsia"/>
                <w:lang w:val="en-US" w:eastAsia="zh-TW"/>
              </w:rPr>
            </w:pPr>
            <w:r>
              <w:rPr>
                <w:rFonts w:cs="Arial" w:eastAsiaTheme="minorEastAsia"/>
                <w:lang w:val="en-US" w:eastAsia="zh-TW"/>
              </w:rPr>
              <w:t>Dawid Koziol</w:t>
            </w:r>
          </w:p>
        </w:tc>
        <w:tc>
          <w:tcPr>
            <w:tcW w:w="4531" w:type="dxa"/>
          </w:tcPr>
          <w:p>
            <w:pPr>
              <w:pStyle w:val="113"/>
              <w:ind w:left="0" w:firstLine="0"/>
              <w:jc w:val="both"/>
              <w:rPr>
                <w:rFonts w:cs="Arial" w:eastAsiaTheme="minorEastAsia"/>
                <w:lang w:val="en-US" w:eastAsia="zh-TW"/>
              </w:rPr>
            </w:pPr>
            <w:r>
              <w:rPr>
                <w:rFonts w:cs="Arial" w:eastAsiaTheme="minorEastAsia"/>
                <w:lang w:val="en-US" w:eastAsia="zh-TW"/>
              </w:rPr>
              <w:t>dawid.koziol@huawei.com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3" w:hRule="atLeast"/>
        </w:trPr>
        <w:tc>
          <w:tcPr>
            <w:tcW w:w="2405" w:type="dxa"/>
          </w:tcPr>
          <w:p>
            <w:pPr>
              <w:pStyle w:val="113"/>
              <w:ind w:left="0" w:firstLine="0"/>
              <w:jc w:val="both"/>
              <w:rPr>
                <w:rFonts w:cs="Arial" w:eastAsiaTheme="minorEastAsia"/>
                <w:b/>
                <w:bCs/>
                <w:lang w:val="en-US" w:eastAsia="zh-TW"/>
              </w:rPr>
            </w:pPr>
            <w:r>
              <w:rPr>
                <w:rFonts w:cs="Arial" w:eastAsiaTheme="minorEastAsia"/>
                <w:b/>
                <w:bCs/>
                <w:lang w:val="en-US" w:eastAsia="zh-TW"/>
              </w:rPr>
              <w:t>LGE</w:t>
            </w:r>
          </w:p>
        </w:tc>
        <w:tc>
          <w:tcPr>
            <w:tcW w:w="2693" w:type="dxa"/>
          </w:tcPr>
          <w:p>
            <w:pPr>
              <w:pStyle w:val="113"/>
              <w:ind w:left="0" w:firstLine="0"/>
              <w:jc w:val="both"/>
              <w:rPr>
                <w:rFonts w:cs="Arial" w:eastAsiaTheme="minorEastAsia"/>
                <w:lang w:val="en-US" w:eastAsia="zh-TW"/>
              </w:rPr>
            </w:pPr>
            <w:r>
              <w:rPr>
                <w:rFonts w:cs="Arial" w:eastAsiaTheme="minorEastAsia"/>
                <w:lang w:val="en-US" w:eastAsia="zh-TW"/>
              </w:rPr>
              <w:t>SangWon Kim</w:t>
            </w:r>
          </w:p>
        </w:tc>
        <w:tc>
          <w:tcPr>
            <w:tcW w:w="4531" w:type="dxa"/>
          </w:tcPr>
          <w:p>
            <w:pPr>
              <w:pStyle w:val="113"/>
              <w:ind w:left="0" w:firstLine="0"/>
              <w:jc w:val="both"/>
              <w:rPr>
                <w:rFonts w:cs="Arial" w:eastAsiaTheme="minorEastAsia"/>
                <w:lang w:val="en-US" w:eastAsia="zh-TW"/>
              </w:rPr>
            </w:pPr>
            <w:r>
              <w:rPr>
                <w:rFonts w:cs="Arial" w:eastAsiaTheme="minorEastAsia"/>
                <w:lang w:val="en-US" w:eastAsia="zh-TW"/>
              </w:rPr>
              <w:t>sangwon7.kim@lge.com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3" w:hRule="atLeast"/>
        </w:trPr>
        <w:tc>
          <w:tcPr>
            <w:tcW w:w="2405" w:type="dxa"/>
          </w:tcPr>
          <w:p>
            <w:pPr>
              <w:pStyle w:val="113"/>
              <w:ind w:left="0" w:firstLine="0"/>
              <w:jc w:val="both"/>
              <w:rPr>
                <w:rFonts w:cs="Arial" w:eastAsiaTheme="minorEastAsia"/>
                <w:b/>
                <w:bCs/>
                <w:lang w:val="en-US" w:eastAsia="zh-TW"/>
              </w:rPr>
            </w:pPr>
            <w:r>
              <w:rPr>
                <w:rFonts w:cs="Arial" w:eastAsiaTheme="minorEastAsia"/>
                <w:b/>
                <w:bCs/>
                <w:lang w:val="en-US" w:eastAsia="zh-TW"/>
              </w:rPr>
              <w:t>Futurewei</w:t>
            </w:r>
          </w:p>
        </w:tc>
        <w:tc>
          <w:tcPr>
            <w:tcW w:w="2693" w:type="dxa"/>
          </w:tcPr>
          <w:p>
            <w:pPr>
              <w:pStyle w:val="113"/>
              <w:ind w:left="0" w:firstLine="0"/>
              <w:jc w:val="both"/>
              <w:rPr>
                <w:rFonts w:cs="Arial" w:eastAsiaTheme="minorEastAsia"/>
                <w:lang w:val="en-US" w:eastAsia="zh-TW"/>
              </w:rPr>
            </w:pPr>
            <w:r>
              <w:rPr>
                <w:rFonts w:cs="Arial" w:eastAsiaTheme="minorEastAsia"/>
                <w:lang w:val="en-US" w:eastAsia="zh-TW"/>
              </w:rPr>
              <w:t>Jialin Zou</w:t>
            </w:r>
          </w:p>
        </w:tc>
        <w:tc>
          <w:tcPr>
            <w:tcW w:w="4531" w:type="dxa"/>
          </w:tcPr>
          <w:p>
            <w:pPr>
              <w:pStyle w:val="113"/>
              <w:ind w:left="0" w:firstLine="0"/>
              <w:jc w:val="both"/>
              <w:rPr>
                <w:rFonts w:cs="Arial" w:eastAsiaTheme="minorEastAsia"/>
                <w:lang w:val="en-US" w:eastAsia="zh-TW"/>
              </w:rPr>
            </w:pPr>
            <w:r>
              <w:rPr>
                <w:rFonts w:cs="Arial" w:eastAsiaTheme="minorEastAsia"/>
                <w:lang w:val="en-US" w:eastAsia="zh-TW"/>
              </w:rPr>
              <w:t>Jialinzou88@yahoo.com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3" w:hRule="atLeast"/>
        </w:trPr>
        <w:tc>
          <w:tcPr>
            <w:tcW w:w="2405" w:type="dxa"/>
          </w:tcPr>
          <w:p>
            <w:pPr>
              <w:pStyle w:val="113"/>
              <w:ind w:left="0" w:firstLine="0"/>
              <w:jc w:val="both"/>
              <w:rPr>
                <w:rFonts w:cs="Arial" w:eastAsiaTheme="minorEastAsia"/>
                <w:b/>
                <w:bCs/>
                <w:lang w:val="en-US" w:eastAsia="zh-TW"/>
              </w:rPr>
            </w:pPr>
            <w:r>
              <w:rPr>
                <w:rFonts w:cs="Arial" w:eastAsiaTheme="minorEastAsia"/>
                <w:b/>
                <w:bCs/>
                <w:lang w:val="en-US" w:eastAsia="zh-TW"/>
              </w:rPr>
              <w:t>Qualcomm</w:t>
            </w:r>
          </w:p>
        </w:tc>
        <w:tc>
          <w:tcPr>
            <w:tcW w:w="2693" w:type="dxa"/>
          </w:tcPr>
          <w:p>
            <w:pPr>
              <w:pStyle w:val="113"/>
              <w:ind w:left="0" w:firstLine="0"/>
              <w:jc w:val="both"/>
              <w:rPr>
                <w:rFonts w:cs="Arial" w:eastAsiaTheme="minorEastAsia"/>
                <w:lang w:val="en-US" w:eastAsia="zh-TW"/>
              </w:rPr>
            </w:pPr>
            <w:r>
              <w:rPr>
                <w:rFonts w:cs="Arial" w:eastAsiaTheme="minorEastAsia"/>
                <w:lang w:val="en-US" w:eastAsia="zh-TW"/>
              </w:rPr>
              <w:t>Prasad Kadiri</w:t>
            </w:r>
          </w:p>
        </w:tc>
        <w:tc>
          <w:tcPr>
            <w:tcW w:w="4531" w:type="dxa"/>
          </w:tcPr>
          <w:p>
            <w:pPr>
              <w:pStyle w:val="113"/>
              <w:ind w:left="0" w:firstLine="0"/>
              <w:jc w:val="both"/>
              <w:rPr>
                <w:rFonts w:cs="Arial" w:eastAsiaTheme="minorEastAsia"/>
                <w:lang w:val="en-US" w:eastAsia="zh-TW"/>
              </w:rPr>
            </w:pPr>
            <w:r>
              <w:rPr>
                <w:rFonts w:cs="Arial" w:eastAsiaTheme="minorEastAsia"/>
                <w:lang w:val="en-US" w:eastAsia="zh-TW"/>
              </w:rPr>
              <w:t>pkadiri@qti.qualcomm.com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3" w:hRule="atLeast"/>
        </w:trPr>
        <w:tc>
          <w:tcPr>
            <w:tcW w:w="2405" w:type="dxa"/>
          </w:tcPr>
          <w:p>
            <w:pPr>
              <w:pStyle w:val="113"/>
              <w:ind w:left="0" w:firstLine="0"/>
              <w:jc w:val="both"/>
              <w:rPr>
                <w:rFonts w:eastAsia="宋体" w:cs="Arial"/>
                <w:b/>
                <w:bCs/>
                <w:lang w:val="en-US" w:eastAsia="zh-CN"/>
              </w:rPr>
            </w:pPr>
            <w:r>
              <w:rPr>
                <w:rFonts w:hint="eastAsia" w:eastAsia="宋体" w:cs="Arial"/>
                <w:b/>
                <w:bCs/>
                <w:lang w:val="en-US" w:eastAsia="zh-CN"/>
              </w:rPr>
              <w:t>CATT</w:t>
            </w:r>
          </w:p>
        </w:tc>
        <w:tc>
          <w:tcPr>
            <w:tcW w:w="2693" w:type="dxa"/>
          </w:tcPr>
          <w:p>
            <w:pPr>
              <w:pStyle w:val="113"/>
              <w:ind w:left="0" w:firstLine="0"/>
              <w:jc w:val="both"/>
              <w:rPr>
                <w:rFonts w:eastAsia="宋体" w:cs="Arial"/>
                <w:lang w:val="en-US" w:eastAsia="zh-CN"/>
              </w:rPr>
            </w:pPr>
            <w:r>
              <w:rPr>
                <w:rFonts w:hint="eastAsia" w:eastAsia="宋体" w:cs="Arial"/>
                <w:lang w:val="en-US" w:eastAsia="zh-CN"/>
              </w:rPr>
              <w:t>Rui Zhou</w:t>
            </w:r>
          </w:p>
        </w:tc>
        <w:tc>
          <w:tcPr>
            <w:tcW w:w="4531" w:type="dxa"/>
          </w:tcPr>
          <w:p>
            <w:pPr>
              <w:pStyle w:val="113"/>
              <w:ind w:left="0" w:firstLine="0"/>
              <w:jc w:val="both"/>
              <w:rPr>
                <w:rFonts w:eastAsia="宋体" w:cs="Arial"/>
                <w:lang w:val="en-US" w:eastAsia="zh-CN"/>
              </w:rPr>
            </w:pPr>
            <w:r>
              <w:rPr>
                <w:rFonts w:hint="eastAsia" w:eastAsia="宋体" w:cs="Arial"/>
                <w:lang w:val="en-US" w:eastAsia="zh-CN"/>
              </w:rPr>
              <w:t>zhourui@catt.cn</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3" w:hRule="atLeast"/>
        </w:trPr>
        <w:tc>
          <w:tcPr>
            <w:tcW w:w="2405" w:type="dxa"/>
          </w:tcPr>
          <w:p>
            <w:pPr>
              <w:pStyle w:val="113"/>
              <w:ind w:left="0" w:firstLine="0"/>
              <w:jc w:val="both"/>
              <w:rPr>
                <w:rFonts w:cs="Arial" w:eastAsiaTheme="minorEastAsia"/>
                <w:b/>
                <w:bCs/>
                <w:lang w:val="en-US" w:eastAsia="zh-TW"/>
              </w:rPr>
            </w:pPr>
            <w:r>
              <w:rPr>
                <w:rFonts w:hint="eastAsia" w:eastAsia="宋体" w:cs="Arial"/>
                <w:b/>
                <w:bCs/>
                <w:lang w:val="en-US" w:eastAsia="zh-CN"/>
              </w:rPr>
              <w:t>N</w:t>
            </w:r>
            <w:r>
              <w:rPr>
                <w:rFonts w:eastAsia="宋体" w:cs="Arial"/>
                <w:b/>
                <w:bCs/>
                <w:lang w:val="en-US" w:eastAsia="zh-CN"/>
              </w:rPr>
              <w:t>EC</w:t>
            </w:r>
          </w:p>
        </w:tc>
        <w:tc>
          <w:tcPr>
            <w:tcW w:w="2693" w:type="dxa"/>
          </w:tcPr>
          <w:p>
            <w:pPr>
              <w:pStyle w:val="113"/>
              <w:ind w:left="0" w:firstLine="0"/>
              <w:jc w:val="both"/>
              <w:rPr>
                <w:rFonts w:cs="Arial" w:eastAsiaTheme="minorEastAsia"/>
                <w:lang w:val="en-US" w:eastAsia="zh-TW"/>
              </w:rPr>
            </w:pPr>
            <w:r>
              <w:rPr>
                <w:rFonts w:eastAsia="宋体" w:cs="Arial"/>
                <w:lang w:val="en-US" w:eastAsia="zh-CN"/>
              </w:rPr>
              <w:t>ZHE CHEN</w:t>
            </w:r>
          </w:p>
        </w:tc>
        <w:tc>
          <w:tcPr>
            <w:tcW w:w="4531" w:type="dxa"/>
          </w:tcPr>
          <w:p>
            <w:pPr>
              <w:pStyle w:val="113"/>
              <w:ind w:left="0" w:firstLine="0"/>
              <w:jc w:val="both"/>
              <w:rPr>
                <w:rFonts w:cs="Arial" w:eastAsiaTheme="minorEastAsia"/>
                <w:lang w:val="en-US" w:eastAsia="zh-TW"/>
              </w:rPr>
            </w:pPr>
            <w:r>
              <w:rPr>
                <w:rFonts w:eastAsia="宋体" w:cs="Arial"/>
                <w:lang w:val="en-US" w:eastAsia="zh-CN"/>
              </w:rPr>
              <w:t>Chen_zhe@nec.cn</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3" w:hRule="atLeast"/>
        </w:trPr>
        <w:tc>
          <w:tcPr>
            <w:tcW w:w="2405" w:type="dxa"/>
          </w:tcPr>
          <w:p>
            <w:pPr>
              <w:pStyle w:val="113"/>
              <w:ind w:left="0" w:firstLine="0"/>
              <w:jc w:val="both"/>
              <w:rPr>
                <w:rFonts w:cs="Arial" w:eastAsiaTheme="minorEastAsia"/>
                <w:b/>
                <w:bCs/>
                <w:lang w:val="en-US" w:eastAsia="zh-TW"/>
              </w:rPr>
            </w:pPr>
            <w:r>
              <w:rPr>
                <w:rFonts w:cs="Arial" w:eastAsiaTheme="minorEastAsia"/>
                <w:b/>
                <w:bCs/>
                <w:lang w:val="en-US" w:eastAsia="zh-TW"/>
              </w:rPr>
              <w:t>TD Tech, Chengdu TD Tech</w:t>
            </w:r>
          </w:p>
        </w:tc>
        <w:tc>
          <w:tcPr>
            <w:tcW w:w="2693" w:type="dxa"/>
          </w:tcPr>
          <w:p>
            <w:pPr>
              <w:pStyle w:val="113"/>
              <w:ind w:left="0" w:firstLine="0"/>
              <w:jc w:val="both"/>
              <w:rPr>
                <w:rFonts w:cs="Arial" w:eastAsiaTheme="minorEastAsia"/>
                <w:lang w:val="en-US" w:eastAsia="zh-TW"/>
              </w:rPr>
            </w:pPr>
            <w:r>
              <w:rPr>
                <w:rFonts w:hint="eastAsia" w:eastAsia="宋体" w:cs="Arial"/>
                <w:lang w:val="en-US" w:eastAsia="zh-CN"/>
              </w:rPr>
              <w:t>L</w:t>
            </w:r>
            <w:r>
              <w:rPr>
                <w:rFonts w:eastAsia="宋体" w:cs="Arial"/>
                <w:lang w:val="en-US" w:eastAsia="zh-CN"/>
              </w:rPr>
              <w:t>imei WEI</w:t>
            </w:r>
          </w:p>
        </w:tc>
        <w:tc>
          <w:tcPr>
            <w:tcW w:w="4531" w:type="dxa"/>
          </w:tcPr>
          <w:p>
            <w:pPr>
              <w:pStyle w:val="113"/>
              <w:ind w:left="0" w:firstLine="0"/>
              <w:jc w:val="both"/>
              <w:rPr>
                <w:rFonts w:cs="Arial" w:eastAsiaTheme="minorEastAsia"/>
                <w:lang w:val="en-US" w:eastAsia="zh-TW"/>
              </w:rPr>
            </w:pPr>
            <w:r>
              <w:rPr>
                <w:rFonts w:eastAsia="宋体" w:cs="Arial"/>
                <w:lang w:val="en-US" w:eastAsia="zh-CN"/>
              </w:rPr>
              <w:t>limei.wei@td-tech.com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3" w:hRule="atLeast"/>
        </w:trPr>
        <w:tc>
          <w:tcPr>
            <w:tcW w:w="2405" w:type="dxa"/>
          </w:tcPr>
          <w:p>
            <w:pPr>
              <w:pStyle w:val="113"/>
              <w:ind w:left="0" w:firstLine="0"/>
              <w:jc w:val="both"/>
              <w:rPr>
                <w:rFonts w:eastAsia="宋体" w:cs="Arial"/>
                <w:b/>
                <w:bCs/>
                <w:lang w:val="en-US" w:eastAsia="zh-CN"/>
              </w:rPr>
            </w:pPr>
            <w:r>
              <w:rPr>
                <w:rFonts w:hint="eastAsia" w:eastAsia="宋体" w:cs="Arial"/>
                <w:b/>
                <w:bCs/>
                <w:lang w:val="en-US" w:eastAsia="zh-CN"/>
              </w:rPr>
              <w:t>C</w:t>
            </w:r>
            <w:r>
              <w:rPr>
                <w:rFonts w:eastAsia="宋体" w:cs="Arial"/>
                <w:b/>
                <w:bCs/>
                <w:lang w:val="en-US" w:eastAsia="zh-CN"/>
              </w:rPr>
              <w:t>MCC</w:t>
            </w:r>
          </w:p>
        </w:tc>
        <w:tc>
          <w:tcPr>
            <w:tcW w:w="2693" w:type="dxa"/>
          </w:tcPr>
          <w:p>
            <w:pPr>
              <w:pStyle w:val="113"/>
              <w:ind w:left="0" w:firstLine="0"/>
              <w:jc w:val="both"/>
              <w:rPr>
                <w:rFonts w:eastAsia="宋体" w:cs="Arial"/>
                <w:lang w:val="en-US" w:eastAsia="zh-CN"/>
              </w:rPr>
            </w:pPr>
            <w:r>
              <w:rPr>
                <w:rFonts w:hint="eastAsia" w:eastAsia="宋体" w:cs="Arial"/>
                <w:lang w:val="en-US" w:eastAsia="zh-CN"/>
              </w:rPr>
              <w:t>X</w:t>
            </w:r>
            <w:r>
              <w:rPr>
                <w:rFonts w:eastAsia="宋体" w:cs="Arial"/>
                <w:lang w:val="en-US" w:eastAsia="zh-CN"/>
              </w:rPr>
              <w:t xml:space="preserve">iaoman </w:t>
            </w:r>
            <w:r>
              <w:rPr>
                <w:rFonts w:hint="eastAsia" w:eastAsia="宋体" w:cs="Arial"/>
                <w:lang w:val="en-US" w:eastAsia="zh-CN"/>
              </w:rPr>
              <w:t>Liu</w:t>
            </w:r>
          </w:p>
        </w:tc>
        <w:tc>
          <w:tcPr>
            <w:tcW w:w="4531" w:type="dxa"/>
          </w:tcPr>
          <w:p>
            <w:pPr>
              <w:pStyle w:val="113"/>
              <w:ind w:left="0" w:firstLine="0"/>
              <w:jc w:val="both"/>
              <w:rPr>
                <w:rFonts w:eastAsia="宋体" w:cs="Arial"/>
                <w:lang w:val="en-US" w:eastAsia="zh-CN"/>
              </w:rPr>
            </w:pPr>
            <w:r>
              <w:rPr>
                <w:rFonts w:hint="eastAsia" w:eastAsia="宋体" w:cs="Arial"/>
                <w:lang w:val="en-US" w:eastAsia="zh-CN"/>
              </w:rPr>
              <w:t>l</w:t>
            </w:r>
            <w:r>
              <w:rPr>
                <w:rFonts w:eastAsia="宋体" w:cs="Arial"/>
                <w:lang w:val="en-US" w:eastAsia="zh-CN"/>
              </w:rPr>
              <w:t>iuxiaoman@chinamobile.com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3" w:hRule="atLeast"/>
        </w:trPr>
        <w:tc>
          <w:tcPr>
            <w:tcW w:w="2405" w:type="dxa"/>
          </w:tcPr>
          <w:p>
            <w:pPr>
              <w:pStyle w:val="113"/>
              <w:ind w:left="0" w:firstLine="0"/>
              <w:jc w:val="both"/>
              <w:rPr>
                <w:rFonts w:cs="Arial" w:eastAsiaTheme="minorEastAsia"/>
                <w:b/>
                <w:bCs/>
                <w:lang w:val="en-US" w:eastAsia="zh-TW"/>
              </w:rPr>
            </w:pPr>
            <w:r>
              <w:rPr>
                <w:rFonts w:cs="Arial" w:eastAsiaTheme="minorEastAsia"/>
                <w:b/>
                <w:bCs/>
                <w:lang w:val="en-US" w:eastAsia="zh-TW"/>
              </w:rPr>
              <w:t>Lenovo, Motorola Mobility</w:t>
            </w:r>
          </w:p>
        </w:tc>
        <w:tc>
          <w:tcPr>
            <w:tcW w:w="2693" w:type="dxa"/>
          </w:tcPr>
          <w:p>
            <w:pPr>
              <w:pStyle w:val="113"/>
              <w:ind w:left="0" w:firstLine="0"/>
              <w:jc w:val="both"/>
              <w:rPr>
                <w:rFonts w:cs="Arial" w:eastAsiaTheme="minorEastAsia"/>
                <w:lang w:val="en-US" w:eastAsia="zh-TW"/>
              </w:rPr>
            </w:pPr>
            <w:r>
              <w:rPr>
                <w:rFonts w:cs="Arial" w:eastAsiaTheme="minorEastAsia"/>
                <w:lang w:val="en-US" w:eastAsia="zh-TW"/>
              </w:rPr>
              <w:t>Congchi Zhang</w:t>
            </w:r>
          </w:p>
        </w:tc>
        <w:tc>
          <w:tcPr>
            <w:tcW w:w="4531" w:type="dxa"/>
          </w:tcPr>
          <w:p>
            <w:pPr>
              <w:pStyle w:val="113"/>
              <w:ind w:left="0" w:firstLine="0"/>
              <w:jc w:val="both"/>
              <w:rPr>
                <w:rFonts w:cs="Arial" w:eastAsiaTheme="minorEastAsia"/>
                <w:lang w:val="en-US" w:eastAsia="zh-TW"/>
              </w:rPr>
            </w:pPr>
            <w:r>
              <w:rPr>
                <w:rFonts w:cs="Arial" w:eastAsiaTheme="minorEastAsia"/>
                <w:lang w:val="en-US" w:eastAsia="zh-TW"/>
              </w:rPr>
              <w:t>Zhangcc16@lenovo.com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3" w:hRule="atLeast"/>
        </w:trPr>
        <w:tc>
          <w:tcPr>
            <w:tcW w:w="2405" w:type="dxa"/>
          </w:tcPr>
          <w:p>
            <w:pPr>
              <w:pStyle w:val="113"/>
              <w:ind w:left="0" w:firstLine="0"/>
              <w:jc w:val="both"/>
              <w:rPr>
                <w:rFonts w:cs="Arial" w:eastAsiaTheme="minorEastAsia"/>
                <w:b/>
                <w:bCs/>
                <w:lang w:val="en-US" w:eastAsia="zh-TW"/>
              </w:rPr>
            </w:pPr>
            <w:r>
              <w:rPr>
                <w:rFonts w:cs="Arial" w:eastAsiaTheme="minorEastAsia"/>
                <w:b/>
                <w:bCs/>
                <w:lang w:val="en-US" w:eastAsia="zh-CN"/>
              </w:rPr>
              <w:t>Apple</w:t>
            </w:r>
          </w:p>
        </w:tc>
        <w:tc>
          <w:tcPr>
            <w:tcW w:w="2693" w:type="dxa"/>
          </w:tcPr>
          <w:p>
            <w:pPr>
              <w:pStyle w:val="113"/>
              <w:ind w:left="0" w:firstLine="0"/>
              <w:jc w:val="both"/>
              <w:rPr>
                <w:rFonts w:cs="Arial" w:eastAsiaTheme="minorEastAsia"/>
                <w:lang w:val="en-US" w:eastAsia="zh-TW"/>
              </w:rPr>
            </w:pPr>
            <w:r>
              <w:rPr>
                <w:rFonts w:cs="Arial" w:eastAsiaTheme="minorEastAsia"/>
                <w:lang w:val="en-US" w:eastAsia="zh-TW"/>
              </w:rPr>
              <w:t>Fangli XU</w:t>
            </w:r>
          </w:p>
        </w:tc>
        <w:tc>
          <w:tcPr>
            <w:tcW w:w="4531" w:type="dxa"/>
          </w:tcPr>
          <w:p>
            <w:pPr>
              <w:pStyle w:val="113"/>
              <w:ind w:left="0" w:firstLine="0"/>
              <w:jc w:val="both"/>
              <w:rPr>
                <w:rFonts w:cs="Arial" w:eastAsiaTheme="minorEastAsia"/>
                <w:lang w:val="en-US" w:eastAsia="zh-TW"/>
              </w:rPr>
            </w:pPr>
            <w:r>
              <w:rPr>
                <w:rFonts w:cs="Arial" w:eastAsiaTheme="minorEastAsia"/>
                <w:lang w:val="en-US" w:eastAsia="zh-TW"/>
              </w:rPr>
              <w:t>fangli_xu@apple.com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3" w:hRule="atLeast"/>
        </w:trPr>
        <w:tc>
          <w:tcPr>
            <w:tcW w:w="2405" w:type="dxa"/>
          </w:tcPr>
          <w:p>
            <w:pPr>
              <w:pStyle w:val="113"/>
              <w:ind w:left="0" w:firstLine="0"/>
              <w:jc w:val="both"/>
              <w:rPr>
                <w:rFonts w:eastAsia="宋体" w:cs="Arial"/>
                <w:b/>
                <w:bCs/>
                <w:lang w:val="en-US" w:eastAsia="zh-CN"/>
              </w:rPr>
            </w:pPr>
            <w:r>
              <w:rPr>
                <w:rFonts w:hint="eastAsia" w:eastAsia="宋体" w:cs="Arial"/>
                <w:b/>
                <w:bCs/>
                <w:lang w:val="en-US" w:eastAsia="zh-CN"/>
              </w:rPr>
              <w:t>O</w:t>
            </w:r>
            <w:r>
              <w:rPr>
                <w:rFonts w:eastAsia="宋体" w:cs="Arial"/>
                <w:b/>
                <w:bCs/>
                <w:lang w:val="en-US" w:eastAsia="zh-CN"/>
              </w:rPr>
              <w:t>PPO</w:t>
            </w:r>
          </w:p>
        </w:tc>
        <w:tc>
          <w:tcPr>
            <w:tcW w:w="2693" w:type="dxa"/>
          </w:tcPr>
          <w:p>
            <w:pPr>
              <w:pStyle w:val="113"/>
              <w:ind w:left="0" w:firstLine="0"/>
              <w:jc w:val="both"/>
              <w:rPr>
                <w:rFonts w:eastAsia="宋体" w:cs="Arial"/>
                <w:lang w:val="en-US" w:eastAsia="zh-CN"/>
              </w:rPr>
            </w:pPr>
            <w:r>
              <w:rPr>
                <w:rFonts w:hint="eastAsia" w:eastAsia="宋体" w:cs="Arial"/>
                <w:lang w:val="en-US" w:eastAsia="zh-CN"/>
              </w:rPr>
              <w:t>S</w:t>
            </w:r>
            <w:r>
              <w:rPr>
                <w:rFonts w:eastAsia="宋体" w:cs="Arial"/>
                <w:lang w:val="en-US" w:eastAsia="zh-CN"/>
              </w:rPr>
              <w:t>hukun Wang</w:t>
            </w:r>
          </w:p>
        </w:tc>
        <w:tc>
          <w:tcPr>
            <w:tcW w:w="4531" w:type="dxa"/>
          </w:tcPr>
          <w:p>
            <w:pPr>
              <w:pStyle w:val="113"/>
              <w:ind w:left="0" w:firstLine="0"/>
              <w:jc w:val="both"/>
              <w:rPr>
                <w:rFonts w:eastAsia="宋体" w:cs="Arial"/>
                <w:lang w:val="en-US" w:eastAsia="zh-CN"/>
              </w:rPr>
            </w:pPr>
            <w:r>
              <w:rPr>
                <w:rFonts w:hint="eastAsia" w:eastAsia="宋体" w:cs="Arial"/>
                <w:lang w:val="en-US" w:eastAsia="zh-CN"/>
              </w:rPr>
              <w:t>w</w:t>
            </w:r>
            <w:r>
              <w:rPr>
                <w:rFonts w:eastAsia="宋体" w:cs="Arial"/>
                <w:lang w:val="en-US" w:eastAsia="zh-CN"/>
              </w:rPr>
              <w:t>angshukun@oppo.com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3" w:hRule="atLeast"/>
        </w:trPr>
        <w:tc>
          <w:tcPr>
            <w:tcW w:w="2405" w:type="dxa"/>
          </w:tcPr>
          <w:p>
            <w:pPr>
              <w:pStyle w:val="113"/>
              <w:ind w:left="0" w:firstLine="0"/>
              <w:jc w:val="both"/>
              <w:rPr>
                <w:rFonts w:cs="Arial" w:eastAsiaTheme="minorEastAsia"/>
                <w:b/>
                <w:bCs/>
                <w:lang w:val="en-US" w:eastAsia="zh-TW"/>
              </w:rPr>
            </w:pPr>
            <w:r>
              <w:rPr>
                <w:rFonts w:hint="eastAsia" w:cs="Arial" w:eastAsiaTheme="minorEastAsia"/>
                <w:b/>
                <w:bCs/>
                <w:lang w:val="en-US" w:eastAsia="zh-CN"/>
              </w:rPr>
              <w:t>TCL</w:t>
            </w:r>
          </w:p>
        </w:tc>
        <w:tc>
          <w:tcPr>
            <w:tcW w:w="2693" w:type="dxa"/>
          </w:tcPr>
          <w:p>
            <w:pPr>
              <w:pStyle w:val="113"/>
              <w:ind w:left="0" w:firstLine="0"/>
              <w:jc w:val="both"/>
              <w:rPr>
                <w:rFonts w:cs="Arial" w:eastAsiaTheme="minorEastAsia"/>
                <w:lang w:val="en-US" w:eastAsia="zh-TW"/>
              </w:rPr>
            </w:pPr>
            <w:r>
              <w:rPr>
                <w:rFonts w:hint="eastAsia" w:cs="Arial" w:eastAsiaTheme="minorEastAsia"/>
                <w:lang w:val="en-US" w:eastAsia="zh-TW"/>
              </w:rPr>
              <w:t>Xin</w:t>
            </w:r>
            <w:r>
              <w:rPr>
                <w:rFonts w:cs="Arial" w:eastAsiaTheme="minorEastAsia"/>
                <w:lang w:val="en-US" w:eastAsia="zh-TW"/>
              </w:rPr>
              <w:t xml:space="preserve"> Zhang</w:t>
            </w:r>
          </w:p>
        </w:tc>
        <w:tc>
          <w:tcPr>
            <w:tcW w:w="4531" w:type="dxa"/>
          </w:tcPr>
          <w:p>
            <w:pPr>
              <w:pStyle w:val="113"/>
              <w:ind w:left="0" w:firstLine="0"/>
              <w:jc w:val="both"/>
              <w:rPr>
                <w:rFonts w:cs="Arial" w:eastAsiaTheme="minorEastAsia"/>
                <w:lang w:val="en-US" w:eastAsia="zh-TW"/>
              </w:rPr>
            </w:pPr>
            <w:r>
              <w:rPr>
                <w:rFonts w:eastAsia="宋体" w:cs="Arial"/>
                <w:lang w:val="en-US" w:eastAsia="zh-CN"/>
              </w:rPr>
              <w:t>Suzanna.zhang@tcl.com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3" w:hRule="atLeast"/>
        </w:trPr>
        <w:tc>
          <w:tcPr>
            <w:tcW w:w="2405" w:type="dxa"/>
          </w:tcPr>
          <w:p>
            <w:pPr>
              <w:pStyle w:val="113"/>
              <w:ind w:left="0" w:firstLine="0"/>
              <w:jc w:val="both"/>
              <w:rPr>
                <w:rFonts w:cs="Arial" w:eastAsiaTheme="minorEastAsia"/>
                <w:b/>
                <w:bCs/>
                <w:lang w:val="en-US" w:eastAsia="zh-TW"/>
              </w:rPr>
            </w:pPr>
            <w:r>
              <w:rPr>
                <w:rFonts w:cs="Arial" w:eastAsiaTheme="minorEastAsia"/>
                <w:b/>
                <w:bCs/>
                <w:lang w:val="en-US" w:eastAsia="zh-TW"/>
              </w:rPr>
              <w:t>Nokia</w:t>
            </w:r>
          </w:p>
        </w:tc>
        <w:tc>
          <w:tcPr>
            <w:tcW w:w="2693" w:type="dxa"/>
          </w:tcPr>
          <w:p>
            <w:pPr>
              <w:pStyle w:val="113"/>
              <w:ind w:left="0" w:firstLine="0"/>
              <w:jc w:val="both"/>
              <w:rPr>
                <w:rFonts w:cs="Arial" w:eastAsiaTheme="minorEastAsia"/>
                <w:lang w:val="en-US" w:eastAsia="zh-TW"/>
              </w:rPr>
            </w:pPr>
            <w:r>
              <w:rPr>
                <w:rFonts w:cs="Arial" w:eastAsiaTheme="minorEastAsia"/>
                <w:lang w:val="en-US" w:eastAsia="zh-TW"/>
              </w:rPr>
              <w:t>Benoist Sébire</w:t>
            </w:r>
          </w:p>
        </w:tc>
        <w:tc>
          <w:tcPr>
            <w:tcW w:w="4531" w:type="dxa"/>
          </w:tcPr>
          <w:p>
            <w:pPr>
              <w:pStyle w:val="113"/>
              <w:ind w:left="0" w:firstLine="0"/>
              <w:jc w:val="both"/>
              <w:rPr>
                <w:rFonts w:cs="Arial" w:eastAsiaTheme="minorEastAsia"/>
                <w:lang w:val="en-US" w:eastAsia="zh-TW"/>
              </w:rPr>
            </w:pPr>
            <w:r>
              <w:rPr>
                <w:rFonts w:cs="Arial" w:eastAsiaTheme="minorEastAsia"/>
                <w:lang w:val="en-US" w:eastAsia="zh-TW"/>
              </w:rPr>
              <w:t>benoist.sebire@nokia.com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3" w:hRule="atLeast"/>
        </w:trPr>
        <w:tc>
          <w:tcPr>
            <w:tcW w:w="2405" w:type="dxa"/>
          </w:tcPr>
          <w:p>
            <w:pPr>
              <w:pStyle w:val="113"/>
              <w:ind w:left="0" w:firstLine="0"/>
              <w:jc w:val="both"/>
              <w:rPr>
                <w:rFonts w:cs="Arial" w:eastAsiaTheme="minorEastAsia"/>
                <w:b/>
                <w:bCs/>
                <w:lang w:val="en-US" w:eastAsia="zh-TW"/>
              </w:rPr>
            </w:pPr>
            <w:r>
              <w:rPr>
                <w:rFonts w:cs="Arial" w:eastAsiaTheme="minorEastAsia"/>
                <w:b/>
                <w:bCs/>
                <w:lang w:val="en-US" w:eastAsia="zh-TW"/>
              </w:rPr>
              <w:t>BT</w:t>
            </w:r>
          </w:p>
        </w:tc>
        <w:tc>
          <w:tcPr>
            <w:tcW w:w="2693" w:type="dxa"/>
          </w:tcPr>
          <w:p>
            <w:pPr>
              <w:pStyle w:val="113"/>
              <w:ind w:left="0" w:firstLine="0"/>
              <w:jc w:val="both"/>
              <w:rPr>
                <w:rFonts w:cs="Arial" w:eastAsiaTheme="minorEastAsia"/>
                <w:lang w:val="en-US" w:eastAsia="zh-TW"/>
              </w:rPr>
            </w:pPr>
            <w:r>
              <w:rPr>
                <w:rFonts w:cs="Arial" w:eastAsiaTheme="minorEastAsia"/>
                <w:lang w:val="en-US" w:eastAsia="zh-TW"/>
              </w:rPr>
              <w:t>Salva Diaz</w:t>
            </w:r>
          </w:p>
        </w:tc>
        <w:tc>
          <w:tcPr>
            <w:tcW w:w="4531" w:type="dxa"/>
          </w:tcPr>
          <w:p>
            <w:pPr>
              <w:pStyle w:val="113"/>
              <w:ind w:left="0" w:firstLine="0"/>
              <w:jc w:val="both"/>
              <w:rPr>
                <w:rFonts w:cs="Arial" w:eastAsiaTheme="minorEastAsia"/>
                <w:lang w:val="en-US" w:eastAsia="zh-TW"/>
              </w:rPr>
            </w:pPr>
            <w:r>
              <w:rPr>
                <w:rFonts w:cs="Arial" w:eastAsiaTheme="minorEastAsia"/>
                <w:lang w:val="en-US" w:eastAsia="zh-TW"/>
              </w:rPr>
              <w:t>salva.diazsendra@bt.com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3" w:hRule="atLeast"/>
        </w:trPr>
        <w:tc>
          <w:tcPr>
            <w:tcW w:w="2405" w:type="dxa"/>
          </w:tcPr>
          <w:p>
            <w:pPr>
              <w:pStyle w:val="113"/>
              <w:ind w:left="0" w:firstLine="0"/>
              <w:jc w:val="both"/>
              <w:rPr>
                <w:rFonts w:cs="Arial" w:eastAsiaTheme="minorEastAsia"/>
                <w:b/>
                <w:bCs/>
                <w:lang w:val="en-US" w:eastAsia="zh-TW"/>
              </w:rPr>
            </w:pPr>
            <w:r>
              <w:rPr>
                <w:rFonts w:cs="Arial" w:eastAsiaTheme="minorEastAsia"/>
                <w:b/>
                <w:bCs/>
                <w:lang w:val="en-US" w:eastAsia="zh-TW"/>
              </w:rPr>
              <w:t>Xiaomi</w:t>
            </w:r>
          </w:p>
        </w:tc>
        <w:tc>
          <w:tcPr>
            <w:tcW w:w="2693" w:type="dxa"/>
          </w:tcPr>
          <w:p>
            <w:pPr>
              <w:pStyle w:val="113"/>
              <w:ind w:left="0" w:firstLine="0"/>
              <w:jc w:val="both"/>
              <w:rPr>
                <w:rFonts w:cs="Arial" w:eastAsiaTheme="minorEastAsia"/>
                <w:lang w:val="en-US" w:eastAsia="zh-TW"/>
              </w:rPr>
            </w:pPr>
            <w:r>
              <w:rPr>
                <w:rFonts w:cs="Arial" w:eastAsiaTheme="minorEastAsia"/>
                <w:lang w:val="en-US" w:eastAsia="zh-TW"/>
              </w:rPr>
              <w:t>Yumin Wu</w:t>
            </w:r>
          </w:p>
        </w:tc>
        <w:tc>
          <w:tcPr>
            <w:tcW w:w="4531" w:type="dxa"/>
          </w:tcPr>
          <w:p>
            <w:pPr>
              <w:pStyle w:val="113"/>
              <w:ind w:left="0" w:firstLine="0"/>
              <w:jc w:val="both"/>
              <w:rPr>
                <w:rFonts w:cs="Arial" w:eastAsiaTheme="minorEastAsia"/>
                <w:lang w:val="en-US" w:eastAsia="zh-TW"/>
              </w:rPr>
            </w:pPr>
            <w:r>
              <w:rPr>
                <w:rFonts w:cs="Arial" w:eastAsiaTheme="minorEastAsia"/>
                <w:lang w:val="en-US" w:eastAsia="zh-TW"/>
              </w:rPr>
              <w:t>wuyumin@xiaomi.com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3" w:hRule="atLeast"/>
        </w:trPr>
        <w:tc>
          <w:tcPr>
            <w:tcW w:w="2405" w:type="dxa"/>
          </w:tcPr>
          <w:p>
            <w:pPr>
              <w:pStyle w:val="113"/>
              <w:ind w:left="0" w:firstLine="0"/>
              <w:jc w:val="both"/>
              <w:rPr>
                <w:rFonts w:cs="Arial" w:eastAsiaTheme="minorEastAsia"/>
                <w:b/>
                <w:bCs/>
                <w:lang w:val="en-US" w:eastAsia="zh-TW"/>
              </w:rPr>
            </w:pPr>
            <w:r>
              <w:rPr>
                <w:rFonts w:cs="Arial" w:eastAsiaTheme="minorEastAsia"/>
                <w:b/>
                <w:bCs/>
                <w:lang w:val="en-US" w:eastAsia="zh-TW"/>
              </w:rPr>
              <w:t>Interdigital</w:t>
            </w:r>
          </w:p>
        </w:tc>
        <w:tc>
          <w:tcPr>
            <w:tcW w:w="2693" w:type="dxa"/>
          </w:tcPr>
          <w:p>
            <w:pPr>
              <w:pStyle w:val="113"/>
              <w:ind w:left="0" w:firstLine="0"/>
              <w:jc w:val="both"/>
              <w:rPr>
                <w:rFonts w:cs="Arial" w:eastAsiaTheme="minorEastAsia"/>
                <w:lang w:val="en-US" w:eastAsia="zh-TW"/>
              </w:rPr>
            </w:pPr>
            <w:r>
              <w:rPr>
                <w:rFonts w:cs="Arial" w:eastAsiaTheme="minorEastAsia"/>
                <w:lang w:val="en-US" w:eastAsia="zh-TW"/>
              </w:rPr>
              <w:t>Oumer Teyeb</w:t>
            </w:r>
          </w:p>
        </w:tc>
        <w:tc>
          <w:tcPr>
            <w:tcW w:w="4531" w:type="dxa"/>
          </w:tcPr>
          <w:p>
            <w:pPr>
              <w:pStyle w:val="113"/>
              <w:ind w:left="0" w:firstLine="0"/>
              <w:jc w:val="both"/>
              <w:rPr>
                <w:rFonts w:cs="Arial" w:eastAsiaTheme="minorEastAsia"/>
                <w:lang w:val="en-US" w:eastAsia="zh-TW"/>
              </w:rPr>
            </w:pPr>
            <w:r>
              <w:rPr>
                <w:rFonts w:cs="Arial" w:eastAsiaTheme="minorEastAsia"/>
                <w:lang w:val="en-US" w:eastAsia="zh-TW"/>
              </w:rPr>
              <w:t>Oumer.teyeb@interdigital.com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3" w:hRule="atLeast"/>
        </w:trPr>
        <w:tc>
          <w:tcPr>
            <w:tcW w:w="2405" w:type="dxa"/>
          </w:tcPr>
          <w:p>
            <w:pPr>
              <w:pStyle w:val="113"/>
              <w:ind w:left="0" w:firstLine="0"/>
              <w:jc w:val="both"/>
              <w:rPr>
                <w:rFonts w:hint="eastAsia" w:eastAsia="宋体" w:cs="Arial"/>
                <w:b/>
                <w:bCs/>
                <w:lang w:val="en-US" w:eastAsia="zh-CN"/>
              </w:rPr>
            </w:pPr>
            <w:r>
              <w:rPr>
                <w:rFonts w:hint="eastAsia" w:eastAsia="宋体" w:cs="Arial"/>
                <w:b/>
                <w:bCs/>
                <w:lang w:val="en-US" w:eastAsia="zh-CN"/>
              </w:rPr>
              <w:t>Sharp</w:t>
            </w:r>
          </w:p>
        </w:tc>
        <w:tc>
          <w:tcPr>
            <w:tcW w:w="2693" w:type="dxa"/>
          </w:tcPr>
          <w:p>
            <w:pPr>
              <w:pStyle w:val="113"/>
              <w:ind w:left="0" w:firstLine="0"/>
              <w:jc w:val="both"/>
              <w:rPr>
                <w:rFonts w:hint="eastAsia" w:eastAsia="宋体" w:cs="Arial"/>
                <w:lang w:val="en-US" w:eastAsia="zh-CN"/>
              </w:rPr>
            </w:pPr>
            <w:r>
              <w:rPr>
                <w:rFonts w:hint="eastAsia" w:eastAsia="宋体" w:cs="Arial"/>
                <w:lang w:val="en-US" w:eastAsia="zh-CN"/>
              </w:rPr>
              <w:t>Fangying Xiao</w:t>
            </w:r>
          </w:p>
        </w:tc>
        <w:tc>
          <w:tcPr>
            <w:tcW w:w="4531" w:type="dxa"/>
          </w:tcPr>
          <w:p>
            <w:pPr>
              <w:pStyle w:val="113"/>
              <w:ind w:left="0" w:firstLine="0"/>
              <w:jc w:val="both"/>
              <w:rPr>
                <w:rFonts w:hint="eastAsia" w:eastAsia="宋体" w:cs="Arial"/>
                <w:lang w:val="en-US" w:eastAsia="zh-CN"/>
              </w:rPr>
            </w:pPr>
            <w:r>
              <w:rPr>
                <w:rFonts w:hint="eastAsia" w:eastAsia="宋体" w:cs="Arial"/>
                <w:lang w:val="en-US" w:eastAsia="zh-CN"/>
              </w:rPr>
              <w:t>Fangying.xiao@cn.sharp-world.com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3" w:hRule="atLeast"/>
        </w:trPr>
        <w:tc>
          <w:tcPr>
            <w:tcW w:w="2405" w:type="dxa"/>
          </w:tcPr>
          <w:p>
            <w:pPr>
              <w:pStyle w:val="113"/>
              <w:ind w:left="0" w:firstLine="0"/>
              <w:jc w:val="both"/>
              <w:rPr>
                <w:rFonts w:hint="default" w:eastAsia="宋体" w:cs="Arial"/>
                <w:b/>
                <w:bCs/>
                <w:lang w:val="en-US" w:eastAsia="zh-CN"/>
              </w:rPr>
            </w:pPr>
            <w:r>
              <w:rPr>
                <w:rFonts w:hint="eastAsia" w:eastAsia="宋体" w:cs="Arial"/>
                <w:b/>
                <w:bCs/>
                <w:lang w:val="en-US" w:eastAsia="zh-CN"/>
              </w:rPr>
              <w:t>ZTE</w:t>
            </w:r>
          </w:p>
        </w:tc>
        <w:tc>
          <w:tcPr>
            <w:tcW w:w="2693" w:type="dxa"/>
          </w:tcPr>
          <w:p>
            <w:pPr>
              <w:pStyle w:val="113"/>
              <w:ind w:left="0" w:firstLine="0"/>
              <w:jc w:val="both"/>
              <w:rPr>
                <w:rFonts w:hint="default" w:eastAsia="宋体" w:cs="Arial"/>
                <w:lang w:val="en-US" w:eastAsia="zh-CN"/>
              </w:rPr>
            </w:pPr>
            <w:r>
              <w:rPr>
                <w:rFonts w:hint="eastAsia" w:eastAsia="宋体" w:cs="Arial"/>
                <w:lang w:val="en-US" w:eastAsia="zh-CN"/>
              </w:rPr>
              <w:t>Tao QI</w:t>
            </w:r>
          </w:p>
        </w:tc>
        <w:tc>
          <w:tcPr>
            <w:tcW w:w="4531" w:type="dxa"/>
          </w:tcPr>
          <w:p>
            <w:pPr>
              <w:pStyle w:val="113"/>
              <w:ind w:left="0" w:firstLine="0"/>
              <w:jc w:val="both"/>
              <w:rPr>
                <w:rFonts w:hint="default" w:eastAsia="宋体" w:cs="Arial"/>
                <w:lang w:val="en-US" w:eastAsia="zh-CN"/>
              </w:rPr>
            </w:pPr>
            <w:r>
              <w:rPr>
                <w:rFonts w:hint="eastAsia" w:eastAsia="宋体" w:cs="Arial"/>
                <w:lang w:val="en-US" w:eastAsia="zh-CN"/>
              </w:rPr>
              <w:t>qi.tao3@zte.com.cn</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3" w:hRule="atLeast"/>
        </w:trPr>
        <w:tc>
          <w:tcPr>
            <w:tcW w:w="2405" w:type="dxa"/>
          </w:tcPr>
          <w:p>
            <w:pPr>
              <w:pStyle w:val="113"/>
              <w:ind w:left="0" w:firstLine="0"/>
              <w:jc w:val="both"/>
              <w:rPr>
                <w:rFonts w:cs="Arial" w:eastAsiaTheme="minorEastAsia"/>
                <w:b/>
                <w:bCs/>
                <w:lang w:val="en-US" w:eastAsia="zh-TW"/>
              </w:rPr>
            </w:pPr>
          </w:p>
        </w:tc>
        <w:tc>
          <w:tcPr>
            <w:tcW w:w="2693" w:type="dxa"/>
          </w:tcPr>
          <w:p>
            <w:pPr>
              <w:pStyle w:val="113"/>
              <w:ind w:left="0" w:firstLine="0"/>
              <w:jc w:val="both"/>
              <w:rPr>
                <w:rFonts w:cs="Arial" w:eastAsiaTheme="minorEastAsia"/>
                <w:lang w:val="en-US" w:eastAsia="zh-TW"/>
              </w:rPr>
            </w:pPr>
          </w:p>
        </w:tc>
        <w:tc>
          <w:tcPr>
            <w:tcW w:w="4531" w:type="dxa"/>
          </w:tcPr>
          <w:p>
            <w:pPr>
              <w:pStyle w:val="113"/>
              <w:ind w:left="0" w:firstLine="0"/>
              <w:jc w:val="both"/>
              <w:rPr>
                <w:rFonts w:cs="Arial" w:eastAsiaTheme="minorEastAsia"/>
                <w:lang w:val="en-US" w:eastAsia="zh-TW"/>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3" w:hRule="atLeast"/>
        </w:trPr>
        <w:tc>
          <w:tcPr>
            <w:tcW w:w="2405" w:type="dxa"/>
          </w:tcPr>
          <w:p>
            <w:pPr>
              <w:pStyle w:val="113"/>
              <w:ind w:left="0" w:firstLine="0"/>
              <w:jc w:val="both"/>
              <w:rPr>
                <w:rFonts w:cs="Arial" w:eastAsiaTheme="minorEastAsia"/>
                <w:b/>
                <w:bCs/>
                <w:lang w:val="en-US" w:eastAsia="zh-TW"/>
              </w:rPr>
            </w:pPr>
          </w:p>
        </w:tc>
        <w:tc>
          <w:tcPr>
            <w:tcW w:w="2693" w:type="dxa"/>
          </w:tcPr>
          <w:p>
            <w:pPr>
              <w:pStyle w:val="113"/>
              <w:ind w:left="0" w:firstLine="0"/>
              <w:jc w:val="both"/>
              <w:rPr>
                <w:rFonts w:cs="Arial" w:eastAsiaTheme="minorEastAsia"/>
                <w:lang w:val="en-US" w:eastAsia="zh-TW"/>
              </w:rPr>
            </w:pPr>
          </w:p>
        </w:tc>
        <w:tc>
          <w:tcPr>
            <w:tcW w:w="4531" w:type="dxa"/>
          </w:tcPr>
          <w:p>
            <w:pPr>
              <w:pStyle w:val="113"/>
              <w:ind w:left="0" w:firstLine="0"/>
              <w:jc w:val="both"/>
              <w:rPr>
                <w:rFonts w:cs="Arial" w:eastAsiaTheme="minorEastAsia"/>
                <w:lang w:val="en-US" w:eastAsia="zh-TW"/>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3" w:hRule="atLeast"/>
        </w:trPr>
        <w:tc>
          <w:tcPr>
            <w:tcW w:w="2405" w:type="dxa"/>
          </w:tcPr>
          <w:p>
            <w:pPr>
              <w:pStyle w:val="113"/>
              <w:ind w:left="0" w:firstLine="0"/>
              <w:jc w:val="both"/>
              <w:rPr>
                <w:rFonts w:cs="Arial" w:eastAsiaTheme="minorEastAsia"/>
                <w:b/>
                <w:bCs/>
                <w:lang w:val="en-US" w:eastAsia="zh-TW"/>
              </w:rPr>
            </w:pPr>
          </w:p>
        </w:tc>
        <w:tc>
          <w:tcPr>
            <w:tcW w:w="2693" w:type="dxa"/>
          </w:tcPr>
          <w:p>
            <w:pPr>
              <w:pStyle w:val="113"/>
              <w:ind w:left="0" w:firstLine="0"/>
              <w:jc w:val="both"/>
              <w:rPr>
                <w:rFonts w:cs="Arial" w:eastAsiaTheme="minorEastAsia"/>
                <w:lang w:val="en-US" w:eastAsia="zh-TW"/>
              </w:rPr>
            </w:pPr>
          </w:p>
        </w:tc>
        <w:tc>
          <w:tcPr>
            <w:tcW w:w="4531" w:type="dxa"/>
          </w:tcPr>
          <w:p>
            <w:pPr>
              <w:pStyle w:val="113"/>
              <w:ind w:left="0" w:firstLine="0"/>
              <w:jc w:val="both"/>
              <w:rPr>
                <w:rFonts w:cs="Arial" w:eastAsiaTheme="minorEastAsia"/>
                <w:lang w:val="en-US" w:eastAsia="zh-TW"/>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3" w:hRule="atLeast"/>
        </w:trPr>
        <w:tc>
          <w:tcPr>
            <w:tcW w:w="2405" w:type="dxa"/>
          </w:tcPr>
          <w:p>
            <w:pPr>
              <w:pStyle w:val="113"/>
              <w:ind w:left="0" w:firstLine="0"/>
              <w:jc w:val="both"/>
              <w:rPr>
                <w:rFonts w:cs="Arial" w:eastAsiaTheme="minorEastAsia"/>
                <w:b/>
                <w:bCs/>
                <w:lang w:val="en-US" w:eastAsia="zh-TW"/>
              </w:rPr>
            </w:pPr>
          </w:p>
        </w:tc>
        <w:tc>
          <w:tcPr>
            <w:tcW w:w="2693" w:type="dxa"/>
          </w:tcPr>
          <w:p>
            <w:pPr>
              <w:pStyle w:val="113"/>
              <w:ind w:left="0" w:firstLine="0"/>
              <w:jc w:val="both"/>
              <w:rPr>
                <w:rFonts w:cs="Arial" w:eastAsiaTheme="minorEastAsia"/>
                <w:lang w:val="en-US" w:eastAsia="zh-TW"/>
              </w:rPr>
            </w:pPr>
          </w:p>
        </w:tc>
        <w:tc>
          <w:tcPr>
            <w:tcW w:w="4531" w:type="dxa"/>
          </w:tcPr>
          <w:p>
            <w:pPr>
              <w:pStyle w:val="113"/>
              <w:ind w:left="0" w:firstLine="0"/>
              <w:jc w:val="both"/>
              <w:rPr>
                <w:rFonts w:cs="Arial" w:eastAsiaTheme="minorEastAsia"/>
                <w:lang w:val="en-US" w:eastAsia="zh-TW"/>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3" w:hRule="atLeast"/>
        </w:trPr>
        <w:tc>
          <w:tcPr>
            <w:tcW w:w="2405" w:type="dxa"/>
          </w:tcPr>
          <w:p>
            <w:pPr>
              <w:pStyle w:val="113"/>
              <w:ind w:left="0" w:firstLine="0"/>
              <w:jc w:val="both"/>
              <w:rPr>
                <w:rFonts w:cs="Arial" w:eastAsiaTheme="minorEastAsia"/>
                <w:b/>
                <w:bCs/>
                <w:lang w:val="en-US" w:eastAsia="zh-TW"/>
              </w:rPr>
            </w:pPr>
          </w:p>
        </w:tc>
        <w:tc>
          <w:tcPr>
            <w:tcW w:w="2693" w:type="dxa"/>
          </w:tcPr>
          <w:p>
            <w:pPr>
              <w:pStyle w:val="113"/>
              <w:ind w:left="0" w:firstLine="0"/>
              <w:jc w:val="both"/>
              <w:rPr>
                <w:rFonts w:cs="Arial" w:eastAsiaTheme="minorEastAsia"/>
                <w:lang w:val="en-US" w:eastAsia="zh-TW"/>
              </w:rPr>
            </w:pPr>
          </w:p>
        </w:tc>
        <w:tc>
          <w:tcPr>
            <w:tcW w:w="4531" w:type="dxa"/>
          </w:tcPr>
          <w:p>
            <w:pPr>
              <w:pStyle w:val="113"/>
              <w:ind w:left="0" w:firstLine="0"/>
              <w:jc w:val="both"/>
              <w:rPr>
                <w:rFonts w:cs="Arial" w:eastAsiaTheme="minorEastAsia"/>
                <w:lang w:val="en-US" w:eastAsia="zh-TW"/>
              </w:rPr>
            </w:pPr>
          </w:p>
        </w:tc>
      </w:tr>
    </w:tbl>
    <w:p>
      <w:pPr>
        <w:pStyle w:val="113"/>
        <w:spacing w:before="120" w:after="120"/>
        <w:ind w:left="0" w:firstLine="0"/>
        <w:jc w:val="both"/>
        <w:rPr>
          <w:rFonts w:cs="Arial" w:eastAsiaTheme="minorEastAsia"/>
          <w:lang w:val="en-US" w:eastAsia="zh-TW"/>
        </w:rPr>
      </w:pPr>
    </w:p>
    <w:bookmarkEnd w:id="6"/>
    <w:bookmarkEnd w:id="7"/>
    <w:p>
      <w:pPr>
        <w:pStyle w:val="2"/>
        <w:overflowPunct w:val="0"/>
        <w:autoSpaceDE w:val="0"/>
        <w:autoSpaceDN w:val="0"/>
        <w:adjustRightInd w:val="0"/>
        <w:rPr>
          <w:rFonts w:eastAsia="PMingLiU" w:cs="Arial"/>
        </w:rPr>
      </w:pPr>
      <w:bookmarkStart w:id="8" w:name="OLE_LINK24"/>
      <w:bookmarkStart w:id="9" w:name="OLE_LINK16"/>
      <w:bookmarkStart w:id="10" w:name="OLE_LINK41"/>
      <w:bookmarkStart w:id="11" w:name="OLE_LINK17"/>
      <w:r>
        <w:rPr>
          <w:rFonts w:eastAsia="PMingLiU" w:cs="Arial"/>
        </w:rPr>
        <w:t>Discussions</w:t>
      </w:r>
    </w:p>
    <w:p>
      <w:pPr>
        <w:pStyle w:val="3"/>
        <w:tabs>
          <w:tab w:val="left" w:pos="666"/>
        </w:tabs>
        <w:ind w:left="666" w:hanging="666"/>
      </w:pPr>
      <w:r>
        <w:t>Broadcast Notifications</w:t>
      </w:r>
    </w:p>
    <w:p>
      <w:pPr>
        <w:pStyle w:val="4"/>
        <w:keepLines w:val="0"/>
        <w:numPr>
          <w:ilvl w:val="2"/>
          <w:numId w:val="1"/>
        </w:numPr>
        <w:overflowPunct w:val="0"/>
        <w:autoSpaceDE w:val="0"/>
        <w:autoSpaceDN w:val="0"/>
        <w:adjustRightInd w:val="0"/>
        <w:spacing w:before="240" w:after="60"/>
        <w:textAlignment w:val="baseline"/>
        <w:rPr>
          <w:lang w:val="en-IN" w:eastAsia="ko-KR"/>
        </w:rPr>
      </w:pPr>
      <w:r>
        <w:rPr>
          <w:lang w:val="en-IN" w:eastAsia="ko-KR"/>
        </w:rPr>
        <w:t>DCI/RNTI for MCCH Change Notification</w:t>
      </w:r>
    </w:p>
    <w:p>
      <w:pPr>
        <w:rPr>
          <w:sz w:val="22"/>
          <w:szCs w:val="22"/>
          <w:lang w:val="en-IN" w:eastAsia="ko-KR"/>
        </w:rPr>
      </w:pPr>
      <w:r>
        <w:rPr>
          <w:sz w:val="22"/>
          <w:szCs w:val="22"/>
          <w:lang w:val="en-IN" w:eastAsia="ko-KR"/>
        </w:rPr>
        <w:t>RAN1 made below agreement in RAN1#105-e meeting [23]. Agreement pertains to RNTI/DCI alternatives whereas specific contents of MCCH change notification are up to RAN2 to decide.</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rPr>
                <w:b/>
                <w:sz w:val="22"/>
                <w:szCs w:val="22"/>
                <w:lang w:eastAsia="zh-CN"/>
              </w:rPr>
            </w:pPr>
            <w:r>
              <w:rPr>
                <w:b/>
                <w:sz w:val="22"/>
                <w:szCs w:val="22"/>
                <w:lang w:eastAsia="zh-CN"/>
              </w:rPr>
              <w:t>Agreement:</w:t>
            </w:r>
          </w:p>
          <w:p>
            <w:pPr>
              <w:rPr>
                <w:sz w:val="22"/>
                <w:szCs w:val="22"/>
              </w:rPr>
            </w:pPr>
            <w:r>
              <w:rPr>
                <w:sz w:val="22"/>
                <w:szCs w:val="22"/>
                <w:lang w:eastAsia="zh-CN"/>
              </w:rPr>
              <w:t xml:space="preserve">For RRC_IDLE/RRC_INACTIVE UEs, for broadcast reception, study the </w:t>
            </w:r>
            <w:r>
              <w:rPr>
                <w:sz w:val="22"/>
                <w:szCs w:val="22"/>
              </w:rPr>
              <w:t>following alternatives for MCCH change notification indication due to session start:</w:t>
            </w:r>
          </w:p>
          <w:p>
            <w:pPr>
              <w:numPr>
                <w:ilvl w:val="0"/>
                <w:numId w:val="6"/>
              </w:numPr>
              <w:spacing w:after="0"/>
              <w:rPr>
                <w:sz w:val="22"/>
                <w:szCs w:val="22"/>
                <w:lang w:eastAsia="zh-CN"/>
              </w:rPr>
            </w:pPr>
            <w:r>
              <w:rPr>
                <w:sz w:val="22"/>
                <w:szCs w:val="22"/>
                <w:lang w:eastAsia="zh-CN"/>
              </w:rPr>
              <w:t>Alt 1: Define a dedicated RNTI to scramble the CRC of a DCI indicating a MCCH change notification;</w:t>
            </w:r>
          </w:p>
          <w:p>
            <w:pPr>
              <w:numPr>
                <w:ilvl w:val="0"/>
                <w:numId w:val="6"/>
              </w:numPr>
              <w:spacing w:after="0"/>
              <w:rPr>
                <w:sz w:val="22"/>
                <w:szCs w:val="22"/>
                <w:lang w:eastAsia="zh-CN"/>
              </w:rPr>
            </w:pPr>
            <w:r>
              <w:rPr>
                <w:sz w:val="22"/>
                <w:szCs w:val="22"/>
                <w:lang w:eastAsia="zh-CN"/>
              </w:rPr>
              <w:t>Alt 2: Use of a field in a DCI format scheduling a MCCH without a dedicated RNTI for MCCH change notification;</w:t>
            </w:r>
          </w:p>
          <w:p>
            <w:pPr>
              <w:rPr>
                <w:sz w:val="22"/>
                <w:szCs w:val="22"/>
              </w:rPr>
            </w:pPr>
            <w:r>
              <w:rPr>
                <w:sz w:val="22"/>
                <w:szCs w:val="22"/>
                <w:lang w:eastAsia="zh-CN"/>
              </w:rPr>
              <w:t>Other solutions are not precluded and it is also not precluded whether to support both Alt1 and Alt2.</w:t>
            </w:r>
          </w:p>
          <w:p>
            <w:pPr>
              <w:rPr>
                <w:b/>
                <w:bCs/>
                <w:sz w:val="22"/>
                <w:szCs w:val="22"/>
                <w:lang w:eastAsia="zh-CN"/>
              </w:rPr>
            </w:pPr>
            <w:r>
              <w:rPr>
                <w:b/>
                <w:bCs/>
                <w:sz w:val="22"/>
                <w:szCs w:val="22"/>
                <w:lang w:eastAsia="zh-CN"/>
              </w:rPr>
              <w:t>Conclusion:</w:t>
            </w:r>
          </w:p>
          <w:p>
            <w:pPr>
              <w:pStyle w:val="115"/>
              <w:spacing w:after="0"/>
              <w:ind w:left="0"/>
              <w:rPr>
                <w:lang w:val="zh-CN" w:eastAsia="ko-KR"/>
              </w:rPr>
            </w:pPr>
            <w:r>
              <w:rPr>
                <w:sz w:val="22"/>
                <w:szCs w:val="22"/>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pPr>
        <w:rPr>
          <w:sz w:val="22"/>
          <w:szCs w:val="22"/>
          <w:lang w:val="en-IN" w:eastAsia="ko-KR"/>
        </w:rPr>
      </w:pPr>
    </w:p>
    <w:p>
      <w:pPr>
        <w:rPr>
          <w:sz w:val="22"/>
          <w:szCs w:val="22"/>
          <w:lang w:eastAsia="zh-CN"/>
        </w:rPr>
      </w:pPr>
      <w:r>
        <w:rPr>
          <w:sz w:val="22"/>
          <w:szCs w:val="22"/>
          <w:lang w:val="en-IN" w:eastAsia="ko-KR"/>
        </w:rPr>
        <w:t xml:space="preserve">Contributions [1][4][9][19][20][21] have addressed this issue. Contribution [1] proposes a dedicated RNTI to scramble the CRC of a DCI indicating a MCCH change notification. Contribution [4] specifies that RNTI for MCCH change notification is pending on RAN1 progress. Contribution [9] considers to allow both MCCH-RNTI and G-RNTI used for decoding the MBS configuration change notification in DM2 with either one of them can be used in different scenarios. Contribution [19] observes that MCCH-RNTI based change notification is more beneficial compared with dedicated RNTI for change notification, considering potential miss of notification and proposes to indicate preference to RAN1 by sending an LS. However, contribution [20] proposes no need for </w:t>
      </w:r>
      <w:r>
        <w:rPr>
          <w:sz w:val="22"/>
          <w:szCs w:val="22"/>
          <w:lang w:eastAsia="zh-CN"/>
        </w:rPr>
        <w:t>optimization regarding missing MCCH change notification irrespective of either of RAN1 alternatives. Contribution [21] thinks only on</w:t>
      </w:r>
      <w:r>
        <w:rPr>
          <w:rFonts w:hint="eastAsia"/>
          <w:sz w:val="22"/>
          <w:szCs w:val="22"/>
          <w:lang w:eastAsia="zh-CN"/>
        </w:rPr>
        <w:t>e</w:t>
      </w:r>
      <w:r>
        <w:rPr>
          <w:sz w:val="22"/>
          <w:szCs w:val="22"/>
          <w:lang w:eastAsia="zh-CN"/>
        </w:rPr>
        <w:t xml:space="preserve"> RNTI used for MCCH scheduling and change notification is sufficient.</w:t>
      </w:r>
    </w:p>
    <w:p>
      <w:pPr>
        <w:snapToGrid w:val="0"/>
        <w:spacing w:before="120" w:after="120"/>
        <w:jc w:val="both"/>
        <w:rPr>
          <w:sz w:val="22"/>
          <w:szCs w:val="22"/>
          <w:lang w:eastAsia="ko-KR"/>
        </w:rPr>
      </w:pPr>
      <w:r>
        <w:rPr>
          <w:sz w:val="22"/>
          <w:szCs w:val="22"/>
          <w:lang w:eastAsia="ko-KR"/>
        </w:rPr>
        <w:t>Diverse views are expressed by different contributions. Rapporteur understands the decision lies with RAN1 and it has already identified two alternatives and also not precluded support of both. It is proposed:</w:t>
      </w:r>
    </w:p>
    <w:p>
      <w:pPr>
        <w:snapToGrid w:val="0"/>
        <w:spacing w:before="120" w:after="120"/>
        <w:jc w:val="both"/>
        <w:rPr>
          <w:b/>
          <w:sz w:val="22"/>
          <w:szCs w:val="22"/>
          <w:lang w:eastAsia="ko-KR"/>
        </w:rPr>
      </w:pPr>
    </w:p>
    <w:p>
      <w:pPr>
        <w:snapToGrid w:val="0"/>
        <w:spacing w:before="120" w:after="120"/>
        <w:jc w:val="both"/>
        <w:rPr>
          <w:b/>
          <w:sz w:val="22"/>
          <w:szCs w:val="22"/>
          <w:lang w:eastAsia="ko-KR"/>
        </w:rPr>
      </w:pPr>
      <w:r>
        <w:rPr>
          <w:b/>
          <w:sz w:val="22"/>
          <w:szCs w:val="22"/>
          <w:lang w:eastAsia="ko-KR"/>
        </w:rPr>
        <w:t>Proposal 1: RAN2 waits for RAN1’s final decision on which RNTI/DCI (i.e. Alt1 and/or Alt 2 as identified by RAN1) for MCCH change notification to be adopted.</w:t>
      </w:r>
    </w:p>
    <w:p>
      <w:pPr>
        <w:spacing w:after="120"/>
        <w:jc w:val="both"/>
        <w:rPr>
          <w:rFonts w:ascii="Arial" w:hAnsi="Arial" w:cs="Arial"/>
          <w:b/>
        </w:rPr>
      </w:pPr>
    </w:p>
    <w:p>
      <w:pPr>
        <w:spacing w:after="120"/>
        <w:jc w:val="both"/>
        <w:rPr>
          <w:b/>
          <w:sz w:val="22"/>
          <w:szCs w:val="22"/>
        </w:rPr>
      </w:pPr>
      <w:r>
        <w:rPr>
          <w:b/>
          <w:sz w:val="22"/>
          <w:szCs w:val="22"/>
        </w:rPr>
        <w:t>Please provide your views on Proposal 1</w:t>
      </w:r>
    </w:p>
    <w:tbl>
      <w:tblPr>
        <w:tblStyle w:val="48"/>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417"/>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b/>
                <w:bCs/>
              </w:rPr>
            </w:pPr>
            <w:r>
              <w:rPr>
                <w:rFonts w:ascii="Arial" w:hAnsi="Arial" w:cs="Arial"/>
                <w:b/>
                <w:bCs/>
              </w:rPr>
              <w:t>Company</w:t>
            </w:r>
          </w:p>
        </w:tc>
        <w:tc>
          <w:tcPr>
            <w:tcW w:w="1417" w:type="dxa"/>
          </w:tcPr>
          <w:p>
            <w:pPr>
              <w:rPr>
                <w:rFonts w:ascii="Arial" w:hAnsi="Arial" w:cs="Arial"/>
                <w:b/>
                <w:bCs/>
              </w:rPr>
            </w:pPr>
            <w:r>
              <w:rPr>
                <w:rFonts w:ascii="Arial" w:hAnsi="Arial" w:cs="Arial"/>
                <w:b/>
                <w:bCs/>
              </w:rPr>
              <w:t>Agree [Y/N]</w:t>
            </w:r>
          </w:p>
        </w:tc>
        <w:tc>
          <w:tcPr>
            <w:tcW w:w="5670" w:type="dxa"/>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Ericsson</w:t>
            </w:r>
          </w:p>
        </w:tc>
        <w:tc>
          <w:tcPr>
            <w:tcW w:w="1417" w:type="dxa"/>
          </w:tcPr>
          <w:p>
            <w:pPr>
              <w:rPr>
                <w:rFonts w:ascii="Arial" w:hAnsi="Arial" w:cs="Arial"/>
              </w:rPr>
            </w:pPr>
            <w:r>
              <w:rPr>
                <w:rFonts w:ascii="Arial" w:hAnsi="Arial" w:cs="Arial"/>
              </w:rPr>
              <w:t>Y</w:t>
            </w:r>
          </w:p>
        </w:tc>
        <w:tc>
          <w:tcPr>
            <w:tcW w:w="5670" w:type="dxa"/>
          </w:tcPr>
          <w:p>
            <w:pPr>
              <w:rPr>
                <w:rFonts w:ascii="Arial" w:hAnsi="Arial" w:cs="Arial"/>
              </w:rPr>
            </w:pPr>
            <w:r>
              <w:rPr>
                <w:rFonts w:ascii="Arial" w:hAnsi="Arial" w:cs="Arial"/>
              </w:rPr>
              <w:t>We see no need to rush RAN1 in this and we are fine to wait for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MediaTek</w:t>
            </w:r>
          </w:p>
        </w:tc>
        <w:tc>
          <w:tcPr>
            <w:tcW w:w="1417" w:type="dxa"/>
          </w:tcPr>
          <w:p>
            <w:pPr>
              <w:rPr>
                <w:rFonts w:ascii="Arial" w:hAnsi="Arial" w:cs="Arial"/>
              </w:rPr>
            </w:pPr>
            <w:r>
              <w:rPr>
                <w:rFonts w:ascii="Arial" w:hAnsi="Arial" w:cs="Arial"/>
              </w:rPr>
              <w:t>Yes</w:t>
            </w:r>
          </w:p>
        </w:tc>
        <w:tc>
          <w:tcPr>
            <w:tcW w:w="5670" w:type="dxa"/>
          </w:tcPr>
          <w:p>
            <w:pPr>
              <w:rPr>
                <w:rFonts w:ascii="Arial" w:hAnsi="Arial" w:cs="Arial"/>
              </w:rPr>
            </w:pPr>
            <w:r>
              <w:rPr>
                <w:rFonts w:ascii="Arial" w:hAnsi="Arial" w:cs="Arial"/>
              </w:rPr>
              <w:t>We can wait for RAN1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1" w:type="dxa"/>
          </w:tcPr>
          <w:p>
            <w:pPr>
              <w:rPr>
                <w:rFonts w:ascii="Arial" w:hAnsi="Arial" w:cs="Arial"/>
              </w:rPr>
            </w:pPr>
            <w:r>
              <w:rPr>
                <w:rFonts w:hint="eastAsia" w:ascii="Arial" w:hAnsi="Arial" w:cs="Arial"/>
                <w:lang w:eastAsia="ja-JP"/>
              </w:rPr>
              <w:t>K</w:t>
            </w:r>
            <w:r>
              <w:rPr>
                <w:rFonts w:ascii="Arial" w:hAnsi="Arial" w:cs="Arial"/>
                <w:lang w:eastAsia="ja-JP"/>
              </w:rPr>
              <w:t>yocera</w:t>
            </w:r>
          </w:p>
        </w:tc>
        <w:tc>
          <w:tcPr>
            <w:tcW w:w="1417" w:type="dxa"/>
          </w:tcPr>
          <w:p>
            <w:pPr>
              <w:rPr>
                <w:rFonts w:ascii="Arial" w:hAnsi="Arial" w:cs="Arial"/>
              </w:rPr>
            </w:pPr>
            <w:r>
              <w:rPr>
                <w:rFonts w:hint="eastAsia" w:ascii="Arial" w:hAnsi="Arial" w:cs="Arial"/>
                <w:lang w:eastAsia="ja-JP"/>
              </w:rPr>
              <w:t>Y</w:t>
            </w:r>
          </w:p>
        </w:tc>
        <w:tc>
          <w:tcPr>
            <w:tcW w:w="5670"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 xml:space="preserve">Samsung </w:t>
            </w:r>
          </w:p>
        </w:tc>
        <w:tc>
          <w:tcPr>
            <w:tcW w:w="1417" w:type="dxa"/>
          </w:tcPr>
          <w:p>
            <w:pPr>
              <w:rPr>
                <w:rFonts w:ascii="Arial" w:hAnsi="Arial" w:cs="Arial"/>
              </w:rPr>
            </w:pPr>
            <w:r>
              <w:rPr>
                <w:rFonts w:ascii="Arial" w:hAnsi="Arial" w:cs="Arial"/>
              </w:rPr>
              <w:t>Y</w:t>
            </w:r>
          </w:p>
        </w:tc>
        <w:tc>
          <w:tcPr>
            <w:tcW w:w="5670" w:type="dxa"/>
          </w:tcPr>
          <w:p>
            <w:pPr>
              <w:rPr>
                <w:rFonts w:ascii="Arial" w:hAnsi="Arial" w:cs="Arial"/>
              </w:rPr>
            </w:pPr>
            <w:r>
              <w:rPr>
                <w:rFonts w:ascii="Arial" w:hAnsi="Arial" w:cs="Arial"/>
              </w:rPr>
              <w:t>We should wait for RAN1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Huawei, HiSilicon</w:t>
            </w:r>
          </w:p>
        </w:tc>
        <w:tc>
          <w:tcPr>
            <w:tcW w:w="1417" w:type="dxa"/>
          </w:tcPr>
          <w:p>
            <w:pPr>
              <w:rPr>
                <w:rFonts w:ascii="Arial" w:hAnsi="Arial" w:cs="Arial"/>
              </w:rPr>
            </w:pPr>
          </w:p>
        </w:tc>
        <w:tc>
          <w:tcPr>
            <w:tcW w:w="5670" w:type="dxa"/>
          </w:tcPr>
          <w:p>
            <w:pPr>
              <w:rPr>
                <w:rFonts w:ascii="Arial" w:hAnsi="Arial" w:cs="Arial"/>
              </w:rPr>
            </w:pPr>
            <w:r>
              <w:rPr>
                <w:rFonts w:ascii="Arial" w:hAnsi="Arial" w:cs="Arial"/>
              </w:rPr>
              <w:t>As indicated on our paper, reusing MCCH-RNTI allows avoiding issues with UE missing the MCCH notification. We think we should make RAN1 aware of this and the final decision can still be on their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1" w:type="dxa"/>
          </w:tcPr>
          <w:p>
            <w:pPr>
              <w:rPr>
                <w:rFonts w:ascii="Arial" w:hAnsi="Arial" w:eastAsia="Malgun Gothic" w:cs="Arial"/>
                <w:lang w:eastAsia="ko-KR"/>
              </w:rPr>
            </w:pPr>
            <w:r>
              <w:rPr>
                <w:rFonts w:hint="eastAsia" w:ascii="Arial" w:hAnsi="Arial" w:eastAsia="Malgun Gothic" w:cs="Arial"/>
                <w:lang w:eastAsia="ko-KR"/>
              </w:rPr>
              <w:t>LGE</w:t>
            </w:r>
          </w:p>
        </w:tc>
        <w:tc>
          <w:tcPr>
            <w:tcW w:w="1417" w:type="dxa"/>
          </w:tcPr>
          <w:p>
            <w:pPr>
              <w:rPr>
                <w:rFonts w:ascii="Arial" w:hAnsi="Arial" w:eastAsia="Malgun Gothic" w:cs="Arial"/>
                <w:lang w:eastAsia="ko-KR"/>
              </w:rPr>
            </w:pPr>
            <w:r>
              <w:rPr>
                <w:rFonts w:hint="eastAsia" w:ascii="Arial" w:hAnsi="Arial" w:eastAsia="Malgun Gothic" w:cs="Arial"/>
                <w:lang w:eastAsia="ko-KR"/>
              </w:rPr>
              <w:t>Y</w:t>
            </w:r>
          </w:p>
        </w:tc>
        <w:tc>
          <w:tcPr>
            <w:tcW w:w="5670"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Futurewei</w:t>
            </w:r>
          </w:p>
        </w:tc>
        <w:tc>
          <w:tcPr>
            <w:tcW w:w="1417" w:type="dxa"/>
          </w:tcPr>
          <w:p>
            <w:pPr>
              <w:rPr>
                <w:rFonts w:ascii="Arial" w:hAnsi="Arial" w:cs="Arial"/>
              </w:rPr>
            </w:pPr>
            <w:r>
              <w:rPr>
                <w:rFonts w:ascii="Arial" w:hAnsi="Arial" w:cs="Arial"/>
              </w:rPr>
              <w:t>Y</w:t>
            </w:r>
          </w:p>
        </w:tc>
        <w:tc>
          <w:tcPr>
            <w:tcW w:w="5670" w:type="dxa"/>
          </w:tcPr>
          <w:p>
            <w:pPr>
              <w:rPr>
                <w:rFonts w:ascii="Arial" w:hAnsi="Arial" w:cs="Arial"/>
              </w:rPr>
            </w:pPr>
            <w:r>
              <w:rPr>
                <w:rFonts w:ascii="Arial" w:hAnsi="Arial" w:cs="Arial"/>
              </w:rPr>
              <w:t>RAN2 should let RAN1 know all possible options to facilitate RAN1 to make their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Qualcomm</w:t>
            </w:r>
          </w:p>
        </w:tc>
        <w:tc>
          <w:tcPr>
            <w:tcW w:w="1417" w:type="dxa"/>
          </w:tcPr>
          <w:p>
            <w:pPr>
              <w:rPr>
                <w:rFonts w:ascii="Arial" w:hAnsi="Arial" w:cs="Arial"/>
              </w:rPr>
            </w:pPr>
            <w:r>
              <w:rPr>
                <w:rFonts w:ascii="Arial" w:hAnsi="Arial" w:cs="Arial"/>
              </w:rPr>
              <w:t>Y</w:t>
            </w:r>
          </w:p>
        </w:tc>
        <w:tc>
          <w:tcPr>
            <w:tcW w:w="5670"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CATT</w:t>
            </w:r>
          </w:p>
        </w:tc>
        <w:tc>
          <w:tcPr>
            <w:tcW w:w="1417" w:type="dxa"/>
          </w:tcPr>
          <w:p>
            <w:pPr>
              <w:rPr>
                <w:rFonts w:ascii="Arial" w:hAnsi="Arial" w:eastAsia="宋体" w:cs="Arial"/>
                <w:lang w:eastAsia="zh-CN"/>
              </w:rPr>
            </w:pPr>
            <w:r>
              <w:rPr>
                <w:rFonts w:hint="eastAsia" w:ascii="Arial" w:hAnsi="Arial" w:eastAsia="宋体" w:cs="Arial"/>
                <w:lang w:eastAsia="zh-CN"/>
              </w:rPr>
              <w:t>Y</w:t>
            </w:r>
          </w:p>
        </w:tc>
        <w:tc>
          <w:tcPr>
            <w:tcW w:w="5670" w:type="dxa"/>
          </w:tcPr>
          <w:p>
            <w:pPr>
              <w:rPr>
                <w:rFonts w:ascii="Arial" w:hAnsi="Arial" w:eastAsia="宋体" w:cs="Arial"/>
                <w:lang w:eastAsia="zh-CN"/>
              </w:rPr>
            </w:pPr>
            <w:r>
              <w:rPr>
                <w:rFonts w:ascii="Arial" w:hAnsi="Arial" w:eastAsia="宋体" w:cs="Arial"/>
                <w:lang w:eastAsia="zh-CN"/>
              </w:rPr>
              <w:t>W</w:t>
            </w:r>
            <w:r>
              <w:rPr>
                <w:rFonts w:hint="eastAsia" w:ascii="Arial" w:hAnsi="Arial" w:eastAsia="宋体" w:cs="Arial"/>
                <w:lang w:eastAsia="zh-CN"/>
              </w:rPr>
              <w:t>ait for RAN1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N</w:t>
            </w:r>
            <w:r>
              <w:rPr>
                <w:rFonts w:ascii="Arial" w:hAnsi="Arial" w:eastAsia="宋体" w:cs="Arial"/>
                <w:lang w:eastAsia="zh-CN"/>
              </w:rPr>
              <w:t>EC</w:t>
            </w:r>
          </w:p>
        </w:tc>
        <w:tc>
          <w:tcPr>
            <w:tcW w:w="1417" w:type="dxa"/>
          </w:tcPr>
          <w:p>
            <w:pPr>
              <w:rPr>
                <w:rFonts w:ascii="Arial" w:hAnsi="Arial" w:eastAsia="宋体" w:cs="Arial"/>
                <w:lang w:eastAsia="zh-CN"/>
              </w:rPr>
            </w:pPr>
            <w:r>
              <w:rPr>
                <w:rFonts w:hint="eastAsia" w:ascii="Arial" w:hAnsi="Arial" w:eastAsia="宋体" w:cs="Arial"/>
                <w:lang w:eastAsia="zh-CN"/>
              </w:rPr>
              <w:t>Y</w:t>
            </w:r>
          </w:p>
        </w:tc>
        <w:tc>
          <w:tcPr>
            <w:tcW w:w="5670"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T</w:t>
            </w:r>
            <w:r>
              <w:rPr>
                <w:rFonts w:ascii="Arial" w:hAnsi="Arial" w:eastAsia="宋体" w:cs="Arial"/>
                <w:lang w:eastAsia="zh-CN"/>
              </w:rPr>
              <w:t>D Tech, Chengdu TD Tech</w:t>
            </w:r>
          </w:p>
        </w:tc>
        <w:tc>
          <w:tcPr>
            <w:tcW w:w="1417" w:type="dxa"/>
          </w:tcPr>
          <w:p>
            <w:pPr>
              <w:rPr>
                <w:rFonts w:ascii="Arial" w:hAnsi="Arial" w:eastAsia="宋体" w:cs="Arial"/>
                <w:lang w:eastAsia="zh-CN"/>
              </w:rPr>
            </w:pPr>
            <w:r>
              <w:rPr>
                <w:rFonts w:hint="eastAsia" w:ascii="Arial" w:hAnsi="Arial" w:eastAsia="宋体" w:cs="Arial"/>
                <w:lang w:eastAsia="zh-CN"/>
              </w:rPr>
              <w:t>Y</w:t>
            </w:r>
            <w:r>
              <w:rPr>
                <w:rFonts w:ascii="Arial" w:hAnsi="Arial" w:eastAsia="宋体" w:cs="Arial"/>
                <w:lang w:eastAsia="zh-CN"/>
              </w:rPr>
              <w:t>es</w:t>
            </w:r>
          </w:p>
        </w:tc>
        <w:tc>
          <w:tcPr>
            <w:tcW w:w="5670" w:type="dxa"/>
          </w:tcPr>
          <w:p>
            <w:pPr>
              <w:rPr>
                <w:rFonts w:ascii="Arial" w:hAnsi="Arial" w:eastAsia="宋体" w:cs="Arial"/>
                <w:lang w:eastAsia="zh-CN"/>
              </w:rPr>
            </w:pPr>
            <w:r>
              <w:rPr>
                <w:rFonts w:ascii="Arial" w:hAnsi="Arial" w:eastAsia="宋体" w:cs="Arial"/>
                <w:lang w:eastAsia="zh-CN"/>
              </w:rPr>
              <w:t xml:space="preserve">We think whether or not the other information can be sent using the MCCH change notification needs to be decided in the current RAN2 meeting. </w:t>
            </w:r>
          </w:p>
          <w:p>
            <w:pPr>
              <w:rPr>
                <w:rFonts w:ascii="Arial" w:hAnsi="Arial" w:eastAsia="宋体" w:cs="Arial"/>
                <w:lang w:eastAsia="zh-CN"/>
              </w:rPr>
            </w:pPr>
            <w:r>
              <w:rPr>
                <w:rFonts w:ascii="Arial" w:hAnsi="Arial" w:eastAsia="宋体" w:cs="Arial"/>
                <w:lang w:eastAsia="zh-CN"/>
              </w:rPr>
              <w:t>If more information needs to be sent using the MCCH change notification, the new LS to RAN1 is needed because the sent LS to RAN1 for the MCCH change notification indicates that only two bits need to be sent using the MCCH change notification. If more bits are needed, maybe MCCH has no enough bits reserved for the MCCH change notification.</w:t>
            </w:r>
          </w:p>
          <w:p>
            <w:pPr>
              <w:rPr>
                <w:rFonts w:ascii="Arial" w:hAnsi="Arial" w:eastAsia="宋体" w:cs="Arial"/>
                <w:lang w:eastAsia="zh-CN"/>
              </w:rPr>
            </w:pPr>
            <w:r>
              <w:rPr>
                <w:rFonts w:ascii="Arial" w:hAnsi="Arial" w:eastAsia="宋体" w:cs="Arial"/>
                <w:lang w:eastAsia="zh-CN"/>
              </w:rPr>
              <w:t xml:space="preserve">In the past RAN2 meetings, when the configuration information of an MBS session is updated, the MCCH change notification is sent. </w:t>
            </w:r>
          </w:p>
          <w:p>
            <w:pPr>
              <w:rPr>
                <w:rFonts w:ascii="Arial" w:hAnsi="Arial" w:eastAsia="宋体" w:cs="Arial"/>
                <w:lang w:eastAsia="zh-CN"/>
              </w:rPr>
            </w:pPr>
            <w:r>
              <w:rPr>
                <w:rFonts w:ascii="Arial" w:hAnsi="Arial" w:eastAsia="宋体" w:cs="Arial"/>
                <w:lang w:eastAsia="zh-CN"/>
              </w:rPr>
              <w:t>In order to save the power in UE, we suggest more detailed configuration update information is needed. For example, assign a new field of N bits long. The new field is sent using the MCCH change notification. If some MBS session of the n-th MBS type (group) has its configuration updated, the MCCH change notification is sent with the n-th bit of the new field set as 1.</w:t>
            </w:r>
          </w:p>
          <w:p>
            <w:pPr>
              <w:rPr>
                <w:rFonts w:ascii="Arial" w:hAnsi="Arial" w:cs="Arial"/>
              </w:rPr>
            </w:pPr>
            <w:r>
              <w:rPr>
                <w:rFonts w:ascii="Arial" w:hAnsi="Arial" w:eastAsia="宋体" w:cs="Arial"/>
                <w:lang w:eastAsia="zh-CN"/>
              </w:rPr>
              <w:t xml:space="preserve">Such detailed configuration update information can save the power in UE. For example, if UE is only interested in one MBS session or several MBS sessions of same MBS type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S</w:t>
            </w:r>
            <w:r>
              <w:rPr>
                <w:rFonts w:ascii="Arial" w:hAnsi="Arial" w:eastAsia="宋体" w:cs="Arial"/>
                <w:lang w:eastAsia="zh-CN"/>
              </w:rPr>
              <w:t>preadtrum</w:t>
            </w:r>
          </w:p>
        </w:tc>
        <w:tc>
          <w:tcPr>
            <w:tcW w:w="1417" w:type="dxa"/>
          </w:tcPr>
          <w:p>
            <w:pPr>
              <w:rPr>
                <w:rFonts w:ascii="Arial" w:hAnsi="Arial" w:eastAsia="宋体" w:cs="Arial"/>
                <w:lang w:eastAsia="zh-CN"/>
              </w:rPr>
            </w:pPr>
            <w:r>
              <w:rPr>
                <w:rFonts w:ascii="Arial" w:hAnsi="Arial" w:cs="Arial"/>
              </w:rPr>
              <w:t>Y</w:t>
            </w:r>
          </w:p>
        </w:tc>
        <w:tc>
          <w:tcPr>
            <w:tcW w:w="5670" w:type="dxa"/>
          </w:tcPr>
          <w:p>
            <w:pPr>
              <w:rPr>
                <w:rFonts w:ascii="Arial" w:hAnsi="Arial" w:eastAsia="宋体" w:cs="Arial"/>
                <w:lang w:eastAsia="zh-CN"/>
              </w:rPr>
            </w:pPr>
            <w:r>
              <w:rPr>
                <w:rFonts w:ascii="Arial" w:hAnsi="Arial" w:cs="Arial"/>
              </w:rPr>
              <w:t>We can wait for RAN1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C</w:t>
            </w:r>
            <w:r>
              <w:rPr>
                <w:rFonts w:ascii="Arial" w:hAnsi="Arial" w:eastAsia="宋体" w:cs="Arial"/>
                <w:lang w:eastAsia="zh-CN"/>
              </w:rPr>
              <w:t>MCC</w:t>
            </w:r>
          </w:p>
        </w:tc>
        <w:tc>
          <w:tcPr>
            <w:tcW w:w="1417" w:type="dxa"/>
          </w:tcPr>
          <w:p>
            <w:pPr>
              <w:rPr>
                <w:rFonts w:ascii="Arial" w:hAnsi="Arial" w:cs="Arial"/>
              </w:rPr>
            </w:pPr>
          </w:p>
        </w:tc>
        <w:tc>
          <w:tcPr>
            <w:tcW w:w="5670" w:type="dxa"/>
          </w:tcPr>
          <w:p>
            <w:pPr>
              <w:rPr>
                <w:rFonts w:ascii="Arial" w:hAnsi="Arial" w:cs="Arial"/>
              </w:rPr>
            </w:pPr>
            <w:r>
              <w:rPr>
                <w:rFonts w:ascii="Arial" w:hAnsi="Arial" w:cs="Arial"/>
              </w:rPr>
              <w:t>We prefer to use only one RNTI for MCCH scheduling and notification, and share similar view with Huawei that we could inform RAN1 this and wait for their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ascii="Arial" w:hAnsi="Arial" w:cs="Arial"/>
              </w:rPr>
              <w:t>Lenovo, Motorola Mobility</w:t>
            </w:r>
          </w:p>
        </w:tc>
        <w:tc>
          <w:tcPr>
            <w:tcW w:w="1417" w:type="dxa"/>
          </w:tcPr>
          <w:p>
            <w:pPr>
              <w:rPr>
                <w:rFonts w:ascii="Arial" w:hAnsi="Arial" w:cs="Arial"/>
              </w:rPr>
            </w:pPr>
            <w:r>
              <w:rPr>
                <w:rFonts w:ascii="Arial" w:hAnsi="Arial" w:cs="Arial"/>
              </w:rPr>
              <w:t>Y</w:t>
            </w:r>
          </w:p>
        </w:tc>
        <w:tc>
          <w:tcPr>
            <w:tcW w:w="5670"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1" w:type="dxa"/>
          </w:tcPr>
          <w:p>
            <w:pPr>
              <w:rPr>
                <w:rFonts w:ascii="Arial" w:hAnsi="Arial" w:cs="Arial"/>
              </w:rPr>
            </w:pPr>
            <w:r>
              <w:rPr>
                <w:rFonts w:ascii="Arial" w:hAnsi="Arial" w:eastAsia="宋体" w:cs="Arial"/>
                <w:lang w:eastAsia="zh-CN"/>
              </w:rPr>
              <w:t>Apple</w:t>
            </w:r>
          </w:p>
        </w:tc>
        <w:tc>
          <w:tcPr>
            <w:tcW w:w="1417" w:type="dxa"/>
          </w:tcPr>
          <w:p>
            <w:pPr>
              <w:rPr>
                <w:rFonts w:ascii="Arial" w:hAnsi="Arial" w:cs="Arial"/>
              </w:rPr>
            </w:pPr>
            <w:r>
              <w:rPr>
                <w:rFonts w:ascii="Arial" w:hAnsi="Arial" w:cs="Arial"/>
              </w:rPr>
              <w:t>Y</w:t>
            </w:r>
          </w:p>
        </w:tc>
        <w:tc>
          <w:tcPr>
            <w:tcW w:w="5670"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417" w:type="dxa"/>
          </w:tcPr>
          <w:p>
            <w:pPr>
              <w:rPr>
                <w:rFonts w:ascii="Arial" w:hAnsi="Arial" w:eastAsia="宋体" w:cs="Arial"/>
                <w:lang w:eastAsia="zh-CN"/>
              </w:rPr>
            </w:pPr>
            <w:r>
              <w:rPr>
                <w:rFonts w:ascii="Arial" w:hAnsi="Arial" w:eastAsia="宋体" w:cs="Arial"/>
                <w:lang w:eastAsia="zh-CN"/>
              </w:rPr>
              <w:t xml:space="preserve">Yes </w:t>
            </w:r>
          </w:p>
        </w:tc>
        <w:tc>
          <w:tcPr>
            <w:tcW w:w="5670"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TCL</w:t>
            </w:r>
          </w:p>
        </w:tc>
        <w:tc>
          <w:tcPr>
            <w:tcW w:w="1417" w:type="dxa"/>
          </w:tcPr>
          <w:p>
            <w:pPr>
              <w:rPr>
                <w:rFonts w:ascii="Arial" w:hAnsi="Arial" w:eastAsia="宋体" w:cs="Arial"/>
                <w:lang w:eastAsia="zh-CN"/>
              </w:rPr>
            </w:pPr>
            <w:r>
              <w:rPr>
                <w:rFonts w:hint="eastAsia" w:ascii="Arial" w:hAnsi="Arial" w:eastAsia="宋体" w:cs="Arial"/>
                <w:lang w:eastAsia="zh-CN"/>
              </w:rPr>
              <w:t>Y</w:t>
            </w:r>
          </w:p>
        </w:tc>
        <w:tc>
          <w:tcPr>
            <w:tcW w:w="5670"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ascii="Arial" w:hAnsi="Arial" w:eastAsia="宋体" w:cs="Arial"/>
                <w:lang w:eastAsia="zh-CN"/>
              </w:rPr>
              <w:t>Nokia</w:t>
            </w:r>
          </w:p>
        </w:tc>
        <w:tc>
          <w:tcPr>
            <w:tcW w:w="1417" w:type="dxa"/>
          </w:tcPr>
          <w:p>
            <w:pPr>
              <w:rPr>
                <w:rFonts w:ascii="Arial" w:hAnsi="Arial" w:cs="Arial"/>
              </w:rPr>
            </w:pPr>
            <w:r>
              <w:rPr>
                <w:rFonts w:ascii="Arial" w:hAnsi="Arial" w:cs="Arial"/>
              </w:rPr>
              <w:t>Yes</w:t>
            </w:r>
          </w:p>
        </w:tc>
        <w:tc>
          <w:tcPr>
            <w:tcW w:w="5670" w:type="dxa"/>
          </w:tcPr>
          <w:p>
            <w:pPr>
              <w:rPr>
                <w:rFonts w:ascii="Arial" w:hAnsi="Arial" w:cs="Arial"/>
              </w:rPr>
            </w:pPr>
            <w:r>
              <w:rPr>
                <w:rFonts w:ascii="Arial" w:hAnsi="Arial" w:cs="Arial"/>
              </w:rPr>
              <w:t>We can wait for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1" w:type="dxa"/>
          </w:tcPr>
          <w:p>
            <w:pPr>
              <w:rPr>
                <w:rFonts w:ascii="Arial" w:hAnsi="Arial" w:eastAsia="宋体" w:cs="Arial"/>
                <w:lang w:eastAsia="zh-CN"/>
              </w:rPr>
            </w:pPr>
            <w:r>
              <w:rPr>
                <w:rFonts w:ascii="Arial" w:hAnsi="Arial" w:eastAsia="宋体" w:cs="Arial"/>
                <w:lang w:eastAsia="zh-CN"/>
              </w:rPr>
              <w:t>BT</w:t>
            </w:r>
          </w:p>
        </w:tc>
        <w:tc>
          <w:tcPr>
            <w:tcW w:w="1417" w:type="dxa"/>
          </w:tcPr>
          <w:p>
            <w:pPr>
              <w:rPr>
                <w:rFonts w:ascii="Arial" w:hAnsi="Arial" w:cs="Arial"/>
              </w:rPr>
            </w:pPr>
            <w:r>
              <w:rPr>
                <w:rFonts w:ascii="Arial" w:hAnsi="Arial" w:cs="Arial"/>
              </w:rPr>
              <w:t>Y</w:t>
            </w:r>
          </w:p>
        </w:tc>
        <w:tc>
          <w:tcPr>
            <w:tcW w:w="5670"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1" w:type="dxa"/>
          </w:tcPr>
          <w:p>
            <w:pPr>
              <w:rPr>
                <w:rFonts w:ascii="Arial" w:hAnsi="Arial" w:eastAsia="宋体" w:cs="Arial"/>
                <w:lang w:eastAsia="zh-CN"/>
              </w:rPr>
            </w:pPr>
            <w:r>
              <w:rPr>
                <w:rFonts w:ascii="Arial" w:hAnsi="Arial" w:eastAsia="宋体" w:cs="Arial"/>
                <w:lang w:eastAsia="zh-CN"/>
              </w:rPr>
              <w:t>Xiaomi</w:t>
            </w:r>
          </w:p>
        </w:tc>
        <w:tc>
          <w:tcPr>
            <w:tcW w:w="1417" w:type="dxa"/>
          </w:tcPr>
          <w:p>
            <w:pPr>
              <w:rPr>
                <w:rFonts w:ascii="Arial" w:hAnsi="Arial" w:cs="Arial"/>
              </w:rPr>
            </w:pPr>
            <w:r>
              <w:rPr>
                <w:rFonts w:ascii="Arial" w:hAnsi="Arial" w:cs="Arial"/>
              </w:rPr>
              <w:t>Y</w:t>
            </w:r>
          </w:p>
        </w:tc>
        <w:tc>
          <w:tcPr>
            <w:tcW w:w="5670"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ascii="Arial" w:hAnsi="Arial" w:eastAsia="宋体" w:cs="Arial"/>
                <w:lang w:eastAsia="zh-CN"/>
              </w:rPr>
              <w:t>Interdigital</w:t>
            </w:r>
          </w:p>
        </w:tc>
        <w:tc>
          <w:tcPr>
            <w:tcW w:w="1417" w:type="dxa"/>
          </w:tcPr>
          <w:p>
            <w:pPr>
              <w:rPr>
                <w:rFonts w:ascii="Arial" w:hAnsi="Arial" w:cs="Arial"/>
              </w:rPr>
            </w:pPr>
            <w:r>
              <w:rPr>
                <w:rFonts w:ascii="Arial" w:hAnsi="Arial" w:cs="Arial"/>
              </w:rPr>
              <w:t>Yes</w:t>
            </w:r>
          </w:p>
        </w:tc>
        <w:tc>
          <w:tcPr>
            <w:tcW w:w="5670"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Sharp</w:t>
            </w:r>
          </w:p>
        </w:tc>
        <w:tc>
          <w:tcPr>
            <w:tcW w:w="1417" w:type="dxa"/>
          </w:tcPr>
          <w:p>
            <w:pPr>
              <w:rPr>
                <w:rFonts w:hint="eastAsia" w:ascii="Arial" w:hAnsi="Arial" w:eastAsia="宋体" w:cs="Arial"/>
                <w:lang w:eastAsia="zh-CN"/>
              </w:rPr>
            </w:pPr>
            <w:r>
              <w:rPr>
                <w:rFonts w:hint="eastAsia" w:ascii="Arial" w:hAnsi="Arial" w:eastAsia="宋体" w:cs="Arial"/>
                <w:lang w:eastAsia="zh-CN"/>
              </w:rPr>
              <w:t>Y</w:t>
            </w:r>
          </w:p>
        </w:tc>
        <w:tc>
          <w:tcPr>
            <w:tcW w:w="5670"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hint="default" w:ascii="Arial" w:hAnsi="Arial" w:eastAsia="宋体" w:cs="Arial"/>
                <w:lang w:val="en-US" w:eastAsia="zh-CN"/>
              </w:rPr>
            </w:pPr>
            <w:r>
              <w:rPr>
                <w:rFonts w:hint="eastAsia" w:ascii="Arial" w:hAnsi="Arial" w:eastAsia="宋体" w:cs="Arial"/>
                <w:lang w:val="en-US" w:eastAsia="zh-CN"/>
              </w:rPr>
              <w:t>ZTE</w:t>
            </w:r>
          </w:p>
        </w:tc>
        <w:tc>
          <w:tcPr>
            <w:tcW w:w="1417" w:type="dxa"/>
          </w:tcPr>
          <w:p>
            <w:pPr>
              <w:rPr>
                <w:rFonts w:hint="default" w:ascii="Arial" w:hAnsi="Arial" w:eastAsia="宋体" w:cs="Arial"/>
                <w:lang w:val="en-US" w:eastAsia="zh-CN"/>
              </w:rPr>
            </w:pPr>
            <w:r>
              <w:rPr>
                <w:rFonts w:hint="eastAsia" w:ascii="Arial" w:hAnsi="Arial" w:eastAsia="宋体" w:cs="Arial"/>
                <w:lang w:val="en-US" w:eastAsia="zh-CN"/>
              </w:rPr>
              <w:t>Y</w:t>
            </w:r>
          </w:p>
        </w:tc>
        <w:tc>
          <w:tcPr>
            <w:tcW w:w="5670" w:type="dxa"/>
          </w:tcPr>
          <w:p>
            <w:pPr>
              <w:rPr>
                <w:rFonts w:ascii="Arial" w:hAnsi="Arial" w:cs="Arial"/>
              </w:rPr>
            </w:pPr>
          </w:p>
        </w:tc>
      </w:tr>
    </w:tbl>
    <w:p>
      <w:pPr>
        <w:spacing w:after="120"/>
        <w:jc w:val="both"/>
        <w:rPr>
          <w:rFonts w:ascii="Arial" w:hAnsi="Arial" w:cs="Arial"/>
          <w:b/>
        </w:rPr>
      </w:pPr>
    </w:p>
    <w:p>
      <w:pPr>
        <w:pStyle w:val="4"/>
        <w:keepLines w:val="0"/>
        <w:numPr>
          <w:ilvl w:val="2"/>
          <w:numId w:val="1"/>
        </w:numPr>
        <w:overflowPunct w:val="0"/>
        <w:autoSpaceDE w:val="0"/>
        <w:autoSpaceDN w:val="0"/>
        <w:adjustRightInd w:val="0"/>
        <w:spacing w:before="240" w:after="60"/>
        <w:textAlignment w:val="baseline"/>
        <w:rPr>
          <w:b/>
          <w:lang w:eastAsia="ko-KR"/>
        </w:rPr>
      </w:pPr>
      <w:r>
        <w:rPr>
          <w:lang w:val="en-IN" w:eastAsia="ko-KR"/>
        </w:rPr>
        <w:t xml:space="preserve">Contents for MCCH </w:t>
      </w:r>
      <w:r>
        <w:rPr>
          <w:lang w:eastAsia="ko-KR"/>
        </w:rPr>
        <w:t>Change Notification</w:t>
      </w:r>
    </w:p>
    <w:p>
      <w:pPr>
        <w:rPr>
          <w:lang w:val="en-IN" w:eastAsia="ko-KR"/>
        </w:rPr>
      </w:pPr>
      <w:r>
        <w:rPr>
          <w:lang w:val="en-IN" w:eastAsia="ko-KR"/>
        </w:rPr>
        <w:t>RAN2 agreed following related to contents for MCCH change notification in previous meeting [24] and an LS was sent to RAN1 [25]</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rPr>
                <w:b/>
                <w:sz w:val="22"/>
                <w:szCs w:val="22"/>
                <w:lang w:val="en-IN" w:eastAsia="ko-KR"/>
              </w:rPr>
            </w:pPr>
            <w:r>
              <w:rPr>
                <w:b/>
                <w:sz w:val="22"/>
                <w:szCs w:val="22"/>
                <w:lang w:val="en-IN" w:eastAsia="ko-KR"/>
              </w:rPr>
              <w:t>Agreement:</w:t>
            </w:r>
          </w:p>
          <w:p>
            <w:pPr>
              <w:pStyle w:val="119"/>
              <w:numPr>
                <w:ilvl w:val="0"/>
                <w:numId w:val="7"/>
              </w:numPr>
              <w:tabs>
                <w:tab w:val="left" w:pos="-4308"/>
              </w:tabs>
              <w:rPr>
                <w:b w:val="0"/>
                <w:lang w:val="en-IN" w:eastAsia="ko-KR"/>
              </w:rPr>
            </w:pPr>
            <w:r>
              <w:rPr>
                <w:rFonts w:ascii="Times New Roman" w:hAnsi="Times New Roman"/>
                <w:b w:val="0"/>
                <w:sz w:val="22"/>
                <w:szCs w:val="22"/>
                <w:lang w:eastAsia="en-US"/>
              </w:rPr>
              <w:t>Indication of an MCCH change due to modification of an ongoing session</w:t>
            </w:r>
            <w:r>
              <w:rPr>
                <w:rFonts w:ascii="Times New Roman" w:hAnsi="Times New Roman" w:eastAsia="Arial Unicode MS"/>
                <w:b w:val="0"/>
                <w:sz w:val="22"/>
                <w:szCs w:val="22"/>
                <w:lang w:eastAsia="en-US"/>
              </w:rPr>
              <w:t>’s</w:t>
            </w:r>
            <w:r>
              <w:rPr>
                <w:rFonts w:ascii="Times New Roman" w:hAnsi="Times New Roman"/>
                <w:b w:val="0"/>
                <w:sz w:val="22"/>
                <w:szCs w:val="22"/>
                <w:lang w:eastAsia="en-US"/>
              </w:rPr>
              <w:t xml:space="preserve"> configuration (including session stop) is provided with an explicit notification from the network (provided that RAN1 confirms a separate bit for this purpose can be accommodated in the MCCH change notification DCI, in addition to a bit for session start notification). </w:t>
            </w:r>
            <w:r>
              <w:rPr>
                <w:rFonts w:ascii="Times New Roman" w:hAnsi="Times New Roman"/>
                <w:b w:val="0"/>
                <w:sz w:val="22"/>
                <w:szCs w:val="22"/>
                <w:highlight w:val="yellow"/>
                <w:lang w:eastAsia="en-US"/>
              </w:rPr>
              <w:t>FFS on whether this notification can be reused for modification of other information carried by MCCH, if any.</w:t>
            </w:r>
          </w:p>
        </w:tc>
      </w:tr>
    </w:tbl>
    <w:p>
      <w:pPr>
        <w:rPr>
          <w:lang w:val="en-IN" w:eastAsia="ko-KR"/>
        </w:rPr>
      </w:pPr>
    </w:p>
    <w:p>
      <w:pPr>
        <w:rPr>
          <w:sz w:val="22"/>
          <w:szCs w:val="22"/>
          <w:lang w:val="en-IN" w:eastAsia="ko-KR"/>
        </w:rPr>
      </w:pPr>
      <w:r>
        <w:rPr>
          <w:sz w:val="22"/>
          <w:szCs w:val="22"/>
          <w:lang w:val="en-IN" w:eastAsia="ko-KR"/>
        </w:rPr>
        <w:t xml:space="preserve">Contributions [1][4][6][9][12][17][21] have addressed this aspect. Contribution [1] proposes to define 8 bits in DCI for MCCH change notification with one bit corresponding to one MBS session Id or MBS session group. Contribution [17] suggests a </w:t>
      </w:r>
      <w:r>
        <w:t>new field of N bits long with each bit corresponding to one MBS type should be introduced to indicate the configuration information of which MBS type(s) is(are) modified to further reduce power consumption in UE.</w:t>
      </w:r>
      <w:r>
        <w:rPr>
          <w:sz w:val="22"/>
          <w:szCs w:val="22"/>
          <w:lang w:val="en-IN" w:eastAsia="ko-KR"/>
        </w:rPr>
        <w:t xml:space="preserve">  Contribution [4] considers whether modification bit can be reused for other information (i.e. neighbour cell information) carried by MCCH, depends on SA2 clarification regarding requirement for supporting broadcast via unicast PDU session in non-MBS cell. Contribution [6] proposes a common notification for modification of ongoing session’s configuration and/or modification of other information in MCCH. Contribution [9] has similar view. Contribution [21] also supports notification for neighbour cell list change, if it is supported.</w:t>
      </w:r>
    </w:p>
    <w:p>
      <w:pPr>
        <w:rPr>
          <w:sz w:val="22"/>
          <w:szCs w:val="22"/>
          <w:lang w:val="en-IN" w:eastAsia="ko-KR"/>
        </w:rPr>
      </w:pPr>
      <w:r>
        <w:rPr>
          <w:sz w:val="22"/>
          <w:szCs w:val="22"/>
          <w:lang w:val="en-IN" w:eastAsia="ko-KR"/>
        </w:rPr>
        <w:t>Whereas contribution [12] assumes modified configuration should be applied from next modification period and start/stop should be applicable in same modification period. Hence, it proposes MCCH change notification with one bit for start/stop and another bit for session modification. It seems same view is not expressed by any other contribution.</w:t>
      </w:r>
    </w:p>
    <w:p>
      <w:pPr>
        <w:rPr>
          <w:b/>
          <w:sz w:val="22"/>
          <w:szCs w:val="22"/>
          <w:lang w:val="en-IN" w:eastAsia="ko-KR"/>
        </w:rPr>
      </w:pPr>
      <w:r>
        <w:rPr>
          <w:sz w:val="22"/>
          <w:szCs w:val="22"/>
          <w:lang w:eastAsia="ko-KR"/>
        </w:rPr>
        <w:t>It is proposed:</w:t>
      </w:r>
    </w:p>
    <w:p>
      <w:pPr>
        <w:rPr>
          <w:b/>
          <w:sz w:val="22"/>
          <w:szCs w:val="22"/>
          <w:lang w:val="en-IN" w:eastAsia="ko-KR"/>
        </w:rPr>
      </w:pPr>
      <w:r>
        <w:rPr>
          <w:b/>
          <w:sz w:val="22"/>
          <w:szCs w:val="22"/>
          <w:lang w:val="en-IN" w:eastAsia="ko-KR"/>
        </w:rPr>
        <w:t>Proposal 2: MCCH change notification can be reused for modification of other information carried by MCCH.</w:t>
      </w:r>
    </w:p>
    <w:p>
      <w:pPr>
        <w:rPr>
          <w:b/>
          <w:sz w:val="22"/>
          <w:szCs w:val="22"/>
          <w:lang w:val="en-IN" w:eastAsia="ko-KR"/>
        </w:rPr>
      </w:pPr>
      <w:r>
        <w:rPr>
          <w:b/>
          <w:sz w:val="22"/>
          <w:szCs w:val="22"/>
          <w:lang w:val="en-IN" w:eastAsia="ko-KR"/>
        </w:rPr>
        <w:t>Further, for the other information carried by MCCH, MCCH change notification includes</w:t>
      </w:r>
    </w:p>
    <w:p>
      <w:pPr>
        <w:pStyle w:val="115"/>
        <w:numPr>
          <w:ilvl w:val="0"/>
          <w:numId w:val="8"/>
        </w:numPr>
        <w:rPr>
          <w:b/>
          <w:sz w:val="22"/>
          <w:szCs w:val="22"/>
          <w:lang w:val="en-IN" w:eastAsia="ko-KR"/>
        </w:rPr>
      </w:pPr>
      <w:r>
        <w:rPr>
          <w:b/>
          <w:sz w:val="22"/>
          <w:szCs w:val="22"/>
          <w:lang w:val="en-IN" w:eastAsia="ko-KR"/>
        </w:rPr>
        <w:t>Change of neighbour cell information (reuse of 2</w:t>
      </w:r>
      <w:r>
        <w:rPr>
          <w:b/>
          <w:sz w:val="22"/>
          <w:szCs w:val="22"/>
          <w:vertAlign w:val="superscript"/>
          <w:lang w:val="en-IN" w:eastAsia="ko-KR"/>
        </w:rPr>
        <w:t>nd</w:t>
      </w:r>
      <w:r>
        <w:rPr>
          <w:b/>
          <w:sz w:val="22"/>
          <w:szCs w:val="22"/>
          <w:lang w:val="en-IN" w:eastAsia="ko-KR"/>
        </w:rPr>
        <w:t xml:space="preserve"> DCI bit of MCCH change notification) [</w:t>
      </w:r>
      <w:r>
        <w:rPr>
          <w:b/>
          <w:sz w:val="22"/>
          <w:szCs w:val="22"/>
        </w:rPr>
        <w:t>Assuming support of neighbour cell information in MCCH]</w:t>
      </w:r>
    </w:p>
    <w:p>
      <w:pPr>
        <w:pStyle w:val="115"/>
        <w:numPr>
          <w:ilvl w:val="0"/>
          <w:numId w:val="8"/>
        </w:numPr>
        <w:rPr>
          <w:b/>
          <w:sz w:val="22"/>
          <w:szCs w:val="22"/>
          <w:lang w:val="en-IN" w:eastAsia="ko-KR"/>
        </w:rPr>
      </w:pPr>
      <w:r>
        <w:rPr>
          <w:b/>
          <w:sz w:val="22"/>
          <w:szCs w:val="22"/>
          <w:lang w:val="en-IN" w:eastAsia="ko-KR"/>
        </w:rPr>
        <w:t>Modification of configuration of MBS Session Id or Session group (extension of DCI bits of MCCH change notification)</w:t>
      </w:r>
    </w:p>
    <w:p>
      <w:pPr>
        <w:pStyle w:val="115"/>
        <w:numPr>
          <w:ilvl w:val="0"/>
          <w:numId w:val="8"/>
        </w:numPr>
        <w:rPr>
          <w:b/>
          <w:sz w:val="22"/>
          <w:szCs w:val="22"/>
          <w:lang w:val="en-IN" w:eastAsia="ko-KR"/>
        </w:rPr>
      </w:pPr>
      <w:r>
        <w:rPr>
          <w:b/>
          <w:sz w:val="22"/>
          <w:szCs w:val="22"/>
          <w:lang w:val="en-IN" w:eastAsia="ko-KR"/>
        </w:rPr>
        <w:t>Both</w:t>
      </w:r>
    </w:p>
    <w:p>
      <w:pPr>
        <w:spacing w:after="120"/>
        <w:jc w:val="both"/>
        <w:rPr>
          <w:b/>
          <w:sz w:val="22"/>
          <w:szCs w:val="22"/>
        </w:rPr>
      </w:pPr>
      <w:r>
        <w:rPr>
          <w:b/>
          <w:sz w:val="22"/>
          <w:szCs w:val="22"/>
        </w:rPr>
        <w:t>Please provide your views on Proposal 2 and the other information</w:t>
      </w:r>
    </w:p>
    <w:tbl>
      <w:tblPr>
        <w:tblStyle w:val="48"/>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1284"/>
        <w:gridCol w:w="3076"/>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Pr>
          <w:p>
            <w:pPr>
              <w:rPr>
                <w:rFonts w:ascii="Arial" w:hAnsi="Arial" w:cs="Arial"/>
                <w:b/>
                <w:bCs/>
              </w:rPr>
            </w:pPr>
            <w:r>
              <w:rPr>
                <w:rFonts w:ascii="Arial" w:hAnsi="Arial" w:cs="Arial"/>
                <w:b/>
                <w:bCs/>
              </w:rPr>
              <w:t>Company</w:t>
            </w:r>
          </w:p>
        </w:tc>
        <w:tc>
          <w:tcPr>
            <w:tcW w:w="1284" w:type="dxa"/>
          </w:tcPr>
          <w:p>
            <w:pPr>
              <w:rPr>
                <w:rFonts w:ascii="Arial" w:hAnsi="Arial" w:cs="Arial"/>
                <w:b/>
                <w:bCs/>
              </w:rPr>
            </w:pPr>
            <w:r>
              <w:rPr>
                <w:rFonts w:ascii="Arial" w:hAnsi="Arial" w:cs="Arial"/>
                <w:b/>
                <w:bCs/>
              </w:rPr>
              <w:t>Agree [Y/N]</w:t>
            </w:r>
          </w:p>
        </w:tc>
        <w:tc>
          <w:tcPr>
            <w:tcW w:w="3076" w:type="dxa"/>
          </w:tcPr>
          <w:p>
            <w:pPr>
              <w:rPr>
                <w:rFonts w:ascii="Arial" w:hAnsi="Arial" w:cs="Arial"/>
                <w:b/>
                <w:bCs/>
              </w:rPr>
            </w:pPr>
            <w:r>
              <w:rPr>
                <w:rFonts w:ascii="Arial" w:hAnsi="Arial" w:cs="Arial"/>
                <w:b/>
                <w:bCs/>
              </w:rPr>
              <w:t>Other Information [a/b/c]</w:t>
            </w:r>
          </w:p>
        </w:tc>
        <w:tc>
          <w:tcPr>
            <w:tcW w:w="3564" w:type="dxa"/>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Pr>
          <w:p>
            <w:pPr>
              <w:rPr>
                <w:rFonts w:ascii="Arial" w:hAnsi="Arial" w:cs="Arial"/>
              </w:rPr>
            </w:pPr>
            <w:r>
              <w:rPr>
                <w:rFonts w:ascii="Arial" w:hAnsi="Arial" w:cs="Arial"/>
              </w:rPr>
              <w:t>Ericsson</w:t>
            </w:r>
          </w:p>
        </w:tc>
        <w:tc>
          <w:tcPr>
            <w:tcW w:w="1284" w:type="dxa"/>
          </w:tcPr>
          <w:p>
            <w:pPr>
              <w:rPr>
                <w:rFonts w:ascii="Arial" w:hAnsi="Arial" w:cs="Arial"/>
              </w:rPr>
            </w:pPr>
            <w:r>
              <w:rPr>
                <w:rFonts w:ascii="Arial" w:hAnsi="Arial" w:cs="Arial"/>
              </w:rPr>
              <w:t>N</w:t>
            </w:r>
          </w:p>
        </w:tc>
        <w:tc>
          <w:tcPr>
            <w:tcW w:w="3076" w:type="dxa"/>
          </w:tcPr>
          <w:p>
            <w:pPr>
              <w:rPr>
                <w:rFonts w:ascii="Arial" w:hAnsi="Arial" w:cs="Arial"/>
              </w:rPr>
            </w:pPr>
            <w:r>
              <w:rPr>
                <w:rFonts w:ascii="Arial" w:hAnsi="Arial" w:cs="Arial"/>
              </w:rPr>
              <w:t>-</w:t>
            </w:r>
          </w:p>
        </w:tc>
        <w:tc>
          <w:tcPr>
            <w:tcW w:w="3564" w:type="dxa"/>
          </w:tcPr>
          <w:p>
            <w:pPr>
              <w:rPr>
                <w:rFonts w:ascii="Arial" w:hAnsi="Arial" w:cs="Arial"/>
              </w:rPr>
            </w:pPr>
            <w:r>
              <w:rPr>
                <w:rFonts w:ascii="Arial" w:hAnsi="Arial" w:cs="Arial"/>
              </w:rPr>
              <w:t>It seems the FFS hinges on the presence of fields in DCI. Until RAN1 has decided those fields exist, we think this discussion can wait.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Pr>
          <w:p>
            <w:pPr>
              <w:rPr>
                <w:rFonts w:ascii="Arial" w:hAnsi="Arial" w:cs="Arial"/>
              </w:rPr>
            </w:pPr>
            <w:r>
              <w:rPr>
                <w:rFonts w:ascii="Arial" w:hAnsi="Arial" w:cs="Arial"/>
              </w:rPr>
              <w:t>MediaTek</w:t>
            </w:r>
          </w:p>
        </w:tc>
        <w:tc>
          <w:tcPr>
            <w:tcW w:w="1284" w:type="dxa"/>
          </w:tcPr>
          <w:p>
            <w:pPr>
              <w:rPr>
                <w:rFonts w:ascii="Arial" w:hAnsi="Arial" w:cs="Arial"/>
              </w:rPr>
            </w:pPr>
            <w:r>
              <w:rPr>
                <w:rFonts w:ascii="Arial" w:hAnsi="Arial" w:cs="Arial"/>
              </w:rPr>
              <w:t>No</w:t>
            </w:r>
          </w:p>
        </w:tc>
        <w:tc>
          <w:tcPr>
            <w:tcW w:w="3076" w:type="dxa"/>
          </w:tcPr>
          <w:p>
            <w:pPr>
              <w:rPr>
                <w:rFonts w:ascii="Arial" w:hAnsi="Arial" w:cs="Arial"/>
              </w:rPr>
            </w:pPr>
          </w:p>
        </w:tc>
        <w:tc>
          <w:tcPr>
            <w:tcW w:w="3564" w:type="dxa"/>
          </w:tcPr>
          <w:p>
            <w:pPr>
              <w:rPr>
                <w:rFonts w:ascii="Arial" w:hAnsi="Arial" w:cs="Arial"/>
              </w:rPr>
            </w:pPr>
            <w:r>
              <w:rPr>
                <w:rFonts w:ascii="Arial" w:hAnsi="Arial" w:cs="Arial"/>
              </w:rPr>
              <w:t xml:space="preserve">Can anyone clarify the scenario where there is frequent change of neighbour cell information for MBS? In general we would like to understand the motivation for MCCH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Pr>
          <w:p>
            <w:pPr>
              <w:rPr>
                <w:rFonts w:ascii="Arial" w:hAnsi="Arial" w:cs="Arial"/>
              </w:rPr>
            </w:pPr>
            <w:r>
              <w:rPr>
                <w:rFonts w:hint="eastAsia" w:ascii="Arial" w:hAnsi="Arial" w:cs="Arial"/>
                <w:lang w:eastAsia="ja-JP"/>
              </w:rPr>
              <w:t>K</w:t>
            </w:r>
            <w:r>
              <w:rPr>
                <w:rFonts w:ascii="Arial" w:hAnsi="Arial" w:cs="Arial"/>
                <w:lang w:eastAsia="ja-JP"/>
              </w:rPr>
              <w:t>yocera</w:t>
            </w:r>
          </w:p>
        </w:tc>
        <w:tc>
          <w:tcPr>
            <w:tcW w:w="1284" w:type="dxa"/>
          </w:tcPr>
          <w:p>
            <w:pPr>
              <w:rPr>
                <w:rFonts w:ascii="Arial" w:hAnsi="Arial" w:cs="Arial"/>
              </w:rPr>
            </w:pPr>
            <w:r>
              <w:rPr>
                <w:rFonts w:hint="eastAsia" w:ascii="Arial" w:hAnsi="Arial" w:cs="Arial"/>
                <w:lang w:eastAsia="ja-JP"/>
              </w:rPr>
              <w:t>Y</w:t>
            </w:r>
          </w:p>
        </w:tc>
        <w:tc>
          <w:tcPr>
            <w:tcW w:w="3076" w:type="dxa"/>
          </w:tcPr>
          <w:p>
            <w:pPr>
              <w:rPr>
                <w:rFonts w:ascii="Arial" w:hAnsi="Arial" w:cs="Arial"/>
              </w:rPr>
            </w:pPr>
            <w:r>
              <w:rPr>
                <w:rFonts w:hint="eastAsia" w:ascii="Arial" w:hAnsi="Arial" w:cs="Arial"/>
                <w:lang w:eastAsia="ja-JP"/>
              </w:rPr>
              <w:t>c</w:t>
            </w:r>
          </w:p>
        </w:tc>
        <w:tc>
          <w:tcPr>
            <w:tcW w:w="3564" w:type="dxa"/>
          </w:tcPr>
          <w:p>
            <w:pPr>
              <w:rPr>
                <w:rFonts w:ascii="Arial" w:hAnsi="Arial" w:cs="Arial"/>
              </w:rPr>
            </w:pPr>
            <w:r>
              <w:rPr>
                <w:rFonts w:hint="eastAsia" w:ascii="Arial" w:hAnsi="Arial" w:cs="Arial"/>
                <w:lang w:eastAsia="ja-JP"/>
              </w:rPr>
              <w:t>W</w:t>
            </w:r>
            <w:r>
              <w:rPr>
                <w:rFonts w:ascii="Arial" w:hAnsi="Arial" w:cs="Arial"/>
                <w:lang w:eastAsia="ja-JP"/>
              </w:rPr>
              <w:t xml:space="preserve">e think the “other information” is still FFS, while we assume it’s simpler that MCCH Change Notification is sent for any changes of MCCH, from the UE point of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Pr>
          <w:p>
            <w:pPr>
              <w:rPr>
                <w:rFonts w:ascii="Arial" w:hAnsi="Arial" w:cs="Arial"/>
              </w:rPr>
            </w:pPr>
            <w:r>
              <w:rPr>
                <w:rFonts w:ascii="Arial" w:hAnsi="Arial" w:cs="Arial"/>
              </w:rPr>
              <w:t>Samsung</w:t>
            </w:r>
          </w:p>
        </w:tc>
        <w:tc>
          <w:tcPr>
            <w:tcW w:w="1284" w:type="dxa"/>
          </w:tcPr>
          <w:p>
            <w:pPr>
              <w:rPr>
                <w:rFonts w:ascii="Arial" w:hAnsi="Arial" w:cs="Arial"/>
              </w:rPr>
            </w:pPr>
            <w:r>
              <w:rPr>
                <w:rFonts w:ascii="Arial" w:hAnsi="Arial" w:cs="Arial"/>
              </w:rPr>
              <w:t>Y</w:t>
            </w:r>
          </w:p>
        </w:tc>
        <w:tc>
          <w:tcPr>
            <w:tcW w:w="3076" w:type="dxa"/>
          </w:tcPr>
          <w:p>
            <w:pPr>
              <w:rPr>
                <w:rFonts w:ascii="Arial" w:hAnsi="Arial" w:cs="Arial"/>
              </w:rPr>
            </w:pPr>
            <w:r>
              <w:rPr>
                <w:rFonts w:ascii="Arial" w:hAnsi="Arial" w:cs="Arial"/>
              </w:rPr>
              <w:t>a</w:t>
            </w:r>
          </w:p>
        </w:tc>
        <w:tc>
          <w:tcPr>
            <w:tcW w:w="3564" w:type="dxa"/>
          </w:tcPr>
          <w:p>
            <w:pPr>
              <w:rPr>
                <w:rFonts w:ascii="Arial" w:hAnsi="Arial" w:cs="Arial"/>
              </w:rPr>
            </w:pPr>
            <w:r>
              <w:rPr>
                <w:rFonts w:ascii="Arial" w:hAnsi="Arial" w:cs="Arial"/>
              </w:rPr>
              <w:t>We can notice that as in SC-PTM, we may have large number of services (max 1024 in SCPTM), so on average neighbour cell information for such a large system may change, even though a particular service's neighbour cell information may not be that dynamic. Further, if reusing 2</w:t>
            </w:r>
            <w:r>
              <w:rPr>
                <w:rFonts w:ascii="Arial" w:hAnsi="Arial" w:cs="Arial"/>
                <w:vertAlign w:val="superscript"/>
              </w:rPr>
              <w:t>nd</w:t>
            </w:r>
            <w:r>
              <w:rPr>
                <w:rFonts w:ascii="Arial" w:hAnsi="Arial" w:cs="Arial"/>
              </w:rPr>
              <w:t xml:space="preserve"> DCI bit of change notification, there is no additional cost to indicate neighbour cell information change, when it happens. Not reading MCCH, when neighbour cell information changes for a UE may be drastic. So we see some merit with this option a.</w:t>
            </w:r>
          </w:p>
          <w:p>
            <w:pPr>
              <w:rPr>
                <w:rFonts w:ascii="Arial" w:hAnsi="Arial" w:cs="Arial"/>
              </w:rPr>
            </w:pPr>
            <w:r>
              <w:rPr>
                <w:rFonts w:ascii="Arial" w:hAnsi="Arial" w:cs="Arial"/>
              </w:rPr>
              <w:t>We think Option b seems an overkill and has further dependencies on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Pr>
          <w:p>
            <w:pPr>
              <w:rPr>
                <w:rFonts w:ascii="Arial" w:hAnsi="Arial" w:cs="Arial"/>
              </w:rPr>
            </w:pPr>
            <w:r>
              <w:rPr>
                <w:rFonts w:ascii="Arial" w:hAnsi="Arial" w:cs="Arial"/>
              </w:rPr>
              <w:t>Huawei, HiSilicon</w:t>
            </w:r>
          </w:p>
        </w:tc>
        <w:tc>
          <w:tcPr>
            <w:tcW w:w="1284" w:type="dxa"/>
          </w:tcPr>
          <w:p>
            <w:pPr>
              <w:rPr>
                <w:rFonts w:ascii="Arial" w:hAnsi="Arial" w:cs="Arial"/>
              </w:rPr>
            </w:pPr>
            <w:r>
              <w:rPr>
                <w:rFonts w:ascii="Arial" w:hAnsi="Arial" w:cs="Arial"/>
              </w:rPr>
              <w:t>Y, if RAN1 agrees a second bit in DCI for session modification indication</w:t>
            </w:r>
          </w:p>
        </w:tc>
        <w:tc>
          <w:tcPr>
            <w:tcW w:w="3076" w:type="dxa"/>
          </w:tcPr>
          <w:p>
            <w:pPr>
              <w:rPr>
                <w:rFonts w:ascii="Arial" w:hAnsi="Arial" w:cs="Arial"/>
              </w:rPr>
            </w:pPr>
            <w:r>
              <w:rPr>
                <w:rFonts w:ascii="Arial" w:hAnsi="Arial" w:cs="Arial"/>
              </w:rPr>
              <w:t>a)</w:t>
            </w:r>
          </w:p>
        </w:tc>
        <w:tc>
          <w:tcPr>
            <w:tcW w:w="3564" w:type="dxa"/>
          </w:tcPr>
          <w:p>
            <w:pPr>
              <w:rPr>
                <w:rFonts w:ascii="Arial" w:hAnsi="Arial" w:cs="Arial"/>
              </w:rPr>
            </w:pPr>
            <w:r>
              <w:rPr>
                <w:rFonts w:ascii="Arial" w:hAnsi="Arial" w:cs="Arial"/>
              </w:rPr>
              <w:t xml:space="preserve">We think the only additional information needed in MCCH is neighbouring cell information. This information is relevant for the UEs which are currently receiving an MBS session, so it can reuse the DCI bit for session modification, if confirmed by RAN1 (no additional bit is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Pr>
          <w:p>
            <w:pPr>
              <w:rPr>
                <w:rFonts w:ascii="Arial" w:hAnsi="Arial" w:eastAsia="Malgun Gothic" w:cs="Arial"/>
                <w:lang w:eastAsia="ko-KR"/>
              </w:rPr>
            </w:pPr>
            <w:r>
              <w:rPr>
                <w:rFonts w:hint="eastAsia" w:ascii="Arial" w:hAnsi="Arial" w:eastAsia="Malgun Gothic" w:cs="Arial"/>
                <w:lang w:eastAsia="ko-KR"/>
              </w:rPr>
              <w:t>LGE</w:t>
            </w:r>
          </w:p>
        </w:tc>
        <w:tc>
          <w:tcPr>
            <w:tcW w:w="1284" w:type="dxa"/>
          </w:tcPr>
          <w:p>
            <w:pPr>
              <w:rPr>
                <w:rFonts w:ascii="Arial" w:hAnsi="Arial" w:cs="Arial"/>
              </w:rPr>
            </w:pPr>
          </w:p>
        </w:tc>
        <w:tc>
          <w:tcPr>
            <w:tcW w:w="3076" w:type="dxa"/>
          </w:tcPr>
          <w:p>
            <w:pPr>
              <w:rPr>
                <w:rFonts w:ascii="Arial" w:hAnsi="Arial" w:eastAsia="Malgun Gothic" w:cs="Arial"/>
                <w:lang w:eastAsia="ko-KR"/>
              </w:rPr>
            </w:pPr>
            <w:r>
              <w:rPr>
                <w:rFonts w:hint="eastAsia" w:ascii="Arial" w:hAnsi="Arial" w:eastAsia="Malgun Gothic" w:cs="Arial"/>
                <w:lang w:eastAsia="ko-KR"/>
              </w:rPr>
              <w:t>c</w:t>
            </w:r>
          </w:p>
        </w:tc>
        <w:tc>
          <w:tcPr>
            <w:tcW w:w="3564" w:type="dxa"/>
          </w:tcPr>
          <w:p>
            <w:pPr>
              <w:rPr>
                <w:rFonts w:ascii="Arial" w:hAnsi="Arial" w:eastAsia="Malgun Gothic" w:cs="Arial"/>
                <w:lang w:eastAsia="ko-KR"/>
              </w:rPr>
            </w:pPr>
            <w:r>
              <w:rPr>
                <w:rFonts w:hint="eastAsia" w:ascii="Arial" w:hAnsi="Arial" w:eastAsia="Malgun Gothic" w:cs="Arial"/>
                <w:lang w:eastAsia="ko-KR"/>
              </w:rPr>
              <w:t xml:space="preserve">Though </w:t>
            </w:r>
            <w:r>
              <w:rPr>
                <w:rFonts w:ascii="Arial" w:hAnsi="Arial" w:eastAsia="Malgun Gothic" w:cs="Arial"/>
                <w:lang w:eastAsia="ko-KR"/>
              </w:rPr>
              <w:t>‘the other info’ is FFS, the single indication can be used to notify any change of MCCH contents for on-going MBS session, since the expected UE behaviour is always the same.</w:t>
            </w:r>
          </w:p>
          <w:p>
            <w:pPr>
              <w:rPr>
                <w:rFonts w:ascii="Arial" w:hAnsi="Arial" w:eastAsia="Malgun Gothic" w:cs="Arial"/>
                <w:lang w:eastAsia="ko-KR"/>
              </w:rPr>
            </w:pPr>
            <w:r>
              <w:rPr>
                <w:rFonts w:ascii="Arial" w:hAnsi="Arial" w:eastAsia="Malgun Gothic" w:cs="Arial"/>
                <w:lang w:eastAsia="ko-KR"/>
              </w:rPr>
              <w:t>However, a separate indication should be used to notify the session start because the required UE behaviour is different upon receiving each indication as follows:</w:t>
            </w:r>
          </w:p>
          <w:p>
            <w:pPr>
              <w:pStyle w:val="115"/>
              <w:numPr>
                <w:ilvl w:val="0"/>
                <w:numId w:val="9"/>
              </w:numPr>
              <w:rPr>
                <w:rFonts w:ascii="Arial" w:hAnsi="Arial" w:eastAsia="Malgun Gothic" w:cs="Arial"/>
                <w:lang w:eastAsia="ko-KR"/>
              </w:rPr>
            </w:pPr>
            <w:r>
              <w:rPr>
                <w:rFonts w:ascii="Arial" w:hAnsi="Arial" w:eastAsia="Malgun Gothic" w:cs="Arial"/>
                <w:lang w:eastAsia="ko-KR"/>
              </w:rPr>
              <w:t>Upon receiving indication of session start, UE immediately acquires the MCCH.</w:t>
            </w:r>
          </w:p>
          <w:p>
            <w:pPr>
              <w:pStyle w:val="115"/>
              <w:numPr>
                <w:ilvl w:val="0"/>
                <w:numId w:val="9"/>
              </w:numPr>
              <w:rPr>
                <w:rFonts w:ascii="Arial" w:hAnsi="Arial" w:eastAsia="Malgun Gothic" w:cs="Arial"/>
                <w:lang w:eastAsia="ko-KR"/>
              </w:rPr>
            </w:pPr>
            <w:r>
              <w:rPr>
                <w:rFonts w:ascii="Arial" w:hAnsi="Arial" w:eastAsia="Malgun Gothic" w:cs="Arial"/>
                <w:lang w:eastAsia="ko-KR"/>
              </w:rPr>
              <w:t>Upon receiving indication of session modification, UE acquires the MCCH at the next modification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Pr>
          <w:p>
            <w:pPr>
              <w:rPr>
                <w:rFonts w:ascii="Arial" w:hAnsi="Arial" w:cs="Arial"/>
              </w:rPr>
            </w:pPr>
            <w:r>
              <w:rPr>
                <w:rFonts w:ascii="Arial" w:hAnsi="Arial" w:cs="Arial"/>
              </w:rPr>
              <w:t>Futurewei</w:t>
            </w:r>
          </w:p>
        </w:tc>
        <w:tc>
          <w:tcPr>
            <w:tcW w:w="1284" w:type="dxa"/>
          </w:tcPr>
          <w:p>
            <w:pPr>
              <w:rPr>
                <w:rFonts w:ascii="Arial" w:hAnsi="Arial" w:cs="Arial"/>
              </w:rPr>
            </w:pPr>
            <w:r>
              <w:rPr>
                <w:rFonts w:ascii="Arial" w:hAnsi="Arial" w:cs="Arial"/>
              </w:rPr>
              <w:t>Y</w:t>
            </w:r>
          </w:p>
        </w:tc>
        <w:tc>
          <w:tcPr>
            <w:tcW w:w="3076" w:type="dxa"/>
          </w:tcPr>
          <w:p>
            <w:pPr>
              <w:rPr>
                <w:rFonts w:ascii="Arial" w:hAnsi="Arial" w:cs="Arial"/>
              </w:rPr>
            </w:pPr>
            <w:r>
              <w:rPr>
                <w:rFonts w:ascii="Arial" w:hAnsi="Arial" w:cs="Arial"/>
              </w:rPr>
              <w:t>c</w:t>
            </w:r>
          </w:p>
        </w:tc>
        <w:tc>
          <w:tcPr>
            <w:tcW w:w="3564" w:type="dxa"/>
          </w:tcPr>
          <w:p>
            <w:pPr>
              <w:rPr>
                <w:rFonts w:ascii="Arial" w:hAnsi="Arial" w:cs="Arial"/>
              </w:rPr>
            </w:pPr>
            <w:r>
              <w:rPr>
                <w:rFonts w:ascii="Arial" w:hAnsi="Arial" w:cs="Arial"/>
              </w:rPr>
              <w:t>If an additional change bit is added to DCI, we assume it is used for any configuration change on an activated MBS session carried by MCCH. The possible configuration changes could include MRB configuration change, broadcast scheduling configuration change and neighbouring cell information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Pr>
          <w:p>
            <w:pPr>
              <w:rPr>
                <w:rFonts w:ascii="Arial" w:hAnsi="Arial" w:cs="Arial"/>
              </w:rPr>
            </w:pPr>
            <w:r>
              <w:rPr>
                <w:rFonts w:ascii="Arial" w:hAnsi="Arial" w:cs="Arial"/>
              </w:rPr>
              <w:t>Qualcomm</w:t>
            </w:r>
          </w:p>
        </w:tc>
        <w:tc>
          <w:tcPr>
            <w:tcW w:w="1284" w:type="dxa"/>
          </w:tcPr>
          <w:p>
            <w:pPr>
              <w:rPr>
                <w:rFonts w:ascii="Arial" w:hAnsi="Arial" w:cs="Arial"/>
              </w:rPr>
            </w:pPr>
            <w:r>
              <w:rPr>
                <w:rFonts w:ascii="Arial" w:hAnsi="Arial" w:cs="Arial"/>
              </w:rPr>
              <w:t>Y (assuming DCI bits specified by RAN1)</w:t>
            </w:r>
          </w:p>
        </w:tc>
        <w:tc>
          <w:tcPr>
            <w:tcW w:w="3076" w:type="dxa"/>
          </w:tcPr>
          <w:p>
            <w:pPr>
              <w:rPr>
                <w:rFonts w:ascii="Arial" w:hAnsi="Arial" w:cs="Arial"/>
              </w:rPr>
            </w:pPr>
            <w:r>
              <w:rPr>
                <w:rFonts w:ascii="Arial" w:hAnsi="Arial" w:cs="Arial"/>
              </w:rPr>
              <w:t>C</w:t>
            </w:r>
          </w:p>
        </w:tc>
        <w:tc>
          <w:tcPr>
            <w:tcW w:w="3564" w:type="dxa"/>
          </w:tcPr>
          <w:p>
            <w:pPr>
              <w:rPr>
                <w:rFonts w:ascii="Arial" w:hAnsi="Arial" w:cs="Arial"/>
              </w:rPr>
            </w:pPr>
            <w:r>
              <w:rPr>
                <w:rFonts w:ascii="Arial" w:hAnsi="Arial" w:cs="Arial"/>
              </w:rPr>
              <w:t>Same view as LG and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Pr>
          <w:p>
            <w:pPr>
              <w:rPr>
                <w:rFonts w:ascii="Arial" w:hAnsi="Arial" w:eastAsia="宋体" w:cs="Arial"/>
                <w:lang w:eastAsia="zh-CN"/>
              </w:rPr>
            </w:pPr>
            <w:r>
              <w:rPr>
                <w:rFonts w:hint="eastAsia" w:ascii="Arial" w:hAnsi="Arial" w:eastAsia="宋体" w:cs="Arial"/>
                <w:lang w:eastAsia="zh-CN"/>
              </w:rPr>
              <w:t>CATT</w:t>
            </w:r>
          </w:p>
        </w:tc>
        <w:tc>
          <w:tcPr>
            <w:tcW w:w="1284" w:type="dxa"/>
          </w:tcPr>
          <w:p>
            <w:pPr>
              <w:rPr>
                <w:rFonts w:ascii="Arial" w:hAnsi="Arial" w:eastAsia="宋体" w:cs="Arial"/>
                <w:lang w:eastAsia="zh-CN"/>
              </w:rPr>
            </w:pPr>
            <w:r>
              <w:rPr>
                <w:rFonts w:hint="eastAsia" w:ascii="Arial" w:hAnsi="Arial" w:eastAsia="宋体" w:cs="Arial"/>
                <w:lang w:eastAsia="zh-CN"/>
              </w:rPr>
              <w:t>Y</w:t>
            </w:r>
          </w:p>
        </w:tc>
        <w:tc>
          <w:tcPr>
            <w:tcW w:w="3076" w:type="dxa"/>
          </w:tcPr>
          <w:p>
            <w:pPr>
              <w:rPr>
                <w:rFonts w:ascii="Arial" w:hAnsi="Arial" w:eastAsia="宋体" w:cs="Arial"/>
                <w:lang w:eastAsia="zh-CN"/>
              </w:rPr>
            </w:pPr>
            <w:r>
              <w:rPr>
                <w:rFonts w:hint="eastAsia" w:ascii="Arial" w:hAnsi="Arial" w:eastAsia="宋体" w:cs="Arial"/>
                <w:lang w:eastAsia="zh-CN"/>
              </w:rPr>
              <w:t>a</w:t>
            </w:r>
          </w:p>
        </w:tc>
        <w:tc>
          <w:tcPr>
            <w:tcW w:w="3564" w:type="dxa"/>
          </w:tcPr>
          <w:p>
            <w:pPr>
              <w:rPr>
                <w:rFonts w:ascii="Arial" w:hAnsi="Arial" w:eastAsia="宋体" w:cs="Arial"/>
                <w:lang w:eastAsia="zh-CN"/>
              </w:rPr>
            </w:pPr>
            <w:r>
              <w:rPr>
                <w:rFonts w:ascii="Arial" w:hAnsi="Arial" w:eastAsia="宋体" w:cs="Arial"/>
                <w:lang w:eastAsia="zh-CN"/>
              </w:rPr>
              <w:t>S</w:t>
            </w:r>
            <w:r>
              <w:rPr>
                <w:rFonts w:hint="eastAsia" w:ascii="Arial" w:hAnsi="Arial" w:eastAsia="宋体" w:cs="Arial"/>
                <w:lang w:eastAsia="zh-CN"/>
              </w:rPr>
              <w:t>ame view as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Pr>
          <w:p>
            <w:pPr>
              <w:rPr>
                <w:rFonts w:ascii="Arial" w:hAnsi="Arial" w:eastAsia="宋体" w:cs="Arial"/>
                <w:lang w:eastAsia="zh-CN"/>
              </w:rPr>
            </w:pPr>
            <w:r>
              <w:rPr>
                <w:rFonts w:hint="eastAsia" w:ascii="Arial" w:hAnsi="Arial" w:eastAsia="宋体" w:cs="Arial"/>
                <w:lang w:eastAsia="zh-CN"/>
              </w:rPr>
              <w:t>N</w:t>
            </w:r>
            <w:r>
              <w:rPr>
                <w:rFonts w:ascii="Arial" w:hAnsi="Arial" w:eastAsia="宋体" w:cs="Arial"/>
                <w:lang w:eastAsia="zh-CN"/>
              </w:rPr>
              <w:t>EC</w:t>
            </w:r>
          </w:p>
        </w:tc>
        <w:tc>
          <w:tcPr>
            <w:tcW w:w="1284" w:type="dxa"/>
          </w:tcPr>
          <w:p>
            <w:pPr>
              <w:rPr>
                <w:rFonts w:ascii="Arial" w:hAnsi="Arial" w:eastAsia="宋体" w:cs="Arial"/>
                <w:lang w:eastAsia="zh-CN"/>
              </w:rPr>
            </w:pPr>
            <w:r>
              <w:rPr>
                <w:rFonts w:hint="eastAsia" w:ascii="Arial" w:hAnsi="Arial" w:eastAsia="宋体" w:cs="Arial"/>
                <w:lang w:eastAsia="zh-CN"/>
              </w:rPr>
              <w:t>Y</w:t>
            </w:r>
          </w:p>
        </w:tc>
        <w:tc>
          <w:tcPr>
            <w:tcW w:w="3076" w:type="dxa"/>
          </w:tcPr>
          <w:p>
            <w:pPr>
              <w:rPr>
                <w:rFonts w:ascii="Arial" w:hAnsi="Arial" w:eastAsia="宋体" w:cs="Arial"/>
                <w:lang w:eastAsia="zh-CN"/>
              </w:rPr>
            </w:pPr>
            <w:r>
              <w:rPr>
                <w:rFonts w:hint="eastAsia" w:ascii="Arial" w:hAnsi="Arial" w:eastAsia="宋体" w:cs="Arial"/>
                <w:lang w:eastAsia="zh-CN"/>
              </w:rPr>
              <w:t>a</w:t>
            </w:r>
          </w:p>
        </w:tc>
        <w:tc>
          <w:tcPr>
            <w:tcW w:w="3564" w:type="dxa"/>
          </w:tcPr>
          <w:p>
            <w:pPr>
              <w:rPr>
                <w:rFonts w:ascii="Arial" w:hAnsi="Arial" w:eastAsia="宋体" w:cs="Arial"/>
                <w:lang w:eastAsia="zh-CN"/>
              </w:rPr>
            </w:pPr>
            <w:r>
              <w:rPr>
                <w:rFonts w:ascii="Arial" w:hAnsi="Arial" w:eastAsia="宋体" w:cs="Arial"/>
                <w:lang w:eastAsia="zh-CN"/>
              </w:rPr>
              <w:t xml:space="preserve">We agree with SS&amp;HW’s comment to b that this need more </w:t>
            </w:r>
            <w:r>
              <w:rPr>
                <w:rFonts w:ascii="Arial" w:hAnsi="Arial" w:cs="Arial"/>
              </w:rPr>
              <w:t>dependencies on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Pr>
          <w:p>
            <w:pPr>
              <w:rPr>
                <w:rFonts w:ascii="Arial" w:hAnsi="Arial" w:eastAsia="宋体" w:cs="Arial"/>
                <w:lang w:eastAsia="zh-CN"/>
              </w:rPr>
            </w:pPr>
            <w:r>
              <w:rPr>
                <w:rFonts w:hint="eastAsia" w:ascii="Arial" w:hAnsi="Arial" w:eastAsia="宋体" w:cs="Arial"/>
                <w:lang w:eastAsia="zh-CN"/>
              </w:rPr>
              <w:t>T</w:t>
            </w:r>
            <w:r>
              <w:rPr>
                <w:rFonts w:ascii="Arial" w:hAnsi="Arial" w:eastAsia="宋体" w:cs="Arial"/>
                <w:lang w:eastAsia="zh-CN"/>
              </w:rPr>
              <w:t>D Tech, Chengdu TD Tech</w:t>
            </w:r>
          </w:p>
        </w:tc>
        <w:tc>
          <w:tcPr>
            <w:tcW w:w="1284" w:type="dxa"/>
          </w:tcPr>
          <w:p>
            <w:pPr>
              <w:rPr>
                <w:rFonts w:ascii="Arial" w:hAnsi="Arial" w:eastAsia="宋体" w:cs="Arial"/>
                <w:lang w:eastAsia="zh-CN"/>
              </w:rPr>
            </w:pPr>
            <w:r>
              <w:rPr>
                <w:rFonts w:ascii="Arial" w:hAnsi="Arial" w:eastAsia="宋体" w:cs="Arial"/>
                <w:lang w:eastAsia="zh-CN"/>
              </w:rPr>
              <w:t>Yes</w:t>
            </w:r>
          </w:p>
        </w:tc>
        <w:tc>
          <w:tcPr>
            <w:tcW w:w="3076" w:type="dxa"/>
          </w:tcPr>
          <w:p>
            <w:pPr>
              <w:rPr>
                <w:rFonts w:ascii="Arial" w:hAnsi="Arial" w:eastAsia="宋体" w:cs="Arial"/>
                <w:lang w:eastAsia="zh-CN"/>
              </w:rPr>
            </w:pPr>
            <w:r>
              <w:rPr>
                <w:rFonts w:hint="eastAsia" w:ascii="Arial" w:hAnsi="Arial" w:eastAsia="宋体" w:cs="Arial"/>
                <w:lang w:eastAsia="zh-CN"/>
              </w:rPr>
              <w:t>W</w:t>
            </w:r>
            <w:r>
              <w:rPr>
                <w:rFonts w:ascii="Arial" w:hAnsi="Arial" w:eastAsia="宋体" w:cs="Arial"/>
                <w:lang w:eastAsia="zh-CN"/>
              </w:rPr>
              <w:t xml:space="preserve">e don’t agree with option (a) due to the fact that the neighbour cell information is needed only when UE executes cell selection. </w:t>
            </w:r>
          </w:p>
          <w:p>
            <w:pPr>
              <w:rPr>
                <w:rFonts w:ascii="Arial" w:hAnsi="Arial" w:eastAsia="宋体" w:cs="Arial"/>
                <w:lang w:eastAsia="zh-CN"/>
              </w:rPr>
            </w:pPr>
            <w:r>
              <w:rPr>
                <w:rFonts w:ascii="Arial" w:hAnsi="Arial" w:eastAsia="宋体" w:cs="Arial"/>
                <w:lang w:eastAsia="zh-CN"/>
              </w:rPr>
              <w:t>If option (a) reuses the associated bit for the configuration update, more power is needed in UE to acquire the updated neighbour cell information even if UE is at the centre of the cell.</w:t>
            </w:r>
          </w:p>
          <w:p>
            <w:pPr>
              <w:rPr>
                <w:rFonts w:ascii="Arial" w:hAnsi="Arial" w:eastAsia="宋体" w:cs="Arial"/>
                <w:lang w:eastAsia="zh-CN"/>
              </w:rPr>
            </w:pPr>
            <w:r>
              <w:rPr>
                <w:rFonts w:ascii="Arial" w:hAnsi="Arial" w:eastAsia="宋体" w:cs="Arial"/>
                <w:lang w:eastAsia="zh-CN"/>
              </w:rPr>
              <w:t xml:space="preserve">For option (b), we think the more detailed description is needed. </w:t>
            </w:r>
          </w:p>
        </w:tc>
        <w:tc>
          <w:tcPr>
            <w:tcW w:w="3564" w:type="dxa"/>
          </w:tcPr>
          <w:p>
            <w:pPr>
              <w:rPr>
                <w:rFonts w:ascii="Arial" w:hAnsi="Arial" w:eastAsia="宋体" w:cs="Arial"/>
                <w:lang w:eastAsia="zh-CN"/>
              </w:rPr>
            </w:pPr>
            <w:r>
              <w:rPr>
                <w:rFonts w:hint="eastAsia" w:ascii="Arial" w:hAnsi="Arial" w:eastAsia="宋体" w:cs="Arial"/>
                <w:lang w:eastAsia="zh-CN"/>
              </w:rPr>
              <w:t>W</w:t>
            </w:r>
            <w:r>
              <w:rPr>
                <w:rFonts w:ascii="Arial" w:hAnsi="Arial" w:eastAsia="宋体" w:cs="Arial"/>
                <w:lang w:eastAsia="zh-CN"/>
              </w:rPr>
              <w:t>e suggest option (b) is updated as below to make the related method more clear.</w:t>
            </w:r>
          </w:p>
          <w:p>
            <w:pPr>
              <w:rPr>
                <w:rFonts w:ascii="Arial" w:hAnsi="Arial" w:eastAsia="宋体" w:cs="Arial"/>
                <w:lang w:eastAsia="zh-CN"/>
              </w:rPr>
            </w:pPr>
            <w:r>
              <w:rPr>
                <w:b/>
                <w:sz w:val="22"/>
                <w:szCs w:val="22"/>
                <w:lang w:val="en-IN" w:eastAsia="ko-KR"/>
              </w:rPr>
              <w:t xml:space="preserve">Modification of configuration of </w:t>
            </w:r>
            <w:del w:id="0" w:author="TD-TECH Wei Li Mei" w:date="2021-08-23T11:51:00Z">
              <w:r>
                <w:rPr>
                  <w:b/>
                  <w:sz w:val="22"/>
                  <w:szCs w:val="22"/>
                  <w:lang w:val="en-IN" w:eastAsia="ko-KR"/>
                </w:rPr>
                <w:delText xml:space="preserve">MBS Session Id or Session group </w:delText>
              </w:r>
            </w:del>
            <w:ins w:id="1" w:author="TD-TECH Wei Li Mei" w:date="2021-08-23T11:51:00Z">
              <w:r>
                <w:rPr>
                  <w:b/>
                  <w:sz w:val="22"/>
                  <w:szCs w:val="22"/>
                  <w:lang w:val="en-IN" w:eastAsia="ko-KR"/>
                </w:rPr>
                <w:t xml:space="preserve"> </w:t>
              </w:r>
            </w:ins>
            <w:ins w:id="2" w:author="TD-TECH Wei Li Mei" w:date="2021-08-23T11:54:00Z">
              <w:r>
                <w:rPr>
                  <w:b/>
                  <w:sz w:val="22"/>
                  <w:szCs w:val="22"/>
                  <w:lang w:val="en-IN" w:eastAsia="ko-KR"/>
                </w:rPr>
                <w:t xml:space="preserve">each </w:t>
              </w:r>
            </w:ins>
            <w:ins w:id="3" w:author="TD-TECH Wei Li Mei" w:date="2021-08-23T11:51:00Z">
              <w:r>
                <w:rPr>
                  <w:b/>
                  <w:sz w:val="22"/>
                  <w:szCs w:val="22"/>
                  <w:lang w:val="en-IN" w:eastAsia="ko-KR"/>
                </w:rPr>
                <w:t xml:space="preserve">MBS type/group </w:t>
              </w:r>
            </w:ins>
            <w:r>
              <w:rPr>
                <w:b/>
                <w:sz w:val="22"/>
                <w:szCs w:val="22"/>
                <w:lang w:val="en-IN" w:eastAsia="ko-KR"/>
              </w:rPr>
              <w:t>(extension of DCI bits of MCCH change notification</w:t>
            </w:r>
            <w:ins w:id="4" w:author="TD-TECH Wei Li Mei" w:date="2021-08-23T11:51:00Z">
              <w:r>
                <w:rPr>
                  <w:b/>
                  <w:sz w:val="22"/>
                  <w:szCs w:val="22"/>
                  <w:lang w:val="en-IN" w:eastAsia="ko-KR"/>
                </w:rPr>
                <w:t xml:space="preserve">, </w:t>
              </w:r>
            </w:ins>
            <w:ins w:id="5" w:author="TD-TECH Wei Li Mei" w:date="2021-08-23T11:52:00Z">
              <w:r>
                <w:rPr>
                  <w:b/>
                  <w:sz w:val="22"/>
                  <w:szCs w:val="22"/>
                  <w:lang w:val="en-IN" w:eastAsia="ko-KR"/>
                </w:rPr>
                <w:t xml:space="preserve">with </w:t>
              </w:r>
            </w:ins>
            <w:ins w:id="6" w:author="TD-TECH Wei Li Mei" w:date="2021-08-23T11:53:00Z">
              <w:r>
                <w:rPr>
                  <w:b/>
                  <w:sz w:val="22"/>
                  <w:szCs w:val="22"/>
                  <w:lang w:val="en-IN" w:eastAsia="ko-KR"/>
                </w:rPr>
                <w:t xml:space="preserve">one-to-one mapping between </w:t>
              </w:r>
            </w:ins>
            <w:ins w:id="7" w:author="TD-TECH Wei Li Mei" w:date="2021-08-23T11:52:00Z">
              <w:r>
                <w:rPr>
                  <w:b/>
                  <w:sz w:val="22"/>
                  <w:szCs w:val="22"/>
                  <w:lang w:val="en-IN" w:eastAsia="ko-KR"/>
                </w:rPr>
                <w:t xml:space="preserve">extended bit </w:t>
              </w:r>
            </w:ins>
            <w:ins w:id="8" w:author="TD-TECH Wei Li Mei" w:date="2021-08-23T11:53:00Z">
              <w:r>
                <w:rPr>
                  <w:b/>
                  <w:sz w:val="22"/>
                  <w:szCs w:val="22"/>
                  <w:lang w:val="en-IN" w:eastAsia="ko-KR"/>
                </w:rPr>
                <w:t>a</w:t>
              </w:r>
            </w:ins>
            <w:ins w:id="9" w:author="TD-TECH Wei Li Mei" w:date="2021-08-23T11:54:00Z">
              <w:r>
                <w:rPr>
                  <w:b/>
                  <w:sz w:val="22"/>
                  <w:szCs w:val="22"/>
                  <w:lang w:val="en-IN" w:eastAsia="ko-KR"/>
                </w:rPr>
                <w:t xml:space="preserve">nd </w:t>
              </w:r>
            </w:ins>
            <w:ins w:id="10" w:author="TD-TECH Wei Li Mei" w:date="2021-08-23T11:52:00Z">
              <w:r>
                <w:rPr>
                  <w:b/>
                  <w:sz w:val="22"/>
                  <w:szCs w:val="22"/>
                  <w:lang w:val="en-IN" w:eastAsia="ko-KR"/>
                </w:rPr>
                <w:t>MBS type/group</w:t>
              </w:r>
            </w:ins>
            <w:r>
              <w:rPr>
                <w:b/>
                <w:sz w:val="22"/>
                <w:szCs w:val="22"/>
                <w:lang w:val="en-IN"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Pr>
          <w:p>
            <w:pPr>
              <w:rPr>
                <w:rFonts w:ascii="Arial" w:hAnsi="Arial" w:eastAsia="宋体" w:cs="Arial"/>
                <w:lang w:eastAsia="zh-CN"/>
              </w:rPr>
            </w:pPr>
            <w:r>
              <w:rPr>
                <w:rFonts w:hint="eastAsia" w:ascii="Arial" w:hAnsi="Arial" w:eastAsia="宋体" w:cs="Arial"/>
                <w:lang w:eastAsia="zh-CN"/>
              </w:rPr>
              <w:t>S</w:t>
            </w:r>
            <w:r>
              <w:rPr>
                <w:rFonts w:ascii="Arial" w:hAnsi="Arial" w:eastAsia="宋体" w:cs="Arial"/>
                <w:lang w:eastAsia="zh-CN"/>
              </w:rPr>
              <w:t>preadtrum</w:t>
            </w:r>
          </w:p>
        </w:tc>
        <w:tc>
          <w:tcPr>
            <w:tcW w:w="1284" w:type="dxa"/>
          </w:tcPr>
          <w:p>
            <w:pPr>
              <w:rPr>
                <w:rFonts w:ascii="Arial" w:hAnsi="Arial" w:eastAsia="宋体" w:cs="Arial"/>
                <w:lang w:eastAsia="zh-CN"/>
              </w:rPr>
            </w:pPr>
            <w:r>
              <w:rPr>
                <w:rFonts w:ascii="Arial" w:hAnsi="Arial" w:cs="Arial"/>
              </w:rPr>
              <w:t>Y</w:t>
            </w:r>
          </w:p>
        </w:tc>
        <w:tc>
          <w:tcPr>
            <w:tcW w:w="3076" w:type="dxa"/>
          </w:tcPr>
          <w:p>
            <w:pPr>
              <w:rPr>
                <w:rFonts w:ascii="Arial" w:hAnsi="Arial" w:eastAsia="宋体" w:cs="Arial"/>
                <w:lang w:eastAsia="zh-CN"/>
              </w:rPr>
            </w:pPr>
            <w:r>
              <w:rPr>
                <w:rFonts w:ascii="Arial" w:hAnsi="Arial" w:cs="Arial"/>
              </w:rPr>
              <w:t>c</w:t>
            </w:r>
          </w:p>
        </w:tc>
        <w:tc>
          <w:tcPr>
            <w:tcW w:w="3564" w:type="dxa"/>
          </w:tcPr>
          <w:p>
            <w:pPr>
              <w:rPr>
                <w:rFonts w:ascii="Arial" w:hAnsi="Arial" w:eastAsia="宋体" w:cs="Arial"/>
                <w:lang w:eastAsia="zh-CN"/>
              </w:rPr>
            </w:pPr>
            <w:r>
              <w:rPr>
                <w:rFonts w:ascii="Arial" w:hAnsi="Arial" w:cs="Arial"/>
              </w:rPr>
              <w:t>Same view as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Pr>
          <w:p>
            <w:pPr>
              <w:rPr>
                <w:rFonts w:ascii="Arial" w:hAnsi="Arial" w:eastAsia="宋体" w:cs="Arial"/>
                <w:lang w:eastAsia="zh-CN"/>
              </w:rPr>
            </w:pPr>
            <w:r>
              <w:rPr>
                <w:rFonts w:hint="eastAsia" w:ascii="Arial" w:hAnsi="Arial" w:eastAsia="宋体" w:cs="Arial"/>
                <w:lang w:eastAsia="zh-CN"/>
              </w:rPr>
              <w:t>C</w:t>
            </w:r>
            <w:r>
              <w:rPr>
                <w:rFonts w:ascii="Arial" w:hAnsi="Arial" w:eastAsia="宋体" w:cs="Arial"/>
                <w:lang w:eastAsia="zh-CN"/>
              </w:rPr>
              <w:t>MCC</w:t>
            </w:r>
          </w:p>
        </w:tc>
        <w:tc>
          <w:tcPr>
            <w:tcW w:w="1284" w:type="dxa"/>
          </w:tcPr>
          <w:p>
            <w:pPr>
              <w:rPr>
                <w:rFonts w:ascii="Arial" w:hAnsi="Arial" w:eastAsia="宋体" w:cs="Arial"/>
                <w:lang w:eastAsia="zh-CN"/>
              </w:rPr>
            </w:pPr>
            <w:r>
              <w:rPr>
                <w:rFonts w:hint="eastAsia" w:ascii="Arial" w:hAnsi="Arial" w:eastAsia="宋体" w:cs="Arial"/>
                <w:lang w:eastAsia="zh-CN"/>
              </w:rPr>
              <w:t>Y</w:t>
            </w:r>
          </w:p>
        </w:tc>
        <w:tc>
          <w:tcPr>
            <w:tcW w:w="3076" w:type="dxa"/>
          </w:tcPr>
          <w:p>
            <w:pPr>
              <w:rPr>
                <w:rFonts w:ascii="Arial" w:hAnsi="Arial" w:eastAsia="宋体" w:cs="Arial"/>
                <w:lang w:eastAsia="zh-CN"/>
              </w:rPr>
            </w:pPr>
            <w:r>
              <w:rPr>
                <w:rFonts w:hint="eastAsia" w:ascii="Arial" w:hAnsi="Arial" w:eastAsia="宋体" w:cs="Arial"/>
                <w:lang w:eastAsia="zh-CN"/>
              </w:rPr>
              <w:t>c</w:t>
            </w:r>
          </w:p>
        </w:tc>
        <w:tc>
          <w:tcPr>
            <w:tcW w:w="3564" w:type="dxa"/>
          </w:tcPr>
          <w:p>
            <w:pPr>
              <w:jc w:val="both"/>
              <w:rPr>
                <w:rFonts w:ascii="Arial" w:hAnsi="Arial" w:eastAsia="宋体" w:cs="Arial"/>
                <w:lang w:eastAsia="zh-CN"/>
              </w:rPr>
            </w:pPr>
            <w:r>
              <w:rPr>
                <w:rFonts w:ascii="Arial" w:hAnsi="Arial" w:cs="Arial"/>
              </w:rPr>
              <w:t>We think neighbour cell information may help to UE service continuity and reuse the second DCI bit of MCCH change notification does not introduce additional cost. And we are fine to use MCCH change notification for b</w:t>
            </w:r>
            <w:r>
              <w:rPr>
                <w:rFonts w:hint="eastAsia" w:ascii="Arial" w:hAnsi="Arial" w:eastAsia="宋体" w:cs="Arial"/>
                <w:lang w:eastAsia="zh-CN"/>
              </w:rPr>
              <w:t>,</w:t>
            </w:r>
            <w:r>
              <w:rPr>
                <w:rFonts w:ascii="Arial" w:hAnsi="Arial" w:eastAsia="宋体" w:cs="Arial"/>
                <w:lang w:eastAsia="zh-CN"/>
              </w:rPr>
              <w:t xml:space="preserve">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Pr>
          <w:p>
            <w:pPr>
              <w:rPr>
                <w:rFonts w:ascii="Arial" w:hAnsi="Arial" w:eastAsia="宋体" w:cs="Arial"/>
                <w:lang w:eastAsia="zh-CN"/>
              </w:rPr>
            </w:pPr>
            <w:r>
              <w:rPr>
                <w:rFonts w:ascii="Arial" w:hAnsi="Arial" w:cs="Arial"/>
              </w:rPr>
              <w:t>Lenovo, Motorola Mobility</w:t>
            </w:r>
          </w:p>
        </w:tc>
        <w:tc>
          <w:tcPr>
            <w:tcW w:w="1284" w:type="dxa"/>
          </w:tcPr>
          <w:p>
            <w:pPr>
              <w:rPr>
                <w:rFonts w:ascii="Arial" w:hAnsi="Arial" w:eastAsia="宋体" w:cs="Arial"/>
                <w:lang w:eastAsia="zh-CN"/>
              </w:rPr>
            </w:pPr>
            <w:r>
              <w:rPr>
                <w:rFonts w:ascii="Arial" w:hAnsi="Arial" w:cs="Arial"/>
              </w:rPr>
              <w:t>N</w:t>
            </w:r>
          </w:p>
        </w:tc>
        <w:tc>
          <w:tcPr>
            <w:tcW w:w="3076" w:type="dxa"/>
          </w:tcPr>
          <w:p>
            <w:pPr>
              <w:rPr>
                <w:rFonts w:ascii="Arial" w:hAnsi="Arial" w:eastAsia="宋体" w:cs="Arial"/>
                <w:lang w:eastAsia="zh-CN"/>
              </w:rPr>
            </w:pPr>
          </w:p>
        </w:tc>
        <w:tc>
          <w:tcPr>
            <w:tcW w:w="3564" w:type="dxa"/>
          </w:tcPr>
          <w:p>
            <w:pPr>
              <w:jc w:val="both"/>
              <w:rPr>
                <w:rFonts w:ascii="Arial" w:hAnsi="Arial" w:cs="Arial"/>
              </w:rPr>
            </w:pPr>
            <w:r>
              <w:rPr>
                <w:rFonts w:ascii="Arial" w:hAnsi="Arial" w:cs="Arial"/>
              </w:rPr>
              <w:t xml:space="preserve">We also think this discussion can wait until RAN1’s discussion becomes more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Pr>
          <w:p>
            <w:pPr>
              <w:rPr>
                <w:rFonts w:ascii="Arial" w:hAnsi="Arial" w:cs="Arial"/>
              </w:rPr>
            </w:pPr>
            <w:r>
              <w:rPr>
                <w:rFonts w:ascii="Arial" w:hAnsi="Arial" w:eastAsia="宋体" w:cs="Arial"/>
                <w:lang w:eastAsia="zh-CN"/>
              </w:rPr>
              <w:t>Apple</w:t>
            </w:r>
          </w:p>
        </w:tc>
        <w:tc>
          <w:tcPr>
            <w:tcW w:w="1284" w:type="dxa"/>
          </w:tcPr>
          <w:p>
            <w:pPr>
              <w:rPr>
                <w:rFonts w:ascii="Arial" w:hAnsi="Arial" w:cs="Arial"/>
              </w:rPr>
            </w:pPr>
            <w:r>
              <w:rPr>
                <w:rFonts w:ascii="Arial" w:hAnsi="Arial" w:cs="Arial"/>
              </w:rPr>
              <w:t xml:space="preserve">- </w:t>
            </w:r>
          </w:p>
        </w:tc>
        <w:tc>
          <w:tcPr>
            <w:tcW w:w="3076" w:type="dxa"/>
          </w:tcPr>
          <w:p>
            <w:pPr>
              <w:rPr>
                <w:rFonts w:ascii="Arial" w:hAnsi="Arial" w:eastAsia="宋体" w:cs="Arial"/>
                <w:lang w:eastAsia="zh-CN"/>
              </w:rPr>
            </w:pPr>
          </w:p>
        </w:tc>
        <w:tc>
          <w:tcPr>
            <w:tcW w:w="3564" w:type="dxa"/>
          </w:tcPr>
          <w:p>
            <w:pPr>
              <w:jc w:val="both"/>
              <w:rPr>
                <w:rFonts w:ascii="Arial" w:hAnsi="Arial" w:cs="Arial"/>
              </w:rPr>
            </w:pPr>
            <w:r>
              <w:rPr>
                <w:rFonts w:ascii="Arial" w:hAnsi="Arial" w:cs="Arial"/>
              </w:rPr>
              <w:t xml:space="preserve">The discussion should be postponed until RAN1 agrees the notification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Pr>
          <w:p>
            <w:pPr>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284" w:type="dxa"/>
          </w:tcPr>
          <w:p>
            <w:pPr>
              <w:rPr>
                <w:rFonts w:ascii="Arial" w:hAnsi="Arial" w:eastAsia="宋体" w:cs="Arial"/>
                <w:lang w:eastAsia="zh-CN"/>
              </w:rPr>
            </w:pPr>
            <w:r>
              <w:rPr>
                <w:rFonts w:hint="eastAsia" w:ascii="Arial" w:hAnsi="Arial" w:eastAsia="宋体" w:cs="Arial"/>
                <w:lang w:eastAsia="zh-CN"/>
              </w:rPr>
              <w:t>N</w:t>
            </w:r>
          </w:p>
        </w:tc>
        <w:tc>
          <w:tcPr>
            <w:tcW w:w="3076" w:type="dxa"/>
          </w:tcPr>
          <w:p>
            <w:pPr>
              <w:rPr>
                <w:rFonts w:ascii="Arial" w:hAnsi="Arial" w:eastAsia="宋体" w:cs="Arial"/>
                <w:lang w:eastAsia="zh-CN"/>
              </w:rPr>
            </w:pPr>
          </w:p>
        </w:tc>
        <w:tc>
          <w:tcPr>
            <w:tcW w:w="3564" w:type="dxa"/>
          </w:tcPr>
          <w:p>
            <w:pPr>
              <w:jc w:val="both"/>
              <w:rPr>
                <w:rFonts w:ascii="Arial" w:hAnsi="Arial" w:eastAsia="宋体" w:cs="Arial"/>
                <w:lang w:eastAsia="zh-CN"/>
              </w:rPr>
            </w:pPr>
            <w:r>
              <w:rPr>
                <w:rFonts w:ascii="Arial" w:hAnsi="Arial" w:eastAsia="宋体" w:cs="Arial"/>
                <w:lang w:eastAsia="zh-CN"/>
              </w:rPr>
              <w:t>We can wait.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Pr>
          <w:p>
            <w:pPr>
              <w:rPr>
                <w:rFonts w:ascii="Arial" w:hAnsi="Arial" w:eastAsia="宋体" w:cs="Arial"/>
                <w:lang w:eastAsia="zh-CN"/>
              </w:rPr>
            </w:pPr>
            <w:r>
              <w:rPr>
                <w:rFonts w:hint="eastAsia" w:ascii="Arial" w:hAnsi="Arial" w:eastAsia="宋体" w:cs="Arial"/>
                <w:lang w:eastAsia="zh-CN"/>
              </w:rPr>
              <w:t>T</w:t>
            </w:r>
            <w:r>
              <w:rPr>
                <w:rFonts w:ascii="Arial" w:hAnsi="Arial" w:eastAsia="宋体" w:cs="Arial"/>
                <w:lang w:eastAsia="zh-CN"/>
              </w:rPr>
              <w:t>CL</w:t>
            </w:r>
          </w:p>
        </w:tc>
        <w:tc>
          <w:tcPr>
            <w:tcW w:w="1284" w:type="dxa"/>
          </w:tcPr>
          <w:p>
            <w:pPr>
              <w:rPr>
                <w:rFonts w:ascii="Arial" w:hAnsi="Arial" w:eastAsia="宋体" w:cs="Arial"/>
                <w:lang w:eastAsia="zh-CN"/>
              </w:rPr>
            </w:pPr>
            <w:r>
              <w:rPr>
                <w:rFonts w:hint="eastAsia" w:ascii="Arial" w:hAnsi="Arial" w:eastAsia="宋体" w:cs="Arial"/>
                <w:lang w:eastAsia="zh-CN"/>
              </w:rPr>
              <w:t>Y</w:t>
            </w:r>
          </w:p>
        </w:tc>
        <w:tc>
          <w:tcPr>
            <w:tcW w:w="3076" w:type="dxa"/>
          </w:tcPr>
          <w:p>
            <w:pPr>
              <w:rPr>
                <w:rFonts w:ascii="Arial" w:hAnsi="Arial" w:eastAsia="宋体" w:cs="Arial"/>
                <w:lang w:eastAsia="zh-CN"/>
              </w:rPr>
            </w:pPr>
            <w:r>
              <w:rPr>
                <w:rFonts w:hint="eastAsia" w:ascii="Arial" w:hAnsi="Arial" w:eastAsia="宋体" w:cs="Arial"/>
                <w:lang w:eastAsia="zh-CN"/>
              </w:rPr>
              <w:t>c</w:t>
            </w:r>
          </w:p>
        </w:tc>
        <w:tc>
          <w:tcPr>
            <w:tcW w:w="3564" w:type="dxa"/>
          </w:tcPr>
          <w:p>
            <w:pPr>
              <w:jc w:val="both"/>
              <w:rPr>
                <w:rFonts w:ascii="Arial" w:hAnsi="Arial" w:eastAsia="宋体" w:cs="Arial"/>
                <w:lang w:eastAsia="zh-CN"/>
              </w:rPr>
            </w:pPr>
            <w:r>
              <w:rPr>
                <w:rFonts w:hint="eastAsia" w:ascii="Arial" w:hAnsi="Arial" w:eastAsia="宋体" w:cs="Arial"/>
                <w:lang w:eastAsia="zh-CN"/>
              </w:rPr>
              <w:t>A</w:t>
            </w:r>
            <w:r>
              <w:rPr>
                <w:rFonts w:ascii="Arial" w:hAnsi="Arial" w:eastAsia="宋体" w:cs="Arial"/>
                <w:lang w:eastAsia="zh-CN"/>
              </w:rPr>
              <w:t xml:space="preserve"> single indication can be used to cover all types of “changes” of MCCH.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Pr>
          <w:p>
            <w:pPr>
              <w:rPr>
                <w:rFonts w:ascii="Arial" w:hAnsi="Arial" w:eastAsia="宋体" w:cs="Arial"/>
                <w:lang w:eastAsia="zh-CN"/>
              </w:rPr>
            </w:pPr>
            <w:r>
              <w:rPr>
                <w:rFonts w:ascii="Arial" w:hAnsi="Arial" w:cs="Arial"/>
              </w:rPr>
              <w:t>Nokia</w:t>
            </w:r>
          </w:p>
        </w:tc>
        <w:tc>
          <w:tcPr>
            <w:tcW w:w="1284" w:type="dxa"/>
          </w:tcPr>
          <w:p>
            <w:pPr>
              <w:rPr>
                <w:rFonts w:ascii="Arial" w:hAnsi="Arial" w:cs="Arial"/>
              </w:rPr>
            </w:pPr>
            <w:r>
              <w:rPr>
                <w:rFonts w:ascii="Arial" w:hAnsi="Arial" w:cs="Arial"/>
              </w:rPr>
              <w:t>N</w:t>
            </w:r>
          </w:p>
        </w:tc>
        <w:tc>
          <w:tcPr>
            <w:tcW w:w="3076" w:type="dxa"/>
          </w:tcPr>
          <w:p>
            <w:pPr>
              <w:rPr>
                <w:rFonts w:ascii="Arial" w:hAnsi="Arial" w:eastAsia="宋体" w:cs="Arial"/>
                <w:lang w:eastAsia="zh-CN"/>
              </w:rPr>
            </w:pPr>
          </w:p>
        </w:tc>
        <w:tc>
          <w:tcPr>
            <w:tcW w:w="3564" w:type="dxa"/>
          </w:tcPr>
          <w:p>
            <w:pPr>
              <w:jc w:val="both"/>
              <w:rPr>
                <w:rFonts w:ascii="Arial" w:hAnsi="Arial" w:cs="Arial"/>
              </w:rPr>
            </w:pPr>
            <w:r>
              <w:rPr>
                <w:rFonts w:ascii="Arial" w:hAnsi="Arial" w:cs="Arial"/>
              </w:rPr>
              <w:t xml:space="preserve">If neighbour cell information is given per service like in LTE then proposal a) should be understood as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Pr>
          <w:p>
            <w:pPr>
              <w:rPr>
                <w:rFonts w:ascii="Arial" w:hAnsi="Arial" w:cs="Arial"/>
              </w:rPr>
            </w:pPr>
            <w:r>
              <w:rPr>
                <w:rFonts w:ascii="Arial" w:hAnsi="Arial" w:eastAsia="宋体" w:cs="Arial"/>
                <w:lang w:eastAsia="zh-CN"/>
              </w:rPr>
              <w:t>BT</w:t>
            </w:r>
          </w:p>
        </w:tc>
        <w:tc>
          <w:tcPr>
            <w:tcW w:w="1284" w:type="dxa"/>
          </w:tcPr>
          <w:p>
            <w:pPr>
              <w:rPr>
                <w:rFonts w:ascii="Arial" w:hAnsi="Arial" w:cs="Arial"/>
              </w:rPr>
            </w:pPr>
            <w:r>
              <w:rPr>
                <w:rFonts w:ascii="Arial" w:hAnsi="Arial" w:eastAsia="宋体" w:cs="Arial"/>
                <w:lang w:eastAsia="zh-CN"/>
              </w:rPr>
              <w:t>N</w:t>
            </w:r>
          </w:p>
        </w:tc>
        <w:tc>
          <w:tcPr>
            <w:tcW w:w="3076" w:type="dxa"/>
          </w:tcPr>
          <w:p>
            <w:pPr>
              <w:rPr>
                <w:rFonts w:ascii="Arial" w:hAnsi="Arial" w:eastAsia="宋体" w:cs="Arial"/>
                <w:lang w:eastAsia="zh-CN"/>
              </w:rPr>
            </w:pPr>
            <w:r>
              <w:rPr>
                <w:rFonts w:ascii="Arial" w:hAnsi="Arial" w:eastAsia="宋体" w:cs="Arial"/>
                <w:lang w:eastAsia="zh-CN"/>
              </w:rPr>
              <w:t>-</w:t>
            </w:r>
          </w:p>
        </w:tc>
        <w:tc>
          <w:tcPr>
            <w:tcW w:w="3564" w:type="dxa"/>
          </w:tcPr>
          <w:p>
            <w:pPr>
              <w:jc w:val="both"/>
              <w:rPr>
                <w:rFonts w:ascii="Arial" w:hAnsi="Arial" w:cs="Arial"/>
              </w:rPr>
            </w:pPr>
            <w:r>
              <w:rPr>
                <w:rFonts w:ascii="Arial" w:hAnsi="Arial" w:cs="Arial"/>
              </w:rPr>
              <w:t>This question depends on the result of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Pr>
          <w:p>
            <w:pPr>
              <w:rPr>
                <w:rFonts w:ascii="Arial" w:hAnsi="Arial" w:eastAsia="宋体" w:cs="Arial"/>
                <w:lang w:eastAsia="zh-CN"/>
              </w:rPr>
            </w:pPr>
            <w:r>
              <w:rPr>
                <w:rFonts w:ascii="Arial" w:hAnsi="Arial" w:eastAsia="宋体" w:cs="Arial"/>
                <w:lang w:eastAsia="zh-CN"/>
              </w:rPr>
              <w:t>Xiaomi</w:t>
            </w:r>
          </w:p>
        </w:tc>
        <w:tc>
          <w:tcPr>
            <w:tcW w:w="1284" w:type="dxa"/>
          </w:tcPr>
          <w:p>
            <w:pPr>
              <w:rPr>
                <w:rFonts w:ascii="Arial" w:hAnsi="Arial" w:eastAsia="宋体" w:cs="Arial"/>
                <w:lang w:eastAsia="zh-CN"/>
              </w:rPr>
            </w:pPr>
            <w:r>
              <w:rPr>
                <w:rFonts w:ascii="Arial" w:hAnsi="Arial" w:eastAsia="宋体" w:cs="Arial"/>
                <w:lang w:eastAsia="zh-CN"/>
              </w:rPr>
              <w:t>N</w:t>
            </w:r>
          </w:p>
        </w:tc>
        <w:tc>
          <w:tcPr>
            <w:tcW w:w="3076" w:type="dxa"/>
          </w:tcPr>
          <w:p>
            <w:pPr>
              <w:rPr>
                <w:rFonts w:ascii="Arial" w:hAnsi="Arial" w:eastAsia="宋体" w:cs="Arial"/>
                <w:lang w:eastAsia="zh-CN"/>
              </w:rPr>
            </w:pPr>
          </w:p>
        </w:tc>
        <w:tc>
          <w:tcPr>
            <w:tcW w:w="3564" w:type="dxa"/>
          </w:tcPr>
          <w:p>
            <w:pPr>
              <w:jc w:val="both"/>
              <w:rPr>
                <w:rFonts w:ascii="Arial" w:hAnsi="Arial" w:cs="Arial"/>
              </w:rPr>
            </w:pPr>
            <w:r>
              <w:rPr>
                <w:rFonts w:ascii="Arial" w:hAnsi="Arial" w:cs="Arial"/>
              </w:rPr>
              <w:t>We prefer to wait for the RAN1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Pr>
          <w:p>
            <w:pPr>
              <w:rPr>
                <w:rFonts w:ascii="Arial" w:hAnsi="Arial" w:eastAsia="宋体" w:cs="Arial"/>
                <w:lang w:eastAsia="zh-CN"/>
              </w:rPr>
            </w:pPr>
            <w:r>
              <w:rPr>
                <w:rFonts w:ascii="Arial" w:hAnsi="Arial" w:eastAsia="宋体" w:cs="Arial"/>
                <w:lang w:eastAsia="zh-CN"/>
              </w:rPr>
              <w:t>InterDigital</w:t>
            </w:r>
          </w:p>
        </w:tc>
        <w:tc>
          <w:tcPr>
            <w:tcW w:w="1284" w:type="dxa"/>
          </w:tcPr>
          <w:p>
            <w:pPr>
              <w:rPr>
                <w:rFonts w:ascii="Arial" w:hAnsi="Arial" w:eastAsia="宋体" w:cs="Arial"/>
                <w:lang w:eastAsia="zh-CN"/>
              </w:rPr>
            </w:pPr>
            <w:r>
              <w:rPr>
                <w:rFonts w:ascii="Arial" w:hAnsi="Arial" w:eastAsia="宋体" w:cs="Arial"/>
                <w:lang w:eastAsia="zh-CN"/>
              </w:rPr>
              <w:t>N</w:t>
            </w:r>
          </w:p>
        </w:tc>
        <w:tc>
          <w:tcPr>
            <w:tcW w:w="3076" w:type="dxa"/>
          </w:tcPr>
          <w:p>
            <w:pPr>
              <w:rPr>
                <w:rFonts w:ascii="Arial" w:hAnsi="Arial" w:eastAsia="宋体" w:cs="Arial"/>
                <w:lang w:eastAsia="zh-CN"/>
              </w:rPr>
            </w:pPr>
          </w:p>
        </w:tc>
        <w:tc>
          <w:tcPr>
            <w:tcW w:w="3564" w:type="dxa"/>
          </w:tcPr>
          <w:p>
            <w:pPr>
              <w:jc w:val="both"/>
              <w:rPr>
                <w:rFonts w:ascii="Arial" w:hAnsi="Arial" w:cs="Arial"/>
              </w:rPr>
            </w:pPr>
            <w:r>
              <w:rPr>
                <w:rFonts w:ascii="Arial" w:hAnsi="Arial" w:cs="Arial"/>
              </w:rPr>
              <w:t>We also prefer to wait for the RAN1 feedback before agreeing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Pr>
          <w:p>
            <w:pPr>
              <w:rPr>
                <w:rFonts w:ascii="Arial" w:hAnsi="Arial" w:eastAsia="宋体" w:cs="Arial"/>
                <w:lang w:eastAsia="zh-CN"/>
              </w:rPr>
            </w:pPr>
            <w:r>
              <w:rPr>
                <w:rFonts w:hint="eastAsia" w:ascii="Arial" w:hAnsi="Arial" w:eastAsia="宋体" w:cs="Arial"/>
                <w:lang w:eastAsia="zh-CN"/>
              </w:rPr>
              <w:t>Sharp</w:t>
            </w:r>
          </w:p>
        </w:tc>
        <w:tc>
          <w:tcPr>
            <w:tcW w:w="1284" w:type="dxa"/>
          </w:tcPr>
          <w:p>
            <w:pPr>
              <w:rPr>
                <w:rFonts w:ascii="Arial" w:hAnsi="Arial" w:eastAsia="宋体" w:cs="Arial"/>
                <w:lang w:eastAsia="zh-CN"/>
              </w:rPr>
            </w:pPr>
            <w:r>
              <w:rPr>
                <w:rFonts w:hint="eastAsia" w:ascii="Arial" w:hAnsi="Arial" w:eastAsia="宋体" w:cs="Arial"/>
                <w:lang w:eastAsia="zh-CN"/>
              </w:rPr>
              <w:t>Y</w:t>
            </w:r>
            <w:r>
              <w:rPr>
                <w:rFonts w:ascii="Arial" w:hAnsi="Arial" w:eastAsia="宋体" w:cs="Arial"/>
                <w:lang w:eastAsia="zh-CN"/>
              </w:rPr>
              <w:t xml:space="preserve">, </w:t>
            </w:r>
            <w:r>
              <w:rPr>
                <w:rFonts w:ascii="Arial" w:hAnsi="Arial" w:cs="Arial"/>
              </w:rPr>
              <w:t>if RAN1 agrees a second bit in DCI for session modification indication</w:t>
            </w:r>
          </w:p>
        </w:tc>
        <w:tc>
          <w:tcPr>
            <w:tcW w:w="3076" w:type="dxa"/>
          </w:tcPr>
          <w:p>
            <w:pPr>
              <w:rPr>
                <w:rFonts w:ascii="Arial" w:hAnsi="Arial" w:eastAsia="宋体" w:cs="Arial"/>
                <w:lang w:eastAsia="zh-CN"/>
              </w:rPr>
            </w:pPr>
            <w:r>
              <w:rPr>
                <w:rFonts w:hint="eastAsia" w:ascii="Arial" w:hAnsi="Arial" w:eastAsia="宋体" w:cs="Arial"/>
                <w:lang w:eastAsia="zh-CN"/>
              </w:rPr>
              <w:t>C</w:t>
            </w:r>
          </w:p>
        </w:tc>
        <w:tc>
          <w:tcPr>
            <w:tcW w:w="3564" w:type="dxa"/>
          </w:tcPr>
          <w:p>
            <w:pPr>
              <w:jc w:val="both"/>
              <w:rPr>
                <w:rFonts w:ascii="Arial" w:hAnsi="Arial" w:cs="Arial"/>
              </w:rPr>
            </w:pPr>
            <w:r>
              <w:rPr>
                <w:rFonts w:ascii="Arial" w:hAnsi="Arial" w:eastAsia="宋体" w:cs="Arial"/>
                <w:lang w:eastAsia="zh-CN"/>
              </w:rPr>
              <w:t>W</w:t>
            </w:r>
            <w:r>
              <w:rPr>
                <w:rFonts w:hint="eastAsia" w:ascii="Arial" w:hAnsi="Arial" w:eastAsia="宋体" w:cs="Arial"/>
                <w:lang w:eastAsia="zh-CN"/>
              </w:rPr>
              <w:t xml:space="preserve">e </w:t>
            </w:r>
            <w:r>
              <w:rPr>
                <w:rFonts w:ascii="Arial" w:hAnsi="Arial" w:eastAsia="宋体" w:cs="Arial"/>
                <w:lang w:eastAsia="zh-CN"/>
              </w:rPr>
              <w:t>agree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Pr>
          <w:p>
            <w:pPr>
              <w:rPr>
                <w:rFonts w:hint="default" w:ascii="Arial" w:hAnsi="Arial" w:eastAsia="宋体" w:cs="Arial"/>
                <w:lang w:val="en-US" w:eastAsia="zh-CN"/>
              </w:rPr>
            </w:pPr>
            <w:r>
              <w:rPr>
                <w:rFonts w:hint="eastAsia" w:ascii="Arial" w:hAnsi="Arial" w:eastAsia="宋体" w:cs="Arial"/>
                <w:lang w:val="en-US" w:eastAsia="zh-CN"/>
              </w:rPr>
              <w:t>ZTE</w:t>
            </w:r>
          </w:p>
        </w:tc>
        <w:tc>
          <w:tcPr>
            <w:tcW w:w="1284" w:type="dxa"/>
          </w:tcPr>
          <w:p>
            <w:pPr>
              <w:rPr>
                <w:rFonts w:hint="default" w:ascii="Arial" w:hAnsi="Arial" w:eastAsia="宋体" w:cs="Arial"/>
                <w:lang w:val="en-US" w:eastAsia="zh-CN"/>
              </w:rPr>
            </w:pPr>
            <w:r>
              <w:rPr>
                <w:rFonts w:hint="eastAsia" w:ascii="Arial" w:hAnsi="Arial" w:eastAsia="宋体" w:cs="Arial"/>
                <w:lang w:val="en-US" w:eastAsia="zh-CN"/>
              </w:rPr>
              <w:t>N</w:t>
            </w:r>
          </w:p>
        </w:tc>
        <w:tc>
          <w:tcPr>
            <w:tcW w:w="3076" w:type="dxa"/>
          </w:tcPr>
          <w:p>
            <w:pPr>
              <w:rPr>
                <w:rFonts w:hint="eastAsia" w:ascii="Arial" w:hAnsi="Arial" w:eastAsia="宋体" w:cs="Arial"/>
                <w:lang w:eastAsia="zh-CN"/>
              </w:rPr>
            </w:pPr>
          </w:p>
        </w:tc>
        <w:tc>
          <w:tcPr>
            <w:tcW w:w="3564" w:type="dxa"/>
          </w:tcPr>
          <w:p>
            <w:pPr>
              <w:jc w:val="both"/>
              <w:rPr>
                <w:rFonts w:hint="default" w:ascii="Arial" w:hAnsi="Arial" w:eastAsia="宋体" w:cs="Arial"/>
                <w:lang w:val="en-US" w:eastAsia="zh-CN"/>
              </w:rPr>
            </w:pPr>
            <w:r>
              <w:rPr>
                <w:rFonts w:hint="eastAsia" w:ascii="Arial" w:hAnsi="Arial" w:eastAsia="宋体" w:cs="Arial"/>
                <w:lang w:val="en-US" w:eastAsia="zh-CN"/>
              </w:rPr>
              <w:t>Same view with Ericsson.</w:t>
            </w:r>
          </w:p>
        </w:tc>
      </w:tr>
    </w:tbl>
    <w:p>
      <w:pPr>
        <w:spacing w:after="120"/>
        <w:jc w:val="both"/>
        <w:rPr>
          <w:rFonts w:ascii="Arial" w:hAnsi="Arial" w:cs="Arial"/>
          <w:b/>
        </w:rPr>
      </w:pPr>
    </w:p>
    <w:p>
      <w:pPr>
        <w:pStyle w:val="4"/>
        <w:keepLines w:val="0"/>
        <w:numPr>
          <w:ilvl w:val="2"/>
          <w:numId w:val="1"/>
        </w:numPr>
        <w:overflowPunct w:val="0"/>
        <w:autoSpaceDE w:val="0"/>
        <w:autoSpaceDN w:val="0"/>
        <w:adjustRightInd w:val="0"/>
        <w:spacing w:before="240" w:after="60"/>
        <w:textAlignment w:val="baseline"/>
        <w:rPr>
          <w:b/>
          <w:lang w:eastAsia="ko-KR"/>
        </w:rPr>
      </w:pPr>
      <w:r>
        <w:rPr>
          <w:lang w:val="en-IN" w:eastAsia="ko-KR"/>
        </w:rPr>
        <w:t xml:space="preserve">UE Missing MCCH </w:t>
      </w:r>
      <w:r>
        <w:rPr>
          <w:lang w:eastAsia="ko-KR"/>
        </w:rPr>
        <w:t>Change Notification</w:t>
      </w:r>
    </w:p>
    <w:p>
      <w:pPr>
        <w:rPr>
          <w:sz w:val="22"/>
          <w:szCs w:val="22"/>
          <w:lang w:val="en-IN" w:eastAsia="ko-KR"/>
        </w:rPr>
      </w:pPr>
      <w:r>
        <w:rPr>
          <w:sz w:val="22"/>
          <w:szCs w:val="22"/>
          <w:lang w:val="en-IN" w:eastAsia="ko-KR"/>
        </w:rPr>
        <w:t>RAN2 has following agreement from previous meeting [24]</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rPr>
                <w:b/>
                <w:sz w:val="22"/>
                <w:szCs w:val="22"/>
                <w:lang w:val="en-IN" w:eastAsia="ko-KR"/>
              </w:rPr>
            </w:pPr>
            <w:r>
              <w:rPr>
                <w:b/>
                <w:sz w:val="22"/>
                <w:szCs w:val="22"/>
                <w:lang w:val="en-IN" w:eastAsia="ko-KR"/>
              </w:rPr>
              <w:t>Agreement:</w:t>
            </w:r>
          </w:p>
          <w:p>
            <w:pPr>
              <w:pStyle w:val="119"/>
              <w:numPr>
                <w:ilvl w:val="0"/>
                <w:numId w:val="7"/>
              </w:numPr>
              <w:tabs>
                <w:tab w:val="left" w:pos="-4308"/>
              </w:tabs>
              <w:rPr>
                <w:b w:val="0"/>
                <w:sz w:val="22"/>
                <w:szCs w:val="22"/>
                <w:lang w:eastAsia="ko-KR"/>
              </w:rPr>
            </w:pPr>
            <w:r>
              <w:rPr>
                <w:rFonts w:ascii="Times New Roman" w:hAnsi="Times New Roman"/>
                <w:b w:val="0"/>
                <w:sz w:val="22"/>
                <w:szCs w:val="22"/>
                <w:highlight w:val="yellow"/>
                <w:lang w:eastAsia="en-US"/>
              </w:rPr>
              <w:t>FFS whether the possibility of UE missing an MCCH change notification needs to be addressed or can be left to UE implementation.</w:t>
            </w:r>
          </w:p>
        </w:tc>
      </w:tr>
    </w:tbl>
    <w:p>
      <w:pPr>
        <w:snapToGrid w:val="0"/>
        <w:spacing w:before="120" w:after="120"/>
        <w:jc w:val="both"/>
        <w:rPr>
          <w:sz w:val="22"/>
          <w:szCs w:val="22"/>
          <w:lang w:eastAsia="ko-KR"/>
        </w:rPr>
      </w:pPr>
      <w:r>
        <w:rPr>
          <w:sz w:val="22"/>
          <w:szCs w:val="22"/>
          <w:lang w:eastAsia="ko-KR"/>
        </w:rPr>
        <w:t>Contributions [4][6][11][12][18][20][21] propose that it is up to UE implementation to resolve MCCH notification missing issue. Contribution [9] further specifies some UE actions when decoding errors are detected or no change of MCCH over pre-determined period of time. Further on this issue, contribution [19] also assumes that problem of missed notification is more relevant with dedicated RNTI based notification approach, as UE may not be able to distinguish the situation when the change notification was not received as the network did not send it or because a UE simply failed to detect. However, for this assumption it may need be further checked that even when there is no change, network may send change notification (with DCI bit(s) set to 0).</w:t>
      </w:r>
    </w:p>
    <w:p>
      <w:pPr>
        <w:snapToGrid w:val="0"/>
        <w:spacing w:before="120" w:after="120"/>
        <w:jc w:val="both"/>
        <w:rPr>
          <w:b/>
          <w:sz w:val="22"/>
          <w:szCs w:val="22"/>
          <w:lang w:val="en-IN" w:eastAsia="ko-KR"/>
        </w:rPr>
      </w:pPr>
      <w:r>
        <w:rPr>
          <w:sz w:val="22"/>
          <w:szCs w:val="22"/>
          <w:lang w:eastAsia="ko-KR"/>
        </w:rPr>
        <w:t>Majority of contributions have supported UE implementation based addressing for issue of missing MCCH change notification. It is proposed:</w:t>
      </w:r>
    </w:p>
    <w:p>
      <w:pPr>
        <w:rPr>
          <w:b/>
          <w:sz w:val="22"/>
          <w:szCs w:val="22"/>
          <w:lang w:val="en-IN" w:eastAsia="ko-KR"/>
        </w:rPr>
      </w:pPr>
      <w:r>
        <w:rPr>
          <w:b/>
          <w:sz w:val="22"/>
          <w:szCs w:val="22"/>
          <w:lang w:val="en-IN" w:eastAsia="ko-KR"/>
        </w:rPr>
        <w:t>Proposal 3: Do not specify any mechanism to address the possibility of UE missing an MCCH change notification and it is left to UE implementation.</w:t>
      </w:r>
    </w:p>
    <w:p>
      <w:pPr>
        <w:spacing w:after="120"/>
        <w:jc w:val="both"/>
        <w:rPr>
          <w:rFonts w:ascii="Arial" w:hAnsi="Arial" w:cs="Arial"/>
          <w:b/>
        </w:rPr>
      </w:pPr>
    </w:p>
    <w:p>
      <w:pPr>
        <w:spacing w:after="120"/>
        <w:jc w:val="both"/>
        <w:rPr>
          <w:b/>
          <w:sz w:val="22"/>
          <w:szCs w:val="22"/>
        </w:rPr>
      </w:pPr>
      <w:r>
        <w:rPr>
          <w:b/>
          <w:sz w:val="22"/>
          <w:szCs w:val="22"/>
        </w:rPr>
        <w:t>Please provide your views on Proposal 3</w:t>
      </w:r>
    </w:p>
    <w:tbl>
      <w:tblPr>
        <w:tblStyle w:val="48"/>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417"/>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b/>
                <w:bCs/>
              </w:rPr>
            </w:pPr>
            <w:r>
              <w:rPr>
                <w:rFonts w:ascii="Arial" w:hAnsi="Arial" w:cs="Arial"/>
                <w:b/>
                <w:bCs/>
              </w:rPr>
              <w:t>Company</w:t>
            </w:r>
          </w:p>
        </w:tc>
        <w:tc>
          <w:tcPr>
            <w:tcW w:w="1417" w:type="dxa"/>
          </w:tcPr>
          <w:p>
            <w:pPr>
              <w:rPr>
                <w:rFonts w:ascii="Arial" w:hAnsi="Arial" w:cs="Arial"/>
                <w:b/>
                <w:bCs/>
              </w:rPr>
            </w:pPr>
            <w:r>
              <w:rPr>
                <w:rFonts w:ascii="Arial" w:hAnsi="Arial" w:cs="Arial"/>
                <w:b/>
                <w:bCs/>
              </w:rPr>
              <w:t>Agree [Y/N]</w:t>
            </w:r>
          </w:p>
        </w:tc>
        <w:tc>
          <w:tcPr>
            <w:tcW w:w="5670" w:type="dxa"/>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Ericsson</w:t>
            </w:r>
          </w:p>
        </w:tc>
        <w:tc>
          <w:tcPr>
            <w:tcW w:w="1417" w:type="dxa"/>
          </w:tcPr>
          <w:p>
            <w:pPr>
              <w:rPr>
                <w:rFonts w:ascii="Arial" w:hAnsi="Arial" w:cs="Arial"/>
              </w:rPr>
            </w:pPr>
            <w:r>
              <w:rPr>
                <w:rFonts w:ascii="Arial" w:hAnsi="Arial" w:cs="Arial"/>
              </w:rPr>
              <w:t>Y</w:t>
            </w:r>
          </w:p>
        </w:tc>
        <w:tc>
          <w:tcPr>
            <w:tcW w:w="5670"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MediaTek</w:t>
            </w:r>
          </w:p>
        </w:tc>
        <w:tc>
          <w:tcPr>
            <w:tcW w:w="1417" w:type="dxa"/>
          </w:tcPr>
          <w:p>
            <w:pPr>
              <w:rPr>
                <w:rFonts w:ascii="Arial" w:hAnsi="Arial" w:cs="Arial"/>
              </w:rPr>
            </w:pPr>
            <w:r>
              <w:rPr>
                <w:rFonts w:ascii="Arial" w:hAnsi="Arial" w:cs="Arial"/>
              </w:rPr>
              <w:t>Yes</w:t>
            </w:r>
          </w:p>
        </w:tc>
        <w:tc>
          <w:tcPr>
            <w:tcW w:w="5670"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hint="eastAsia" w:ascii="Arial" w:hAnsi="Arial" w:cs="Arial"/>
                <w:lang w:eastAsia="ja-JP"/>
              </w:rPr>
              <w:t>K</w:t>
            </w:r>
            <w:r>
              <w:rPr>
                <w:rFonts w:ascii="Arial" w:hAnsi="Arial" w:cs="Arial"/>
                <w:lang w:eastAsia="ja-JP"/>
              </w:rPr>
              <w:t>yocera</w:t>
            </w:r>
          </w:p>
        </w:tc>
        <w:tc>
          <w:tcPr>
            <w:tcW w:w="1417" w:type="dxa"/>
          </w:tcPr>
          <w:p>
            <w:pPr>
              <w:rPr>
                <w:rFonts w:ascii="Arial" w:hAnsi="Arial" w:cs="Arial"/>
              </w:rPr>
            </w:pPr>
            <w:r>
              <w:rPr>
                <w:rFonts w:hint="eastAsia" w:ascii="Arial" w:hAnsi="Arial" w:cs="Arial"/>
                <w:lang w:eastAsia="ja-JP"/>
              </w:rPr>
              <w:t>Y</w:t>
            </w:r>
          </w:p>
        </w:tc>
        <w:tc>
          <w:tcPr>
            <w:tcW w:w="5670"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Samsung</w:t>
            </w:r>
          </w:p>
        </w:tc>
        <w:tc>
          <w:tcPr>
            <w:tcW w:w="1417" w:type="dxa"/>
          </w:tcPr>
          <w:p>
            <w:pPr>
              <w:rPr>
                <w:rFonts w:ascii="Arial" w:hAnsi="Arial" w:cs="Arial"/>
              </w:rPr>
            </w:pPr>
            <w:r>
              <w:rPr>
                <w:rFonts w:ascii="Arial" w:hAnsi="Arial" w:cs="Arial"/>
              </w:rPr>
              <w:t>Y</w:t>
            </w:r>
          </w:p>
        </w:tc>
        <w:tc>
          <w:tcPr>
            <w:tcW w:w="5670"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Huawei, HiSilicon</w:t>
            </w:r>
          </w:p>
        </w:tc>
        <w:tc>
          <w:tcPr>
            <w:tcW w:w="1417" w:type="dxa"/>
          </w:tcPr>
          <w:p>
            <w:pPr>
              <w:rPr>
                <w:rFonts w:ascii="Arial" w:hAnsi="Arial" w:cs="Arial"/>
              </w:rPr>
            </w:pPr>
            <w:r>
              <w:rPr>
                <w:rFonts w:ascii="Arial" w:hAnsi="Arial" w:cs="Arial"/>
              </w:rPr>
              <w:t>Y, but see comments</w:t>
            </w:r>
          </w:p>
        </w:tc>
        <w:tc>
          <w:tcPr>
            <w:tcW w:w="5670" w:type="dxa"/>
          </w:tcPr>
          <w:p>
            <w:pPr>
              <w:rPr>
                <w:rFonts w:ascii="Arial" w:hAnsi="Arial" w:cs="Arial"/>
              </w:rPr>
            </w:pPr>
            <w:r>
              <w:rPr>
                <w:rFonts w:ascii="Arial" w:hAnsi="Arial" w:cs="Arial"/>
              </w:rPr>
              <w:t>We are OK to leave it up to UE implementation, but it would be good to have an MCCH design which does not lead to this issue. Therefore, we think it is preferable to use MCCH-RNTI for MCCH notification (see reply to Q1 and our paper in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Malgun Gothic" w:cs="Arial"/>
                <w:lang w:eastAsia="ko-KR"/>
              </w:rPr>
            </w:pPr>
            <w:r>
              <w:rPr>
                <w:rFonts w:hint="eastAsia" w:ascii="Arial" w:hAnsi="Arial" w:eastAsia="Malgun Gothic" w:cs="Arial"/>
                <w:lang w:eastAsia="ko-KR"/>
              </w:rPr>
              <w:t>LGE</w:t>
            </w:r>
          </w:p>
        </w:tc>
        <w:tc>
          <w:tcPr>
            <w:tcW w:w="1417" w:type="dxa"/>
          </w:tcPr>
          <w:p>
            <w:pPr>
              <w:rPr>
                <w:rFonts w:ascii="Arial" w:hAnsi="Arial" w:eastAsia="Malgun Gothic" w:cs="Arial"/>
                <w:lang w:eastAsia="ko-KR"/>
              </w:rPr>
            </w:pPr>
            <w:r>
              <w:rPr>
                <w:rFonts w:hint="eastAsia" w:ascii="Arial" w:hAnsi="Arial" w:eastAsia="Malgun Gothic" w:cs="Arial"/>
                <w:lang w:eastAsia="ko-KR"/>
              </w:rPr>
              <w:t>Y</w:t>
            </w:r>
          </w:p>
        </w:tc>
        <w:tc>
          <w:tcPr>
            <w:tcW w:w="5670"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Futurewei</w:t>
            </w:r>
          </w:p>
        </w:tc>
        <w:tc>
          <w:tcPr>
            <w:tcW w:w="1417" w:type="dxa"/>
          </w:tcPr>
          <w:p>
            <w:pPr>
              <w:rPr>
                <w:rFonts w:ascii="Arial" w:hAnsi="Arial" w:cs="Arial"/>
              </w:rPr>
            </w:pPr>
          </w:p>
        </w:tc>
        <w:tc>
          <w:tcPr>
            <w:tcW w:w="5670" w:type="dxa"/>
          </w:tcPr>
          <w:p>
            <w:pPr>
              <w:rPr>
                <w:rFonts w:ascii="Arial" w:hAnsi="Arial" w:cs="Arial"/>
              </w:rPr>
            </w:pPr>
            <w:r>
              <w:rPr>
                <w:rFonts w:ascii="Arial" w:hAnsi="Arial" w:cs="Arial"/>
              </w:rPr>
              <w:t xml:space="preserve">If most companies prefer to let UE implementation to handle the change notification miss detection issue, we are ok. Suggest in stage 3 text, note the notification-indication-missing issue to let UE vendors being aware.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Qualcomm</w:t>
            </w:r>
          </w:p>
        </w:tc>
        <w:tc>
          <w:tcPr>
            <w:tcW w:w="1417" w:type="dxa"/>
          </w:tcPr>
          <w:p>
            <w:pPr>
              <w:rPr>
                <w:rFonts w:ascii="Arial" w:hAnsi="Arial" w:cs="Arial"/>
              </w:rPr>
            </w:pPr>
            <w:r>
              <w:rPr>
                <w:rFonts w:ascii="Arial" w:hAnsi="Arial" w:cs="Arial"/>
              </w:rPr>
              <w:t>Yes</w:t>
            </w:r>
          </w:p>
        </w:tc>
        <w:tc>
          <w:tcPr>
            <w:tcW w:w="5670"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CATT</w:t>
            </w:r>
          </w:p>
        </w:tc>
        <w:tc>
          <w:tcPr>
            <w:tcW w:w="1417" w:type="dxa"/>
          </w:tcPr>
          <w:p>
            <w:pPr>
              <w:rPr>
                <w:rFonts w:ascii="Arial" w:hAnsi="Arial" w:eastAsia="宋体" w:cs="Arial"/>
                <w:lang w:eastAsia="zh-CN"/>
              </w:rPr>
            </w:pPr>
            <w:r>
              <w:rPr>
                <w:rFonts w:hint="eastAsia" w:ascii="Arial" w:hAnsi="Arial" w:eastAsia="宋体" w:cs="Arial"/>
                <w:lang w:eastAsia="zh-CN"/>
              </w:rPr>
              <w:t>Y</w:t>
            </w:r>
          </w:p>
        </w:tc>
        <w:tc>
          <w:tcPr>
            <w:tcW w:w="5670"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N</w:t>
            </w:r>
            <w:r>
              <w:rPr>
                <w:rFonts w:ascii="Arial" w:hAnsi="Arial" w:eastAsia="宋体" w:cs="Arial"/>
                <w:lang w:eastAsia="zh-CN"/>
              </w:rPr>
              <w:t>EC</w:t>
            </w:r>
          </w:p>
        </w:tc>
        <w:tc>
          <w:tcPr>
            <w:tcW w:w="1417" w:type="dxa"/>
          </w:tcPr>
          <w:p>
            <w:pPr>
              <w:rPr>
                <w:rFonts w:ascii="Arial" w:hAnsi="Arial" w:eastAsia="宋体" w:cs="Arial"/>
                <w:lang w:eastAsia="zh-CN"/>
              </w:rPr>
            </w:pPr>
            <w:r>
              <w:rPr>
                <w:rFonts w:ascii="Arial" w:hAnsi="Arial" w:eastAsia="宋体" w:cs="Arial"/>
                <w:lang w:eastAsia="zh-CN"/>
              </w:rPr>
              <w:t xml:space="preserve">Yes </w:t>
            </w:r>
          </w:p>
        </w:tc>
        <w:tc>
          <w:tcPr>
            <w:tcW w:w="5670" w:type="dxa"/>
          </w:tcPr>
          <w:p>
            <w:pPr>
              <w:rPr>
                <w:rFonts w:ascii="Arial" w:hAnsi="Arial" w:eastAsia="宋体" w:cs="Arial"/>
                <w:lang w:eastAsia="zh-CN"/>
              </w:rPr>
            </w:pPr>
            <w:r>
              <w:rPr>
                <w:rFonts w:ascii="Arial" w:hAnsi="Arial" w:eastAsia="宋体" w:cs="Arial"/>
                <w:lang w:eastAsia="zh-CN"/>
              </w:rPr>
              <w:t xml:space="preserve">No need to address this issue at all, UE can totally handle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T</w:t>
            </w:r>
            <w:r>
              <w:rPr>
                <w:rFonts w:ascii="Arial" w:hAnsi="Arial" w:eastAsia="宋体" w:cs="Arial"/>
                <w:lang w:eastAsia="zh-CN"/>
              </w:rPr>
              <w:t>D Tech, Chengdu TD Tech</w:t>
            </w:r>
          </w:p>
        </w:tc>
        <w:tc>
          <w:tcPr>
            <w:tcW w:w="1417" w:type="dxa"/>
          </w:tcPr>
          <w:p>
            <w:pPr>
              <w:rPr>
                <w:rFonts w:ascii="Arial" w:hAnsi="Arial" w:eastAsia="宋体" w:cs="Arial"/>
                <w:lang w:eastAsia="zh-CN"/>
              </w:rPr>
            </w:pPr>
            <w:r>
              <w:rPr>
                <w:rFonts w:hint="eastAsia" w:ascii="Arial" w:hAnsi="Arial" w:eastAsia="宋体" w:cs="Arial"/>
                <w:lang w:eastAsia="zh-CN"/>
              </w:rPr>
              <w:t>Y</w:t>
            </w:r>
            <w:r>
              <w:rPr>
                <w:rFonts w:ascii="Arial" w:hAnsi="Arial" w:eastAsia="宋体" w:cs="Arial"/>
                <w:lang w:eastAsia="zh-CN"/>
              </w:rPr>
              <w:t>es</w:t>
            </w:r>
          </w:p>
        </w:tc>
        <w:tc>
          <w:tcPr>
            <w:tcW w:w="5670" w:type="dxa"/>
          </w:tcPr>
          <w:p>
            <w:pPr>
              <w:rPr>
                <w:rFonts w:ascii="Arial" w:hAnsi="Arial" w:eastAsia="宋体" w:cs="Arial"/>
                <w:lang w:eastAsia="zh-CN"/>
              </w:rPr>
            </w:pPr>
            <w:r>
              <w:rPr>
                <w:rFonts w:ascii="Arial" w:hAnsi="Arial" w:eastAsia="宋体" w:cs="Arial"/>
                <w:lang w:eastAsia="zh-CN"/>
              </w:rPr>
              <w:t xml:space="preserve">That the missing MCCH change notification is left to the UE implementation is feasible.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S</w:t>
            </w:r>
            <w:r>
              <w:rPr>
                <w:rFonts w:ascii="Arial" w:hAnsi="Arial" w:eastAsia="宋体" w:cs="Arial"/>
                <w:lang w:eastAsia="zh-CN"/>
              </w:rPr>
              <w:t>preadtrum</w:t>
            </w:r>
          </w:p>
        </w:tc>
        <w:tc>
          <w:tcPr>
            <w:tcW w:w="1417" w:type="dxa"/>
          </w:tcPr>
          <w:p>
            <w:pPr>
              <w:rPr>
                <w:rFonts w:ascii="Arial" w:hAnsi="Arial" w:eastAsia="宋体" w:cs="Arial"/>
                <w:lang w:eastAsia="zh-CN"/>
              </w:rPr>
            </w:pPr>
            <w:r>
              <w:rPr>
                <w:rFonts w:hint="eastAsia" w:ascii="Arial" w:hAnsi="Arial" w:eastAsia="宋体" w:cs="Arial"/>
                <w:lang w:eastAsia="zh-CN"/>
              </w:rPr>
              <w:t>Y</w:t>
            </w:r>
          </w:p>
        </w:tc>
        <w:tc>
          <w:tcPr>
            <w:tcW w:w="5670" w:type="dxa"/>
          </w:tcPr>
          <w:p>
            <w:pPr>
              <w:rPr>
                <w:rFonts w:ascii="Arial" w:hAnsi="Arial" w:eastAsia="宋体"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C</w:t>
            </w:r>
            <w:r>
              <w:rPr>
                <w:rFonts w:ascii="Arial" w:hAnsi="Arial" w:eastAsia="宋体" w:cs="Arial"/>
                <w:lang w:eastAsia="zh-CN"/>
              </w:rPr>
              <w:t>MCC</w:t>
            </w:r>
          </w:p>
        </w:tc>
        <w:tc>
          <w:tcPr>
            <w:tcW w:w="1417" w:type="dxa"/>
          </w:tcPr>
          <w:p>
            <w:pPr>
              <w:rPr>
                <w:rFonts w:ascii="Arial" w:hAnsi="Arial" w:eastAsia="宋体" w:cs="Arial"/>
                <w:lang w:eastAsia="zh-CN"/>
              </w:rPr>
            </w:pPr>
            <w:r>
              <w:rPr>
                <w:rFonts w:hint="eastAsia" w:ascii="Arial" w:hAnsi="Arial" w:eastAsia="宋体" w:cs="Arial"/>
                <w:lang w:eastAsia="zh-CN"/>
              </w:rPr>
              <w:t>Y</w:t>
            </w:r>
          </w:p>
        </w:tc>
        <w:tc>
          <w:tcPr>
            <w:tcW w:w="5670" w:type="dxa"/>
          </w:tcPr>
          <w:p>
            <w:pPr>
              <w:rPr>
                <w:rFonts w:ascii="Arial" w:hAnsi="Arial" w:eastAsia="宋体"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ascii="Arial" w:hAnsi="Arial" w:cs="Arial"/>
              </w:rPr>
              <w:t>Lenovo, Motorola Mobility</w:t>
            </w:r>
          </w:p>
        </w:tc>
        <w:tc>
          <w:tcPr>
            <w:tcW w:w="1417" w:type="dxa"/>
          </w:tcPr>
          <w:p>
            <w:pPr>
              <w:rPr>
                <w:rFonts w:ascii="Arial" w:hAnsi="Arial" w:eastAsia="宋体" w:cs="Arial"/>
                <w:lang w:eastAsia="zh-CN"/>
              </w:rPr>
            </w:pPr>
            <w:r>
              <w:rPr>
                <w:rFonts w:ascii="Arial" w:hAnsi="Arial" w:cs="Arial"/>
              </w:rPr>
              <w:t>Yes</w:t>
            </w:r>
          </w:p>
        </w:tc>
        <w:tc>
          <w:tcPr>
            <w:tcW w:w="5670" w:type="dxa"/>
          </w:tcPr>
          <w:p>
            <w:pPr>
              <w:rPr>
                <w:rFonts w:ascii="Arial" w:hAnsi="Arial" w:eastAsia="宋体"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eastAsia="宋体" w:cs="Arial"/>
                <w:lang w:eastAsia="zh-CN"/>
              </w:rPr>
              <w:t>Apple</w:t>
            </w:r>
          </w:p>
        </w:tc>
        <w:tc>
          <w:tcPr>
            <w:tcW w:w="1417" w:type="dxa"/>
          </w:tcPr>
          <w:p>
            <w:pPr>
              <w:rPr>
                <w:rFonts w:ascii="Arial" w:hAnsi="Arial" w:cs="Arial"/>
              </w:rPr>
            </w:pPr>
            <w:r>
              <w:rPr>
                <w:rFonts w:ascii="Arial" w:hAnsi="Arial" w:eastAsia="宋体" w:cs="Arial"/>
                <w:lang w:eastAsia="zh-CN"/>
              </w:rPr>
              <w:t>Yes</w:t>
            </w:r>
          </w:p>
        </w:tc>
        <w:tc>
          <w:tcPr>
            <w:tcW w:w="5670" w:type="dxa"/>
          </w:tcPr>
          <w:p>
            <w:pPr>
              <w:rPr>
                <w:rFonts w:ascii="Arial" w:hAnsi="Arial" w:eastAsia="宋体"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417" w:type="dxa"/>
          </w:tcPr>
          <w:p>
            <w:pPr>
              <w:rPr>
                <w:rFonts w:ascii="Arial" w:hAnsi="Arial" w:eastAsia="宋体" w:cs="Arial"/>
                <w:lang w:eastAsia="zh-CN"/>
              </w:rPr>
            </w:pPr>
            <w:r>
              <w:rPr>
                <w:rFonts w:ascii="Arial" w:hAnsi="Arial" w:eastAsia="宋体" w:cs="Arial"/>
                <w:lang w:eastAsia="zh-CN"/>
              </w:rPr>
              <w:t xml:space="preserve">Yes </w:t>
            </w:r>
          </w:p>
        </w:tc>
        <w:tc>
          <w:tcPr>
            <w:tcW w:w="5670" w:type="dxa"/>
          </w:tcPr>
          <w:p>
            <w:pPr>
              <w:rPr>
                <w:rFonts w:ascii="Arial" w:hAnsi="Arial" w:eastAsia="宋体"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TCL</w:t>
            </w:r>
          </w:p>
        </w:tc>
        <w:tc>
          <w:tcPr>
            <w:tcW w:w="1417" w:type="dxa"/>
          </w:tcPr>
          <w:p>
            <w:pPr>
              <w:rPr>
                <w:rFonts w:ascii="Arial" w:hAnsi="Arial" w:eastAsia="宋体" w:cs="Arial"/>
                <w:lang w:eastAsia="zh-CN"/>
              </w:rPr>
            </w:pPr>
            <w:r>
              <w:rPr>
                <w:rFonts w:hint="eastAsia" w:ascii="Arial" w:hAnsi="Arial" w:eastAsia="宋体" w:cs="Arial"/>
                <w:lang w:eastAsia="zh-CN"/>
              </w:rPr>
              <w:t>Y</w:t>
            </w:r>
          </w:p>
        </w:tc>
        <w:tc>
          <w:tcPr>
            <w:tcW w:w="5670" w:type="dxa"/>
          </w:tcPr>
          <w:p>
            <w:pPr>
              <w:rPr>
                <w:rFonts w:ascii="Arial" w:hAnsi="Arial" w:eastAsia="宋体"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ascii="Arial" w:hAnsi="Arial" w:cs="Arial"/>
              </w:rPr>
              <w:t>Nokia</w:t>
            </w:r>
          </w:p>
        </w:tc>
        <w:tc>
          <w:tcPr>
            <w:tcW w:w="1417" w:type="dxa"/>
          </w:tcPr>
          <w:p>
            <w:pPr>
              <w:rPr>
                <w:rFonts w:ascii="Arial" w:hAnsi="Arial" w:eastAsia="宋体" w:cs="Arial"/>
                <w:lang w:eastAsia="zh-CN"/>
              </w:rPr>
            </w:pPr>
            <w:r>
              <w:rPr>
                <w:rFonts w:ascii="Arial" w:hAnsi="Arial" w:cs="Arial"/>
              </w:rPr>
              <w:t>Yes</w:t>
            </w:r>
          </w:p>
        </w:tc>
        <w:tc>
          <w:tcPr>
            <w:tcW w:w="5670" w:type="dxa"/>
          </w:tcPr>
          <w:p>
            <w:pPr>
              <w:rPr>
                <w:rFonts w:ascii="Arial" w:hAnsi="Arial" w:eastAsia="宋体" w:cs="Arial"/>
                <w:lang w:eastAsia="zh-CN"/>
              </w:rPr>
            </w:pPr>
            <w:r>
              <w:rPr>
                <w:rFonts w:ascii="Arial" w:hAnsi="Arial" w:cs="Arial"/>
              </w:rPr>
              <w:t>This would be similar to e.g. BCCH change notification handling i.e. it relies on UE implementation. Anyway it is UE interest to get notifications so we do not see issues with “bad” implementations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Xiaomi</w:t>
            </w:r>
          </w:p>
        </w:tc>
        <w:tc>
          <w:tcPr>
            <w:tcW w:w="1417" w:type="dxa"/>
          </w:tcPr>
          <w:p>
            <w:pPr>
              <w:rPr>
                <w:rFonts w:ascii="Arial" w:hAnsi="Arial" w:cs="Arial"/>
              </w:rPr>
            </w:pPr>
            <w:r>
              <w:rPr>
                <w:rFonts w:ascii="Arial" w:hAnsi="Arial" w:cs="Arial"/>
              </w:rPr>
              <w:t>Y</w:t>
            </w:r>
          </w:p>
        </w:tc>
        <w:tc>
          <w:tcPr>
            <w:tcW w:w="5670"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Interdigital</w:t>
            </w:r>
          </w:p>
        </w:tc>
        <w:tc>
          <w:tcPr>
            <w:tcW w:w="1417" w:type="dxa"/>
          </w:tcPr>
          <w:p>
            <w:pPr>
              <w:rPr>
                <w:rFonts w:ascii="Arial" w:hAnsi="Arial" w:cs="Arial"/>
              </w:rPr>
            </w:pPr>
            <w:r>
              <w:rPr>
                <w:rFonts w:ascii="Arial" w:hAnsi="Arial" w:cs="Arial"/>
              </w:rPr>
              <w:t>Y, with some comments</w:t>
            </w:r>
          </w:p>
        </w:tc>
        <w:tc>
          <w:tcPr>
            <w:tcW w:w="5670" w:type="dxa"/>
          </w:tcPr>
          <w:p>
            <w:pPr>
              <w:rPr>
                <w:rFonts w:ascii="Arial" w:hAnsi="Arial" w:cs="Arial"/>
              </w:rPr>
            </w:pPr>
            <w:r>
              <w:rPr>
                <w:rFonts w:ascii="Arial" w:hAnsi="Arial" w:cs="Arial"/>
              </w:rPr>
              <w:t>We agree with the comments from Huawei and it can be reconsidered in future releases if it is found out to be worth specifying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1" w:type="dxa"/>
          </w:tcPr>
          <w:p>
            <w:pPr>
              <w:rPr>
                <w:rFonts w:ascii="Arial" w:hAnsi="Arial" w:eastAsia="宋体" w:cs="Arial"/>
                <w:lang w:eastAsia="zh-CN"/>
              </w:rPr>
            </w:pPr>
            <w:r>
              <w:rPr>
                <w:rFonts w:hint="eastAsia" w:ascii="Arial" w:hAnsi="Arial" w:eastAsia="宋体" w:cs="Arial"/>
                <w:lang w:eastAsia="zh-CN"/>
              </w:rPr>
              <w:t>Sharp</w:t>
            </w:r>
          </w:p>
        </w:tc>
        <w:tc>
          <w:tcPr>
            <w:tcW w:w="1417" w:type="dxa"/>
          </w:tcPr>
          <w:p>
            <w:pPr>
              <w:rPr>
                <w:rFonts w:ascii="Arial" w:hAnsi="Arial" w:eastAsia="宋体" w:cs="Arial"/>
                <w:lang w:eastAsia="zh-CN"/>
              </w:rPr>
            </w:pPr>
            <w:r>
              <w:rPr>
                <w:rFonts w:hint="eastAsia" w:ascii="Arial" w:hAnsi="Arial" w:eastAsia="宋体" w:cs="Arial"/>
                <w:lang w:eastAsia="zh-CN"/>
              </w:rPr>
              <w:t>Y</w:t>
            </w:r>
          </w:p>
        </w:tc>
        <w:tc>
          <w:tcPr>
            <w:tcW w:w="5670"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hint="default" w:ascii="Arial" w:hAnsi="Arial" w:eastAsia="宋体" w:cs="Arial"/>
                <w:lang w:val="en-US" w:eastAsia="zh-CN"/>
              </w:rPr>
            </w:pPr>
            <w:r>
              <w:rPr>
                <w:rFonts w:hint="eastAsia" w:ascii="Arial" w:hAnsi="Arial" w:eastAsia="宋体" w:cs="Arial"/>
                <w:lang w:val="en-US" w:eastAsia="zh-CN"/>
              </w:rPr>
              <w:t>ZTE</w:t>
            </w:r>
          </w:p>
        </w:tc>
        <w:tc>
          <w:tcPr>
            <w:tcW w:w="1417" w:type="dxa"/>
          </w:tcPr>
          <w:p>
            <w:pPr>
              <w:rPr>
                <w:rFonts w:hint="default" w:ascii="Arial" w:hAnsi="Arial" w:eastAsia="宋体" w:cs="Arial"/>
                <w:lang w:val="en-US" w:eastAsia="zh-CN"/>
              </w:rPr>
            </w:pPr>
            <w:r>
              <w:rPr>
                <w:rFonts w:hint="eastAsia" w:ascii="Arial" w:hAnsi="Arial" w:eastAsia="宋体" w:cs="Arial"/>
                <w:lang w:val="en-US" w:eastAsia="zh-CN"/>
              </w:rPr>
              <w:t>Y</w:t>
            </w:r>
          </w:p>
        </w:tc>
        <w:tc>
          <w:tcPr>
            <w:tcW w:w="5670" w:type="dxa"/>
          </w:tcPr>
          <w:p>
            <w:pPr>
              <w:rPr>
                <w:rFonts w:ascii="Arial" w:hAnsi="Arial" w:cs="Arial"/>
              </w:rPr>
            </w:pPr>
          </w:p>
        </w:tc>
      </w:tr>
    </w:tbl>
    <w:p>
      <w:pPr>
        <w:rPr>
          <w:rFonts w:eastAsia="Malgun Gothic"/>
          <w:lang w:eastAsia="ko-KR"/>
        </w:rPr>
      </w:pPr>
    </w:p>
    <w:p>
      <w:pPr>
        <w:pStyle w:val="3"/>
        <w:keepLines w:val="0"/>
        <w:tabs>
          <w:tab w:val="left" w:pos="576"/>
        </w:tabs>
        <w:overflowPunct w:val="0"/>
        <w:autoSpaceDE w:val="0"/>
        <w:autoSpaceDN w:val="0"/>
        <w:adjustRightInd w:val="0"/>
        <w:spacing w:before="240" w:after="60"/>
        <w:ind w:left="576"/>
        <w:textAlignment w:val="baseline"/>
        <w:rPr>
          <w:rFonts w:eastAsia="Malgun Gothic"/>
          <w:lang w:eastAsia="ko-KR"/>
        </w:rPr>
      </w:pPr>
      <w:r>
        <w:rPr>
          <w:rFonts w:eastAsia="Malgun Gothic"/>
          <w:lang w:eastAsia="ko-KR"/>
        </w:rPr>
        <w:t>Multicast Session Group Notification</w:t>
      </w:r>
    </w:p>
    <w:p>
      <w:pPr>
        <w:rPr>
          <w:sz w:val="22"/>
          <w:szCs w:val="22"/>
          <w:lang w:eastAsia="ko-KR"/>
        </w:rPr>
      </w:pPr>
      <w:r>
        <w:rPr>
          <w:sz w:val="22"/>
          <w:szCs w:val="22"/>
          <w:lang w:eastAsia="ko-KR"/>
        </w:rPr>
        <w:t>In previous meeting, RAN2 agreed the following for multicast session group notification approach [24].</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rPr>
                <w:b/>
                <w:sz w:val="22"/>
                <w:szCs w:val="22"/>
                <w:lang w:val="en-IN" w:eastAsia="ko-KR"/>
              </w:rPr>
            </w:pPr>
            <w:r>
              <w:rPr>
                <w:b/>
                <w:sz w:val="22"/>
                <w:szCs w:val="22"/>
                <w:lang w:val="en-IN" w:eastAsia="ko-KR"/>
              </w:rPr>
              <w:t>Agreements:</w:t>
            </w:r>
          </w:p>
          <w:p>
            <w:pPr>
              <w:pStyle w:val="119"/>
              <w:numPr>
                <w:ilvl w:val="0"/>
                <w:numId w:val="7"/>
              </w:numPr>
              <w:tabs>
                <w:tab w:val="left" w:pos="-4308"/>
              </w:tabs>
              <w:rPr>
                <w:rFonts w:ascii="Times New Roman" w:hAnsi="Times New Roman"/>
                <w:b w:val="0"/>
                <w:sz w:val="22"/>
                <w:szCs w:val="22"/>
                <w:lang w:eastAsia="en-US"/>
              </w:rPr>
            </w:pPr>
            <w:r>
              <w:rPr>
                <w:rFonts w:ascii="Times New Roman" w:hAnsi="Times New Roman"/>
                <w:b w:val="0"/>
                <w:sz w:val="22"/>
                <w:szCs w:val="22"/>
                <w:lang w:eastAsia="en-US"/>
              </w:rPr>
              <w:t>Use PCCH for Multicast activation notification (also for MBS supporting nodes).</w:t>
            </w:r>
          </w:p>
          <w:p>
            <w:pPr>
              <w:pStyle w:val="119"/>
              <w:numPr>
                <w:ilvl w:val="0"/>
                <w:numId w:val="7"/>
              </w:numPr>
              <w:tabs>
                <w:tab w:val="left" w:pos="-4308"/>
              </w:tabs>
              <w:rPr>
                <w:rFonts w:ascii="Times New Roman" w:hAnsi="Times New Roman"/>
                <w:b w:val="0"/>
                <w:sz w:val="22"/>
                <w:szCs w:val="22"/>
                <w:lang w:eastAsia="en-US"/>
              </w:rPr>
            </w:pPr>
            <w:r>
              <w:rPr>
                <w:rFonts w:ascii="Times New Roman" w:hAnsi="Times New Roman"/>
                <w:b w:val="0"/>
                <w:sz w:val="22"/>
                <w:szCs w:val="22"/>
                <w:lang w:eastAsia="en-US"/>
              </w:rPr>
              <w:t xml:space="preserve">Confirm that we convey the MBS session ID in the notification. </w:t>
            </w:r>
          </w:p>
          <w:p>
            <w:pPr>
              <w:pStyle w:val="119"/>
              <w:numPr>
                <w:ilvl w:val="0"/>
                <w:numId w:val="7"/>
              </w:numPr>
              <w:tabs>
                <w:tab w:val="left" w:pos="-4308"/>
              </w:tabs>
              <w:rPr>
                <w:rFonts w:eastAsia="Malgun Gothic"/>
                <w:sz w:val="22"/>
                <w:szCs w:val="22"/>
                <w:lang w:eastAsia="ko-KR"/>
              </w:rPr>
            </w:pPr>
            <w:r>
              <w:rPr>
                <w:rFonts w:ascii="Times New Roman" w:hAnsi="Times New Roman"/>
                <w:b w:val="0"/>
                <w:sz w:val="22"/>
                <w:szCs w:val="22"/>
                <w:highlight w:val="yellow"/>
                <w:lang w:eastAsia="en-US"/>
              </w:rPr>
              <w:t>Use of paging in all (legacy) PO with PRNTI is the baseline assumption (can still discuss other variants)</w:t>
            </w:r>
          </w:p>
        </w:tc>
      </w:tr>
    </w:tbl>
    <w:p>
      <w:pPr>
        <w:rPr>
          <w:rFonts w:eastAsia="Malgun Gothic"/>
          <w:lang w:val="en-US" w:eastAsia="ko-KR"/>
        </w:rPr>
      </w:pPr>
    </w:p>
    <w:p>
      <w:pPr>
        <w:pStyle w:val="4"/>
        <w:keepLines w:val="0"/>
        <w:numPr>
          <w:ilvl w:val="2"/>
          <w:numId w:val="1"/>
        </w:numPr>
        <w:overflowPunct w:val="0"/>
        <w:autoSpaceDE w:val="0"/>
        <w:autoSpaceDN w:val="0"/>
        <w:adjustRightInd w:val="0"/>
        <w:spacing w:before="240" w:after="60"/>
        <w:textAlignment w:val="baseline"/>
        <w:rPr>
          <w:b/>
          <w:lang w:val="en-IN" w:eastAsia="ko-KR"/>
        </w:rPr>
      </w:pPr>
      <w:r>
        <w:rPr>
          <w:lang w:val="en-IN" w:eastAsia="ko-KR"/>
        </w:rPr>
        <w:t>PO for multicast session group notification</w:t>
      </w:r>
    </w:p>
    <w:p>
      <w:pPr>
        <w:snapToGrid w:val="0"/>
        <w:spacing w:before="120" w:after="120"/>
        <w:jc w:val="both"/>
        <w:rPr>
          <w:sz w:val="22"/>
          <w:szCs w:val="22"/>
          <w:lang w:eastAsia="zh-CN"/>
        </w:rPr>
      </w:pPr>
      <w:r>
        <w:rPr>
          <w:sz w:val="22"/>
          <w:szCs w:val="22"/>
          <w:lang w:eastAsia="ko-KR"/>
        </w:rPr>
        <w:t xml:space="preserve">Contributions [3][7][16] propose to do paging for multicast activation notification in all legacy POs. [7] reasons that there is large N2 signalling overhead for providing subscribed UE information to RAN. Whereas contributions [6][14][19][21] propose to restrict the paging to the relevant legacy POs for UEs with deactivated multicast session(s) in order to save paging resources. Contribution [14] further proposes that </w:t>
      </w:r>
      <w:r>
        <w:rPr>
          <w:rFonts w:eastAsiaTheme="minorEastAsia"/>
          <w:sz w:val="22"/>
          <w:szCs w:val="22"/>
          <w:lang w:val="en-US" w:eastAsia="zh-CN"/>
        </w:rPr>
        <w:t>list of UE Paging Identity of the UEs in the multicast group and corresponding Paging DRX should also be provided by AMF to the gNB for POs calculation. Contribution [19] further mentions that the signalling overhead is less as same paging related information can be applicable for multiple UEs and an LS can be sent to RAN3 and SA2 to request specifying the required network signaling.  On other hand</w:t>
      </w:r>
      <w:r>
        <w:rPr>
          <w:sz w:val="22"/>
          <w:szCs w:val="22"/>
          <w:lang w:eastAsia="ko-KR"/>
        </w:rPr>
        <w:t>, contribution [18] argues that g</w:t>
      </w:r>
      <w:r>
        <w:rPr>
          <w:bCs/>
          <w:sz w:val="22"/>
          <w:szCs w:val="22"/>
          <w:lang w:eastAsia="zh-CN"/>
        </w:rPr>
        <w:t>roup ID is used as the UE identity with paging</w:t>
      </w:r>
      <w:r>
        <w:rPr>
          <w:sz w:val="22"/>
          <w:szCs w:val="22"/>
          <w:lang w:eastAsia="zh-CN"/>
        </w:rPr>
        <w:t>, i.e. the group ID determines the PO that is used for paging. Contribution [17] has similar view but suggests to use TMGI to determine the PO for the multicast session activation notification.</w:t>
      </w:r>
    </w:p>
    <w:p>
      <w:pPr>
        <w:snapToGrid w:val="0"/>
        <w:spacing w:before="120" w:after="120"/>
        <w:jc w:val="both"/>
        <w:rPr>
          <w:sz w:val="22"/>
          <w:szCs w:val="22"/>
          <w:lang w:eastAsia="ko-KR"/>
        </w:rPr>
      </w:pPr>
      <w:r>
        <w:rPr>
          <w:sz w:val="22"/>
          <w:szCs w:val="22"/>
          <w:lang w:eastAsia="ko-KR"/>
        </w:rPr>
        <w:t xml:space="preserve">Majorly there seem two approaches (i.e. paging in all legacy POs and paging in relevant legacy POs) as proposed by contributions, RAN2 should discuss and decide on POs for paging for multicast activation notification. </w:t>
      </w:r>
    </w:p>
    <w:p>
      <w:pPr>
        <w:snapToGrid w:val="0"/>
        <w:spacing w:before="120" w:after="120"/>
        <w:jc w:val="both"/>
        <w:rPr>
          <w:sz w:val="22"/>
          <w:szCs w:val="22"/>
          <w:lang w:eastAsia="ko-KR"/>
        </w:rPr>
      </w:pPr>
      <w:r>
        <w:rPr>
          <w:sz w:val="22"/>
          <w:szCs w:val="22"/>
          <w:lang w:eastAsia="ko-KR"/>
        </w:rPr>
        <w:t>It is proposed:</w:t>
      </w:r>
    </w:p>
    <w:p>
      <w:pPr>
        <w:rPr>
          <w:b/>
          <w:sz w:val="22"/>
          <w:szCs w:val="22"/>
          <w:lang w:val="en-IN" w:eastAsia="ko-KR"/>
        </w:rPr>
      </w:pPr>
    </w:p>
    <w:p>
      <w:pPr>
        <w:rPr>
          <w:b/>
          <w:sz w:val="22"/>
          <w:szCs w:val="22"/>
          <w:lang w:val="en-IN" w:eastAsia="ko-KR"/>
        </w:rPr>
      </w:pPr>
      <w:r>
        <w:rPr>
          <w:b/>
          <w:sz w:val="22"/>
          <w:szCs w:val="22"/>
          <w:lang w:val="en-IN" w:eastAsia="ko-KR"/>
        </w:rPr>
        <w:t xml:space="preserve">Proposal 4: RAN2 to agree one of the following options: </w:t>
      </w:r>
    </w:p>
    <w:p>
      <w:pPr>
        <w:pStyle w:val="115"/>
        <w:numPr>
          <w:ilvl w:val="0"/>
          <w:numId w:val="10"/>
        </w:numPr>
        <w:rPr>
          <w:b/>
          <w:sz w:val="22"/>
          <w:szCs w:val="22"/>
          <w:lang w:val="en-IN" w:eastAsia="ko-KR"/>
        </w:rPr>
      </w:pPr>
      <w:r>
        <w:rPr>
          <w:b/>
          <w:sz w:val="22"/>
          <w:szCs w:val="22"/>
          <w:lang w:val="en-IN" w:eastAsia="ko-KR"/>
        </w:rPr>
        <w:t xml:space="preserve">Option 1: Paging for </w:t>
      </w:r>
      <w:r>
        <w:rPr>
          <w:b/>
          <w:sz w:val="22"/>
          <w:szCs w:val="22"/>
          <w:lang w:eastAsia="ko-KR"/>
        </w:rPr>
        <w:t xml:space="preserve">multicast activation notification </w:t>
      </w:r>
      <w:r>
        <w:rPr>
          <w:b/>
          <w:sz w:val="22"/>
          <w:szCs w:val="22"/>
          <w:lang w:val="en-IN" w:eastAsia="ko-KR"/>
        </w:rPr>
        <w:t>is used in all legacy POs.</w:t>
      </w:r>
    </w:p>
    <w:p>
      <w:pPr>
        <w:pStyle w:val="115"/>
        <w:numPr>
          <w:ilvl w:val="0"/>
          <w:numId w:val="10"/>
        </w:numPr>
        <w:rPr>
          <w:b/>
          <w:sz w:val="22"/>
          <w:szCs w:val="22"/>
          <w:lang w:val="en-IN" w:eastAsia="ko-KR"/>
        </w:rPr>
      </w:pPr>
      <w:r>
        <w:rPr>
          <w:b/>
          <w:sz w:val="22"/>
          <w:szCs w:val="22"/>
          <w:lang w:val="en-IN" w:eastAsia="ko-KR"/>
        </w:rPr>
        <w:t xml:space="preserve">Option 2: Paging for </w:t>
      </w:r>
      <w:r>
        <w:rPr>
          <w:b/>
          <w:sz w:val="22"/>
          <w:szCs w:val="22"/>
          <w:lang w:eastAsia="ko-KR"/>
        </w:rPr>
        <w:t xml:space="preserve">multicast activation notification </w:t>
      </w:r>
      <w:r>
        <w:rPr>
          <w:b/>
          <w:sz w:val="22"/>
          <w:szCs w:val="22"/>
          <w:lang w:val="en-IN" w:eastAsia="ko-KR"/>
        </w:rPr>
        <w:t xml:space="preserve">is used in the relevant legacy POs for the </w:t>
      </w:r>
      <w:r>
        <w:rPr>
          <w:b/>
          <w:sz w:val="22"/>
          <w:szCs w:val="22"/>
          <w:lang w:eastAsia="ko-KR"/>
        </w:rPr>
        <w:t>UEs with deactivated multicast session(s)</w:t>
      </w:r>
      <w:r>
        <w:rPr>
          <w:b/>
          <w:sz w:val="22"/>
          <w:szCs w:val="22"/>
          <w:lang w:val="en-IN" w:eastAsia="ko-KR"/>
        </w:rPr>
        <w:t xml:space="preserve">. </w:t>
      </w:r>
    </w:p>
    <w:p>
      <w:pPr>
        <w:spacing w:after="120"/>
        <w:jc w:val="both"/>
        <w:rPr>
          <w:b/>
          <w:sz w:val="22"/>
          <w:szCs w:val="22"/>
        </w:rPr>
      </w:pPr>
      <w:r>
        <w:rPr>
          <w:b/>
          <w:sz w:val="22"/>
          <w:szCs w:val="22"/>
        </w:rPr>
        <w:t xml:space="preserve">Please provide your views on Proposal 4 </w:t>
      </w:r>
    </w:p>
    <w:tbl>
      <w:tblPr>
        <w:tblStyle w:val="48"/>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1125"/>
        <w:gridCol w:w="3157"/>
        <w:gridCol w:w="3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cs="Arial"/>
                <w:b/>
                <w:bCs/>
              </w:rPr>
            </w:pPr>
            <w:r>
              <w:rPr>
                <w:rFonts w:ascii="Arial" w:hAnsi="Arial" w:cs="Arial"/>
                <w:b/>
                <w:bCs/>
              </w:rPr>
              <w:t>Company</w:t>
            </w:r>
          </w:p>
        </w:tc>
        <w:tc>
          <w:tcPr>
            <w:tcW w:w="1125" w:type="dxa"/>
          </w:tcPr>
          <w:p>
            <w:pPr>
              <w:rPr>
                <w:rFonts w:ascii="Arial" w:hAnsi="Arial" w:cs="Arial"/>
                <w:b/>
                <w:bCs/>
              </w:rPr>
            </w:pPr>
            <w:r>
              <w:rPr>
                <w:rFonts w:ascii="Arial" w:hAnsi="Arial" w:cs="Arial"/>
                <w:b/>
                <w:bCs/>
              </w:rPr>
              <w:t>Agree [Y/N]</w:t>
            </w:r>
          </w:p>
        </w:tc>
        <w:tc>
          <w:tcPr>
            <w:tcW w:w="3157" w:type="dxa"/>
          </w:tcPr>
          <w:p>
            <w:pPr>
              <w:rPr>
                <w:rFonts w:ascii="Arial" w:hAnsi="Arial" w:cs="Arial"/>
                <w:b/>
                <w:bCs/>
              </w:rPr>
            </w:pPr>
            <w:r>
              <w:rPr>
                <w:rFonts w:ascii="Arial" w:hAnsi="Arial" w:cs="Arial"/>
                <w:b/>
                <w:bCs/>
              </w:rPr>
              <w:t>POs alternatives [Option 1 / Option 2]</w:t>
            </w:r>
          </w:p>
        </w:tc>
        <w:tc>
          <w:tcPr>
            <w:tcW w:w="3631" w:type="dxa"/>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cs="Arial"/>
              </w:rPr>
            </w:pPr>
            <w:r>
              <w:rPr>
                <w:rFonts w:ascii="Arial" w:hAnsi="Arial" w:cs="Arial"/>
              </w:rPr>
              <w:t>Ericsson</w:t>
            </w:r>
          </w:p>
        </w:tc>
        <w:tc>
          <w:tcPr>
            <w:tcW w:w="1125" w:type="dxa"/>
          </w:tcPr>
          <w:p>
            <w:pPr>
              <w:rPr>
                <w:rFonts w:ascii="Arial" w:hAnsi="Arial" w:cs="Arial"/>
              </w:rPr>
            </w:pPr>
            <w:r>
              <w:rPr>
                <w:rFonts w:ascii="Arial" w:hAnsi="Arial" w:cs="Arial"/>
              </w:rPr>
              <w:t>N</w:t>
            </w:r>
          </w:p>
        </w:tc>
        <w:tc>
          <w:tcPr>
            <w:tcW w:w="3157" w:type="dxa"/>
          </w:tcPr>
          <w:p>
            <w:pPr>
              <w:rPr>
                <w:rFonts w:ascii="Arial" w:hAnsi="Arial" w:cs="Arial"/>
              </w:rPr>
            </w:pPr>
            <w:r>
              <w:rPr>
                <w:rFonts w:ascii="Arial" w:hAnsi="Arial" w:cs="Arial"/>
              </w:rPr>
              <w:t>-</w:t>
            </w:r>
          </w:p>
        </w:tc>
        <w:tc>
          <w:tcPr>
            <w:tcW w:w="3631" w:type="dxa"/>
          </w:tcPr>
          <w:p>
            <w:pPr>
              <w:rPr>
                <w:rFonts w:ascii="Arial" w:hAnsi="Arial" w:cs="Arial"/>
              </w:rPr>
            </w:pPr>
            <w:r>
              <w:rPr>
                <w:rFonts w:ascii="Arial" w:hAnsi="Arial" w:cs="Arial"/>
              </w:rPr>
              <w:t>Contributions highlight the impact on the network. Understanding network complexity is the expertise of RAN3 and therefore we think they should make this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cs="Arial"/>
              </w:rPr>
            </w:pPr>
            <w:r>
              <w:rPr>
                <w:rFonts w:ascii="Arial" w:hAnsi="Arial" w:cs="Arial"/>
              </w:rPr>
              <w:t>MediaTek</w:t>
            </w:r>
          </w:p>
        </w:tc>
        <w:tc>
          <w:tcPr>
            <w:tcW w:w="1125" w:type="dxa"/>
          </w:tcPr>
          <w:p>
            <w:pPr>
              <w:rPr>
                <w:rFonts w:ascii="Arial" w:hAnsi="Arial" w:cs="Arial"/>
              </w:rPr>
            </w:pPr>
          </w:p>
        </w:tc>
        <w:tc>
          <w:tcPr>
            <w:tcW w:w="3157" w:type="dxa"/>
          </w:tcPr>
          <w:p>
            <w:pPr>
              <w:rPr>
                <w:rFonts w:ascii="Arial" w:hAnsi="Arial" w:cs="Arial"/>
              </w:rPr>
            </w:pPr>
            <w:r>
              <w:rPr>
                <w:rFonts w:ascii="Arial" w:hAnsi="Arial" w:cs="Arial"/>
              </w:rPr>
              <w:t>Option 2</w:t>
            </w:r>
          </w:p>
        </w:tc>
        <w:tc>
          <w:tcPr>
            <w:tcW w:w="3631" w:type="dxa"/>
          </w:tcPr>
          <w:p>
            <w:pPr>
              <w:rPr>
                <w:rFonts w:ascii="Arial" w:hAnsi="Arial" w:cs="Arial"/>
              </w:rPr>
            </w:pPr>
            <w:r>
              <w:rPr>
                <w:rFonts w:ascii="Arial" w:hAnsi="Arial" w:cs="Arial"/>
              </w:rPr>
              <w:t>By the way, our understanding on the PO selection for Multicast activation notification is actually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cs="Arial"/>
              </w:rPr>
            </w:pPr>
            <w:r>
              <w:rPr>
                <w:rFonts w:hint="eastAsia" w:ascii="Arial" w:hAnsi="Arial" w:cs="Arial"/>
                <w:lang w:eastAsia="ja-JP"/>
              </w:rPr>
              <w:t>K</w:t>
            </w:r>
            <w:r>
              <w:rPr>
                <w:rFonts w:ascii="Arial" w:hAnsi="Arial" w:cs="Arial"/>
                <w:lang w:eastAsia="ja-JP"/>
              </w:rPr>
              <w:t>yocera</w:t>
            </w:r>
          </w:p>
        </w:tc>
        <w:tc>
          <w:tcPr>
            <w:tcW w:w="1125" w:type="dxa"/>
          </w:tcPr>
          <w:p>
            <w:pPr>
              <w:rPr>
                <w:rFonts w:ascii="Arial" w:hAnsi="Arial" w:cs="Arial"/>
              </w:rPr>
            </w:pPr>
            <w:r>
              <w:rPr>
                <w:rFonts w:hint="eastAsia" w:ascii="Arial" w:hAnsi="Arial" w:cs="Arial"/>
                <w:lang w:eastAsia="ja-JP"/>
              </w:rPr>
              <w:t>Y</w:t>
            </w:r>
          </w:p>
        </w:tc>
        <w:tc>
          <w:tcPr>
            <w:tcW w:w="3157" w:type="dxa"/>
          </w:tcPr>
          <w:p>
            <w:pPr>
              <w:rPr>
                <w:rFonts w:ascii="Arial" w:hAnsi="Arial" w:cs="Arial"/>
              </w:rPr>
            </w:pPr>
            <w:r>
              <w:rPr>
                <w:rFonts w:hint="eastAsia" w:ascii="Arial" w:hAnsi="Arial" w:cs="Arial"/>
                <w:lang w:eastAsia="ja-JP"/>
              </w:rPr>
              <w:t>O</w:t>
            </w:r>
            <w:r>
              <w:rPr>
                <w:rFonts w:ascii="Arial" w:hAnsi="Arial" w:cs="Arial"/>
                <w:lang w:eastAsia="ja-JP"/>
              </w:rPr>
              <w:t>ption 1, from the UE’s perspective</w:t>
            </w:r>
          </w:p>
        </w:tc>
        <w:tc>
          <w:tcPr>
            <w:tcW w:w="3631" w:type="dxa"/>
          </w:tcPr>
          <w:p>
            <w:pPr>
              <w:rPr>
                <w:rFonts w:ascii="Arial" w:hAnsi="Arial" w:cs="Arial"/>
              </w:rPr>
            </w:pPr>
            <w:r>
              <w:rPr>
                <w:rFonts w:hint="eastAsia" w:ascii="Arial" w:hAnsi="Arial" w:cs="Arial"/>
                <w:lang w:eastAsia="ja-JP"/>
              </w:rPr>
              <w:t>W</w:t>
            </w:r>
            <w:r>
              <w:rPr>
                <w:rFonts w:ascii="Arial" w:hAnsi="Arial" w:cs="Arial"/>
                <w:lang w:eastAsia="ja-JP"/>
              </w:rPr>
              <w:t xml:space="preserve">e assume Options 1 and 2 are the same from the UE’s perspective, i.e., the UE only monitors paging at its unicast PO. So, we agree with Ericsson that Option 2 is discussed in RAN3, while these Options should be transparent from RAN2 point of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cs="Arial"/>
              </w:rPr>
            </w:pPr>
            <w:r>
              <w:rPr>
                <w:rFonts w:ascii="Arial" w:hAnsi="Arial" w:cs="Arial"/>
              </w:rPr>
              <w:t>Samsung</w:t>
            </w:r>
          </w:p>
        </w:tc>
        <w:tc>
          <w:tcPr>
            <w:tcW w:w="1125" w:type="dxa"/>
          </w:tcPr>
          <w:p>
            <w:pPr>
              <w:rPr>
                <w:rFonts w:ascii="Arial" w:hAnsi="Arial" w:cs="Arial"/>
              </w:rPr>
            </w:pPr>
            <w:r>
              <w:rPr>
                <w:rFonts w:ascii="Arial" w:hAnsi="Arial" w:cs="Arial"/>
              </w:rPr>
              <w:t>Y</w:t>
            </w:r>
          </w:p>
        </w:tc>
        <w:tc>
          <w:tcPr>
            <w:tcW w:w="3157" w:type="dxa"/>
          </w:tcPr>
          <w:p>
            <w:pPr>
              <w:rPr>
                <w:rFonts w:ascii="Arial" w:hAnsi="Arial" w:cs="Arial"/>
              </w:rPr>
            </w:pPr>
            <w:r>
              <w:rPr>
                <w:rFonts w:ascii="Arial" w:hAnsi="Arial" w:cs="Arial"/>
              </w:rPr>
              <w:t>Option 2</w:t>
            </w:r>
          </w:p>
        </w:tc>
        <w:tc>
          <w:tcPr>
            <w:tcW w:w="3631" w:type="dxa"/>
          </w:tcPr>
          <w:p>
            <w:pPr>
              <w:rPr>
                <w:rFonts w:ascii="Arial" w:hAnsi="Arial" w:cs="Arial"/>
              </w:rPr>
            </w:pPr>
            <w:r>
              <w:rPr>
                <w:rFonts w:ascii="Arial" w:hAnsi="Arial" w:cs="Arial"/>
              </w:rPr>
              <w:t>We have same opinion and other WGs RAN3 and SA2 should be consulted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cs="Arial"/>
              </w:rPr>
            </w:pPr>
            <w:r>
              <w:rPr>
                <w:rFonts w:ascii="Arial" w:hAnsi="Arial" w:cs="Arial"/>
              </w:rPr>
              <w:t>Huawei, HiSilicon</w:t>
            </w:r>
          </w:p>
        </w:tc>
        <w:tc>
          <w:tcPr>
            <w:tcW w:w="1125" w:type="dxa"/>
          </w:tcPr>
          <w:p>
            <w:pPr>
              <w:rPr>
                <w:rFonts w:ascii="Arial" w:hAnsi="Arial" w:cs="Arial"/>
              </w:rPr>
            </w:pPr>
          </w:p>
        </w:tc>
        <w:tc>
          <w:tcPr>
            <w:tcW w:w="3157" w:type="dxa"/>
          </w:tcPr>
          <w:p>
            <w:pPr>
              <w:rPr>
                <w:rFonts w:ascii="Arial" w:hAnsi="Arial" w:cs="Arial"/>
              </w:rPr>
            </w:pPr>
            <w:r>
              <w:rPr>
                <w:rFonts w:ascii="Arial" w:hAnsi="Arial" w:cs="Arial"/>
              </w:rPr>
              <w:t>Option 2</w:t>
            </w:r>
          </w:p>
        </w:tc>
        <w:tc>
          <w:tcPr>
            <w:tcW w:w="3631" w:type="dxa"/>
          </w:tcPr>
          <w:p>
            <w:pPr>
              <w:rPr>
                <w:rFonts w:ascii="Arial" w:hAnsi="Arial" w:cs="Arial"/>
              </w:rPr>
            </w:pPr>
            <w:r>
              <w:rPr>
                <w:rFonts w:ascii="Arial" w:hAnsi="Arial" w:cs="Arial"/>
              </w:rPr>
              <w:t xml:space="preserve">Option 2 can save a lot of overhead over the air interface. It is true that it has an impact on signalling over network interfaces, but the overhead is not significant (as for network interfaces) since T-DRX and UE Paging IDs (5G-S-TMSI mod 1024) can be common for multiple UEs and thus an exhaustive list of 5G-S-TMSIs for UEs in this group is not needed. Nevertheless, since the signalling would have to be designed by RAN3, we are OK if they check the feasibility.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eastAsia="Malgun Gothic" w:cs="Arial"/>
                <w:lang w:eastAsia="ko-KR"/>
              </w:rPr>
            </w:pPr>
            <w:r>
              <w:rPr>
                <w:rFonts w:hint="eastAsia" w:ascii="Arial" w:hAnsi="Arial" w:eastAsia="Malgun Gothic" w:cs="Arial"/>
                <w:lang w:eastAsia="ko-KR"/>
              </w:rPr>
              <w:t>LGE</w:t>
            </w:r>
          </w:p>
        </w:tc>
        <w:tc>
          <w:tcPr>
            <w:tcW w:w="1125" w:type="dxa"/>
          </w:tcPr>
          <w:p>
            <w:pPr>
              <w:rPr>
                <w:rFonts w:ascii="Arial" w:hAnsi="Arial" w:cs="Arial"/>
              </w:rPr>
            </w:pPr>
          </w:p>
        </w:tc>
        <w:tc>
          <w:tcPr>
            <w:tcW w:w="3157" w:type="dxa"/>
          </w:tcPr>
          <w:p>
            <w:pPr>
              <w:rPr>
                <w:rFonts w:ascii="Arial" w:hAnsi="Arial" w:eastAsia="Malgun Gothic" w:cs="Arial"/>
                <w:lang w:eastAsia="ko-KR"/>
              </w:rPr>
            </w:pPr>
            <w:r>
              <w:rPr>
                <w:rFonts w:hint="eastAsia" w:ascii="Arial" w:hAnsi="Arial" w:eastAsia="Malgun Gothic" w:cs="Arial"/>
                <w:lang w:eastAsia="ko-KR"/>
              </w:rPr>
              <w:t>Option 2</w:t>
            </w:r>
          </w:p>
        </w:tc>
        <w:tc>
          <w:tcPr>
            <w:tcW w:w="3631" w:type="dxa"/>
          </w:tcPr>
          <w:p>
            <w:pPr>
              <w:rPr>
                <w:rFonts w:ascii="Arial" w:hAnsi="Arial" w:cs="Arial"/>
              </w:rPr>
            </w:pPr>
            <w:r>
              <w:rPr>
                <w:rFonts w:ascii="Arial" w:hAnsi="Arial" w:cs="Arial"/>
              </w:rPr>
              <w:t>It is more important to reduce the broadcast signalling rather than N2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cs="Arial"/>
              </w:rPr>
            </w:pPr>
            <w:r>
              <w:rPr>
                <w:rFonts w:ascii="Arial" w:hAnsi="Arial" w:cs="Arial"/>
              </w:rPr>
              <w:t>Futurewei</w:t>
            </w:r>
          </w:p>
        </w:tc>
        <w:tc>
          <w:tcPr>
            <w:tcW w:w="1125" w:type="dxa"/>
          </w:tcPr>
          <w:p>
            <w:pPr>
              <w:rPr>
                <w:rFonts w:ascii="Arial" w:hAnsi="Arial" w:cs="Arial"/>
              </w:rPr>
            </w:pPr>
          </w:p>
        </w:tc>
        <w:tc>
          <w:tcPr>
            <w:tcW w:w="3157" w:type="dxa"/>
          </w:tcPr>
          <w:p>
            <w:pPr>
              <w:rPr>
                <w:rFonts w:ascii="Arial" w:hAnsi="Arial" w:cs="Arial"/>
              </w:rPr>
            </w:pPr>
            <w:r>
              <w:rPr>
                <w:rFonts w:ascii="Arial" w:hAnsi="Arial" w:cs="Arial"/>
              </w:rPr>
              <w:t>Option 2</w:t>
            </w:r>
          </w:p>
        </w:tc>
        <w:tc>
          <w:tcPr>
            <w:tcW w:w="3631" w:type="dxa"/>
          </w:tcPr>
          <w:p>
            <w:pPr>
              <w:rPr>
                <w:rFonts w:ascii="Arial" w:hAnsi="Arial" w:cs="Arial"/>
              </w:rPr>
            </w:pPr>
            <w:r>
              <w:rPr>
                <w:rFonts w:ascii="Arial" w:hAnsi="Arial" w:cs="Arial"/>
              </w:rPr>
              <w:t xml:space="preserve"> We also think it is more important to reduce the air interface signalling overhead. The network should be designed to minimize the signalling overhead in air interface and only page the POs associated the idle/inactive UEs in the MBS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cs="Arial"/>
              </w:rPr>
            </w:pPr>
            <w:r>
              <w:rPr>
                <w:rFonts w:ascii="Arial" w:hAnsi="Arial" w:cs="Arial"/>
              </w:rPr>
              <w:t>Qualcomm</w:t>
            </w:r>
          </w:p>
        </w:tc>
        <w:tc>
          <w:tcPr>
            <w:tcW w:w="1125" w:type="dxa"/>
          </w:tcPr>
          <w:p>
            <w:pPr>
              <w:rPr>
                <w:rFonts w:ascii="Arial" w:hAnsi="Arial" w:cs="Arial"/>
              </w:rPr>
            </w:pPr>
          </w:p>
        </w:tc>
        <w:tc>
          <w:tcPr>
            <w:tcW w:w="3157" w:type="dxa"/>
          </w:tcPr>
          <w:p>
            <w:pPr>
              <w:rPr>
                <w:rFonts w:ascii="Arial" w:hAnsi="Arial" w:cs="Arial"/>
              </w:rPr>
            </w:pPr>
            <w:r>
              <w:rPr>
                <w:rFonts w:ascii="Arial" w:hAnsi="Arial" w:cs="Arial"/>
              </w:rPr>
              <w:t>Option 2</w:t>
            </w:r>
          </w:p>
        </w:tc>
        <w:tc>
          <w:tcPr>
            <w:tcW w:w="3631" w:type="dxa"/>
          </w:tcPr>
          <w:p>
            <w:pPr>
              <w:rPr>
                <w:rFonts w:ascii="Arial" w:hAnsi="Arial" w:cs="Arial"/>
              </w:rPr>
            </w:pPr>
            <w:r>
              <w:rPr>
                <w:rFonts w:ascii="Arial" w:hAnsi="Arial" w:cs="Arial"/>
              </w:rPr>
              <w:t xml:space="preserve">Option 2 helps to reduce OTA signalling overhead. We agree that RAN3/SA2 can decide how UE IDs can be sent from AMF to gNB to assist gNB to determine which POs to be used. </w:t>
            </w:r>
          </w:p>
          <w:p>
            <w:pPr>
              <w:rPr>
                <w:rFonts w:ascii="Arial" w:hAnsi="Arial" w:cs="Arial"/>
              </w:rPr>
            </w:pPr>
            <w:r>
              <w:rPr>
                <w:rFonts w:ascii="Arial" w:hAnsi="Arial" w:cs="Arial"/>
              </w:rPr>
              <w:t>If UE IDs are not provided from AMF to gNB, RAN can send paging in all POs.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eastAsia="宋体" w:cs="Arial"/>
                <w:lang w:eastAsia="zh-CN"/>
              </w:rPr>
            </w:pPr>
            <w:r>
              <w:rPr>
                <w:rFonts w:hint="eastAsia" w:ascii="Arial" w:hAnsi="Arial" w:eastAsia="宋体" w:cs="Arial"/>
                <w:lang w:eastAsia="zh-CN"/>
              </w:rPr>
              <w:t>CATT</w:t>
            </w:r>
          </w:p>
        </w:tc>
        <w:tc>
          <w:tcPr>
            <w:tcW w:w="1125" w:type="dxa"/>
          </w:tcPr>
          <w:p>
            <w:pPr>
              <w:rPr>
                <w:rFonts w:ascii="Arial" w:hAnsi="Arial" w:eastAsia="宋体" w:cs="Arial"/>
                <w:lang w:eastAsia="zh-CN"/>
              </w:rPr>
            </w:pPr>
          </w:p>
        </w:tc>
        <w:tc>
          <w:tcPr>
            <w:tcW w:w="3157" w:type="dxa"/>
          </w:tcPr>
          <w:p>
            <w:pPr>
              <w:rPr>
                <w:rFonts w:ascii="Arial" w:hAnsi="Arial" w:cs="Arial"/>
              </w:rPr>
            </w:pPr>
          </w:p>
        </w:tc>
        <w:tc>
          <w:tcPr>
            <w:tcW w:w="3631" w:type="dxa"/>
          </w:tcPr>
          <w:p>
            <w:pPr>
              <w:rPr>
                <w:rFonts w:ascii="Arial" w:hAnsi="Arial" w:eastAsia="宋体" w:cs="Arial"/>
                <w:lang w:eastAsia="zh-CN"/>
              </w:rPr>
            </w:pPr>
            <w:r>
              <w:rPr>
                <w:rFonts w:hint="eastAsia" w:ascii="Arial" w:hAnsi="Arial" w:eastAsia="宋体" w:cs="Arial"/>
                <w:lang w:eastAsia="zh-CN"/>
              </w:rPr>
              <w:t xml:space="preserve">For </w:t>
            </w:r>
            <w:r>
              <w:rPr>
                <w:rFonts w:ascii="Arial" w:hAnsi="Arial" w:cs="Arial"/>
              </w:rPr>
              <w:t>option 2,</w:t>
            </w:r>
            <w:r>
              <w:rPr>
                <w:rFonts w:hint="eastAsia" w:ascii="Arial" w:hAnsi="Arial" w:eastAsia="宋体" w:cs="Arial"/>
                <w:lang w:eastAsia="zh-CN"/>
              </w:rPr>
              <w:t xml:space="preserve"> Whether it is feasible should be decided by RAN3.</w:t>
            </w:r>
            <w:r>
              <w:rPr>
                <w:rFonts w:ascii="Arial" w:hAnsi="Arial" w:cs="Arial"/>
              </w:rPr>
              <w:t xml:space="preserve"> </w:t>
            </w:r>
            <w:r>
              <w:rPr>
                <w:rFonts w:hint="eastAsia" w:ascii="Arial" w:hAnsi="Arial" w:eastAsia="宋体" w:cs="Arial"/>
                <w:lang w:eastAsia="zh-CN"/>
              </w:rPr>
              <w:t>it</w:t>
            </w:r>
            <w:r>
              <w:rPr>
                <w:rFonts w:ascii="Arial" w:hAnsi="Arial" w:cs="Arial"/>
              </w:rPr>
              <w:t xml:space="preserve"> seems a large overhead over NG interface</w:t>
            </w:r>
            <w:r>
              <w:rPr>
                <w:rFonts w:hint="eastAsia" w:ascii="Arial" w:hAnsi="Arial" w:eastAsia="宋体" w:cs="Arial"/>
                <w:lang w:eastAsia="zh-CN"/>
              </w:rPr>
              <w:t>, i.e.,</w:t>
            </w:r>
            <w:r>
              <w:rPr>
                <w:rFonts w:ascii="Arial" w:hAnsi="Arial" w:cs="Arial"/>
              </w:rPr>
              <w:t xml:space="preserve"> CN needs to send DRX cycle and UE ID of all multicast UEs in the tracking area to each gNB in the tracking area</w:t>
            </w:r>
            <w:r>
              <w:rPr>
                <w:rFonts w:hint="eastAsia" w:ascii="Arial" w:hAnsi="Arial" w:eastAsia="宋体" w:cs="Arial"/>
                <w:lang w:eastAsia="zh-CN"/>
              </w:rPr>
              <w:t>.</w:t>
            </w:r>
          </w:p>
          <w:p>
            <w:pPr>
              <w:rPr>
                <w:rFonts w:ascii="Arial" w:hAnsi="Arial" w:eastAsia="宋体"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eastAsia="宋体" w:cs="Arial"/>
                <w:lang w:eastAsia="zh-CN"/>
              </w:rPr>
            </w:pPr>
            <w:r>
              <w:rPr>
                <w:rFonts w:hint="eastAsia" w:ascii="Arial" w:hAnsi="Arial" w:eastAsia="宋体" w:cs="Arial"/>
                <w:lang w:eastAsia="zh-CN"/>
              </w:rPr>
              <w:t>N</w:t>
            </w:r>
            <w:r>
              <w:rPr>
                <w:rFonts w:ascii="Arial" w:hAnsi="Arial" w:eastAsia="宋体" w:cs="Arial"/>
                <w:lang w:eastAsia="zh-CN"/>
              </w:rPr>
              <w:t>EC</w:t>
            </w:r>
          </w:p>
        </w:tc>
        <w:tc>
          <w:tcPr>
            <w:tcW w:w="1125" w:type="dxa"/>
          </w:tcPr>
          <w:p>
            <w:pPr>
              <w:rPr>
                <w:rFonts w:ascii="Arial" w:hAnsi="Arial" w:cs="Arial"/>
              </w:rPr>
            </w:pPr>
          </w:p>
        </w:tc>
        <w:tc>
          <w:tcPr>
            <w:tcW w:w="3157" w:type="dxa"/>
          </w:tcPr>
          <w:p>
            <w:pPr>
              <w:rPr>
                <w:rFonts w:ascii="Arial" w:hAnsi="Arial" w:eastAsia="宋体" w:cs="Arial"/>
                <w:lang w:eastAsia="zh-CN"/>
              </w:rPr>
            </w:pPr>
            <w:r>
              <w:rPr>
                <w:rFonts w:ascii="Arial" w:hAnsi="Arial" w:eastAsia="宋体" w:cs="Arial"/>
                <w:lang w:eastAsia="zh-CN"/>
              </w:rPr>
              <w:t>Option 2</w:t>
            </w:r>
          </w:p>
        </w:tc>
        <w:tc>
          <w:tcPr>
            <w:tcW w:w="3631" w:type="dxa"/>
          </w:tcPr>
          <w:p>
            <w:pPr>
              <w:rPr>
                <w:rFonts w:ascii="Arial" w:hAnsi="Arial" w:eastAsia="宋体" w:cs="Arial"/>
                <w:lang w:eastAsia="zh-CN"/>
              </w:rPr>
            </w:pPr>
            <w:r>
              <w:rPr>
                <w:rFonts w:hint="eastAsia" w:ascii="Arial" w:hAnsi="Arial" w:eastAsia="宋体" w:cs="Arial"/>
                <w:lang w:eastAsia="zh-CN"/>
              </w:rPr>
              <w:t>U</w:t>
            </w:r>
            <w:r>
              <w:rPr>
                <w:rFonts w:ascii="Arial" w:hAnsi="Arial" w:eastAsia="宋体" w:cs="Arial"/>
                <w:lang w:eastAsia="zh-CN"/>
              </w:rPr>
              <w:t xml:space="preserve">E MBS subgrouping helps reducing the PO signalling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eastAsia="宋体" w:cs="Arial"/>
                <w:lang w:eastAsia="zh-CN"/>
              </w:rPr>
            </w:pPr>
            <w:r>
              <w:rPr>
                <w:rFonts w:hint="eastAsia" w:ascii="Arial" w:hAnsi="Arial" w:eastAsia="宋体" w:cs="Arial"/>
                <w:lang w:eastAsia="zh-CN"/>
              </w:rPr>
              <w:t>T</w:t>
            </w:r>
            <w:r>
              <w:rPr>
                <w:rFonts w:ascii="Arial" w:hAnsi="Arial" w:eastAsia="宋体" w:cs="Arial"/>
                <w:lang w:eastAsia="zh-CN"/>
              </w:rPr>
              <w:t>D Tech, Chengdu TD Tech</w:t>
            </w:r>
          </w:p>
        </w:tc>
        <w:tc>
          <w:tcPr>
            <w:tcW w:w="1125" w:type="dxa"/>
          </w:tcPr>
          <w:p>
            <w:pPr>
              <w:rPr>
                <w:rFonts w:ascii="Arial" w:hAnsi="Arial" w:cs="Arial"/>
              </w:rPr>
            </w:pPr>
            <w:r>
              <w:rPr>
                <w:rFonts w:hint="eastAsia" w:ascii="Arial" w:hAnsi="Arial" w:eastAsia="宋体" w:cs="Arial"/>
                <w:lang w:eastAsia="zh-CN"/>
              </w:rPr>
              <w:t>N</w:t>
            </w:r>
            <w:r>
              <w:rPr>
                <w:rFonts w:ascii="Arial" w:hAnsi="Arial" w:eastAsia="宋体" w:cs="Arial"/>
                <w:lang w:eastAsia="zh-CN"/>
              </w:rPr>
              <w:t>o</w:t>
            </w:r>
          </w:p>
        </w:tc>
        <w:tc>
          <w:tcPr>
            <w:tcW w:w="3157" w:type="dxa"/>
          </w:tcPr>
          <w:p>
            <w:pPr>
              <w:rPr>
                <w:rFonts w:ascii="Arial" w:hAnsi="Arial" w:eastAsia="宋体" w:cs="Arial"/>
                <w:lang w:eastAsia="zh-CN"/>
              </w:rPr>
            </w:pPr>
            <w:r>
              <w:rPr>
                <w:rFonts w:ascii="Arial" w:hAnsi="Arial" w:eastAsia="宋体" w:cs="Arial"/>
                <w:lang w:eastAsia="zh-CN"/>
              </w:rPr>
              <w:t>The group notification is used to activate an MBS session because the LS from the related SA group indicates there’s the need to save the network element resource.</w:t>
            </w:r>
          </w:p>
          <w:p>
            <w:pPr>
              <w:rPr>
                <w:rFonts w:ascii="Arial" w:hAnsi="Arial" w:eastAsia="宋体" w:cs="Arial"/>
                <w:lang w:eastAsia="zh-CN"/>
              </w:rPr>
            </w:pPr>
            <w:r>
              <w:rPr>
                <w:rFonts w:ascii="Arial" w:hAnsi="Arial" w:eastAsia="宋体" w:cs="Arial"/>
                <w:lang w:eastAsia="zh-CN"/>
              </w:rPr>
              <w:t>Due to the same logic, the Uu resource consumption needs to be taken into account for the group notification. From the Uu resource point of view, there exists option 3：</w:t>
            </w:r>
          </w:p>
          <w:p>
            <w:pPr>
              <w:pStyle w:val="115"/>
              <w:numPr>
                <w:ilvl w:val="0"/>
                <w:numId w:val="10"/>
              </w:numPr>
              <w:rPr>
                <w:b/>
                <w:sz w:val="22"/>
                <w:szCs w:val="22"/>
                <w:lang w:val="en-IN" w:eastAsia="ko-KR"/>
              </w:rPr>
            </w:pPr>
            <w:r>
              <w:rPr>
                <w:b/>
                <w:sz w:val="22"/>
                <w:szCs w:val="22"/>
                <w:lang w:val="en-IN" w:eastAsia="ko-KR"/>
              </w:rPr>
              <w:t xml:space="preserve">Option 3: Paging for the </w:t>
            </w:r>
            <w:r>
              <w:rPr>
                <w:b/>
                <w:sz w:val="22"/>
                <w:szCs w:val="22"/>
                <w:lang w:eastAsia="ko-KR"/>
              </w:rPr>
              <w:t xml:space="preserve">multicast activation notification </w:t>
            </w:r>
            <w:r>
              <w:rPr>
                <w:b/>
                <w:sz w:val="22"/>
                <w:szCs w:val="22"/>
                <w:lang w:val="en-IN" w:eastAsia="ko-KR"/>
              </w:rPr>
              <w:t xml:space="preserve">is used in a single legacy PO indicated by TMGI or group ID of the associated multicast session for the </w:t>
            </w:r>
            <w:r>
              <w:rPr>
                <w:b/>
                <w:sz w:val="22"/>
                <w:szCs w:val="22"/>
                <w:lang w:eastAsia="ko-KR"/>
              </w:rPr>
              <w:t>UEs receiving the associated multicast session</w:t>
            </w:r>
          </w:p>
          <w:p>
            <w:pPr>
              <w:rPr>
                <w:rFonts w:ascii="Arial" w:hAnsi="Arial" w:eastAsia="宋体" w:cs="Arial"/>
                <w:lang w:eastAsia="zh-CN"/>
              </w:rPr>
            </w:pPr>
            <w:r>
              <w:rPr>
                <w:rFonts w:ascii="Arial" w:hAnsi="Arial" w:eastAsia="宋体" w:cs="Arial"/>
                <w:lang w:eastAsia="zh-CN"/>
              </w:rPr>
              <w:t xml:space="preserve">Option 1 needs no extra power consumption in UE but will consume most Uu paging resource. </w:t>
            </w:r>
          </w:p>
          <w:p>
            <w:pPr>
              <w:rPr>
                <w:rFonts w:ascii="Arial" w:hAnsi="Arial" w:eastAsia="宋体" w:cs="Arial"/>
                <w:lang w:eastAsia="zh-CN"/>
              </w:rPr>
            </w:pPr>
            <w:r>
              <w:rPr>
                <w:rFonts w:ascii="Arial" w:hAnsi="Arial" w:eastAsia="宋体" w:cs="Arial"/>
                <w:lang w:eastAsia="zh-CN"/>
              </w:rPr>
              <w:t>Option 2 needs no extra power consumption in UE but will still consume more Uu paging resource.</w:t>
            </w:r>
          </w:p>
          <w:p>
            <w:pPr>
              <w:rPr>
                <w:rFonts w:ascii="Arial" w:hAnsi="Arial" w:eastAsia="宋体" w:cs="Arial"/>
                <w:lang w:eastAsia="zh-CN"/>
              </w:rPr>
            </w:pPr>
            <w:r>
              <w:rPr>
                <w:rFonts w:ascii="Arial" w:hAnsi="Arial" w:eastAsia="宋体" w:cs="Arial"/>
                <w:lang w:eastAsia="zh-CN"/>
              </w:rPr>
              <w:t>Opton 3 needs UE to monitor the extra PO for the group notification of the associated multicast session but will consume the least Uu paging resource.</w:t>
            </w:r>
          </w:p>
        </w:tc>
        <w:tc>
          <w:tcPr>
            <w:tcW w:w="3631" w:type="dxa"/>
          </w:tcPr>
          <w:p>
            <w:pPr>
              <w:rPr>
                <w:rFonts w:ascii="Arial" w:hAnsi="Arial" w:eastAsia="宋体" w:cs="Arial"/>
                <w:lang w:val="en-IN" w:eastAsia="zh-CN"/>
              </w:rPr>
            </w:pPr>
            <w:r>
              <w:rPr>
                <w:rFonts w:hint="eastAsia" w:ascii="Arial" w:hAnsi="Arial" w:eastAsia="宋体" w:cs="Arial"/>
                <w:lang w:val="en-IN" w:eastAsia="zh-CN"/>
              </w:rPr>
              <w:t>W</w:t>
            </w:r>
            <w:r>
              <w:rPr>
                <w:rFonts w:ascii="Arial" w:hAnsi="Arial" w:eastAsia="宋体" w:cs="Arial"/>
                <w:lang w:val="en-IN" w:eastAsia="zh-CN"/>
              </w:rPr>
              <w:t xml:space="preserve">e suggest to consider option 3. We don’t think option 3 will need too much power in UE. </w:t>
            </w:r>
          </w:p>
          <w:p>
            <w:pPr>
              <w:rPr>
                <w:rFonts w:ascii="Arial" w:hAnsi="Arial" w:eastAsia="宋体" w:cs="Arial"/>
                <w:lang w:val="en-IN" w:eastAsia="zh-CN"/>
              </w:rPr>
            </w:pPr>
            <w:r>
              <w:rPr>
                <w:rFonts w:ascii="Arial" w:hAnsi="Arial" w:eastAsia="宋体" w:cs="Arial"/>
                <w:lang w:val="en-IN" w:eastAsia="zh-CN"/>
              </w:rPr>
              <w:t xml:space="preserve">Usually UE is only receiving a multicast session. Under such case how much extra power consumption is needed by UE? </w:t>
            </w:r>
          </w:p>
          <w:p>
            <w:pPr>
              <w:rPr>
                <w:rFonts w:ascii="Arial" w:hAnsi="Arial" w:eastAsia="宋体" w:cs="Arial"/>
                <w:lang w:eastAsia="zh-CN"/>
              </w:rPr>
            </w:pPr>
            <w:r>
              <w:rPr>
                <w:rFonts w:ascii="Arial" w:hAnsi="Arial" w:eastAsia="宋体" w:cs="Arial"/>
                <w:lang w:val="en-IN" w:eastAsia="zh-CN"/>
              </w:rPr>
              <w:t>We think the power consumption and the Uu paging resource consumption of each option will be evaluated and compared before the selection is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eastAsia="宋体" w:cs="Arial"/>
                <w:lang w:eastAsia="zh-CN"/>
              </w:rPr>
            </w:pPr>
            <w:r>
              <w:rPr>
                <w:rFonts w:hint="eastAsia" w:ascii="Arial" w:hAnsi="Arial" w:eastAsia="宋体" w:cs="Arial"/>
                <w:lang w:eastAsia="zh-CN"/>
              </w:rPr>
              <w:t>S</w:t>
            </w:r>
            <w:r>
              <w:rPr>
                <w:rFonts w:ascii="Arial" w:hAnsi="Arial" w:eastAsia="宋体" w:cs="Arial"/>
                <w:lang w:eastAsia="zh-CN"/>
              </w:rPr>
              <w:t>preadtrum</w:t>
            </w:r>
          </w:p>
        </w:tc>
        <w:tc>
          <w:tcPr>
            <w:tcW w:w="1125" w:type="dxa"/>
          </w:tcPr>
          <w:p>
            <w:pPr>
              <w:rPr>
                <w:rFonts w:ascii="Arial" w:hAnsi="Arial" w:eastAsia="宋体" w:cs="Arial"/>
                <w:lang w:eastAsia="zh-CN"/>
              </w:rPr>
            </w:pPr>
          </w:p>
        </w:tc>
        <w:tc>
          <w:tcPr>
            <w:tcW w:w="3157" w:type="dxa"/>
          </w:tcPr>
          <w:p>
            <w:pPr>
              <w:rPr>
                <w:rFonts w:ascii="Arial" w:hAnsi="Arial" w:eastAsia="宋体" w:cs="Arial"/>
                <w:lang w:eastAsia="zh-CN"/>
              </w:rPr>
            </w:pPr>
            <w:r>
              <w:rPr>
                <w:rFonts w:ascii="Arial" w:hAnsi="Arial" w:eastAsia="宋体" w:cs="Arial"/>
                <w:lang w:eastAsia="zh-CN"/>
              </w:rPr>
              <w:t>Option1</w:t>
            </w:r>
          </w:p>
        </w:tc>
        <w:tc>
          <w:tcPr>
            <w:tcW w:w="3631" w:type="dxa"/>
          </w:tcPr>
          <w:p>
            <w:pPr>
              <w:rPr>
                <w:rFonts w:ascii="Arial" w:hAnsi="Arial" w:eastAsia="宋体" w:cs="Arial"/>
                <w:lang w:val="en-IN" w:eastAsia="zh-CN"/>
              </w:rPr>
            </w:pPr>
            <w:r>
              <w:rPr>
                <w:rFonts w:ascii="Arial" w:hAnsi="Arial" w:eastAsia="宋体" w:cs="Arial"/>
                <w:lang w:eastAsia="zh-CN"/>
              </w:rPr>
              <w:t>Option2 requires huge extra network signalling, so we think it should be decided by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eastAsia="宋体" w:cs="Arial"/>
                <w:lang w:eastAsia="zh-CN"/>
              </w:rPr>
            </w:pPr>
            <w:r>
              <w:rPr>
                <w:rFonts w:hint="eastAsia" w:ascii="Arial" w:hAnsi="Arial" w:eastAsia="宋体" w:cs="Arial"/>
                <w:lang w:eastAsia="zh-CN"/>
              </w:rPr>
              <w:t>C</w:t>
            </w:r>
            <w:r>
              <w:rPr>
                <w:rFonts w:ascii="Arial" w:hAnsi="Arial" w:eastAsia="宋体" w:cs="Arial"/>
                <w:lang w:eastAsia="zh-CN"/>
              </w:rPr>
              <w:t>MCC</w:t>
            </w:r>
          </w:p>
        </w:tc>
        <w:tc>
          <w:tcPr>
            <w:tcW w:w="1125" w:type="dxa"/>
          </w:tcPr>
          <w:p>
            <w:pPr>
              <w:rPr>
                <w:rFonts w:ascii="Arial" w:hAnsi="Arial" w:eastAsia="宋体" w:cs="Arial"/>
                <w:lang w:eastAsia="zh-CN"/>
              </w:rPr>
            </w:pPr>
            <w:r>
              <w:rPr>
                <w:rFonts w:hint="eastAsia" w:ascii="Arial" w:hAnsi="Arial" w:eastAsia="宋体" w:cs="Arial"/>
                <w:lang w:eastAsia="zh-CN"/>
              </w:rPr>
              <w:t>Y</w:t>
            </w:r>
          </w:p>
        </w:tc>
        <w:tc>
          <w:tcPr>
            <w:tcW w:w="3157" w:type="dxa"/>
          </w:tcPr>
          <w:p>
            <w:pPr>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ption 2</w:t>
            </w:r>
          </w:p>
        </w:tc>
        <w:tc>
          <w:tcPr>
            <w:tcW w:w="3631" w:type="dxa"/>
          </w:tcPr>
          <w:p>
            <w:pPr>
              <w:rPr>
                <w:rFonts w:ascii="Arial" w:hAnsi="Arial" w:eastAsia="宋体" w:cs="Arial"/>
                <w:lang w:eastAsia="zh-CN"/>
              </w:rPr>
            </w:pPr>
            <w:r>
              <w:rPr>
                <w:rFonts w:ascii="Arial" w:hAnsi="Arial" w:eastAsia="宋体" w:cs="Arial"/>
                <w:lang w:eastAsia="zh-CN"/>
              </w:rPr>
              <w:t xml:space="preserve">Though it may have impact on N2 signalling, Option 2 could reduce the signalling overhead in air interface, which is more important, and we are fine to check with other work groups.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eastAsia="宋体" w:cs="Arial"/>
                <w:lang w:eastAsia="zh-CN"/>
              </w:rPr>
            </w:pPr>
            <w:r>
              <w:rPr>
                <w:rFonts w:ascii="Arial" w:hAnsi="Arial" w:cs="Arial"/>
              </w:rPr>
              <w:t>Lenovo, Motorola Mobility</w:t>
            </w:r>
          </w:p>
        </w:tc>
        <w:tc>
          <w:tcPr>
            <w:tcW w:w="1125" w:type="dxa"/>
          </w:tcPr>
          <w:p>
            <w:pPr>
              <w:rPr>
                <w:rFonts w:ascii="Arial" w:hAnsi="Arial" w:eastAsia="宋体" w:cs="Arial"/>
                <w:lang w:eastAsia="zh-CN"/>
              </w:rPr>
            </w:pPr>
          </w:p>
        </w:tc>
        <w:tc>
          <w:tcPr>
            <w:tcW w:w="3157" w:type="dxa"/>
          </w:tcPr>
          <w:p>
            <w:pPr>
              <w:rPr>
                <w:rFonts w:ascii="Arial" w:hAnsi="Arial" w:eastAsia="宋体" w:cs="Arial"/>
                <w:lang w:eastAsia="zh-CN"/>
              </w:rPr>
            </w:pPr>
            <w:r>
              <w:rPr>
                <w:rFonts w:ascii="Arial" w:hAnsi="Arial" w:cs="Arial"/>
              </w:rPr>
              <w:t>Option 2</w:t>
            </w:r>
          </w:p>
        </w:tc>
        <w:tc>
          <w:tcPr>
            <w:tcW w:w="3631" w:type="dxa"/>
          </w:tcPr>
          <w:p>
            <w:pPr>
              <w:rPr>
                <w:rFonts w:ascii="Arial" w:hAnsi="Arial" w:eastAsia="宋体" w:cs="Arial"/>
                <w:lang w:eastAsia="zh-CN"/>
              </w:rPr>
            </w:pPr>
            <w:r>
              <w:rPr>
                <w:rFonts w:ascii="Arial" w:hAnsi="Arial" w:cs="Arial"/>
              </w:rPr>
              <w:t>Agree with other companies, that option 2 reduces the signalling overhead over the air. We can consult RAN3’s opinion if there is concern about the NW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cs="Arial"/>
              </w:rPr>
            </w:pPr>
            <w:r>
              <w:rPr>
                <w:rFonts w:ascii="Arial" w:hAnsi="Arial" w:eastAsia="宋体" w:cs="Arial"/>
                <w:lang w:eastAsia="zh-CN"/>
              </w:rPr>
              <w:t>Apple</w:t>
            </w:r>
          </w:p>
        </w:tc>
        <w:tc>
          <w:tcPr>
            <w:tcW w:w="1125" w:type="dxa"/>
          </w:tcPr>
          <w:p>
            <w:pPr>
              <w:rPr>
                <w:rFonts w:ascii="Arial" w:hAnsi="Arial" w:eastAsia="宋体" w:cs="Arial"/>
                <w:lang w:eastAsia="zh-CN"/>
              </w:rPr>
            </w:pPr>
          </w:p>
        </w:tc>
        <w:tc>
          <w:tcPr>
            <w:tcW w:w="3157" w:type="dxa"/>
          </w:tcPr>
          <w:p>
            <w:pPr>
              <w:rPr>
                <w:rFonts w:ascii="Arial" w:hAnsi="Arial" w:cs="Arial"/>
              </w:rPr>
            </w:pPr>
            <w:r>
              <w:rPr>
                <w:rFonts w:ascii="Arial" w:hAnsi="Arial" w:eastAsia="宋体" w:cs="Arial"/>
                <w:lang w:eastAsia="zh-CN"/>
              </w:rPr>
              <w:t xml:space="preserve">Option 1 and 2 </w:t>
            </w:r>
          </w:p>
        </w:tc>
        <w:tc>
          <w:tcPr>
            <w:tcW w:w="3631" w:type="dxa"/>
          </w:tcPr>
          <w:p>
            <w:pPr>
              <w:rPr>
                <w:rFonts w:ascii="Arial" w:hAnsi="Arial" w:cs="Arial"/>
              </w:rPr>
            </w:pPr>
            <w:r>
              <w:rPr>
                <w:rFonts w:ascii="Arial" w:hAnsi="Arial" w:eastAsia="宋体" w:cs="Arial"/>
                <w:lang w:eastAsia="zh-CN"/>
              </w:rPr>
              <w:t xml:space="preserve">From UE perspective, both Options are work. And the difference between two options is the coordination complexity between gNBs and gNB and CN, and it should be discussed in RAN3 or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125" w:type="dxa"/>
          </w:tcPr>
          <w:p>
            <w:pPr>
              <w:rPr>
                <w:rFonts w:ascii="Arial" w:hAnsi="Arial" w:eastAsia="宋体" w:cs="Arial"/>
                <w:lang w:eastAsia="zh-CN"/>
              </w:rPr>
            </w:pPr>
          </w:p>
        </w:tc>
        <w:tc>
          <w:tcPr>
            <w:tcW w:w="3157" w:type="dxa"/>
          </w:tcPr>
          <w:p>
            <w:pPr>
              <w:rPr>
                <w:rFonts w:ascii="Arial" w:hAnsi="Arial" w:eastAsia="宋体" w:cs="Arial"/>
                <w:lang w:eastAsia="zh-CN"/>
              </w:rPr>
            </w:pPr>
            <w:r>
              <w:rPr>
                <w:rFonts w:ascii="Arial" w:hAnsi="Arial" w:cs="Arial"/>
              </w:rPr>
              <w:t>Option 2</w:t>
            </w:r>
          </w:p>
        </w:tc>
        <w:tc>
          <w:tcPr>
            <w:tcW w:w="3631" w:type="dxa"/>
          </w:tcPr>
          <w:p>
            <w:pPr>
              <w:rPr>
                <w:rFonts w:ascii="Arial" w:hAnsi="Arial" w:eastAsia="宋体" w:cs="Arial"/>
                <w:lang w:eastAsia="zh-CN"/>
              </w:rPr>
            </w:pPr>
            <w:r>
              <w:rPr>
                <w:rFonts w:ascii="Arial" w:hAnsi="Arial" w:eastAsia="宋体" w:cs="Arial"/>
                <w:lang w:eastAsia="zh-CN"/>
              </w:rPr>
              <w:t xml:space="preserve">Both options works and it is up to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eastAsia="宋体" w:cs="Arial"/>
                <w:lang w:eastAsia="zh-CN"/>
              </w:rPr>
            </w:pPr>
            <w:r>
              <w:rPr>
                <w:rFonts w:hint="eastAsia" w:ascii="Arial" w:hAnsi="Arial" w:eastAsia="宋体" w:cs="Arial"/>
                <w:lang w:eastAsia="zh-CN"/>
              </w:rPr>
              <w:t>T</w:t>
            </w:r>
            <w:r>
              <w:rPr>
                <w:rFonts w:ascii="Arial" w:hAnsi="Arial" w:eastAsia="宋体" w:cs="Arial"/>
                <w:lang w:eastAsia="zh-CN"/>
              </w:rPr>
              <w:t>CL</w:t>
            </w:r>
          </w:p>
        </w:tc>
        <w:tc>
          <w:tcPr>
            <w:tcW w:w="1125" w:type="dxa"/>
          </w:tcPr>
          <w:p>
            <w:pPr>
              <w:rPr>
                <w:rFonts w:ascii="Arial" w:hAnsi="Arial" w:eastAsia="宋体" w:cs="Arial"/>
                <w:lang w:eastAsia="zh-CN"/>
              </w:rPr>
            </w:pPr>
          </w:p>
        </w:tc>
        <w:tc>
          <w:tcPr>
            <w:tcW w:w="3157" w:type="dxa"/>
          </w:tcPr>
          <w:p>
            <w:pPr>
              <w:rPr>
                <w:rFonts w:ascii="Arial" w:hAnsi="Arial" w:cs="Arial"/>
              </w:rPr>
            </w:pPr>
            <w:r>
              <w:rPr>
                <w:rFonts w:hint="eastAsia" w:ascii="Arial" w:hAnsi="Arial" w:eastAsia="宋体" w:cs="Arial"/>
                <w:lang w:eastAsia="zh-CN"/>
              </w:rPr>
              <w:t>O</w:t>
            </w:r>
            <w:r>
              <w:rPr>
                <w:rFonts w:ascii="Arial" w:hAnsi="Arial" w:eastAsia="宋体" w:cs="Arial"/>
                <w:lang w:eastAsia="zh-CN"/>
              </w:rPr>
              <w:t>ption 2</w:t>
            </w:r>
          </w:p>
        </w:tc>
        <w:tc>
          <w:tcPr>
            <w:tcW w:w="3631" w:type="dxa"/>
          </w:tcPr>
          <w:p>
            <w:pPr>
              <w:rPr>
                <w:rFonts w:ascii="Arial" w:hAnsi="Arial" w:eastAsia="宋体" w:cs="Arial"/>
                <w:lang w:eastAsia="zh-CN"/>
              </w:rPr>
            </w:pPr>
            <w:r>
              <w:rPr>
                <w:rFonts w:hint="eastAsia" w:ascii="Arial" w:hAnsi="Arial" w:eastAsia="宋体" w:cs="Arial"/>
                <w:lang w:eastAsia="zh-CN"/>
              </w:rPr>
              <w:t>T</w:t>
            </w:r>
            <w:r>
              <w:rPr>
                <w:rFonts w:ascii="Arial" w:hAnsi="Arial" w:eastAsia="宋体" w:cs="Arial"/>
                <w:lang w:eastAsia="zh-CN"/>
              </w:rPr>
              <w:t xml:space="preserve">o reduce air signalling overhead </w:t>
            </w:r>
            <w:r>
              <w:rPr>
                <w:rFonts w:hint="eastAsia" w:ascii="Arial" w:hAnsi="Arial" w:eastAsia="宋体" w:cs="Arial"/>
                <w:lang w:eastAsia="zh-CN"/>
              </w:rPr>
              <w:t>is</w:t>
            </w:r>
            <w:r>
              <w:rPr>
                <w:rFonts w:ascii="Arial" w:hAnsi="Arial" w:eastAsia="宋体" w:cs="Arial"/>
                <w:lang w:eastAsia="zh-CN"/>
              </w:rPr>
              <w:t xml:space="preserve">  more important.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eastAsia="宋体" w:cs="Arial"/>
                <w:lang w:eastAsia="zh-CN"/>
              </w:rPr>
            </w:pPr>
            <w:r>
              <w:rPr>
                <w:rFonts w:ascii="Arial" w:hAnsi="Arial" w:cs="Arial"/>
              </w:rPr>
              <w:t>Nokia</w:t>
            </w:r>
          </w:p>
        </w:tc>
        <w:tc>
          <w:tcPr>
            <w:tcW w:w="1125" w:type="dxa"/>
          </w:tcPr>
          <w:p>
            <w:pPr>
              <w:rPr>
                <w:rFonts w:ascii="Arial" w:hAnsi="Arial" w:eastAsia="宋体" w:cs="Arial"/>
                <w:lang w:eastAsia="zh-CN"/>
              </w:rPr>
            </w:pPr>
          </w:p>
        </w:tc>
        <w:tc>
          <w:tcPr>
            <w:tcW w:w="3157" w:type="dxa"/>
          </w:tcPr>
          <w:p>
            <w:pPr>
              <w:rPr>
                <w:rFonts w:ascii="Arial" w:hAnsi="Arial" w:eastAsia="宋体" w:cs="Arial"/>
                <w:lang w:eastAsia="zh-CN"/>
              </w:rPr>
            </w:pPr>
            <w:r>
              <w:rPr>
                <w:rFonts w:ascii="Arial" w:hAnsi="Arial" w:cs="Arial"/>
              </w:rPr>
              <w:t>Option 1 / Option 2</w:t>
            </w:r>
          </w:p>
        </w:tc>
        <w:tc>
          <w:tcPr>
            <w:tcW w:w="3631" w:type="dxa"/>
          </w:tcPr>
          <w:p>
            <w:pPr>
              <w:rPr>
                <w:rFonts w:ascii="Arial" w:hAnsi="Arial" w:eastAsia="宋体" w:cs="Arial"/>
                <w:lang w:eastAsia="zh-CN"/>
              </w:rPr>
            </w:pPr>
            <w:r>
              <w:rPr>
                <w:rFonts w:ascii="Arial" w:hAnsi="Arial" w:cs="Arial"/>
              </w:rPr>
              <w:t>Option 1 is a subset of option 2 and should be allowed by specification. A network implementation has always the option to page on all POs (i.e. option 1) which could reduce delay in some cases  (especially relevant in case of activation for time critical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cs="Arial"/>
              </w:rPr>
            </w:pPr>
            <w:r>
              <w:rPr>
                <w:rFonts w:ascii="Arial" w:hAnsi="Arial" w:eastAsia="宋体" w:cs="Arial"/>
                <w:lang w:eastAsia="zh-CN"/>
              </w:rPr>
              <w:t>BT</w:t>
            </w:r>
          </w:p>
        </w:tc>
        <w:tc>
          <w:tcPr>
            <w:tcW w:w="1125" w:type="dxa"/>
          </w:tcPr>
          <w:p>
            <w:pPr>
              <w:rPr>
                <w:rFonts w:ascii="Arial" w:hAnsi="Arial" w:eastAsia="宋体" w:cs="Arial"/>
                <w:lang w:eastAsia="zh-CN"/>
              </w:rPr>
            </w:pPr>
          </w:p>
        </w:tc>
        <w:tc>
          <w:tcPr>
            <w:tcW w:w="3157" w:type="dxa"/>
          </w:tcPr>
          <w:p>
            <w:pPr>
              <w:rPr>
                <w:rFonts w:ascii="Arial" w:hAnsi="Arial" w:cs="Arial"/>
              </w:rPr>
            </w:pPr>
            <w:r>
              <w:rPr>
                <w:rFonts w:ascii="Arial" w:hAnsi="Arial" w:eastAsia="宋体" w:cs="Arial"/>
                <w:lang w:eastAsia="zh-CN"/>
              </w:rPr>
              <w:t>Option 2 conditional to RAN3</w:t>
            </w:r>
          </w:p>
        </w:tc>
        <w:tc>
          <w:tcPr>
            <w:tcW w:w="3631" w:type="dxa"/>
          </w:tcPr>
          <w:p>
            <w:pPr>
              <w:rPr>
                <w:rFonts w:ascii="Arial" w:hAnsi="Arial" w:cs="Arial"/>
              </w:rPr>
            </w:pPr>
            <w:r>
              <w:rPr>
                <w:rFonts w:ascii="Arial" w:hAnsi="Arial" w:eastAsia="宋体" w:cs="Arial"/>
                <w:lang w:eastAsia="zh-CN"/>
              </w:rPr>
              <w:t>Considering the impact in the signalling, RAN2 needs to ask and to wait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eastAsia="宋体" w:cs="Arial"/>
                <w:lang w:eastAsia="zh-CN"/>
              </w:rPr>
            </w:pPr>
            <w:r>
              <w:rPr>
                <w:rFonts w:ascii="Arial" w:hAnsi="Arial" w:eastAsia="宋体" w:cs="Arial"/>
                <w:lang w:eastAsia="zh-CN"/>
              </w:rPr>
              <w:t>Xiaomi</w:t>
            </w:r>
          </w:p>
        </w:tc>
        <w:tc>
          <w:tcPr>
            <w:tcW w:w="1125" w:type="dxa"/>
          </w:tcPr>
          <w:p>
            <w:pPr>
              <w:rPr>
                <w:rFonts w:ascii="Arial" w:hAnsi="Arial" w:eastAsia="宋体" w:cs="Arial"/>
                <w:lang w:eastAsia="zh-CN"/>
              </w:rPr>
            </w:pPr>
          </w:p>
        </w:tc>
        <w:tc>
          <w:tcPr>
            <w:tcW w:w="3157" w:type="dxa"/>
          </w:tcPr>
          <w:p>
            <w:pPr>
              <w:rPr>
                <w:rFonts w:ascii="Arial" w:hAnsi="Arial" w:eastAsia="宋体" w:cs="Arial"/>
                <w:lang w:eastAsia="zh-CN"/>
              </w:rPr>
            </w:pPr>
            <w:r>
              <w:rPr>
                <w:rFonts w:ascii="Arial" w:hAnsi="Arial" w:eastAsia="宋体" w:cs="Arial"/>
                <w:lang w:eastAsia="zh-CN"/>
              </w:rPr>
              <w:t>Option 2</w:t>
            </w:r>
          </w:p>
        </w:tc>
        <w:tc>
          <w:tcPr>
            <w:tcW w:w="3631" w:type="dxa"/>
          </w:tcPr>
          <w:p>
            <w:pPr>
              <w:rPr>
                <w:rFonts w:ascii="Arial" w:hAnsi="Arial" w:eastAsia="宋体" w:cs="Arial"/>
                <w:lang w:eastAsia="zh-CN"/>
              </w:rPr>
            </w:pPr>
            <w:r>
              <w:rPr>
                <w:rFonts w:ascii="Arial" w:hAnsi="Arial" w:eastAsia="宋体" w:cs="Arial"/>
                <w:lang w:eastAsia="zh-CN"/>
              </w:rPr>
              <w:t>Some discussion in RAN3 is probably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eastAsia="宋体" w:cs="Arial"/>
                <w:lang w:eastAsia="zh-CN"/>
              </w:rPr>
            </w:pPr>
            <w:r>
              <w:rPr>
                <w:rFonts w:ascii="Arial" w:hAnsi="Arial" w:eastAsia="宋体" w:cs="Arial"/>
                <w:lang w:eastAsia="zh-CN"/>
              </w:rPr>
              <w:t>Interdigital</w:t>
            </w:r>
          </w:p>
        </w:tc>
        <w:tc>
          <w:tcPr>
            <w:tcW w:w="1125" w:type="dxa"/>
          </w:tcPr>
          <w:p>
            <w:pPr>
              <w:rPr>
                <w:rFonts w:ascii="Arial" w:hAnsi="Arial" w:eastAsia="宋体" w:cs="Arial"/>
                <w:lang w:eastAsia="zh-CN"/>
              </w:rPr>
            </w:pPr>
          </w:p>
        </w:tc>
        <w:tc>
          <w:tcPr>
            <w:tcW w:w="3157" w:type="dxa"/>
          </w:tcPr>
          <w:p>
            <w:pPr>
              <w:rPr>
                <w:rFonts w:ascii="Arial" w:hAnsi="Arial" w:eastAsia="宋体" w:cs="Arial"/>
                <w:lang w:eastAsia="zh-CN"/>
              </w:rPr>
            </w:pPr>
            <w:r>
              <w:rPr>
                <w:rFonts w:ascii="Arial" w:hAnsi="Arial" w:eastAsia="宋体" w:cs="Arial"/>
                <w:lang w:eastAsia="zh-CN"/>
              </w:rPr>
              <w:t xml:space="preserve">Both options </w:t>
            </w:r>
          </w:p>
        </w:tc>
        <w:tc>
          <w:tcPr>
            <w:tcW w:w="3631" w:type="dxa"/>
          </w:tcPr>
          <w:p>
            <w:pPr>
              <w:rPr>
                <w:rFonts w:ascii="Arial" w:hAnsi="Arial" w:eastAsia="宋体" w:cs="Arial"/>
                <w:lang w:val="en-CA" w:eastAsia="zh-CN"/>
              </w:rPr>
            </w:pPr>
            <w:r>
              <w:rPr>
                <w:rFonts w:ascii="Arial" w:hAnsi="Arial" w:eastAsia="宋体" w:cs="Arial"/>
                <w:lang w:eastAsia="zh-CN"/>
              </w:rPr>
              <w:t>As some others have also indicated above, the UE is agnostic to option 1 or 2, and it is a network issue. Option 2 seems to be optimal for network resource utilization and as such more of a RAN3</w:t>
            </w:r>
            <w:r>
              <w:rPr>
                <w:rFonts w:ascii="Arial" w:hAnsi="Arial" w:eastAsia="宋体" w:cs="Arial"/>
                <w:lang w:val="en-CA" w:eastAsia="zh-CN"/>
              </w:rPr>
              <w:t>/SA discussion than a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eastAsia="宋体" w:cs="Arial"/>
                <w:lang w:eastAsia="zh-CN"/>
              </w:rPr>
            </w:pPr>
            <w:r>
              <w:rPr>
                <w:rFonts w:hint="eastAsia" w:ascii="Arial" w:hAnsi="Arial" w:eastAsia="宋体" w:cs="Arial"/>
                <w:lang w:eastAsia="zh-CN"/>
              </w:rPr>
              <w:t>Sharp</w:t>
            </w:r>
          </w:p>
        </w:tc>
        <w:tc>
          <w:tcPr>
            <w:tcW w:w="1125" w:type="dxa"/>
          </w:tcPr>
          <w:p>
            <w:pPr>
              <w:rPr>
                <w:rFonts w:ascii="Arial" w:hAnsi="Arial" w:cs="Arial"/>
              </w:rPr>
            </w:pPr>
          </w:p>
        </w:tc>
        <w:tc>
          <w:tcPr>
            <w:tcW w:w="3157" w:type="dxa"/>
          </w:tcPr>
          <w:p>
            <w:pPr>
              <w:rPr>
                <w:rFonts w:ascii="Arial" w:hAnsi="Arial" w:eastAsia="宋体" w:cs="Arial"/>
                <w:lang w:eastAsia="zh-CN"/>
              </w:rPr>
            </w:pPr>
            <w:r>
              <w:rPr>
                <w:rFonts w:hint="eastAsia" w:ascii="Arial" w:hAnsi="Arial" w:eastAsia="宋体" w:cs="Arial"/>
                <w:lang w:eastAsia="zh-CN"/>
              </w:rPr>
              <w:t>Option 2</w:t>
            </w:r>
          </w:p>
        </w:tc>
        <w:tc>
          <w:tcPr>
            <w:tcW w:w="3631" w:type="dxa"/>
          </w:tcPr>
          <w:p>
            <w:pPr>
              <w:rPr>
                <w:rFonts w:ascii="Arial" w:hAnsi="Arial" w:eastAsia="宋体" w:cs="Arial"/>
                <w:lang w:eastAsia="zh-CN"/>
              </w:rPr>
            </w:pPr>
            <w:r>
              <w:rPr>
                <w:rFonts w:ascii="Arial" w:hAnsi="Arial" w:eastAsia="宋体" w:cs="Arial"/>
                <w:lang w:eastAsia="zh-CN"/>
              </w:rPr>
              <w:t>From Uu point of view, Option 2 has less signalling overhead than Option 1. But this should be decided in RAN3/SA2.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hint="default" w:ascii="Arial" w:hAnsi="Arial" w:eastAsia="宋体" w:cs="Arial"/>
                <w:lang w:val="en-US" w:eastAsia="zh-CN"/>
              </w:rPr>
            </w:pPr>
            <w:r>
              <w:rPr>
                <w:rFonts w:hint="eastAsia" w:ascii="Arial" w:hAnsi="Arial" w:eastAsia="宋体" w:cs="Arial"/>
                <w:lang w:val="en-US" w:eastAsia="zh-CN"/>
              </w:rPr>
              <w:t>ZTE</w:t>
            </w:r>
          </w:p>
        </w:tc>
        <w:tc>
          <w:tcPr>
            <w:tcW w:w="1125" w:type="dxa"/>
          </w:tcPr>
          <w:p>
            <w:pPr>
              <w:rPr>
                <w:rFonts w:hint="eastAsia" w:ascii="Arial" w:hAnsi="Arial" w:eastAsia="宋体" w:cs="Arial"/>
                <w:lang w:val="en-US" w:eastAsia="zh-CN"/>
              </w:rPr>
            </w:pPr>
            <w:r>
              <w:rPr>
                <w:rFonts w:hint="eastAsia" w:ascii="Arial" w:hAnsi="Arial" w:eastAsia="宋体" w:cs="Arial"/>
                <w:lang w:val="en-US" w:eastAsia="zh-CN"/>
              </w:rPr>
              <w:t>Y</w:t>
            </w:r>
          </w:p>
        </w:tc>
        <w:tc>
          <w:tcPr>
            <w:tcW w:w="3157" w:type="dxa"/>
          </w:tcPr>
          <w:p>
            <w:pPr>
              <w:rPr>
                <w:rFonts w:hint="default" w:ascii="Arial" w:hAnsi="Arial" w:eastAsia="宋体" w:cs="Arial"/>
                <w:lang w:val="en-US" w:eastAsia="zh-CN"/>
              </w:rPr>
            </w:pPr>
            <w:r>
              <w:rPr>
                <w:rFonts w:hint="eastAsia" w:ascii="Arial" w:hAnsi="Arial" w:eastAsia="宋体" w:cs="Arial"/>
                <w:lang w:val="en-US" w:eastAsia="zh-CN"/>
              </w:rPr>
              <w:t>Option 1 preferred.</w:t>
            </w:r>
          </w:p>
        </w:tc>
        <w:tc>
          <w:tcPr>
            <w:tcW w:w="3631" w:type="dxa"/>
          </w:tcPr>
          <w:p>
            <w:pPr>
              <w:rPr>
                <w:rFonts w:hint="eastAsia" w:ascii="Arial" w:hAnsi="Arial" w:eastAsia="宋体" w:cs="Arial"/>
                <w:lang w:val="en-US" w:eastAsia="zh-CN"/>
              </w:rPr>
            </w:pPr>
            <w:r>
              <w:rPr>
                <w:rFonts w:hint="eastAsia" w:ascii="Arial" w:hAnsi="Arial" w:eastAsia="宋体" w:cs="Arial"/>
                <w:lang w:val="en-US" w:eastAsia="zh-CN"/>
              </w:rPr>
              <w:t>Characteristics of Multicast session/service with deactivation operation:</w:t>
            </w:r>
          </w:p>
          <w:p>
            <w:pPr>
              <w:rPr>
                <w:rFonts w:hint="default" w:ascii="Arial" w:hAnsi="Arial" w:eastAsia="宋体" w:cs="Arial"/>
                <w:lang w:val="en-US" w:eastAsia="zh-CN"/>
              </w:rPr>
            </w:pPr>
            <w:r>
              <w:rPr>
                <w:rFonts w:hint="eastAsia" w:ascii="Arial" w:hAnsi="Arial" w:eastAsia="宋体" w:cs="Arial"/>
                <w:lang w:val="en-US" w:eastAsia="zh-CN"/>
              </w:rPr>
              <w:t>- less frequent than all per UE paging combined,</w:t>
            </w:r>
          </w:p>
          <w:p>
            <w:pPr>
              <w:rPr>
                <w:rFonts w:hint="eastAsia" w:ascii="Arial" w:hAnsi="Arial" w:eastAsia="宋体" w:cs="Arial"/>
                <w:lang w:val="en-US" w:eastAsia="zh-CN"/>
              </w:rPr>
            </w:pPr>
            <w:r>
              <w:rPr>
                <w:rFonts w:hint="eastAsia" w:ascii="Arial" w:hAnsi="Arial" w:eastAsia="宋体" w:cs="Arial"/>
                <w:lang w:val="en-US" w:eastAsia="zh-CN"/>
              </w:rPr>
              <w:t>- latency tolerate.</w:t>
            </w:r>
          </w:p>
          <w:p>
            <w:pPr>
              <w:rPr>
                <w:rFonts w:hint="default" w:ascii="Arial" w:hAnsi="Arial" w:eastAsia="宋体" w:cs="Arial"/>
                <w:lang w:val="en-US" w:eastAsia="zh-CN"/>
              </w:rPr>
            </w:pPr>
            <w:r>
              <w:rPr>
                <w:rFonts w:hint="eastAsia" w:ascii="Arial" w:hAnsi="Arial" w:eastAsia="宋体" w:cs="Arial"/>
                <w:lang w:val="en-US" w:eastAsia="zh-CN"/>
              </w:rPr>
              <w:t>Option 1 is preferred, considering NG-C impacts, but we are fine to leave this to RAN3/SA2 decision.</w:t>
            </w:r>
          </w:p>
        </w:tc>
      </w:tr>
    </w:tbl>
    <w:p>
      <w:pPr>
        <w:rPr>
          <w:b/>
          <w:sz w:val="22"/>
          <w:szCs w:val="22"/>
          <w:lang w:eastAsia="ko-KR"/>
        </w:rPr>
      </w:pPr>
    </w:p>
    <w:p>
      <w:pPr>
        <w:rPr>
          <w:rFonts w:eastAsia="Malgun Gothic"/>
          <w:sz w:val="22"/>
          <w:szCs w:val="22"/>
          <w:lang w:eastAsia="ko-KR"/>
        </w:rPr>
      </w:pPr>
      <w:r>
        <w:rPr>
          <w:b/>
          <w:sz w:val="22"/>
          <w:szCs w:val="22"/>
          <w:lang w:val="en-IN" w:eastAsia="ko-KR"/>
        </w:rPr>
        <w:t>Proposal 5: If RAN2 agrees for paging only in the relevant legacy POs for the Ues with deactivated multicast sessions, RAN2 should send an LS to RAN3 and SA2 to request specifying required network signalling.</w:t>
      </w:r>
    </w:p>
    <w:p>
      <w:pPr>
        <w:spacing w:after="120"/>
        <w:jc w:val="both"/>
        <w:rPr>
          <w:rFonts w:ascii="Arial" w:hAnsi="Arial" w:cs="Arial"/>
          <w:b/>
        </w:rPr>
      </w:pPr>
    </w:p>
    <w:p>
      <w:pPr>
        <w:spacing w:after="120"/>
        <w:jc w:val="both"/>
        <w:rPr>
          <w:b/>
          <w:sz w:val="22"/>
          <w:szCs w:val="22"/>
        </w:rPr>
      </w:pPr>
      <w:r>
        <w:rPr>
          <w:b/>
          <w:sz w:val="22"/>
          <w:szCs w:val="22"/>
        </w:rPr>
        <w:t>Please provide your views on Proposal 5</w:t>
      </w:r>
    </w:p>
    <w:tbl>
      <w:tblPr>
        <w:tblStyle w:val="48"/>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417"/>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b/>
                <w:bCs/>
              </w:rPr>
            </w:pPr>
            <w:r>
              <w:rPr>
                <w:rFonts w:ascii="Arial" w:hAnsi="Arial" w:cs="Arial"/>
                <w:b/>
                <w:bCs/>
              </w:rPr>
              <w:t>Company</w:t>
            </w:r>
          </w:p>
        </w:tc>
        <w:tc>
          <w:tcPr>
            <w:tcW w:w="1417" w:type="dxa"/>
          </w:tcPr>
          <w:p>
            <w:pPr>
              <w:rPr>
                <w:rFonts w:ascii="Arial" w:hAnsi="Arial" w:cs="Arial"/>
                <w:b/>
                <w:bCs/>
              </w:rPr>
            </w:pPr>
            <w:r>
              <w:rPr>
                <w:rFonts w:ascii="Arial" w:hAnsi="Arial" w:cs="Arial"/>
                <w:b/>
                <w:bCs/>
              </w:rPr>
              <w:t>Agree [Y/N]</w:t>
            </w:r>
          </w:p>
        </w:tc>
        <w:tc>
          <w:tcPr>
            <w:tcW w:w="5670" w:type="dxa"/>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Ericsson</w:t>
            </w:r>
          </w:p>
        </w:tc>
        <w:tc>
          <w:tcPr>
            <w:tcW w:w="1417" w:type="dxa"/>
          </w:tcPr>
          <w:p>
            <w:pPr>
              <w:rPr>
                <w:rFonts w:ascii="Arial" w:hAnsi="Arial" w:cs="Arial"/>
              </w:rPr>
            </w:pPr>
            <w:r>
              <w:rPr>
                <w:rFonts w:ascii="Arial" w:hAnsi="Arial" w:cs="Arial"/>
              </w:rPr>
              <w:t>Y</w:t>
            </w:r>
          </w:p>
        </w:tc>
        <w:tc>
          <w:tcPr>
            <w:tcW w:w="5670" w:type="dxa"/>
          </w:tcPr>
          <w:p>
            <w:pPr>
              <w:rPr>
                <w:rFonts w:ascii="Arial" w:hAnsi="Arial" w:cs="Arial"/>
              </w:rPr>
            </w:pPr>
            <w:r>
              <w:rPr>
                <w:rFonts w:ascii="Arial" w:hAnsi="Arial" w:cs="Arial"/>
              </w:rPr>
              <w:t xml:space="preserve">As this option has network impact it is important to let at least RAN3 know. But as argued in the previous question we think RAN3 should ultimately decide which option to choose.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MediaTek</w:t>
            </w:r>
          </w:p>
        </w:tc>
        <w:tc>
          <w:tcPr>
            <w:tcW w:w="1417" w:type="dxa"/>
          </w:tcPr>
          <w:p>
            <w:pPr>
              <w:rPr>
                <w:rFonts w:ascii="Arial" w:hAnsi="Arial" w:cs="Arial"/>
              </w:rPr>
            </w:pPr>
            <w:r>
              <w:rPr>
                <w:rFonts w:ascii="Arial" w:hAnsi="Arial" w:cs="Arial"/>
              </w:rPr>
              <w:t>-</w:t>
            </w:r>
          </w:p>
        </w:tc>
        <w:tc>
          <w:tcPr>
            <w:tcW w:w="5670" w:type="dxa"/>
          </w:tcPr>
          <w:p>
            <w:pPr>
              <w:rPr>
                <w:rFonts w:ascii="Arial" w:hAnsi="Arial" w:cs="Arial"/>
              </w:rPr>
            </w:pPr>
            <w:r>
              <w:rPr>
                <w:rFonts w:ascii="Arial" w:hAnsi="Arial" w:cs="Arial"/>
              </w:rPr>
              <w:t>It is not clear why SA2 should be involved in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hint="eastAsia" w:ascii="Arial" w:hAnsi="Arial" w:cs="Arial"/>
                <w:lang w:eastAsia="ja-JP"/>
              </w:rPr>
              <w:t>K</w:t>
            </w:r>
            <w:r>
              <w:rPr>
                <w:rFonts w:ascii="Arial" w:hAnsi="Arial" w:cs="Arial"/>
                <w:lang w:eastAsia="ja-JP"/>
              </w:rPr>
              <w:t>yocera</w:t>
            </w:r>
          </w:p>
        </w:tc>
        <w:tc>
          <w:tcPr>
            <w:tcW w:w="1417" w:type="dxa"/>
          </w:tcPr>
          <w:p>
            <w:pPr>
              <w:rPr>
                <w:rFonts w:ascii="Arial" w:hAnsi="Arial" w:cs="Arial"/>
              </w:rPr>
            </w:pPr>
            <w:r>
              <w:rPr>
                <w:rFonts w:hint="eastAsia" w:ascii="Arial" w:hAnsi="Arial" w:cs="Arial"/>
                <w:lang w:eastAsia="ja-JP"/>
              </w:rPr>
              <w:t>Y</w:t>
            </w:r>
          </w:p>
        </w:tc>
        <w:tc>
          <w:tcPr>
            <w:tcW w:w="5670" w:type="dxa"/>
          </w:tcPr>
          <w:p>
            <w:pPr>
              <w:rPr>
                <w:rFonts w:ascii="Arial" w:hAnsi="Arial" w:cs="Arial"/>
              </w:rPr>
            </w:pPr>
            <w:r>
              <w:rPr>
                <w:rFonts w:hint="eastAsia" w:ascii="Arial" w:hAnsi="Arial" w:cs="Arial"/>
                <w:lang w:eastAsia="ja-JP"/>
              </w:rPr>
              <w:t>W</w:t>
            </w:r>
            <w:r>
              <w:rPr>
                <w:rFonts w:ascii="Arial" w:hAnsi="Arial" w:cs="Arial"/>
                <w:lang w:eastAsia="ja-JP"/>
              </w:rPr>
              <w:t xml:space="preserve">e agree with Ericsson, but we prefer it’s no impact on Ues regardless of which Option RAN3 decides to use, as we commented in P5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1" w:type="dxa"/>
          </w:tcPr>
          <w:p>
            <w:pPr>
              <w:rPr>
                <w:rFonts w:ascii="Arial" w:hAnsi="Arial" w:cs="Arial"/>
              </w:rPr>
            </w:pPr>
            <w:r>
              <w:rPr>
                <w:rFonts w:ascii="Arial" w:hAnsi="Arial" w:cs="Arial"/>
              </w:rPr>
              <w:t>Samsung</w:t>
            </w:r>
          </w:p>
        </w:tc>
        <w:tc>
          <w:tcPr>
            <w:tcW w:w="1417" w:type="dxa"/>
          </w:tcPr>
          <w:p>
            <w:pPr>
              <w:rPr>
                <w:rFonts w:ascii="Arial" w:hAnsi="Arial" w:cs="Arial"/>
              </w:rPr>
            </w:pPr>
            <w:r>
              <w:rPr>
                <w:rFonts w:ascii="Arial" w:hAnsi="Arial" w:cs="Arial"/>
              </w:rPr>
              <w:t>Y</w:t>
            </w:r>
          </w:p>
        </w:tc>
        <w:tc>
          <w:tcPr>
            <w:tcW w:w="5670" w:type="dxa"/>
          </w:tcPr>
          <w:p>
            <w:pPr>
              <w:rPr>
                <w:rFonts w:ascii="Arial" w:hAnsi="Arial" w:cs="Arial"/>
              </w:rPr>
            </w:pPr>
            <w:r>
              <w:rPr>
                <w:rFonts w:ascii="Arial" w:hAnsi="Arial" w:cs="Arial"/>
              </w:rPr>
              <w:t xml:space="preserve">We understand UE service subscription information will be relevant for paging only in the relevant legacy Pos for the Ues. Note that AMF has the UE list for specific TMGI and </w:t>
            </w:r>
            <w:r>
              <w:rPr>
                <w:i/>
                <w:sz w:val="22"/>
                <w:szCs w:val="22"/>
              </w:rPr>
              <w:t>“</w:t>
            </w:r>
            <w:r>
              <w:rPr>
                <w:i/>
                <w:sz w:val="22"/>
                <w:szCs w:val="22"/>
                <w:lang w:eastAsia="zh-CN"/>
              </w:rPr>
              <w:t xml:space="preserve">The AMF sends a paging request message to the NG-RAN node(s) belonging to this Paging Area with the TMGI as the identifier to be paged if the related NG-RAN node(s) support the MBS session”[23.247v100]. </w:t>
            </w:r>
            <w:r>
              <w:rPr>
                <w:sz w:val="22"/>
                <w:szCs w:val="22"/>
                <w:lang w:eastAsia="zh-CN"/>
              </w:rPr>
              <w:t>In our understanding. SA2 also needs to be informed as SA2 has assumed group paging with TMGI and some clarity on Ues list for the TMGI is needed. Though we agree RAN3 will be the main WG to work out paging for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jc w:val="center"/>
              <w:rPr>
                <w:rFonts w:ascii="Arial" w:hAnsi="Arial" w:cs="Arial"/>
              </w:rPr>
            </w:pPr>
            <w:r>
              <w:rPr>
                <w:rFonts w:ascii="Arial" w:hAnsi="Arial" w:cs="Arial"/>
              </w:rPr>
              <w:t>Huawei, HiSilicon</w:t>
            </w:r>
          </w:p>
        </w:tc>
        <w:tc>
          <w:tcPr>
            <w:tcW w:w="1417" w:type="dxa"/>
          </w:tcPr>
          <w:p>
            <w:pPr>
              <w:rPr>
                <w:rFonts w:ascii="Arial" w:hAnsi="Arial" w:cs="Arial"/>
              </w:rPr>
            </w:pPr>
            <w:r>
              <w:rPr>
                <w:rFonts w:ascii="Arial" w:hAnsi="Arial" w:cs="Arial"/>
              </w:rPr>
              <w:t>Y</w:t>
            </w:r>
          </w:p>
        </w:tc>
        <w:tc>
          <w:tcPr>
            <w:tcW w:w="5670" w:type="dxa"/>
          </w:tcPr>
          <w:p>
            <w:pPr>
              <w:rPr>
                <w:rFonts w:ascii="Arial" w:hAnsi="Arial" w:cs="Arial"/>
              </w:rPr>
            </w:pPr>
            <w:r>
              <w:rPr>
                <w:rFonts w:ascii="Arial" w:hAnsi="Arial" w:cs="Arial"/>
              </w:rPr>
              <w:t>We think we at least need to indicate in the LS that this brings significant benefit when it comes to signalling overhead over the air interface.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Malgun Gothic" w:cs="Arial"/>
                <w:lang w:eastAsia="ko-KR"/>
              </w:rPr>
            </w:pPr>
            <w:r>
              <w:rPr>
                <w:rFonts w:hint="eastAsia" w:ascii="Arial" w:hAnsi="Arial" w:eastAsia="Malgun Gothic" w:cs="Arial"/>
                <w:lang w:eastAsia="ko-KR"/>
              </w:rPr>
              <w:t>LGE</w:t>
            </w:r>
          </w:p>
        </w:tc>
        <w:tc>
          <w:tcPr>
            <w:tcW w:w="1417" w:type="dxa"/>
          </w:tcPr>
          <w:p>
            <w:pPr>
              <w:rPr>
                <w:rFonts w:ascii="Arial" w:hAnsi="Arial" w:eastAsia="Malgun Gothic" w:cs="Arial"/>
                <w:lang w:eastAsia="ko-KR"/>
              </w:rPr>
            </w:pPr>
            <w:r>
              <w:rPr>
                <w:rFonts w:hint="eastAsia" w:ascii="Arial" w:hAnsi="Arial" w:eastAsia="Malgun Gothic" w:cs="Arial"/>
                <w:lang w:eastAsia="ko-KR"/>
              </w:rPr>
              <w:t>Y</w:t>
            </w:r>
          </w:p>
        </w:tc>
        <w:tc>
          <w:tcPr>
            <w:tcW w:w="5670"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Futurewei</w:t>
            </w:r>
          </w:p>
        </w:tc>
        <w:tc>
          <w:tcPr>
            <w:tcW w:w="1417" w:type="dxa"/>
          </w:tcPr>
          <w:p>
            <w:pPr>
              <w:rPr>
                <w:rFonts w:ascii="Arial" w:hAnsi="Arial" w:cs="Arial"/>
              </w:rPr>
            </w:pPr>
            <w:r>
              <w:rPr>
                <w:rFonts w:ascii="Arial" w:hAnsi="Arial" w:cs="Arial"/>
              </w:rPr>
              <w:t>Y</w:t>
            </w:r>
          </w:p>
        </w:tc>
        <w:tc>
          <w:tcPr>
            <w:tcW w:w="5670"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Qualcomm</w:t>
            </w:r>
          </w:p>
        </w:tc>
        <w:tc>
          <w:tcPr>
            <w:tcW w:w="1417" w:type="dxa"/>
          </w:tcPr>
          <w:p>
            <w:pPr>
              <w:rPr>
                <w:rFonts w:ascii="Arial" w:hAnsi="Arial" w:cs="Arial"/>
              </w:rPr>
            </w:pPr>
            <w:r>
              <w:rPr>
                <w:rFonts w:ascii="Arial" w:hAnsi="Arial" w:cs="Arial"/>
              </w:rPr>
              <w:t>Y</w:t>
            </w:r>
          </w:p>
        </w:tc>
        <w:tc>
          <w:tcPr>
            <w:tcW w:w="5670" w:type="dxa"/>
          </w:tcPr>
          <w:p>
            <w:pPr>
              <w:rPr>
                <w:rFonts w:ascii="Arial" w:hAnsi="Arial" w:cs="Arial"/>
              </w:rPr>
            </w:pPr>
            <w:r>
              <w:rPr>
                <w:rFonts w:ascii="Arial" w:hAnsi="Arial" w:cs="Arial"/>
              </w:rPr>
              <w:t>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CATT</w:t>
            </w:r>
          </w:p>
        </w:tc>
        <w:tc>
          <w:tcPr>
            <w:tcW w:w="1417" w:type="dxa"/>
          </w:tcPr>
          <w:p>
            <w:pPr>
              <w:rPr>
                <w:rFonts w:ascii="Arial" w:hAnsi="Arial" w:eastAsia="宋体" w:cs="Arial"/>
                <w:lang w:eastAsia="zh-CN"/>
              </w:rPr>
            </w:pPr>
            <w:r>
              <w:rPr>
                <w:rFonts w:hint="eastAsia" w:ascii="Arial" w:hAnsi="Arial" w:eastAsia="宋体" w:cs="Arial"/>
                <w:lang w:eastAsia="zh-CN"/>
              </w:rPr>
              <w:t>Y</w:t>
            </w:r>
          </w:p>
        </w:tc>
        <w:tc>
          <w:tcPr>
            <w:tcW w:w="5670" w:type="dxa"/>
          </w:tcPr>
          <w:p>
            <w:pPr>
              <w:rPr>
                <w:rFonts w:ascii="Arial" w:hAnsi="Arial" w:eastAsia="宋体" w:cs="Arial"/>
                <w:lang w:eastAsia="zh-CN"/>
              </w:rPr>
            </w:pPr>
            <w:r>
              <w:rPr>
                <w:rFonts w:hint="eastAsia" w:ascii="Arial" w:hAnsi="Arial" w:eastAsia="宋体" w:cs="Arial"/>
                <w:lang w:eastAsia="zh-CN"/>
              </w:rPr>
              <w:t xml:space="preserve">We can indicate the benefit to RAN3 if there is </w:t>
            </w:r>
            <w:r>
              <w:rPr>
                <w:rFonts w:ascii="Arial" w:hAnsi="Arial" w:eastAsia="宋体" w:cs="Arial"/>
                <w:lang w:eastAsia="zh-CN"/>
              </w:rPr>
              <w:t>consensus</w:t>
            </w:r>
            <w:r>
              <w:rPr>
                <w:rFonts w:hint="eastAsia" w:ascii="Arial" w:hAnsi="Arial" w:eastAsia="宋体" w:cs="Arial"/>
                <w:lang w:eastAsia="zh-CN"/>
              </w:rPr>
              <w:t xml:space="preserve"> on benefit in RAN2. But leave it for RAN3 to make the </w:t>
            </w:r>
            <w:r>
              <w:rPr>
                <w:rFonts w:ascii="Arial" w:hAnsi="Arial" w:eastAsia="宋体" w:cs="Arial"/>
                <w:lang w:eastAsia="zh-CN"/>
              </w:rPr>
              <w:t>decision</w:t>
            </w:r>
            <w:r>
              <w:rPr>
                <w:rFonts w:hint="eastAsia" w:ascii="Arial" w:hAnsi="Arial" w:eastAsia="宋体" w:cs="Arial"/>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1" w:type="dxa"/>
          </w:tcPr>
          <w:p>
            <w:pPr>
              <w:rPr>
                <w:rFonts w:ascii="Arial" w:hAnsi="Arial" w:eastAsia="宋体" w:cs="Arial"/>
                <w:lang w:eastAsia="zh-CN"/>
              </w:rPr>
            </w:pPr>
            <w:r>
              <w:rPr>
                <w:rFonts w:hint="eastAsia" w:ascii="Arial" w:hAnsi="Arial" w:eastAsia="宋体" w:cs="Arial"/>
                <w:lang w:eastAsia="zh-CN"/>
              </w:rPr>
              <w:t>N</w:t>
            </w:r>
            <w:r>
              <w:rPr>
                <w:rFonts w:ascii="Arial" w:hAnsi="Arial" w:eastAsia="宋体" w:cs="Arial"/>
                <w:lang w:eastAsia="zh-CN"/>
              </w:rPr>
              <w:t>EC</w:t>
            </w:r>
          </w:p>
        </w:tc>
        <w:tc>
          <w:tcPr>
            <w:tcW w:w="1417" w:type="dxa"/>
          </w:tcPr>
          <w:p>
            <w:pPr>
              <w:rPr>
                <w:rFonts w:ascii="Arial" w:hAnsi="Arial" w:eastAsia="宋体" w:cs="Arial"/>
                <w:lang w:eastAsia="zh-CN"/>
              </w:rPr>
            </w:pPr>
            <w:r>
              <w:rPr>
                <w:rFonts w:hint="eastAsia" w:ascii="Arial" w:hAnsi="Arial" w:eastAsia="宋体" w:cs="Arial"/>
                <w:lang w:eastAsia="zh-CN"/>
              </w:rPr>
              <w:t>Y</w:t>
            </w:r>
          </w:p>
        </w:tc>
        <w:tc>
          <w:tcPr>
            <w:tcW w:w="5670"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T</w:t>
            </w:r>
            <w:r>
              <w:rPr>
                <w:rFonts w:ascii="Arial" w:hAnsi="Arial" w:eastAsia="宋体" w:cs="Arial"/>
                <w:lang w:eastAsia="zh-CN"/>
              </w:rPr>
              <w:t>D Tech, Chengdu TD Tech</w:t>
            </w:r>
          </w:p>
        </w:tc>
        <w:tc>
          <w:tcPr>
            <w:tcW w:w="1417" w:type="dxa"/>
          </w:tcPr>
          <w:p>
            <w:pPr>
              <w:rPr>
                <w:rFonts w:ascii="Arial" w:hAnsi="Arial" w:eastAsia="宋体" w:cs="Arial"/>
                <w:lang w:eastAsia="zh-CN"/>
              </w:rPr>
            </w:pPr>
            <w:r>
              <w:rPr>
                <w:rFonts w:ascii="Arial" w:hAnsi="Arial" w:eastAsia="宋体" w:cs="Arial"/>
                <w:lang w:eastAsia="zh-CN"/>
              </w:rPr>
              <w:t>Yes but see the comments from our side</w:t>
            </w:r>
          </w:p>
        </w:tc>
        <w:tc>
          <w:tcPr>
            <w:tcW w:w="5670" w:type="dxa"/>
          </w:tcPr>
          <w:p>
            <w:pPr>
              <w:rPr>
                <w:rFonts w:eastAsia="宋体"/>
                <w:sz w:val="22"/>
                <w:szCs w:val="22"/>
                <w:lang w:val="en-IN" w:eastAsia="zh-CN"/>
              </w:rPr>
            </w:pPr>
            <w:r>
              <w:rPr>
                <w:rFonts w:eastAsia="宋体"/>
                <w:sz w:val="22"/>
                <w:szCs w:val="22"/>
                <w:lang w:val="en-IN" w:eastAsia="zh-CN"/>
              </w:rPr>
              <w:t>Because no decision on the group notification PO/Pos is made, we think proposal 5 needs some modification as below to make the LS to RAN3 and SA2 with the enough information.</w:t>
            </w:r>
          </w:p>
          <w:p>
            <w:pPr>
              <w:rPr>
                <w:ins w:id="11" w:author="TD-TECH Wei Li Mei" w:date="2021-08-23T14:01:00Z"/>
                <w:b/>
                <w:sz w:val="22"/>
                <w:szCs w:val="22"/>
                <w:lang w:val="en-IN" w:eastAsia="ko-KR"/>
              </w:rPr>
            </w:pPr>
            <w:r>
              <w:rPr>
                <w:b/>
                <w:sz w:val="22"/>
                <w:szCs w:val="22"/>
                <w:lang w:val="en-IN" w:eastAsia="ko-KR"/>
              </w:rPr>
              <w:t xml:space="preserve">Proposal 5: If RAN2 agrees for paging </w:t>
            </w:r>
            <w:ins w:id="12" w:author="TD-TECH Wei Li Mei" w:date="2021-08-23T14:00:00Z">
              <w:r>
                <w:rPr>
                  <w:rFonts w:hint="eastAsia" w:ascii="微软雅黑" w:hAnsi="微软雅黑" w:eastAsia="微软雅黑" w:cs="微软雅黑"/>
                  <w:b/>
                  <w:sz w:val="22"/>
                  <w:szCs w:val="22"/>
                  <w:lang w:val="en-IN" w:eastAsia="zh-CN"/>
                </w:rPr>
                <w:t>u</w:t>
              </w:r>
            </w:ins>
            <w:ins w:id="13" w:author="TD-TECH Wei Li Mei" w:date="2021-08-23T14:00:00Z">
              <w:r>
                <w:rPr>
                  <w:rFonts w:ascii="微软雅黑" w:hAnsi="微软雅黑" w:eastAsia="微软雅黑" w:cs="微软雅黑"/>
                  <w:b/>
                  <w:sz w:val="22"/>
                  <w:szCs w:val="22"/>
                  <w:lang w:val="en-IN" w:eastAsia="zh-CN"/>
                </w:rPr>
                <w:t xml:space="preserve">sing the Pos/PO as </w:t>
              </w:r>
            </w:ins>
            <w:ins w:id="14" w:author="TD-TECH Wei Li Mei" w:date="2021-08-23T14:01:00Z">
              <w:r>
                <w:rPr>
                  <w:rFonts w:ascii="微软雅黑" w:hAnsi="微软雅黑" w:eastAsia="微软雅黑" w:cs="微软雅黑"/>
                  <w:b/>
                  <w:sz w:val="22"/>
                  <w:szCs w:val="22"/>
                  <w:lang w:val="en-IN" w:eastAsia="zh-CN"/>
                </w:rPr>
                <w:t xml:space="preserve">listed </w:t>
              </w:r>
            </w:ins>
            <w:ins w:id="15" w:author="TD-TECH Wei Li Mei" w:date="2021-08-23T14:00:00Z">
              <w:r>
                <w:rPr>
                  <w:rFonts w:ascii="微软雅黑" w:hAnsi="微软雅黑" w:eastAsia="微软雅黑" w:cs="微软雅黑"/>
                  <w:b/>
                  <w:sz w:val="22"/>
                  <w:szCs w:val="22"/>
                  <w:lang w:val="en-IN" w:eastAsia="zh-CN"/>
                </w:rPr>
                <w:t xml:space="preserve">below </w:t>
              </w:r>
            </w:ins>
            <w:del w:id="16" w:author="TD-TECH Wei Li Mei" w:date="2021-08-23T14:00:00Z">
              <w:r>
                <w:rPr>
                  <w:b/>
                  <w:sz w:val="22"/>
                  <w:szCs w:val="22"/>
                  <w:lang w:val="en-IN" w:eastAsia="ko-KR"/>
                </w:rPr>
                <w:delText xml:space="preserve">only in the relevant legacy Pos </w:delText>
              </w:r>
            </w:del>
            <w:r>
              <w:rPr>
                <w:b/>
                <w:sz w:val="22"/>
                <w:szCs w:val="22"/>
                <w:lang w:val="en-IN" w:eastAsia="ko-KR"/>
              </w:rPr>
              <w:t>for the Ues with deactivated multicast session</w:t>
            </w:r>
            <w:del w:id="17" w:author="TD-TECH Wei Li Mei" w:date="2021-08-23T14:02:00Z">
              <w:r>
                <w:rPr>
                  <w:b/>
                  <w:sz w:val="22"/>
                  <w:szCs w:val="22"/>
                  <w:lang w:val="en-IN" w:eastAsia="ko-KR"/>
                </w:rPr>
                <w:delText>s</w:delText>
              </w:r>
            </w:del>
            <w:r>
              <w:rPr>
                <w:b/>
                <w:sz w:val="22"/>
                <w:szCs w:val="22"/>
                <w:lang w:val="en-IN" w:eastAsia="ko-KR"/>
              </w:rPr>
              <w:t>, RAN2 should send an LS to RAN3 and SA2 to request specifying required network signalling.</w:t>
            </w:r>
          </w:p>
          <w:p>
            <w:pPr>
              <w:rPr>
                <w:ins w:id="18" w:author="TD-TECH Wei Li Mei" w:date="2021-08-23T14:02:00Z"/>
                <w:b/>
                <w:sz w:val="22"/>
                <w:szCs w:val="22"/>
                <w:lang w:val="en-IN" w:eastAsia="ko-KR"/>
              </w:rPr>
            </w:pPr>
            <w:ins w:id="19" w:author="TD-TECH Wei Li Mei" w:date="2021-08-23T14:01:00Z">
              <w:r>
                <w:rPr>
                  <w:b/>
                  <w:sz w:val="22"/>
                  <w:szCs w:val="22"/>
                  <w:lang w:val="en-IN" w:eastAsia="ko-KR"/>
                </w:rPr>
                <w:t xml:space="preserve">Option 1: only using the relevant Pos </w:t>
              </w:r>
            </w:ins>
            <w:ins w:id="20" w:author="TD-TECH Wei Li Mei" w:date="2021-08-23T14:02:00Z">
              <w:r>
                <w:rPr>
                  <w:b/>
                  <w:sz w:val="22"/>
                  <w:szCs w:val="22"/>
                  <w:lang w:val="en-IN" w:eastAsia="ko-KR"/>
                </w:rPr>
                <w:t>for the Ues with deactivated multicast session.</w:t>
              </w:r>
            </w:ins>
          </w:p>
          <w:p>
            <w:pPr>
              <w:rPr>
                <w:rFonts w:eastAsia="Malgun Gothic"/>
                <w:sz w:val="22"/>
                <w:szCs w:val="22"/>
                <w:lang w:eastAsia="ko-KR"/>
              </w:rPr>
            </w:pPr>
            <w:ins w:id="21" w:author="TD-TECH Wei Li Mei" w:date="2021-08-23T14:02:00Z">
              <w:r>
                <w:rPr>
                  <w:b/>
                  <w:sz w:val="22"/>
                  <w:szCs w:val="22"/>
                  <w:lang w:val="en-IN" w:eastAsia="ko-KR"/>
                </w:rPr>
                <w:t>Option 2: only using the related PO indicated</w:t>
              </w:r>
            </w:ins>
            <w:ins w:id="22" w:author="TD-TECH Wei Li Mei" w:date="2021-08-23T14:03:00Z">
              <w:r>
                <w:rPr>
                  <w:b/>
                  <w:sz w:val="22"/>
                  <w:szCs w:val="22"/>
                  <w:lang w:val="en-IN" w:eastAsia="ko-KR"/>
                </w:rPr>
                <w:t xml:space="preserve"> by TMGI or group ID of the  multicast session</w:t>
              </w:r>
            </w:ins>
          </w:p>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S</w:t>
            </w:r>
            <w:r>
              <w:rPr>
                <w:rFonts w:ascii="Arial" w:hAnsi="Arial" w:eastAsia="宋体" w:cs="Arial"/>
                <w:lang w:eastAsia="zh-CN"/>
              </w:rPr>
              <w:t>preadtrum</w:t>
            </w:r>
          </w:p>
        </w:tc>
        <w:tc>
          <w:tcPr>
            <w:tcW w:w="1417" w:type="dxa"/>
          </w:tcPr>
          <w:p>
            <w:pPr>
              <w:rPr>
                <w:rFonts w:ascii="Arial" w:hAnsi="Arial" w:eastAsia="宋体" w:cs="Arial"/>
                <w:lang w:eastAsia="zh-CN"/>
              </w:rPr>
            </w:pPr>
            <w:r>
              <w:rPr>
                <w:rFonts w:hint="eastAsia" w:ascii="Arial" w:hAnsi="Arial" w:eastAsia="宋体" w:cs="Arial"/>
                <w:lang w:eastAsia="zh-CN"/>
              </w:rPr>
              <w:t>Y</w:t>
            </w:r>
          </w:p>
        </w:tc>
        <w:tc>
          <w:tcPr>
            <w:tcW w:w="5670" w:type="dxa"/>
          </w:tcPr>
          <w:p>
            <w:pPr>
              <w:rPr>
                <w:rFonts w:eastAsia="宋体"/>
                <w:sz w:val="22"/>
                <w:szCs w:val="22"/>
                <w:lang w:val="en-IN" w:eastAsia="zh-CN"/>
              </w:rPr>
            </w:pPr>
          </w:p>
          <w:p>
            <w:pPr>
              <w:rPr>
                <w:rFonts w:eastAsia="宋体"/>
                <w:sz w:val="22"/>
                <w:szCs w:val="22"/>
                <w:lang w:val="en-I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C</w:t>
            </w:r>
            <w:r>
              <w:rPr>
                <w:rFonts w:ascii="Arial" w:hAnsi="Arial" w:eastAsia="宋体" w:cs="Arial"/>
                <w:lang w:eastAsia="zh-CN"/>
              </w:rPr>
              <w:t>MCC</w:t>
            </w:r>
          </w:p>
        </w:tc>
        <w:tc>
          <w:tcPr>
            <w:tcW w:w="1417" w:type="dxa"/>
          </w:tcPr>
          <w:p>
            <w:pPr>
              <w:rPr>
                <w:rFonts w:ascii="Arial" w:hAnsi="Arial" w:eastAsia="宋体" w:cs="Arial"/>
                <w:lang w:eastAsia="zh-CN"/>
              </w:rPr>
            </w:pPr>
            <w:r>
              <w:rPr>
                <w:rFonts w:hint="eastAsia" w:ascii="Arial" w:hAnsi="Arial" w:eastAsia="宋体" w:cs="Arial"/>
                <w:lang w:eastAsia="zh-CN"/>
              </w:rPr>
              <w:t>Y</w:t>
            </w:r>
          </w:p>
        </w:tc>
        <w:tc>
          <w:tcPr>
            <w:tcW w:w="5670" w:type="dxa"/>
          </w:tcPr>
          <w:p>
            <w:pPr>
              <w:rPr>
                <w:rFonts w:eastAsia="宋体"/>
                <w:sz w:val="22"/>
                <w:szCs w:val="22"/>
                <w:lang w:val="en-I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1" w:type="dxa"/>
          </w:tcPr>
          <w:p>
            <w:pPr>
              <w:rPr>
                <w:rFonts w:ascii="Arial" w:hAnsi="Arial" w:eastAsia="宋体" w:cs="Arial"/>
                <w:lang w:eastAsia="zh-CN"/>
              </w:rPr>
            </w:pPr>
            <w:r>
              <w:rPr>
                <w:rFonts w:ascii="Arial" w:hAnsi="Arial" w:cs="Arial"/>
              </w:rPr>
              <w:t>Lenovo, Motorola Mobility</w:t>
            </w:r>
          </w:p>
        </w:tc>
        <w:tc>
          <w:tcPr>
            <w:tcW w:w="1417" w:type="dxa"/>
          </w:tcPr>
          <w:p>
            <w:pPr>
              <w:rPr>
                <w:rFonts w:ascii="Arial" w:hAnsi="Arial" w:eastAsia="宋体" w:cs="Arial"/>
                <w:lang w:eastAsia="zh-CN"/>
              </w:rPr>
            </w:pPr>
            <w:r>
              <w:rPr>
                <w:rFonts w:ascii="Arial" w:hAnsi="Arial" w:cs="Arial"/>
              </w:rPr>
              <w:t>Y</w:t>
            </w:r>
          </w:p>
        </w:tc>
        <w:tc>
          <w:tcPr>
            <w:tcW w:w="5670" w:type="dxa"/>
          </w:tcPr>
          <w:p>
            <w:pPr>
              <w:rPr>
                <w:rFonts w:eastAsia="宋体"/>
                <w:sz w:val="22"/>
                <w:szCs w:val="22"/>
                <w:lang w:val="en-I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eastAsia="宋体" w:cs="Arial"/>
                <w:lang w:eastAsia="zh-CN"/>
              </w:rPr>
              <w:t>Apple</w:t>
            </w:r>
          </w:p>
        </w:tc>
        <w:tc>
          <w:tcPr>
            <w:tcW w:w="1417" w:type="dxa"/>
          </w:tcPr>
          <w:p>
            <w:pPr>
              <w:rPr>
                <w:rFonts w:ascii="Arial" w:hAnsi="Arial" w:cs="Arial"/>
              </w:rPr>
            </w:pPr>
            <w:r>
              <w:rPr>
                <w:rFonts w:ascii="Arial" w:hAnsi="Arial" w:eastAsia="宋体" w:cs="Arial"/>
                <w:lang w:eastAsia="zh-CN"/>
              </w:rPr>
              <w:t>Y</w:t>
            </w:r>
          </w:p>
        </w:tc>
        <w:tc>
          <w:tcPr>
            <w:tcW w:w="5670" w:type="dxa"/>
          </w:tcPr>
          <w:p>
            <w:pPr>
              <w:rPr>
                <w:rFonts w:eastAsia="宋体"/>
                <w:sz w:val="22"/>
                <w:szCs w:val="22"/>
                <w:lang w:val="en-I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1" w:type="dxa"/>
          </w:tcPr>
          <w:p>
            <w:pPr>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417" w:type="dxa"/>
          </w:tcPr>
          <w:p>
            <w:pPr>
              <w:rPr>
                <w:rFonts w:ascii="Arial" w:hAnsi="Arial" w:eastAsia="宋体" w:cs="Arial"/>
                <w:lang w:eastAsia="zh-CN"/>
              </w:rPr>
            </w:pPr>
            <w:r>
              <w:rPr>
                <w:rFonts w:hint="eastAsia" w:ascii="Arial" w:hAnsi="Arial" w:eastAsia="宋体" w:cs="Arial"/>
                <w:lang w:eastAsia="zh-CN"/>
              </w:rPr>
              <w:t>Y</w:t>
            </w:r>
          </w:p>
        </w:tc>
        <w:tc>
          <w:tcPr>
            <w:tcW w:w="5670" w:type="dxa"/>
          </w:tcPr>
          <w:p>
            <w:pPr>
              <w:rPr>
                <w:rFonts w:eastAsia="宋体"/>
                <w:sz w:val="22"/>
                <w:szCs w:val="22"/>
                <w:lang w:val="en-I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1" w:type="dxa"/>
          </w:tcPr>
          <w:p>
            <w:pPr>
              <w:rPr>
                <w:rFonts w:ascii="Arial" w:hAnsi="Arial" w:eastAsia="宋体" w:cs="Arial"/>
                <w:lang w:eastAsia="zh-CN"/>
              </w:rPr>
            </w:pPr>
            <w:r>
              <w:rPr>
                <w:rFonts w:hint="eastAsia" w:ascii="Arial" w:hAnsi="Arial" w:eastAsia="宋体" w:cs="Arial"/>
                <w:lang w:eastAsia="zh-CN"/>
              </w:rPr>
              <w:t>TCL</w:t>
            </w:r>
          </w:p>
        </w:tc>
        <w:tc>
          <w:tcPr>
            <w:tcW w:w="1417" w:type="dxa"/>
          </w:tcPr>
          <w:p>
            <w:pPr>
              <w:rPr>
                <w:rFonts w:ascii="Arial" w:hAnsi="Arial" w:eastAsia="宋体" w:cs="Arial"/>
                <w:lang w:eastAsia="zh-CN"/>
              </w:rPr>
            </w:pPr>
            <w:r>
              <w:rPr>
                <w:rFonts w:hint="eastAsia" w:ascii="Arial" w:hAnsi="Arial" w:eastAsia="宋体" w:cs="Arial"/>
                <w:lang w:eastAsia="zh-CN"/>
              </w:rPr>
              <w:t>Y</w:t>
            </w:r>
          </w:p>
        </w:tc>
        <w:tc>
          <w:tcPr>
            <w:tcW w:w="5670" w:type="dxa"/>
          </w:tcPr>
          <w:p>
            <w:pPr>
              <w:rPr>
                <w:rFonts w:eastAsia="宋体"/>
                <w:sz w:val="22"/>
                <w:szCs w:val="22"/>
                <w:lang w:val="en-I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ascii="Arial" w:hAnsi="Arial" w:cs="Arial"/>
              </w:rPr>
              <w:t>Nokia</w:t>
            </w:r>
          </w:p>
        </w:tc>
        <w:tc>
          <w:tcPr>
            <w:tcW w:w="1417" w:type="dxa"/>
          </w:tcPr>
          <w:p>
            <w:pPr>
              <w:rPr>
                <w:rFonts w:ascii="Arial" w:hAnsi="Arial" w:eastAsia="宋体" w:cs="Arial"/>
                <w:lang w:eastAsia="zh-CN"/>
              </w:rPr>
            </w:pPr>
            <w:r>
              <w:rPr>
                <w:rFonts w:ascii="Arial" w:hAnsi="Arial" w:cs="Arial"/>
              </w:rPr>
              <w:t>N</w:t>
            </w:r>
          </w:p>
        </w:tc>
        <w:tc>
          <w:tcPr>
            <w:tcW w:w="5670" w:type="dxa"/>
          </w:tcPr>
          <w:p>
            <w:pPr>
              <w:rPr>
                <w:rFonts w:eastAsia="宋体"/>
                <w:sz w:val="22"/>
                <w:szCs w:val="22"/>
                <w:lang w:val="en-IN" w:eastAsia="zh-CN"/>
              </w:rPr>
            </w:pPr>
            <w:r>
              <w:rPr>
                <w:rFonts w:ascii="Arial" w:hAnsi="Arial" w:cs="Arial"/>
              </w:rPr>
              <w:t xml:space="preserve">We agree with MediaTek. 23.247v1.0.0: “4. </w:t>
            </w:r>
            <w:r>
              <w:rPr>
                <w:rFonts w:eastAsia="Times New Roman"/>
              </w:rPr>
              <w:t xml:space="preserve">[Optional] If the UE involved in the MBS Session is in CM-CONNECTED state, the AMF responds the list of the UE involved in the MBS Session and in CM-CONNECTED state, using MBS_Session_Notification Response (UE list). </w:t>
            </w:r>
            <w:r>
              <w:rPr>
                <w:rFonts w:eastAsia="Times New Roman"/>
                <w:highlight w:val="yellow"/>
              </w:rPr>
              <w:t>Step 5-6 will not be executed for that UEs in the list.</w:t>
            </w:r>
            <w:r>
              <w:rPr>
                <w:rFonts w:ascii="Arial" w:hAnsi="Arial" w:cs="Arial"/>
              </w:rPr>
              <w:t>” Thus, it is clear paging in all shall not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eastAsia="宋体" w:cs="Arial"/>
                <w:lang w:eastAsia="zh-CN"/>
              </w:rPr>
              <w:t>BT</w:t>
            </w:r>
          </w:p>
        </w:tc>
        <w:tc>
          <w:tcPr>
            <w:tcW w:w="1417" w:type="dxa"/>
          </w:tcPr>
          <w:p>
            <w:pPr>
              <w:rPr>
                <w:rFonts w:ascii="Arial" w:hAnsi="Arial" w:cs="Arial"/>
              </w:rPr>
            </w:pPr>
            <w:r>
              <w:rPr>
                <w:rFonts w:ascii="Arial" w:hAnsi="Arial" w:eastAsia="宋体" w:cs="Arial"/>
                <w:lang w:eastAsia="zh-CN"/>
              </w:rPr>
              <w:t>Y</w:t>
            </w:r>
          </w:p>
        </w:tc>
        <w:tc>
          <w:tcPr>
            <w:tcW w:w="5670"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ascii="Arial" w:hAnsi="Arial" w:eastAsia="宋体" w:cs="Arial"/>
                <w:lang w:eastAsia="zh-CN"/>
              </w:rPr>
              <w:t>Xiaomi</w:t>
            </w:r>
          </w:p>
        </w:tc>
        <w:tc>
          <w:tcPr>
            <w:tcW w:w="1417" w:type="dxa"/>
          </w:tcPr>
          <w:p>
            <w:pPr>
              <w:rPr>
                <w:rFonts w:ascii="Arial" w:hAnsi="Arial" w:eastAsia="宋体" w:cs="Arial"/>
                <w:lang w:eastAsia="zh-CN"/>
              </w:rPr>
            </w:pPr>
            <w:r>
              <w:rPr>
                <w:rFonts w:ascii="Arial" w:hAnsi="Arial" w:eastAsia="宋体" w:cs="Arial"/>
                <w:lang w:eastAsia="zh-CN"/>
              </w:rPr>
              <w:t>Y</w:t>
            </w:r>
          </w:p>
        </w:tc>
        <w:tc>
          <w:tcPr>
            <w:tcW w:w="5670"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ascii="Arial" w:hAnsi="Arial" w:eastAsia="宋体" w:cs="Arial"/>
                <w:lang w:eastAsia="zh-CN"/>
              </w:rPr>
              <w:t>Interdigital</w:t>
            </w:r>
          </w:p>
        </w:tc>
        <w:tc>
          <w:tcPr>
            <w:tcW w:w="1417" w:type="dxa"/>
          </w:tcPr>
          <w:p>
            <w:pPr>
              <w:rPr>
                <w:rFonts w:ascii="Arial" w:hAnsi="Arial" w:eastAsia="宋体" w:cs="Arial"/>
                <w:lang w:eastAsia="zh-CN"/>
              </w:rPr>
            </w:pPr>
            <w:r>
              <w:rPr>
                <w:rFonts w:ascii="Arial" w:hAnsi="Arial" w:eastAsia="宋体" w:cs="Arial"/>
                <w:lang w:eastAsia="zh-CN"/>
              </w:rPr>
              <w:t>Y</w:t>
            </w:r>
          </w:p>
        </w:tc>
        <w:tc>
          <w:tcPr>
            <w:tcW w:w="5670" w:type="dxa"/>
          </w:tcPr>
          <w:p>
            <w:pPr>
              <w:rPr>
                <w:rFonts w:ascii="Arial" w:hAnsi="Arial" w:cs="Arial"/>
              </w:rPr>
            </w:pPr>
            <w:r>
              <w:rPr>
                <w:rFonts w:ascii="Arial" w:hAnsi="Arial" w:cs="Arial"/>
              </w:rPr>
              <w:t>Actually, we may send the LS anyways indicating that there are two possible options and let RAN3/SA2 make the decision regarding which option(s) should be chosen.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hint="eastAsia" w:ascii="Arial" w:hAnsi="Arial" w:cs="Arial"/>
              </w:rPr>
              <w:t>S</w:t>
            </w:r>
            <w:r>
              <w:rPr>
                <w:rFonts w:ascii="Arial" w:hAnsi="Arial" w:cs="Arial"/>
              </w:rPr>
              <w:t>harp</w:t>
            </w:r>
          </w:p>
        </w:tc>
        <w:tc>
          <w:tcPr>
            <w:tcW w:w="1417" w:type="dxa"/>
          </w:tcPr>
          <w:p>
            <w:pPr>
              <w:rPr>
                <w:rFonts w:ascii="Arial" w:hAnsi="Arial" w:cs="Arial"/>
              </w:rPr>
            </w:pPr>
            <w:r>
              <w:rPr>
                <w:rFonts w:ascii="Arial" w:hAnsi="Arial" w:cs="Arial"/>
              </w:rPr>
              <w:t>Y</w:t>
            </w:r>
          </w:p>
        </w:tc>
        <w:tc>
          <w:tcPr>
            <w:tcW w:w="5670"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hint="default" w:ascii="Arial" w:hAnsi="Arial" w:eastAsia="宋体" w:cs="Arial"/>
                <w:lang w:val="en-US" w:eastAsia="zh-CN"/>
              </w:rPr>
            </w:pPr>
            <w:r>
              <w:rPr>
                <w:rFonts w:hint="eastAsia" w:ascii="Arial" w:hAnsi="Arial" w:eastAsia="宋体" w:cs="Arial"/>
                <w:lang w:val="en-US" w:eastAsia="zh-CN"/>
              </w:rPr>
              <w:t>ZTE</w:t>
            </w:r>
          </w:p>
        </w:tc>
        <w:tc>
          <w:tcPr>
            <w:tcW w:w="1417" w:type="dxa"/>
          </w:tcPr>
          <w:p>
            <w:pPr>
              <w:rPr>
                <w:rFonts w:hint="eastAsia" w:ascii="Arial" w:hAnsi="Arial" w:eastAsia="宋体" w:cs="Arial"/>
                <w:lang w:val="en-US" w:eastAsia="zh-CN"/>
              </w:rPr>
            </w:pPr>
            <w:r>
              <w:rPr>
                <w:rFonts w:hint="eastAsia" w:ascii="Arial" w:hAnsi="Arial" w:eastAsia="宋体" w:cs="Arial"/>
                <w:lang w:val="en-US" w:eastAsia="zh-CN"/>
              </w:rPr>
              <w:t>Y</w:t>
            </w:r>
          </w:p>
        </w:tc>
        <w:tc>
          <w:tcPr>
            <w:tcW w:w="5670" w:type="dxa"/>
          </w:tcPr>
          <w:p>
            <w:pPr>
              <w:rPr>
                <w:rFonts w:ascii="Arial" w:hAnsi="Arial" w:cs="Arial"/>
              </w:rPr>
            </w:pPr>
          </w:p>
        </w:tc>
      </w:tr>
    </w:tbl>
    <w:p>
      <w:pPr>
        <w:spacing w:after="120"/>
        <w:jc w:val="both"/>
        <w:rPr>
          <w:rFonts w:ascii="Arial" w:hAnsi="Arial" w:cs="Arial"/>
          <w:b/>
        </w:rPr>
      </w:pPr>
    </w:p>
    <w:p>
      <w:pPr>
        <w:pStyle w:val="4"/>
        <w:keepLines w:val="0"/>
        <w:numPr>
          <w:ilvl w:val="2"/>
          <w:numId w:val="1"/>
        </w:numPr>
        <w:overflowPunct w:val="0"/>
        <w:autoSpaceDE w:val="0"/>
        <w:autoSpaceDN w:val="0"/>
        <w:adjustRightInd w:val="0"/>
        <w:spacing w:before="240" w:after="60"/>
        <w:textAlignment w:val="baseline"/>
        <w:rPr>
          <w:b/>
          <w:lang w:val="en-IN" w:eastAsia="ko-KR"/>
        </w:rPr>
      </w:pPr>
      <w:r>
        <w:rPr>
          <w:lang w:val="en-IN" w:eastAsia="ko-KR"/>
        </w:rPr>
        <w:t>Paging message structure</w:t>
      </w:r>
    </w:p>
    <w:p>
      <w:pPr>
        <w:rPr>
          <w:sz w:val="22"/>
          <w:szCs w:val="22"/>
          <w:lang w:val="en-IN" w:eastAsia="ko-KR"/>
        </w:rPr>
      </w:pPr>
      <w:r>
        <w:rPr>
          <w:sz w:val="22"/>
          <w:szCs w:val="22"/>
          <w:lang w:val="en-IN" w:eastAsia="ko-KR"/>
        </w:rPr>
        <w:t>Several contributions addressed the paging message structure for group activation notification as follows:</w:t>
      </w:r>
    </w:p>
    <w:p>
      <w:pPr>
        <w:pStyle w:val="115"/>
        <w:numPr>
          <w:ilvl w:val="0"/>
          <w:numId w:val="11"/>
        </w:numPr>
        <w:spacing w:after="0"/>
        <w:rPr>
          <w:sz w:val="22"/>
          <w:szCs w:val="22"/>
          <w:lang w:val="en-IN" w:eastAsia="ko-KR"/>
        </w:rPr>
      </w:pPr>
      <w:r>
        <w:rPr>
          <w:sz w:val="22"/>
          <w:szCs w:val="22"/>
          <w:lang w:val="en-IN" w:eastAsia="ko-KR"/>
        </w:rPr>
        <w:t xml:space="preserve">Extend the paging message to include a new paging record list for MBS [2][3][16] </w:t>
      </w:r>
    </w:p>
    <w:p>
      <w:pPr>
        <w:pStyle w:val="115"/>
        <w:numPr>
          <w:ilvl w:val="0"/>
          <w:numId w:val="11"/>
        </w:numPr>
        <w:spacing w:after="0"/>
        <w:rPr>
          <w:sz w:val="22"/>
          <w:szCs w:val="22"/>
          <w:lang w:val="en-IN" w:eastAsia="ko-KR"/>
        </w:rPr>
      </w:pPr>
      <w:r>
        <w:rPr>
          <w:sz w:val="22"/>
          <w:szCs w:val="22"/>
          <w:lang w:val="en-IN" w:eastAsia="ko-KR"/>
        </w:rPr>
        <w:t>RAN2 to discuss shared or separate paging message for MBS [5]</w:t>
      </w:r>
    </w:p>
    <w:p>
      <w:pPr>
        <w:pStyle w:val="115"/>
        <w:numPr>
          <w:ilvl w:val="0"/>
          <w:numId w:val="11"/>
        </w:numPr>
        <w:spacing w:after="0"/>
        <w:rPr>
          <w:sz w:val="22"/>
          <w:szCs w:val="22"/>
          <w:lang w:val="en-IN" w:eastAsia="ko-KR"/>
        </w:rPr>
      </w:pPr>
      <w:r>
        <w:rPr>
          <w:sz w:val="22"/>
          <w:szCs w:val="22"/>
          <w:lang w:val="en-IN" w:eastAsia="ko-KR"/>
        </w:rPr>
        <w:t xml:space="preserve">Per UE paging record for UE to check its interested multicast session Id [7] </w:t>
      </w:r>
    </w:p>
    <w:p>
      <w:pPr>
        <w:pStyle w:val="115"/>
        <w:numPr>
          <w:ilvl w:val="0"/>
          <w:numId w:val="11"/>
        </w:numPr>
        <w:spacing w:after="0"/>
        <w:rPr>
          <w:sz w:val="22"/>
          <w:szCs w:val="22"/>
          <w:lang w:val="en-IN" w:eastAsia="ko-KR"/>
        </w:rPr>
      </w:pPr>
      <w:r>
        <w:rPr>
          <w:sz w:val="22"/>
          <w:szCs w:val="22"/>
          <w:lang w:val="en-IN" w:eastAsia="ko-KR"/>
        </w:rPr>
        <w:t>A</w:t>
      </w:r>
      <w:r>
        <w:rPr>
          <w:sz w:val="22"/>
          <w:szCs w:val="22"/>
        </w:rPr>
        <w:t>dd new paging identity to the paging message to indicate multicast paging (e.g. MBS session ID) [15]</w:t>
      </w:r>
    </w:p>
    <w:p>
      <w:pPr>
        <w:pStyle w:val="115"/>
        <w:numPr>
          <w:ilvl w:val="0"/>
          <w:numId w:val="11"/>
        </w:numPr>
        <w:spacing w:after="0"/>
        <w:rPr>
          <w:sz w:val="22"/>
          <w:szCs w:val="22"/>
          <w:lang w:val="en-IN" w:eastAsia="ko-KR"/>
        </w:rPr>
      </w:pPr>
      <w:r>
        <w:rPr>
          <w:sz w:val="22"/>
          <w:szCs w:val="22"/>
        </w:rPr>
        <w:t>The group ID (5G S-TMSI or an MBS session ID) is used as the UE identity for Paging</w:t>
      </w:r>
      <w:r>
        <w:rPr>
          <w:sz w:val="22"/>
          <w:szCs w:val="22"/>
          <w:lang w:val="en-IN" w:eastAsia="ko-KR"/>
        </w:rPr>
        <w:t xml:space="preserve"> [18] </w:t>
      </w:r>
    </w:p>
    <w:p>
      <w:pPr>
        <w:snapToGrid w:val="0"/>
        <w:spacing w:before="120" w:after="120"/>
        <w:jc w:val="both"/>
        <w:rPr>
          <w:sz w:val="22"/>
          <w:szCs w:val="22"/>
          <w:lang w:eastAsia="ko-KR"/>
        </w:rPr>
      </w:pPr>
      <w:r>
        <w:rPr>
          <w:sz w:val="22"/>
          <w:szCs w:val="22"/>
          <w:lang w:eastAsia="ko-KR"/>
        </w:rPr>
        <w:t xml:space="preserve">Majority of contributions have considered same paging message for unicast and MBS. As remarked in some contributions, extending paging message to include a new paging record list can be a clean solution and does not impact legacy UE. Note that MBS running RRC CR [27] is also considering extension of unicast paging message. </w:t>
      </w:r>
    </w:p>
    <w:p>
      <w:pPr>
        <w:snapToGrid w:val="0"/>
        <w:spacing w:before="120" w:after="120"/>
        <w:jc w:val="both"/>
        <w:rPr>
          <w:b/>
          <w:sz w:val="22"/>
          <w:szCs w:val="22"/>
          <w:lang w:eastAsia="ko-KR"/>
        </w:rPr>
      </w:pPr>
      <w:r>
        <w:rPr>
          <w:sz w:val="22"/>
          <w:szCs w:val="22"/>
          <w:lang w:eastAsia="ko-KR"/>
        </w:rPr>
        <w:t>It is proposed:</w:t>
      </w:r>
    </w:p>
    <w:p>
      <w:pPr>
        <w:rPr>
          <w:b/>
          <w:lang w:val="en-IN" w:eastAsia="ko-KR"/>
        </w:rPr>
      </w:pPr>
      <w:r>
        <w:rPr>
          <w:b/>
          <w:sz w:val="22"/>
          <w:szCs w:val="22"/>
          <w:lang w:eastAsia="ko-KR"/>
        </w:rPr>
        <w:t xml:space="preserve">Proposal 6: Confirm </w:t>
      </w:r>
      <w:r>
        <w:rPr>
          <w:b/>
          <w:sz w:val="22"/>
          <w:szCs w:val="22"/>
          <w:lang w:val="en-IN" w:eastAsia="ko-KR"/>
        </w:rPr>
        <w:t xml:space="preserve">extending the unicast paging message to include a new paging record list for group activation notification of multicast sessions. </w:t>
      </w:r>
    </w:p>
    <w:p>
      <w:pPr>
        <w:spacing w:after="120"/>
        <w:jc w:val="both"/>
        <w:rPr>
          <w:rFonts w:ascii="Arial" w:hAnsi="Arial" w:cs="Arial"/>
          <w:b/>
        </w:rPr>
      </w:pPr>
    </w:p>
    <w:p>
      <w:pPr>
        <w:spacing w:after="120"/>
        <w:jc w:val="both"/>
        <w:rPr>
          <w:b/>
          <w:sz w:val="22"/>
          <w:szCs w:val="22"/>
        </w:rPr>
      </w:pPr>
      <w:r>
        <w:rPr>
          <w:b/>
          <w:sz w:val="22"/>
          <w:szCs w:val="22"/>
        </w:rPr>
        <w:t>Please provide your views on Proposal 6</w:t>
      </w:r>
    </w:p>
    <w:tbl>
      <w:tblPr>
        <w:tblStyle w:val="48"/>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417"/>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b/>
                <w:bCs/>
              </w:rPr>
            </w:pPr>
            <w:r>
              <w:rPr>
                <w:rFonts w:ascii="Arial" w:hAnsi="Arial" w:cs="Arial"/>
                <w:b/>
                <w:bCs/>
              </w:rPr>
              <w:t>Company</w:t>
            </w:r>
          </w:p>
        </w:tc>
        <w:tc>
          <w:tcPr>
            <w:tcW w:w="1417" w:type="dxa"/>
          </w:tcPr>
          <w:p>
            <w:pPr>
              <w:rPr>
                <w:rFonts w:ascii="Arial" w:hAnsi="Arial" w:cs="Arial"/>
                <w:b/>
                <w:bCs/>
              </w:rPr>
            </w:pPr>
            <w:r>
              <w:rPr>
                <w:rFonts w:ascii="Arial" w:hAnsi="Arial" w:cs="Arial"/>
                <w:b/>
                <w:bCs/>
              </w:rPr>
              <w:t>Agree [Y/N]</w:t>
            </w:r>
          </w:p>
        </w:tc>
        <w:tc>
          <w:tcPr>
            <w:tcW w:w="5670" w:type="dxa"/>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Ericsson</w:t>
            </w:r>
          </w:p>
        </w:tc>
        <w:tc>
          <w:tcPr>
            <w:tcW w:w="1417" w:type="dxa"/>
          </w:tcPr>
          <w:p>
            <w:pPr>
              <w:rPr>
                <w:rFonts w:ascii="Arial" w:hAnsi="Arial" w:cs="Arial"/>
              </w:rPr>
            </w:pPr>
            <w:r>
              <w:rPr>
                <w:rFonts w:ascii="Arial" w:hAnsi="Arial" w:cs="Arial"/>
              </w:rPr>
              <w:t>Y</w:t>
            </w:r>
          </w:p>
        </w:tc>
        <w:tc>
          <w:tcPr>
            <w:tcW w:w="5670" w:type="dxa"/>
          </w:tcPr>
          <w:p>
            <w:pPr>
              <w:rPr>
                <w:rFonts w:ascii="Arial" w:hAnsi="Arial" w:cs="Arial"/>
              </w:rPr>
            </w:pPr>
            <w:r>
              <w:rPr>
                <w:rFonts w:ascii="Arial" w:hAnsi="Arial" w:cs="Arial"/>
              </w:rPr>
              <w:t>We think the 5G S-TMSI or an MBS session ID is used for UE identity, in which case the paging record list must be extended.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MediaTek</w:t>
            </w:r>
          </w:p>
        </w:tc>
        <w:tc>
          <w:tcPr>
            <w:tcW w:w="1417" w:type="dxa"/>
          </w:tcPr>
          <w:p>
            <w:pPr>
              <w:rPr>
                <w:rFonts w:ascii="Arial" w:hAnsi="Arial" w:cs="Arial"/>
              </w:rPr>
            </w:pPr>
            <w:r>
              <w:rPr>
                <w:rFonts w:ascii="Arial" w:hAnsi="Arial" w:cs="Arial"/>
              </w:rPr>
              <w:t>-</w:t>
            </w:r>
          </w:p>
        </w:tc>
        <w:tc>
          <w:tcPr>
            <w:tcW w:w="5670" w:type="dxa"/>
          </w:tcPr>
          <w:p>
            <w:pPr>
              <w:rPr>
                <w:rFonts w:ascii="Arial" w:hAnsi="Arial" w:cs="Arial"/>
              </w:rPr>
            </w:pPr>
            <w:r>
              <w:rPr>
                <w:rFonts w:ascii="Arial" w:hAnsi="Arial" w:cs="Arial"/>
              </w:rPr>
              <w:t xml:space="preserve">We are open for both new message and new paging message. Meanwhile we need probably more discussion to know the content within the said “new paging record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hint="eastAsia" w:ascii="Arial" w:hAnsi="Arial" w:cs="Arial"/>
                <w:lang w:eastAsia="ja-JP"/>
              </w:rPr>
              <w:t>K</w:t>
            </w:r>
            <w:r>
              <w:rPr>
                <w:rFonts w:ascii="Arial" w:hAnsi="Arial" w:cs="Arial"/>
                <w:lang w:eastAsia="ja-JP"/>
              </w:rPr>
              <w:t>yocera</w:t>
            </w:r>
          </w:p>
        </w:tc>
        <w:tc>
          <w:tcPr>
            <w:tcW w:w="1417" w:type="dxa"/>
          </w:tcPr>
          <w:p>
            <w:pPr>
              <w:rPr>
                <w:rFonts w:ascii="Arial" w:hAnsi="Arial" w:cs="Arial"/>
              </w:rPr>
            </w:pPr>
            <w:r>
              <w:rPr>
                <w:rFonts w:hint="eastAsia" w:ascii="Arial" w:hAnsi="Arial" w:cs="Arial"/>
                <w:lang w:eastAsia="ja-JP"/>
              </w:rPr>
              <w:t>Y</w:t>
            </w:r>
          </w:p>
        </w:tc>
        <w:tc>
          <w:tcPr>
            <w:tcW w:w="5670" w:type="dxa"/>
          </w:tcPr>
          <w:p>
            <w:pPr>
              <w:rPr>
                <w:rFonts w:ascii="Arial" w:hAnsi="Arial" w:cs="Arial"/>
              </w:rPr>
            </w:pPr>
            <w:r>
              <w:rPr>
                <w:rFonts w:hint="eastAsia" w:ascii="Arial" w:hAnsi="Arial" w:cs="Arial"/>
                <w:lang w:eastAsia="ja-JP"/>
              </w:rPr>
              <w:t>R</w:t>
            </w:r>
            <w:r>
              <w:rPr>
                <w:rFonts w:ascii="Arial" w:hAnsi="Arial" w:cs="Arial"/>
                <w:lang w:eastAsia="ja-JP"/>
              </w:rPr>
              <w:t xml:space="preserve">AN2 already endorsed the running RRC CR (R2-2108205), which should be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Samsung</w:t>
            </w:r>
          </w:p>
        </w:tc>
        <w:tc>
          <w:tcPr>
            <w:tcW w:w="1417" w:type="dxa"/>
          </w:tcPr>
          <w:p>
            <w:pPr>
              <w:rPr>
                <w:rFonts w:ascii="Arial" w:hAnsi="Arial" w:cs="Arial"/>
              </w:rPr>
            </w:pPr>
            <w:r>
              <w:rPr>
                <w:rFonts w:ascii="Arial" w:hAnsi="Arial" w:cs="Arial"/>
              </w:rPr>
              <w:t>Y</w:t>
            </w:r>
          </w:p>
        </w:tc>
        <w:tc>
          <w:tcPr>
            <w:tcW w:w="5670" w:type="dxa"/>
          </w:tcPr>
          <w:p>
            <w:pPr>
              <w:rPr>
                <w:rFonts w:ascii="Arial" w:hAnsi="Arial" w:cs="Arial"/>
              </w:rPr>
            </w:pPr>
            <w:r>
              <w:rPr>
                <w:rFonts w:ascii="Arial" w:hAnsi="Arial" w:cs="Arial"/>
              </w:rPr>
              <w:t xml:space="preserve">We understand MBS session ID e.g. TMGI is used as UE identity in the MBS paging record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Huawei, HiSilicon</w:t>
            </w:r>
          </w:p>
        </w:tc>
        <w:tc>
          <w:tcPr>
            <w:tcW w:w="1417" w:type="dxa"/>
          </w:tcPr>
          <w:p>
            <w:pPr>
              <w:rPr>
                <w:rFonts w:ascii="Arial" w:hAnsi="Arial" w:cs="Arial"/>
              </w:rPr>
            </w:pPr>
            <w:r>
              <w:rPr>
                <w:rFonts w:ascii="Arial" w:hAnsi="Arial" w:cs="Arial"/>
              </w:rPr>
              <w:t>Y</w:t>
            </w:r>
          </w:p>
        </w:tc>
        <w:tc>
          <w:tcPr>
            <w:tcW w:w="5670" w:type="dxa"/>
          </w:tcPr>
          <w:p>
            <w:pPr>
              <w:rPr>
                <w:rFonts w:ascii="Arial" w:hAnsi="Arial" w:cs="Arial"/>
              </w:rPr>
            </w:pPr>
            <w:r>
              <w:rPr>
                <w:rFonts w:ascii="Arial" w:hAnsi="Arial" w:cs="Arial"/>
              </w:rPr>
              <w:t>The current running CR already implements a new paging record list for this purpose (pagingGroupList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Malgun Gothic" w:cs="Arial"/>
                <w:lang w:eastAsia="ko-KR"/>
              </w:rPr>
            </w:pPr>
            <w:r>
              <w:rPr>
                <w:rFonts w:hint="eastAsia" w:ascii="Arial" w:hAnsi="Arial" w:eastAsia="Malgun Gothic" w:cs="Arial"/>
                <w:lang w:eastAsia="ko-KR"/>
              </w:rPr>
              <w:t>LGE</w:t>
            </w:r>
          </w:p>
        </w:tc>
        <w:tc>
          <w:tcPr>
            <w:tcW w:w="1417" w:type="dxa"/>
          </w:tcPr>
          <w:p>
            <w:pPr>
              <w:rPr>
                <w:rFonts w:ascii="Arial" w:hAnsi="Arial" w:eastAsia="Malgun Gothic" w:cs="Arial"/>
                <w:lang w:eastAsia="ko-KR"/>
              </w:rPr>
            </w:pPr>
            <w:r>
              <w:rPr>
                <w:rFonts w:hint="eastAsia" w:ascii="Arial" w:hAnsi="Arial" w:eastAsia="Malgun Gothic" w:cs="Arial"/>
                <w:lang w:eastAsia="ko-KR"/>
              </w:rPr>
              <w:t>Y</w:t>
            </w:r>
          </w:p>
        </w:tc>
        <w:tc>
          <w:tcPr>
            <w:tcW w:w="5670"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Futurewei</w:t>
            </w:r>
          </w:p>
        </w:tc>
        <w:tc>
          <w:tcPr>
            <w:tcW w:w="1417" w:type="dxa"/>
          </w:tcPr>
          <w:p>
            <w:pPr>
              <w:rPr>
                <w:rFonts w:ascii="Arial" w:hAnsi="Arial" w:cs="Arial"/>
              </w:rPr>
            </w:pPr>
            <w:r>
              <w:rPr>
                <w:rFonts w:ascii="Arial" w:hAnsi="Arial" w:cs="Arial"/>
              </w:rPr>
              <w:t>Y</w:t>
            </w:r>
          </w:p>
        </w:tc>
        <w:tc>
          <w:tcPr>
            <w:tcW w:w="5670" w:type="dxa"/>
          </w:tcPr>
          <w:p>
            <w:pPr>
              <w:rPr>
                <w:rFonts w:ascii="Arial" w:hAnsi="Arial" w:cs="Arial"/>
              </w:rPr>
            </w:pPr>
            <w:r>
              <w:rPr>
                <w:rFonts w:ascii="Arial" w:hAnsi="Arial" w:cs="Arial"/>
              </w:rPr>
              <w:t>We are fine with the new paging record list implemented in the running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Qualcomm</w:t>
            </w:r>
          </w:p>
        </w:tc>
        <w:tc>
          <w:tcPr>
            <w:tcW w:w="1417" w:type="dxa"/>
          </w:tcPr>
          <w:p>
            <w:pPr>
              <w:rPr>
                <w:rFonts w:ascii="Arial" w:hAnsi="Arial" w:cs="Arial"/>
              </w:rPr>
            </w:pPr>
            <w:r>
              <w:rPr>
                <w:rFonts w:ascii="Arial" w:hAnsi="Arial" w:cs="Arial"/>
              </w:rPr>
              <w:t>Y</w:t>
            </w:r>
          </w:p>
        </w:tc>
        <w:tc>
          <w:tcPr>
            <w:tcW w:w="5670" w:type="dxa"/>
          </w:tcPr>
          <w:p>
            <w:pPr>
              <w:rPr>
                <w:rFonts w:ascii="Arial" w:hAnsi="Arial" w:cs="Arial"/>
              </w:rPr>
            </w:pPr>
            <w:r>
              <w:rPr>
                <w:rFonts w:ascii="Arial" w:hAnsi="Arial" w:cs="Arial"/>
              </w:rPr>
              <w:t>Already captured in RRC running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CATT</w:t>
            </w:r>
          </w:p>
        </w:tc>
        <w:tc>
          <w:tcPr>
            <w:tcW w:w="1417" w:type="dxa"/>
          </w:tcPr>
          <w:p>
            <w:pPr>
              <w:rPr>
                <w:rFonts w:ascii="Arial" w:hAnsi="Arial" w:eastAsia="宋体" w:cs="Arial"/>
                <w:lang w:eastAsia="zh-CN"/>
              </w:rPr>
            </w:pPr>
            <w:r>
              <w:rPr>
                <w:rFonts w:hint="eastAsia" w:ascii="Arial" w:hAnsi="Arial" w:eastAsia="宋体" w:cs="Arial"/>
                <w:lang w:eastAsia="zh-CN"/>
              </w:rPr>
              <w:t>Y</w:t>
            </w:r>
          </w:p>
        </w:tc>
        <w:tc>
          <w:tcPr>
            <w:tcW w:w="5670" w:type="dxa"/>
          </w:tcPr>
          <w:p>
            <w:pPr>
              <w:rPr>
                <w:rFonts w:ascii="Arial" w:hAnsi="Arial" w:eastAsia="宋体" w:cs="Arial"/>
                <w:lang w:eastAsia="zh-CN"/>
              </w:rPr>
            </w:pPr>
            <w:r>
              <w:rPr>
                <w:rFonts w:ascii="Arial" w:hAnsi="Arial" w:eastAsia="宋体" w:cs="Arial"/>
                <w:lang w:eastAsia="zh-CN"/>
              </w:rPr>
              <w:t>F</w:t>
            </w:r>
            <w:r>
              <w:rPr>
                <w:rFonts w:hint="eastAsia" w:ascii="Arial" w:hAnsi="Arial" w:eastAsia="宋体" w:cs="Arial"/>
                <w:lang w:eastAsia="zh-CN"/>
              </w:rPr>
              <w:t>ollow the endorsed RRC running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ascii="Arial" w:hAnsi="Arial" w:eastAsia="宋体" w:cs="Arial"/>
                <w:lang w:eastAsia="zh-CN"/>
              </w:rPr>
              <w:t>NEC</w:t>
            </w:r>
          </w:p>
        </w:tc>
        <w:tc>
          <w:tcPr>
            <w:tcW w:w="1417" w:type="dxa"/>
          </w:tcPr>
          <w:p>
            <w:pPr>
              <w:rPr>
                <w:rFonts w:ascii="Arial" w:hAnsi="Arial" w:eastAsia="宋体" w:cs="Arial"/>
                <w:lang w:eastAsia="zh-CN"/>
              </w:rPr>
            </w:pPr>
            <w:r>
              <w:rPr>
                <w:rFonts w:hint="eastAsia" w:ascii="Arial" w:hAnsi="Arial" w:eastAsia="宋体" w:cs="Arial"/>
                <w:lang w:eastAsia="zh-CN"/>
              </w:rPr>
              <w:t>Y</w:t>
            </w:r>
          </w:p>
        </w:tc>
        <w:tc>
          <w:tcPr>
            <w:tcW w:w="5670" w:type="dxa"/>
          </w:tcPr>
          <w:p>
            <w:pPr>
              <w:rPr>
                <w:rFonts w:ascii="Arial" w:hAnsi="Arial" w:cs="Arial"/>
              </w:rPr>
            </w:pPr>
            <w:r>
              <w:rPr>
                <w:rFonts w:ascii="Arial" w:hAnsi="Arial" w:cs="Arial"/>
              </w:rPr>
              <w:t>Already captured in RRC running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T</w:t>
            </w:r>
            <w:r>
              <w:rPr>
                <w:rFonts w:ascii="Arial" w:hAnsi="Arial" w:eastAsia="宋体" w:cs="Arial"/>
                <w:lang w:eastAsia="zh-CN"/>
              </w:rPr>
              <w:t>D Tech, Chengdu TD Tech</w:t>
            </w:r>
          </w:p>
        </w:tc>
        <w:tc>
          <w:tcPr>
            <w:tcW w:w="1417" w:type="dxa"/>
          </w:tcPr>
          <w:p>
            <w:pPr>
              <w:rPr>
                <w:rFonts w:ascii="Arial" w:hAnsi="Arial" w:eastAsia="宋体" w:cs="Arial"/>
                <w:lang w:eastAsia="zh-CN"/>
              </w:rPr>
            </w:pPr>
            <w:r>
              <w:rPr>
                <w:rFonts w:hint="eastAsia" w:ascii="Arial" w:hAnsi="Arial" w:eastAsia="宋体" w:cs="Arial"/>
                <w:lang w:eastAsia="zh-CN"/>
              </w:rPr>
              <w:t>Y</w:t>
            </w:r>
          </w:p>
        </w:tc>
        <w:tc>
          <w:tcPr>
            <w:tcW w:w="5670"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S</w:t>
            </w:r>
            <w:r>
              <w:rPr>
                <w:rFonts w:ascii="Arial" w:hAnsi="Arial" w:eastAsia="宋体" w:cs="Arial"/>
                <w:lang w:eastAsia="zh-CN"/>
              </w:rPr>
              <w:t>preadtrum</w:t>
            </w:r>
          </w:p>
        </w:tc>
        <w:tc>
          <w:tcPr>
            <w:tcW w:w="1417" w:type="dxa"/>
          </w:tcPr>
          <w:p>
            <w:pPr>
              <w:rPr>
                <w:rFonts w:ascii="Arial" w:hAnsi="Arial" w:eastAsia="宋体" w:cs="Arial"/>
                <w:lang w:eastAsia="zh-CN"/>
              </w:rPr>
            </w:pPr>
            <w:r>
              <w:rPr>
                <w:rFonts w:hint="eastAsia" w:ascii="Arial" w:hAnsi="Arial" w:eastAsia="宋体" w:cs="Arial"/>
                <w:lang w:eastAsia="zh-CN"/>
              </w:rPr>
              <w:t>Y</w:t>
            </w:r>
          </w:p>
        </w:tc>
        <w:tc>
          <w:tcPr>
            <w:tcW w:w="5670"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C</w:t>
            </w:r>
            <w:r>
              <w:rPr>
                <w:rFonts w:ascii="Arial" w:hAnsi="Arial" w:eastAsia="宋体" w:cs="Arial"/>
                <w:lang w:eastAsia="zh-CN"/>
              </w:rPr>
              <w:t>MCC</w:t>
            </w:r>
          </w:p>
        </w:tc>
        <w:tc>
          <w:tcPr>
            <w:tcW w:w="1417" w:type="dxa"/>
          </w:tcPr>
          <w:p>
            <w:pPr>
              <w:rPr>
                <w:rFonts w:ascii="Arial" w:hAnsi="Arial" w:eastAsia="宋体" w:cs="Arial"/>
                <w:lang w:eastAsia="zh-CN"/>
              </w:rPr>
            </w:pPr>
            <w:r>
              <w:rPr>
                <w:rFonts w:hint="eastAsia" w:ascii="Arial" w:hAnsi="Arial" w:eastAsia="宋体" w:cs="Arial"/>
                <w:lang w:eastAsia="zh-CN"/>
              </w:rPr>
              <w:t>Y</w:t>
            </w:r>
          </w:p>
        </w:tc>
        <w:tc>
          <w:tcPr>
            <w:tcW w:w="5670"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ascii="Arial" w:hAnsi="Arial" w:cs="Arial"/>
              </w:rPr>
              <w:t>Lenovo, Motorola Mobility</w:t>
            </w:r>
          </w:p>
        </w:tc>
        <w:tc>
          <w:tcPr>
            <w:tcW w:w="1417" w:type="dxa"/>
          </w:tcPr>
          <w:p>
            <w:pPr>
              <w:rPr>
                <w:rFonts w:ascii="Arial" w:hAnsi="Arial" w:eastAsia="宋体" w:cs="Arial"/>
                <w:lang w:eastAsia="zh-CN"/>
              </w:rPr>
            </w:pPr>
            <w:r>
              <w:rPr>
                <w:rFonts w:ascii="Arial" w:hAnsi="Arial" w:cs="Arial"/>
              </w:rPr>
              <w:t>Y</w:t>
            </w:r>
          </w:p>
        </w:tc>
        <w:tc>
          <w:tcPr>
            <w:tcW w:w="5670"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eastAsia="宋体" w:cs="Arial"/>
                <w:lang w:eastAsia="zh-CN"/>
              </w:rPr>
              <w:t>Apple</w:t>
            </w:r>
          </w:p>
        </w:tc>
        <w:tc>
          <w:tcPr>
            <w:tcW w:w="1417" w:type="dxa"/>
          </w:tcPr>
          <w:p>
            <w:pPr>
              <w:rPr>
                <w:rFonts w:ascii="Arial" w:hAnsi="Arial" w:cs="Arial"/>
              </w:rPr>
            </w:pPr>
            <w:r>
              <w:rPr>
                <w:rFonts w:ascii="Arial" w:hAnsi="Arial" w:eastAsia="宋体" w:cs="Arial"/>
                <w:lang w:eastAsia="zh-CN"/>
              </w:rPr>
              <w:t>Y</w:t>
            </w:r>
          </w:p>
        </w:tc>
        <w:tc>
          <w:tcPr>
            <w:tcW w:w="5670"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417" w:type="dxa"/>
          </w:tcPr>
          <w:p>
            <w:pPr>
              <w:rPr>
                <w:rFonts w:ascii="Arial" w:hAnsi="Arial" w:eastAsia="宋体" w:cs="Arial"/>
                <w:lang w:eastAsia="zh-CN"/>
              </w:rPr>
            </w:pPr>
            <w:r>
              <w:rPr>
                <w:rFonts w:hint="eastAsia" w:ascii="Arial" w:hAnsi="Arial" w:eastAsia="宋体" w:cs="Arial"/>
                <w:lang w:eastAsia="zh-CN"/>
              </w:rPr>
              <w:t>Y</w:t>
            </w:r>
          </w:p>
        </w:tc>
        <w:tc>
          <w:tcPr>
            <w:tcW w:w="5670"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TCL</w:t>
            </w:r>
          </w:p>
        </w:tc>
        <w:tc>
          <w:tcPr>
            <w:tcW w:w="1417" w:type="dxa"/>
          </w:tcPr>
          <w:p>
            <w:pPr>
              <w:rPr>
                <w:rFonts w:ascii="Arial" w:hAnsi="Arial" w:eastAsia="宋体" w:cs="Arial"/>
                <w:lang w:eastAsia="zh-CN"/>
              </w:rPr>
            </w:pPr>
            <w:r>
              <w:rPr>
                <w:rFonts w:hint="eastAsia" w:ascii="Arial" w:hAnsi="Arial" w:eastAsia="宋体" w:cs="Arial"/>
                <w:lang w:eastAsia="zh-CN"/>
              </w:rPr>
              <w:t>Y</w:t>
            </w:r>
          </w:p>
        </w:tc>
        <w:tc>
          <w:tcPr>
            <w:tcW w:w="5670"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ascii="Arial" w:hAnsi="Arial" w:cs="Arial"/>
              </w:rPr>
              <w:t>Nokia</w:t>
            </w:r>
          </w:p>
        </w:tc>
        <w:tc>
          <w:tcPr>
            <w:tcW w:w="1417" w:type="dxa"/>
          </w:tcPr>
          <w:p>
            <w:pPr>
              <w:rPr>
                <w:rFonts w:ascii="Arial" w:hAnsi="Arial" w:eastAsia="宋体" w:cs="Arial"/>
                <w:lang w:eastAsia="zh-CN"/>
              </w:rPr>
            </w:pPr>
            <w:r>
              <w:rPr>
                <w:rFonts w:ascii="Arial" w:hAnsi="Arial" w:cs="Arial"/>
              </w:rPr>
              <w:t>Y</w:t>
            </w:r>
          </w:p>
        </w:tc>
        <w:tc>
          <w:tcPr>
            <w:tcW w:w="5670" w:type="dxa"/>
          </w:tcPr>
          <w:p>
            <w:pPr>
              <w:rPr>
                <w:rFonts w:ascii="Arial" w:hAnsi="Arial" w:cs="Arial"/>
              </w:rPr>
            </w:pPr>
            <w:r>
              <w:rPr>
                <w:rFonts w:ascii="Arial" w:hAnsi="Arial" w:cs="Arial"/>
              </w:rPr>
              <w:t>Paging record must be extended to allow paging for both unicast and MBS in one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Xiaomi</w:t>
            </w:r>
          </w:p>
        </w:tc>
        <w:tc>
          <w:tcPr>
            <w:tcW w:w="1417" w:type="dxa"/>
          </w:tcPr>
          <w:p>
            <w:pPr>
              <w:rPr>
                <w:rFonts w:ascii="Arial" w:hAnsi="Arial" w:cs="Arial"/>
              </w:rPr>
            </w:pPr>
            <w:r>
              <w:rPr>
                <w:rFonts w:ascii="Arial" w:hAnsi="Arial" w:cs="Arial"/>
              </w:rPr>
              <w:t>Y</w:t>
            </w:r>
          </w:p>
        </w:tc>
        <w:tc>
          <w:tcPr>
            <w:tcW w:w="5670"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InterDigital</w:t>
            </w:r>
          </w:p>
        </w:tc>
        <w:tc>
          <w:tcPr>
            <w:tcW w:w="1417" w:type="dxa"/>
          </w:tcPr>
          <w:p>
            <w:pPr>
              <w:rPr>
                <w:rFonts w:ascii="Arial" w:hAnsi="Arial" w:cs="Arial"/>
              </w:rPr>
            </w:pPr>
            <w:r>
              <w:rPr>
                <w:rFonts w:ascii="Arial" w:hAnsi="Arial" w:cs="Arial"/>
              </w:rPr>
              <w:t>Yes</w:t>
            </w:r>
          </w:p>
        </w:tc>
        <w:tc>
          <w:tcPr>
            <w:tcW w:w="5670"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Sharp</w:t>
            </w:r>
          </w:p>
        </w:tc>
        <w:tc>
          <w:tcPr>
            <w:tcW w:w="1417" w:type="dxa"/>
          </w:tcPr>
          <w:p>
            <w:pPr>
              <w:rPr>
                <w:rFonts w:ascii="Arial" w:hAnsi="Arial" w:eastAsia="宋体" w:cs="Arial"/>
                <w:lang w:eastAsia="zh-CN"/>
              </w:rPr>
            </w:pPr>
            <w:r>
              <w:rPr>
                <w:rFonts w:hint="eastAsia" w:ascii="Arial" w:hAnsi="Arial" w:eastAsia="宋体" w:cs="Arial"/>
                <w:lang w:eastAsia="zh-CN"/>
              </w:rPr>
              <w:t>Y</w:t>
            </w:r>
          </w:p>
        </w:tc>
        <w:tc>
          <w:tcPr>
            <w:tcW w:w="5670" w:type="dxa"/>
          </w:tcPr>
          <w:p>
            <w:pPr>
              <w:rPr>
                <w:rFonts w:ascii="Arial" w:hAnsi="Arial" w:eastAsia="宋体"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hint="default" w:ascii="Arial" w:hAnsi="Arial" w:eastAsia="宋体" w:cs="Arial"/>
                <w:lang w:val="en-US" w:eastAsia="zh-CN"/>
              </w:rPr>
            </w:pPr>
            <w:r>
              <w:rPr>
                <w:rFonts w:hint="eastAsia" w:ascii="Arial" w:hAnsi="Arial" w:eastAsia="宋体" w:cs="Arial"/>
                <w:lang w:val="en-US" w:eastAsia="zh-CN"/>
              </w:rPr>
              <w:t>ZTE</w:t>
            </w:r>
          </w:p>
        </w:tc>
        <w:tc>
          <w:tcPr>
            <w:tcW w:w="1417" w:type="dxa"/>
          </w:tcPr>
          <w:p>
            <w:pPr>
              <w:rPr>
                <w:rFonts w:hint="default" w:ascii="Arial" w:hAnsi="Arial" w:eastAsia="宋体" w:cs="Arial"/>
                <w:lang w:val="en-US" w:eastAsia="zh-CN"/>
              </w:rPr>
            </w:pPr>
            <w:r>
              <w:rPr>
                <w:rFonts w:hint="eastAsia" w:ascii="Arial" w:hAnsi="Arial" w:eastAsia="宋体" w:cs="Arial"/>
                <w:lang w:val="en-US" w:eastAsia="zh-CN"/>
              </w:rPr>
              <w:t>Y</w:t>
            </w:r>
          </w:p>
        </w:tc>
        <w:tc>
          <w:tcPr>
            <w:tcW w:w="5670" w:type="dxa"/>
          </w:tcPr>
          <w:p>
            <w:pPr>
              <w:rPr>
                <w:rFonts w:hint="default" w:ascii="Arial" w:hAnsi="Arial" w:eastAsia="宋体" w:cs="Arial"/>
                <w:lang w:val="en-US" w:eastAsia="zh-CN"/>
              </w:rPr>
            </w:pPr>
            <w:r>
              <w:rPr>
                <w:rFonts w:hint="eastAsia" w:ascii="Arial" w:hAnsi="Arial" w:eastAsia="宋体" w:cs="Arial"/>
                <w:lang w:val="en-US" w:eastAsia="zh-CN"/>
              </w:rPr>
              <w:t>FFS on which ID to use.</w:t>
            </w:r>
          </w:p>
        </w:tc>
      </w:tr>
    </w:tbl>
    <w:p>
      <w:pPr>
        <w:spacing w:after="120"/>
        <w:jc w:val="both"/>
        <w:rPr>
          <w:rFonts w:ascii="Arial" w:hAnsi="Arial" w:cs="Arial"/>
          <w:b/>
        </w:rPr>
      </w:pPr>
    </w:p>
    <w:p>
      <w:pPr>
        <w:pStyle w:val="4"/>
        <w:keepLines w:val="0"/>
        <w:numPr>
          <w:ilvl w:val="2"/>
          <w:numId w:val="1"/>
        </w:numPr>
        <w:overflowPunct w:val="0"/>
        <w:autoSpaceDE w:val="0"/>
        <w:autoSpaceDN w:val="0"/>
        <w:adjustRightInd w:val="0"/>
        <w:spacing w:before="240" w:after="60"/>
        <w:textAlignment w:val="baseline"/>
        <w:rPr>
          <w:b/>
          <w:lang w:val="en-IN" w:eastAsia="ko-KR"/>
        </w:rPr>
      </w:pPr>
      <w:r>
        <w:rPr>
          <w:lang w:val="en-IN" w:eastAsia="ko-KR"/>
        </w:rPr>
        <w:t>Release of MBS Session</w:t>
      </w:r>
    </w:p>
    <w:p>
      <w:pPr>
        <w:rPr>
          <w:sz w:val="22"/>
          <w:szCs w:val="22"/>
          <w:lang w:val="en-IN" w:eastAsia="ko-KR"/>
        </w:rPr>
      </w:pPr>
      <w:r>
        <w:rPr>
          <w:sz w:val="22"/>
          <w:szCs w:val="22"/>
          <w:lang w:val="en-IN" w:eastAsia="ko-KR"/>
        </w:rPr>
        <w:t>Contributions [3] [6] have addressed this issue. [3] proposes to discuss about avoiding unnecessary activation notification monitoring after multicast session is released by CN and if needed, sending a LS to SA2. Contribution [6] also proposes RAN2 to define a clear behaviour for UE with regard to multicast session release for RRC_IDLE and RRC_INACTIVE states. Some of the options mentioned include considering whether UE is expected to indefinitely monitor for activation notification or whether UE is provided with release notification or whether UE is provided with some specified or configured inactivity timer to terminate session or initiate a session release.</w:t>
      </w:r>
    </w:p>
    <w:p>
      <w:pPr>
        <w:snapToGrid w:val="0"/>
        <w:spacing w:before="120" w:after="120"/>
        <w:jc w:val="both"/>
        <w:rPr>
          <w:sz w:val="22"/>
          <w:szCs w:val="22"/>
          <w:lang w:eastAsia="ko-KR"/>
        </w:rPr>
      </w:pPr>
      <w:r>
        <w:rPr>
          <w:sz w:val="22"/>
          <w:szCs w:val="22"/>
          <w:lang w:eastAsia="ko-KR"/>
        </w:rPr>
        <w:t>It seems relevant for RAN2 to clarify this issue for supporting RRC_IDLE and RRC_INACTIVE UEs. Hence it is proposed:</w:t>
      </w:r>
    </w:p>
    <w:p>
      <w:pPr>
        <w:snapToGrid w:val="0"/>
        <w:spacing w:before="120" w:after="120"/>
        <w:jc w:val="both"/>
        <w:rPr>
          <w:b/>
          <w:sz w:val="22"/>
          <w:szCs w:val="22"/>
          <w:lang w:eastAsia="ko-KR"/>
        </w:rPr>
      </w:pPr>
    </w:p>
    <w:p>
      <w:pPr>
        <w:snapToGrid w:val="0"/>
        <w:spacing w:before="120" w:after="120"/>
        <w:jc w:val="both"/>
        <w:rPr>
          <w:b/>
          <w:sz w:val="22"/>
          <w:szCs w:val="22"/>
          <w:lang w:val="en-IN" w:eastAsia="ko-KR"/>
        </w:rPr>
      </w:pPr>
      <w:r>
        <w:rPr>
          <w:b/>
          <w:sz w:val="22"/>
          <w:szCs w:val="22"/>
          <w:lang w:eastAsia="ko-KR"/>
        </w:rPr>
        <w:t xml:space="preserve">Proposal 7: RAN2 to clarify the behaviour for RRC_IDLE and RRC_INACTIVE UEs for monitoring of activation notification </w:t>
      </w:r>
      <w:r>
        <w:rPr>
          <w:b/>
          <w:sz w:val="22"/>
          <w:szCs w:val="22"/>
          <w:lang w:val="en-IN" w:eastAsia="ko-KR"/>
        </w:rPr>
        <w:t>after multicast session is released by CN. Some of the options for consideration are</w:t>
      </w:r>
    </w:p>
    <w:p>
      <w:pPr>
        <w:pStyle w:val="115"/>
        <w:numPr>
          <w:ilvl w:val="0"/>
          <w:numId w:val="10"/>
        </w:numPr>
        <w:rPr>
          <w:b/>
          <w:sz w:val="22"/>
          <w:szCs w:val="22"/>
          <w:lang w:val="en-IN" w:eastAsia="ko-KR"/>
        </w:rPr>
      </w:pPr>
      <w:r>
        <w:rPr>
          <w:b/>
          <w:sz w:val="22"/>
          <w:szCs w:val="22"/>
          <w:lang w:val="en-IN" w:eastAsia="ko-KR"/>
        </w:rPr>
        <w:t>Option 1: UE is expected to indefinitely monitor for activation notification</w:t>
      </w:r>
    </w:p>
    <w:p>
      <w:pPr>
        <w:pStyle w:val="115"/>
        <w:numPr>
          <w:ilvl w:val="0"/>
          <w:numId w:val="10"/>
        </w:numPr>
        <w:rPr>
          <w:b/>
          <w:sz w:val="22"/>
          <w:szCs w:val="22"/>
          <w:lang w:val="en-IN" w:eastAsia="ko-KR"/>
        </w:rPr>
      </w:pPr>
      <w:r>
        <w:rPr>
          <w:b/>
          <w:sz w:val="22"/>
          <w:szCs w:val="22"/>
          <w:lang w:val="en-IN" w:eastAsia="ko-KR"/>
        </w:rPr>
        <w:t>Option 2: UE is provided with release notification. If so, RAN2 should consult SA2</w:t>
      </w:r>
    </w:p>
    <w:p>
      <w:pPr>
        <w:pStyle w:val="115"/>
        <w:numPr>
          <w:ilvl w:val="0"/>
          <w:numId w:val="10"/>
        </w:numPr>
        <w:rPr>
          <w:sz w:val="22"/>
          <w:szCs w:val="22"/>
          <w:lang w:val="en-IN" w:eastAsia="ko-KR"/>
        </w:rPr>
      </w:pPr>
      <w:r>
        <w:rPr>
          <w:b/>
          <w:sz w:val="22"/>
          <w:szCs w:val="22"/>
          <w:lang w:val="en-IN" w:eastAsia="ko-KR"/>
        </w:rPr>
        <w:t>Option 3: UE is provided with some specified or configured inactivity timer to terminate session or initiate a session release</w:t>
      </w:r>
    </w:p>
    <w:p>
      <w:pPr>
        <w:spacing w:after="120"/>
        <w:jc w:val="both"/>
        <w:rPr>
          <w:b/>
          <w:sz w:val="22"/>
          <w:szCs w:val="22"/>
        </w:rPr>
      </w:pPr>
    </w:p>
    <w:p>
      <w:pPr>
        <w:spacing w:after="120"/>
        <w:jc w:val="both"/>
        <w:rPr>
          <w:b/>
          <w:sz w:val="22"/>
          <w:szCs w:val="22"/>
        </w:rPr>
      </w:pPr>
      <w:r>
        <w:rPr>
          <w:b/>
          <w:sz w:val="22"/>
          <w:szCs w:val="22"/>
        </w:rPr>
        <w:t xml:space="preserve">Please provide your views on Proposal 7 </w:t>
      </w:r>
    </w:p>
    <w:tbl>
      <w:tblPr>
        <w:tblStyle w:val="48"/>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1125"/>
        <w:gridCol w:w="3157"/>
        <w:gridCol w:w="3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cs="Arial"/>
                <w:b/>
                <w:bCs/>
              </w:rPr>
            </w:pPr>
            <w:r>
              <w:rPr>
                <w:rFonts w:ascii="Arial" w:hAnsi="Arial" w:cs="Arial"/>
                <w:b/>
                <w:bCs/>
              </w:rPr>
              <w:t>Company</w:t>
            </w:r>
          </w:p>
        </w:tc>
        <w:tc>
          <w:tcPr>
            <w:tcW w:w="1125" w:type="dxa"/>
          </w:tcPr>
          <w:p>
            <w:pPr>
              <w:rPr>
                <w:rFonts w:ascii="Arial" w:hAnsi="Arial" w:cs="Arial"/>
                <w:b/>
                <w:bCs/>
              </w:rPr>
            </w:pPr>
            <w:r>
              <w:rPr>
                <w:rFonts w:ascii="Arial" w:hAnsi="Arial" w:cs="Arial"/>
                <w:b/>
                <w:bCs/>
              </w:rPr>
              <w:t>Agree [Y/N]</w:t>
            </w:r>
          </w:p>
        </w:tc>
        <w:tc>
          <w:tcPr>
            <w:tcW w:w="3157" w:type="dxa"/>
          </w:tcPr>
          <w:p>
            <w:pPr>
              <w:rPr>
                <w:rFonts w:ascii="Arial" w:hAnsi="Arial" w:cs="Arial"/>
                <w:b/>
                <w:bCs/>
              </w:rPr>
            </w:pPr>
            <w:r>
              <w:rPr>
                <w:rFonts w:ascii="Arial" w:hAnsi="Arial" w:cs="Arial"/>
                <w:b/>
                <w:bCs/>
              </w:rPr>
              <w:t>Alternatives [Option1 / Option 2 / Option 3]</w:t>
            </w:r>
          </w:p>
        </w:tc>
        <w:tc>
          <w:tcPr>
            <w:tcW w:w="3631" w:type="dxa"/>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cs="Arial"/>
              </w:rPr>
            </w:pPr>
            <w:r>
              <w:rPr>
                <w:rFonts w:ascii="Arial" w:hAnsi="Arial" w:cs="Arial"/>
              </w:rPr>
              <w:t>Ericsson</w:t>
            </w:r>
          </w:p>
        </w:tc>
        <w:tc>
          <w:tcPr>
            <w:tcW w:w="1125" w:type="dxa"/>
          </w:tcPr>
          <w:p>
            <w:pPr>
              <w:rPr>
                <w:rFonts w:ascii="Arial" w:hAnsi="Arial" w:cs="Arial"/>
              </w:rPr>
            </w:pPr>
            <w:r>
              <w:rPr>
                <w:rFonts w:ascii="Arial" w:hAnsi="Arial" w:cs="Arial"/>
              </w:rPr>
              <w:t>Y</w:t>
            </w:r>
          </w:p>
        </w:tc>
        <w:tc>
          <w:tcPr>
            <w:tcW w:w="3157" w:type="dxa"/>
          </w:tcPr>
          <w:p>
            <w:pPr>
              <w:rPr>
                <w:rFonts w:ascii="Arial" w:hAnsi="Arial" w:cs="Arial"/>
              </w:rPr>
            </w:pPr>
            <w:r>
              <w:rPr>
                <w:rFonts w:ascii="Arial" w:hAnsi="Arial" w:cs="Arial"/>
              </w:rPr>
              <w:t>Option 1</w:t>
            </w:r>
          </w:p>
        </w:tc>
        <w:tc>
          <w:tcPr>
            <w:tcW w:w="3631" w:type="dxa"/>
          </w:tcPr>
          <w:p>
            <w:pPr>
              <w:rPr>
                <w:rFonts w:ascii="Arial" w:hAnsi="Arial" w:cs="Arial"/>
              </w:rPr>
            </w:pPr>
            <w:r>
              <w:rPr>
                <w:rFonts w:ascii="Arial" w:hAnsi="Arial" w:cs="Arial"/>
              </w:rPr>
              <w:t>Option 1 makes it sound like the UEs would monitor until the end of time. This is not the case. If the session ends, the network can page the relevant UEs and release the sessions with dedicated signalling. Option 2 and 3 sound like unnecessary optimizations which only two companies addressed.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cs="Arial"/>
              </w:rPr>
            </w:pPr>
            <w:r>
              <w:rPr>
                <w:rFonts w:ascii="Arial" w:hAnsi="Arial" w:cs="Arial"/>
              </w:rPr>
              <w:t>MediaTek</w:t>
            </w:r>
          </w:p>
        </w:tc>
        <w:tc>
          <w:tcPr>
            <w:tcW w:w="1125" w:type="dxa"/>
          </w:tcPr>
          <w:p>
            <w:pPr>
              <w:rPr>
                <w:rFonts w:ascii="Arial" w:hAnsi="Arial" w:cs="Arial"/>
              </w:rPr>
            </w:pPr>
            <w:r>
              <w:rPr>
                <w:rFonts w:ascii="Arial" w:hAnsi="Arial" w:cs="Arial"/>
              </w:rPr>
              <w:t>Y</w:t>
            </w:r>
          </w:p>
        </w:tc>
        <w:tc>
          <w:tcPr>
            <w:tcW w:w="3157" w:type="dxa"/>
          </w:tcPr>
          <w:p>
            <w:pPr>
              <w:rPr>
                <w:rFonts w:ascii="Arial" w:hAnsi="Arial" w:cs="Arial"/>
              </w:rPr>
            </w:pPr>
            <w:r>
              <w:rPr>
                <w:rFonts w:ascii="Arial" w:hAnsi="Arial" w:cs="Arial"/>
              </w:rPr>
              <w:t>Option 1</w:t>
            </w:r>
          </w:p>
        </w:tc>
        <w:tc>
          <w:tcPr>
            <w:tcW w:w="3631" w:type="dxa"/>
          </w:tcPr>
          <w:p>
            <w:pPr>
              <w:rPr>
                <w:rFonts w:ascii="Arial" w:hAnsi="Arial" w:cs="Arial"/>
              </w:rPr>
            </w:pPr>
            <w:r>
              <w:rPr>
                <w:rFonts w:ascii="Arial" w:hAnsi="Arial" w:cs="Arial"/>
              </w:rPr>
              <w:t xml:space="preserve">Option 1 is the normal PO monitoring behaviour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cs="Arial"/>
              </w:rPr>
            </w:pPr>
            <w:r>
              <w:rPr>
                <w:rFonts w:hint="eastAsia" w:ascii="Arial" w:hAnsi="Arial" w:cs="Arial"/>
                <w:lang w:eastAsia="ja-JP"/>
              </w:rPr>
              <w:t>K</w:t>
            </w:r>
            <w:r>
              <w:rPr>
                <w:rFonts w:ascii="Arial" w:hAnsi="Arial" w:cs="Arial"/>
                <w:lang w:eastAsia="ja-JP"/>
              </w:rPr>
              <w:t>yocera</w:t>
            </w:r>
          </w:p>
        </w:tc>
        <w:tc>
          <w:tcPr>
            <w:tcW w:w="1125" w:type="dxa"/>
          </w:tcPr>
          <w:p>
            <w:pPr>
              <w:rPr>
                <w:rFonts w:ascii="Arial" w:hAnsi="Arial" w:cs="Arial"/>
              </w:rPr>
            </w:pPr>
            <w:r>
              <w:rPr>
                <w:rFonts w:hint="eastAsia" w:ascii="Arial" w:hAnsi="Arial" w:cs="Arial"/>
                <w:lang w:eastAsia="ja-JP"/>
              </w:rPr>
              <w:t>N</w:t>
            </w:r>
          </w:p>
        </w:tc>
        <w:tc>
          <w:tcPr>
            <w:tcW w:w="3157" w:type="dxa"/>
          </w:tcPr>
          <w:p>
            <w:pPr>
              <w:rPr>
                <w:rFonts w:ascii="Arial" w:hAnsi="Arial" w:cs="Arial"/>
              </w:rPr>
            </w:pPr>
            <w:r>
              <w:rPr>
                <w:rFonts w:hint="eastAsia" w:ascii="Arial" w:hAnsi="Arial" w:cs="Arial"/>
                <w:lang w:eastAsia="ja-JP"/>
              </w:rPr>
              <w:t>(</w:t>
            </w:r>
            <w:r>
              <w:rPr>
                <w:rFonts w:ascii="Arial" w:hAnsi="Arial" w:cs="Arial"/>
                <w:lang w:eastAsia="ja-JP"/>
              </w:rPr>
              <w:t>Option 1)</w:t>
            </w:r>
          </w:p>
        </w:tc>
        <w:tc>
          <w:tcPr>
            <w:tcW w:w="3631" w:type="dxa"/>
          </w:tcPr>
          <w:p>
            <w:pPr>
              <w:rPr>
                <w:rFonts w:ascii="Arial" w:hAnsi="Arial" w:cs="Arial"/>
              </w:rPr>
            </w:pPr>
            <w:r>
              <w:rPr>
                <w:rFonts w:hint="eastAsia" w:ascii="Arial" w:hAnsi="Arial" w:cs="Arial"/>
                <w:lang w:eastAsia="ja-JP"/>
              </w:rPr>
              <w:t>W</w:t>
            </w:r>
            <w:r>
              <w:rPr>
                <w:rFonts w:ascii="Arial" w:hAnsi="Arial" w:cs="Arial"/>
                <w:lang w:eastAsia="ja-JP"/>
              </w:rPr>
              <w:t xml:space="preserve">e think that if the UE in IDLE/ INACTIVE is interested in an MBS session then it checks the paging record list for group activation notification as in P6 above. Otherwise, the UE does not do it. So, we just assume it depends on UE’s interest, rather than CN’s release of the MBS service, and it does not any extra burden since the UE would monitor its legacy POs.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7" w:type="dxa"/>
          </w:tcPr>
          <w:p>
            <w:pPr>
              <w:rPr>
                <w:rFonts w:ascii="Arial" w:hAnsi="Arial" w:cs="Arial"/>
              </w:rPr>
            </w:pPr>
            <w:r>
              <w:rPr>
                <w:rFonts w:ascii="Arial" w:hAnsi="Arial" w:cs="Arial"/>
              </w:rPr>
              <w:t>Samsung</w:t>
            </w:r>
          </w:p>
        </w:tc>
        <w:tc>
          <w:tcPr>
            <w:tcW w:w="1125" w:type="dxa"/>
          </w:tcPr>
          <w:p>
            <w:pPr>
              <w:rPr>
                <w:rFonts w:ascii="Arial" w:hAnsi="Arial" w:cs="Arial"/>
              </w:rPr>
            </w:pPr>
            <w:r>
              <w:rPr>
                <w:rFonts w:ascii="Arial" w:hAnsi="Arial" w:cs="Arial"/>
              </w:rPr>
              <w:t>Y</w:t>
            </w:r>
          </w:p>
        </w:tc>
        <w:tc>
          <w:tcPr>
            <w:tcW w:w="3157" w:type="dxa"/>
          </w:tcPr>
          <w:p>
            <w:pPr>
              <w:rPr>
                <w:rFonts w:ascii="Arial" w:hAnsi="Arial" w:cs="Arial"/>
              </w:rPr>
            </w:pPr>
            <w:r>
              <w:rPr>
                <w:rFonts w:ascii="Arial" w:hAnsi="Arial" w:cs="Arial"/>
              </w:rPr>
              <w:t>(FFS)</w:t>
            </w:r>
          </w:p>
        </w:tc>
        <w:tc>
          <w:tcPr>
            <w:tcW w:w="3631" w:type="dxa"/>
          </w:tcPr>
          <w:p>
            <w:pPr>
              <w:rPr>
                <w:rFonts w:ascii="Arial" w:hAnsi="Arial" w:cs="Arial"/>
              </w:rPr>
            </w:pPr>
            <w:r>
              <w:rPr>
                <w:rFonts w:ascii="Arial" w:hAnsi="Arial" w:cs="Arial"/>
              </w:rPr>
              <w:t>We understand this should be marked as FFS as RAN2 can clearly check how to handle the scenario. Notably, Scenario can be quite common. Option 1 can be one possible approach but it needs to be accompanied with network action to page UE (dedicatedly) and inform dedicatedly about session release. There may be power consumption burden on UE due to unnecessary monitoring paging e.g. PEI based paging power saving feature may not be applicable to such UEs and also UEs monitor and process all paging indefinitely.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cs="Arial"/>
              </w:rPr>
            </w:pPr>
            <w:r>
              <w:rPr>
                <w:rFonts w:ascii="Arial" w:hAnsi="Arial" w:cs="Arial"/>
              </w:rPr>
              <w:t>Huawei, HiSilicon</w:t>
            </w:r>
          </w:p>
        </w:tc>
        <w:tc>
          <w:tcPr>
            <w:tcW w:w="1125" w:type="dxa"/>
          </w:tcPr>
          <w:p>
            <w:pPr>
              <w:rPr>
                <w:rFonts w:ascii="Arial" w:hAnsi="Arial" w:cs="Arial"/>
              </w:rPr>
            </w:pPr>
            <w:r>
              <w:rPr>
                <w:rFonts w:ascii="Arial" w:hAnsi="Arial" w:cs="Arial"/>
              </w:rPr>
              <w:t>Y</w:t>
            </w:r>
          </w:p>
        </w:tc>
        <w:tc>
          <w:tcPr>
            <w:tcW w:w="3157" w:type="dxa"/>
          </w:tcPr>
          <w:p>
            <w:pPr>
              <w:rPr>
                <w:rFonts w:ascii="Arial" w:hAnsi="Arial" w:cs="Arial"/>
              </w:rPr>
            </w:pPr>
            <w:r>
              <w:rPr>
                <w:rFonts w:ascii="Arial" w:hAnsi="Arial" w:cs="Arial"/>
              </w:rPr>
              <w:t>Option 1</w:t>
            </w:r>
          </w:p>
        </w:tc>
        <w:tc>
          <w:tcPr>
            <w:tcW w:w="3631" w:type="dxa"/>
          </w:tcPr>
          <w:p>
            <w:pPr>
              <w:rPr>
                <w:rFonts w:ascii="Arial" w:hAnsi="Arial" w:cs="Arial"/>
              </w:rPr>
            </w:pPr>
            <w:r>
              <w:rPr>
                <w:rFonts w:ascii="Arial" w:hAnsi="Arial" w:cs="Arial"/>
              </w:rPr>
              <w:t>We have the same understanding as Ericsson, i.e. if the session is released, then UEs that are in IDLE are paged and informed about this. This is already captured in TS 23.247, Figure 7.2.2.3-1. Option 2 and 3 are then unnecessary as they duplicate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eastAsia="Malgun Gothic" w:cs="Arial"/>
                <w:lang w:eastAsia="ko-KR"/>
              </w:rPr>
            </w:pPr>
            <w:r>
              <w:rPr>
                <w:rFonts w:hint="eastAsia" w:ascii="Arial" w:hAnsi="Arial" w:eastAsia="Malgun Gothic" w:cs="Arial"/>
                <w:lang w:eastAsia="ko-KR"/>
              </w:rPr>
              <w:t>LGE</w:t>
            </w:r>
          </w:p>
        </w:tc>
        <w:tc>
          <w:tcPr>
            <w:tcW w:w="1125" w:type="dxa"/>
          </w:tcPr>
          <w:p>
            <w:pPr>
              <w:rPr>
                <w:rFonts w:ascii="Arial" w:hAnsi="Arial" w:eastAsia="Malgun Gothic" w:cs="Arial"/>
                <w:lang w:eastAsia="ko-KR"/>
              </w:rPr>
            </w:pPr>
            <w:r>
              <w:rPr>
                <w:rFonts w:hint="eastAsia" w:ascii="Arial" w:hAnsi="Arial" w:eastAsia="Malgun Gothic" w:cs="Arial"/>
                <w:lang w:eastAsia="ko-KR"/>
              </w:rPr>
              <w:t>Y</w:t>
            </w:r>
          </w:p>
        </w:tc>
        <w:tc>
          <w:tcPr>
            <w:tcW w:w="3157" w:type="dxa"/>
          </w:tcPr>
          <w:p>
            <w:pPr>
              <w:rPr>
                <w:rFonts w:ascii="Arial" w:hAnsi="Arial" w:eastAsia="Malgun Gothic" w:cs="Arial"/>
                <w:lang w:eastAsia="ko-KR"/>
              </w:rPr>
            </w:pPr>
            <w:r>
              <w:rPr>
                <w:rFonts w:hint="eastAsia" w:ascii="Arial" w:hAnsi="Arial" w:eastAsia="Malgun Gothic" w:cs="Arial"/>
                <w:lang w:eastAsia="ko-KR"/>
              </w:rPr>
              <w:t>Option 1</w:t>
            </w:r>
          </w:p>
        </w:tc>
        <w:tc>
          <w:tcPr>
            <w:tcW w:w="3631" w:type="dxa"/>
          </w:tcPr>
          <w:p>
            <w:pPr>
              <w:rPr>
                <w:rFonts w:ascii="Arial" w:hAnsi="Arial" w:eastAsia="Malgun Gothic" w:cs="Arial"/>
                <w:lang w:eastAsia="ko-KR"/>
              </w:rPr>
            </w:pPr>
            <w:r>
              <w:rPr>
                <w:rFonts w:ascii="Arial" w:hAnsi="Arial" w:eastAsia="Malgun Gothic" w:cs="Arial"/>
                <w:lang w:eastAsia="ko-KR"/>
              </w:rPr>
              <w:t>Option 1 doesn’t require any further UE efforts since the legacy PO/RNTI is used for group notification.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cs="Arial"/>
              </w:rPr>
            </w:pPr>
            <w:r>
              <w:rPr>
                <w:rFonts w:ascii="Arial" w:hAnsi="Arial" w:cs="Arial"/>
              </w:rPr>
              <w:t>Futurewei</w:t>
            </w:r>
          </w:p>
        </w:tc>
        <w:tc>
          <w:tcPr>
            <w:tcW w:w="1125" w:type="dxa"/>
          </w:tcPr>
          <w:p>
            <w:pPr>
              <w:rPr>
                <w:rFonts w:ascii="Arial" w:hAnsi="Arial" w:cs="Arial"/>
              </w:rPr>
            </w:pPr>
            <w:r>
              <w:rPr>
                <w:rFonts w:ascii="Arial" w:hAnsi="Arial" w:cs="Arial"/>
              </w:rPr>
              <w:t>Y</w:t>
            </w:r>
          </w:p>
        </w:tc>
        <w:tc>
          <w:tcPr>
            <w:tcW w:w="3157" w:type="dxa"/>
          </w:tcPr>
          <w:p>
            <w:pPr>
              <w:rPr>
                <w:rFonts w:ascii="Arial" w:hAnsi="Arial" w:cs="Arial"/>
              </w:rPr>
            </w:pPr>
            <w:r>
              <w:rPr>
                <w:rFonts w:ascii="Arial" w:hAnsi="Arial" w:cs="Arial"/>
              </w:rPr>
              <w:t>Option 1</w:t>
            </w:r>
          </w:p>
        </w:tc>
        <w:tc>
          <w:tcPr>
            <w:tcW w:w="3631" w:type="dxa"/>
          </w:tcPr>
          <w:p>
            <w:pPr>
              <w:rPr>
                <w:rFonts w:ascii="Arial" w:hAnsi="Arial" w:cs="Arial"/>
              </w:rPr>
            </w:pPr>
            <w:r>
              <w:rPr>
                <w:rFonts w:ascii="Arial" w:hAnsi="Arial" w:cs="Arial"/>
              </w:rPr>
              <w:t>The UEs only need to monitor their own PO as usual. No additional efforts are required. It is the advantage of using legacy PO for MBS group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cs="Arial"/>
              </w:rPr>
            </w:pPr>
            <w:r>
              <w:rPr>
                <w:rFonts w:ascii="Arial" w:hAnsi="Arial" w:cs="Arial"/>
              </w:rPr>
              <w:t>Qualcomm</w:t>
            </w:r>
          </w:p>
        </w:tc>
        <w:tc>
          <w:tcPr>
            <w:tcW w:w="1125" w:type="dxa"/>
          </w:tcPr>
          <w:p>
            <w:pPr>
              <w:rPr>
                <w:rFonts w:ascii="Arial" w:hAnsi="Arial" w:cs="Arial"/>
              </w:rPr>
            </w:pPr>
            <w:r>
              <w:rPr>
                <w:rFonts w:ascii="Arial" w:hAnsi="Arial" w:cs="Arial"/>
              </w:rPr>
              <w:t>Y</w:t>
            </w:r>
          </w:p>
        </w:tc>
        <w:tc>
          <w:tcPr>
            <w:tcW w:w="3157" w:type="dxa"/>
          </w:tcPr>
          <w:p>
            <w:pPr>
              <w:rPr>
                <w:rFonts w:ascii="Arial" w:hAnsi="Arial" w:cs="Arial"/>
              </w:rPr>
            </w:pPr>
            <w:r>
              <w:rPr>
                <w:rFonts w:ascii="Arial" w:hAnsi="Arial" w:cs="Arial"/>
              </w:rPr>
              <w:t>Option 1</w:t>
            </w:r>
          </w:p>
        </w:tc>
        <w:tc>
          <w:tcPr>
            <w:tcW w:w="3631" w:type="dxa"/>
          </w:tcPr>
          <w:p>
            <w:pPr>
              <w:rPr>
                <w:rFonts w:ascii="Arial" w:hAnsi="Arial" w:cs="Arial"/>
              </w:rPr>
            </w:pPr>
            <w:r>
              <w:rPr>
                <w:rFonts w:ascii="Arial" w:hAnsi="Arial" w:cs="Arial"/>
              </w:rPr>
              <w:t>We agree with Ericsson.</w:t>
            </w:r>
          </w:p>
          <w:p>
            <w:pPr>
              <w:rPr>
                <w:rFonts w:ascii="Arial" w:hAnsi="Arial" w:cs="Arial"/>
              </w:rPr>
            </w:pPr>
            <w:r>
              <w:rPr>
                <w:rFonts w:ascii="Arial" w:hAnsi="Arial" w:cs="Arial"/>
              </w:rPr>
              <w:t>When Multicast session is deactivated and UE enters IDLE/INACTIVE state, UE monitors Unicast PO for Multicast session activation. If Multicast session is released  or UE leaves Multicast session via NAS signalling then UE is not required to monitor for group paging ID for activation. Otherwise, UE continues to monitor group paging ID for multicast session 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eastAsia="宋体" w:cs="Arial"/>
                <w:lang w:eastAsia="zh-CN"/>
              </w:rPr>
            </w:pPr>
            <w:r>
              <w:rPr>
                <w:rFonts w:hint="eastAsia" w:ascii="Arial" w:hAnsi="Arial" w:eastAsia="宋体" w:cs="Arial"/>
                <w:lang w:eastAsia="zh-CN"/>
              </w:rPr>
              <w:t>CATT</w:t>
            </w:r>
          </w:p>
        </w:tc>
        <w:tc>
          <w:tcPr>
            <w:tcW w:w="1125" w:type="dxa"/>
          </w:tcPr>
          <w:p>
            <w:pPr>
              <w:rPr>
                <w:rFonts w:ascii="Arial" w:hAnsi="Arial" w:eastAsia="宋体" w:cs="Arial"/>
                <w:lang w:eastAsia="zh-CN"/>
              </w:rPr>
            </w:pPr>
            <w:r>
              <w:rPr>
                <w:rFonts w:hint="eastAsia" w:ascii="Arial" w:hAnsi="Arial" w:eastAsia="宋体" w:cs="Arial"/>
                <w:lang w:eastAsia="zh-CN"/>
              </w:rPr>
              <w:t>Y</w:t>
            </w:r>
          </w:p>
        </w:tc>
        <w:tc>
          <w:tcPr>
            <w:tcW w:w="3157" w:type="dxa"/>
          </w:tcPr>
          <w:p>
            <w:pPr>
              <w:rPr>
                <w:rFonts w:ascii="Arial" w:hAnsi="Arial" w:eastAsia="宋体" w:cs="Arial"/>
                <w:lang w:eastAsia="zh-CN"/>
              </w:rPr>
            </w:pPr>
            <w:r>
              <w:rPr>
                <w:rFonts w:hint="eastAsia" w:ascii="Arial" w:hAnsi="Arial" w:eastAsia="宋体" w:cs="Arial"/>
                <w:lang w:eastAsia="zh-CN"/>
              </w:rPr>
              <w:t>FFS</w:t>
            </w:r>
          </w:p>
        </w:tc>
        <w:tc>
          <w:tcPr>
            <w:tcW w:w="3631" w:type="dxa"/>
          </w:tcPr>
          <w:p>
            <w:pPr>
              <w:rPr>
                <w:rFonts w:ascii="Arial" w:hAnsi="Arial" w:eastAsia="宋体" w:cs="Arial"/>
                <w:lang w:eastAsia="zh-CN"/>
              </w:rPr>
            </w:pPr>
            <w:r>
              <w:rPr>
                <w:rFonts w:ascii="Arial" w:hAnsi="Arial" w:eastAsia="宋体" w:cs="Arial"/>
                <w:lang w:eastAsia="zh-CN"/>
              </w:rPr>
              <w:t>I</w:t>
            </w:r>
            <w:r>
              <w:rPr>
                <w:rFonts w:hint="eastAsia" w:ascii="Arial" w:hAnsi="Arial" w:eastAsia="宋体" w:cs="Arial"/>
                <w:lang w:eastAsia="zh-CN"/>
              </w:rPr>
              <w:t xml:space="preserve">t is unreasonable for </w:t>
            </w:r>
            <w:r>
              <w:rPr>
                <w:rFonts w:ascii="Arial" w:hAnsi="Arial" w:eastAsia="宋体" w:cs="Arial"/>
                <w:lang w:eastAsia="zh-CN"/>
              </w:rPr>
              <w:t>M</w:t>
            </w:r>
            <w:r>
              <w:rPr>
                <w:rFonts w:hint="eastAsia" w:ascii="Arial" w:hAnsi="Arial" w:eastAsia="宋体" w:cs="Arial"/>
                <w:lang w:eastAsia="zh-CN"/>
              </w:rPr>
              <w:t>ulticast UEs to monitor the group notification when the session is released. UE needs to be informed anyway.</w:t>
            </w:r>
          </w:p>
          <w:p>
            <w:pPr>
              <w:rPr>
                <w:rFonts w:ascii="Arial" w:hAnsi="Arial" w:eastAsia="宋体" w:cs="Arial"/>
                <w:lang w:eastAsia="zh-CN"/>
              </w:rPr>
            </w:pPr>
            <w:r>
              <w:rPr>
                <w:rFonts w:hint="eastAsia" w:ascii="Arial" w:hAnsi="Arial" w:eastAsia="宋体" w:cs="Arial"/>
                <w:lang w:eastAsia="zh-CN"/>
              </w:rPr>
              <w:t xml:space="preserve">Some companies suggested that </w:t>
            </w:r>
            <w:r>
              <w:rPr>
                <w:rFonts w:ascii="Arial" w:hAnsi="Arial" w:cs="Arial"/>
              </w:rPr>
              <w:t>if the session is released, then UEs that are in IDLE are paged and informed about this.</w:t>
            </w:r>
            <w:r>
              <w:rPr>
                <w:rFonts w:hint="eastAsia" w:ascii="Arial" w:hAnsi="Arial" w:eastAsia="宋体" w:cs="Arial"/>
                <w:lang w:eastAsia="zh-CN"/>
              </w:rPr>
              <w:t xml:space="preserve"> </w:t>
            </w:r>
            <w:r>
              <w:rPr>
                <w:rFonts w:ascii="Arial" w:hAnsi="Arial" w:eastAsia="宋体" w:cs="Arial"/>
                <w:lang w:eastAsia="zh-CN"/>
              </w:rPr>
              <w:t>D</w:t>
            </w:r>
            <w:r>
              <w:rPr>
                <w:rFonts w:hint="eastAsia" w:ascii="Arial" w:hAnsi="Arial" w:eastAsia="宋体" w:cs="Arial"/>
                <w:lang w:eastAsia="zh-CN"/>
              </w:rPr>
              <w:t xml:space="preserve">oes that mean that all the multicast UEs in the tracking area need to be paged one by one via </w:t>
            </w:r>
            <w:r>
              <w:rPr>
                <w:rFonts w:ascii="Arial" w:hAnsi="Arial" w:eastAsia="宋体" w:cs="Arial"/>
                <w:lang w:eastAsia="zh-CN"/>
              </w:rPr>
              <w:t>individual</w:t>
            </w:r>
            <w:r>
              <w:rPr>
                <w:rFonts w:hint="eastAsia" w:ascii="Arial" w:hAnsi="Arial" w:eastAsia="宋体" w:cs="Arial"/>
                <w:lang w:eastAsia="zh-CN"/>
              </w:rPr>
              <w:t xml:space="preserve"> paging when the session is released?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eastAsia="宋体" w:cs="Arial"/>
                <w:lang w:eastAsia="zh-CN"/>
              </w:rPr>
            </w:pPr>
            <w:r>
              <w:rPr>
                <w:rFonts w:ascii="Arial" w:hAnsi="Arial" w:eastAsia="宋体" w:cs="Arial"/>
                <w:lang w:eastAsia="zh-CN"/>
              </w:rPr>
              <w:t>NEC</w:t>
            </w:r>
          </w:p>
        </w:tc>
        <w:tc>
          <w:tcPr>
            <w:tcW w:w="1125" w:type="dxa"/>
          </w:tcPr>
          <w:p>
            <w:pPr>
              <w:rPr>
                <w:rFonts w:ascii="Arial" w:hAnsi="Arial" w:cs="Arial"/>
              </w:rPr>
            </w:pPr>
            <w:r>
              <w:rPr>
                <w:rFonts w:ascii="Arial" w:hAnsi="Arial" w:cs="Arial"/>
              </w:rPr>
              <w:t>Y</w:t>
            </w:r>
          </w:p>
        </w:tc>
        <w:tc>
          <w:tcPr>
            <w:tcW w:w="3157" w:type="dxa"/>
          </w:tcPr>
          <w:p>
            <w:pPr>
              <w:rPr>
                <w:rFonts w:ascii="Arial" w:hAnsi="Arial" w:cs="Arial"/>
              </w:rPr>
            </w:pPr>
            <w:r>
              <w:rPr>
                <w:rFonts w:ascii="Arial" w:hAnsi="Arial" w:cs="Arial"/>
              </w:rPr>
              <w:t>Option 1</w:t>
            </w:r>
          </w:p>
        </w:tc>
        <w:tc>
          <w:tcPr>
            <w:tcW w:w="3631" w:type="dxa"/>
          </w:tcPr>
          <w:p>
            <w:pPr>
              <w:rPr>
                <w:rFonts w:ascii="Arial" w:hAnsi="Arial" w:cs="Arial"/>
              </w:rPr>
            </w:pPr>
            <w:r>
              <w:rPr>
                <w:rFonts w:ascii="Arial" w:hAnsi="Arial" w:cs="Arial"/>
              </w:rPr>
              <w:t>The UEs only need to monitor their own PO as usual.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eastAsia="宋体" w:cs="Arial"/>
                <w:lang w:eastAsia="zh-CN"/>
              </w:rPr>
            </w:pPr>
            <w:r>
              <w:rPr>
                <w:rFonts w:hint="eastAsia" w:ascii="Arial" w:hAnsi="Arial" w:eastAsia="宋体" w:cs="Arial"/>
                <w:lang w:eastAsia="zh-CN"/>
              </w:rPr>
              <w:t>T</w:t>
            </w:r>
            <w:r>
              <w:rPr>
                <w:rFonts w:ascii="Arial" w:hAnsi="Arial" w:eastAsia="宋体" w:cs="Arial"/>
                <w:lang w:eastAsia="zh-CN"/>
              </w:rPr>
              <w:t>D Tech, Chengdu TD Tech</w:t>
            </w:r>
          </w:p>
        </w:tc>
        <w:tc>
          <w:tcPr>
            <w:tcW w:w="1125" w:type="dxa"/>
          </w:tcPr>
          <w:p>
            <w:pPr>
              <w:rPr>
                <w:rFonts w:ascii="Arial" w:hAnsi="Arial" w:cs="Arial"/>
              </w:rPr>
            </w:pPr>
            <w:r>
              <w:rPr>
                <w:rFonts w:hint="eastAsia" w:ascii="Arial" w:hAnsi="Arial" w:eastAsia="宋体" w:cs="Arial"/>
                <w:lang w:eastAsia="zh-CN"/>
              </w:rPr>
              <w:t>Y</w:t>
            </w:r>
          </w:p>
        </w:tc>
        <w:tc>
          <w:tcPr>
            <w:tcW w:w="3157" w:type="dxa"/>
          </w:tcPr>
          <w:p>
            <w:pPr>
              <w:rPr>
                <w:rFonts w:ascii="Arial" w:hAnsi="Arial" w:cs="Arial"/>
              </w:rPr>
            </w:pPr>
            <w:ins w:id="23" w:author="TD-TECH Wei Li Mei" w:date="2021-08-23T14:14:00Z">
              <w:r>
                <w:rPr>
                  <w:rFonts w:hint="eastAsia" w:ascii="Arial" w:hAnsi="Arial" w:eastAsia="宋体" w:cs="Arial"/>
                  <w:lang w:eastAsia="zh-CN"/>
                </w:rPr>
                <w:t>O</w:t>
              </w:r>
            </w:ins>
            <w:ins w:id="24" w:author="TD-TECH Wei Li Mei" w:date="2021-08-23T14:14:00Z">
              <w:r>
                <w:rPr>
                  <w:rFonts w:ascii="Arial" w:hAnsi="Arial" w:eastAsia="宋体" w:cs="Arial"/>
                  <w:lang w:eastAsia="zh-CN"/>
                </w:rPr>
                <w:t>ption 1 or option 2</w:t>
              </w:r>
            </w:ins>
          </w:p>
        </w:tc>
        <w:tc>
          <w:tcPr>
            <w:tcW w:w="3631" w:type="dxa"/>
          </w:tcPr>
          <w:p>
            <w:pPr>
              <w:rPr>
                <w:ins w:id="25" w:author="TD-TECH Wei Li Mei" w:date="2021-08-23T14:14:00Z"/>
                <w:rFonts w:ascii="Arial" w:hAnsi="Arial" w:eastAsia="宋体" w:cs="Arial"/>
                <w:lang w:eastAsia="zh-CN"/>
              </w:rPr>
            </w:pPr>
            <w:ins w:id="26" w:author="TD-TECH Wei Li Mei" w:date="2021-08-23T14:14:00Z">
              <w:r>
                <w:rPr>
                  <w:rFonts w:ascii="Arial" w:hAnsi="Arial" w:eastAsia="宋体" w:cs="Arial"/>
                  <w:lang w:eastAsia="zh-CN"/>
                </w:rPr>
                <w:t xml:space="preserve">It depends on how to send the group notification. </w:t>
              </w:r>
            </w:ins>
          </w:p>
          <w:p>
            <w:pPr>
              <w:rPr>
                <w:ins w:id="27" w:author="TD-TECH Wei Li Mei" w:date="2021-08-23T14:14:00Z"/>
                <w:rFonts w:ascii="Arial" w:hAnsi="Arial" w:eastAsia="宋体" w:cs="Arial"/>
                <w:lang w:eastAsia="zh-CN"/>
              </w:rPr>
            </w:pPr>
            <w:ins w:id="28" w:author="TD-TECH Wei Li Mei" w:date="2021-08-23T14:14:00Z">
              <w:r>
                <w:rPr>
                  <w:rFonts w:ascii="Arial" w:hAnsi="Arial" w:eastAsia="宋体" w:cs="Arial"/>
                  <w:lang w:eastAsia="zh-CN"/>
                </w:rPr>
                <w:t>If the group notification is sent over the relevant POs for the relevant UEs, option 1 is preferred, where continuing the PO monitoring for the released multicast session needs no extra power in UE.</w:t>
              </w:r>
            </w:ins>
          </w:p>
          <w:p>
            <w:pPr>
              <w:rPr>
                <w:rFonts w:ascii="Arial" w:hAnsi="Arial" w:cs="Arial"/>
              </w:rPr>
            </w:pPr>
            <w:ins w:id="29" w:author="TD-TECH Wei Li Mei" w:date="2021-08-23T14:14:00Z">
              <w:r>
                <w:rPr>
                  <w:rFonts w:ascii="Arial" w:hAnsi="Arial" w:eastAsia="宋体" w:cs="Arial"/>
                  <w:lang w:eastAsia="zh-CN"/>
                </w:rPr>
                <w:t xml:space="preserve">If the group notification is sent over the single PO  indicated by TMGI or group ID of the multicast session, option 2 is better. Correspondingly the release notification is sent over the PTM mode of the multicast </w:t>
              </w:r>
            </w:ins>
            <w:ins w:id="30" w:author="TD-TECH Wei Li Mei" w:date="2021-08-23T14:15:00Z">
              <w:r>
                <w:rPr>
                  <w:rFonts w:ascii="Arial" w:hAnsi="Arial" w:eastAsia="宋体" w:cs="Arial"/>
                  <w:lang w:eastAsia="zh-CN"/>
                </w:rPr>
                <w:t xml:space="preserve">session </w:t>
              </w:r>
            </w:ins>
            <w:ins w:id="31" w:author="TD-TECH Wei Li Mei" w:date="2021-08-23T14:14:00Z">
              <w:r>
                <w:rPr>
                  <w:rFonts w:ascii="Arial" w:hAnsi="Arial" w:eastAsia="宋体" w:cs="Arial"/>
                  <w:lang w:eastAsia="zh-CN"/>
                </w:rPr>
                <w:t>to all related 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eastAsia="宋体" w:cs="Arial"/>
                <w:lang w:eastAsia="zh-CN"/>
              </w:rPr>
            </w:pPr>
            <w:r>
              <w:rPr>
                <w:rFonts w:hint="eastAsia" w:ascii="Arial" w:hAnsi="Arial" w:eastAsia="宋体" w:cs="Arial"/>
                <w:lang w:eastAsia="zh-CN"/>
              </w:rPr>
              <w:t>S</w:t>
            </w:r>
            <w:r>
              <w:rPr>
                <w:rFonts w:ascii="Arial" w:hAnsi="Arial" w:eastAsia="宋体" w:cs="Arial"/>
                <w:lang w:eastAsia="zh-CN"/>
              </w:rPr>
              <w:t>preadtrum</w:t>
            </w:r>
          </w:p>
        </w:tc>
        <w:tc>
          <w:tcPr>
            <w:tcW w:w="1125" w:type="dxa"/>
          </w:tcPr>
          <w:p>
            <w:pPr>
              <w:rPr>
                <w:rFonts w:ascii="Arial" w:hAnsi="Arial" w:eastAsia="宋体" w:cs="Arial"/>
                <w:lang w:eastAsia="zh-CN"/>
              </w:rPr>
            </w:pPr>
            <w:r>
              <w:rPr>
                <w:rFonts w:hint="eastAsia" w:ascii="Arial" w:hAnsi="Arial" w:eastAsia="宋体" w:cs="Arial"/>
                <w:lang w:eastAsia="zh-CN"/>
              </w:rPr>
              <w:t>Y</w:t>
            </w:r>
          </w:p>
        </w:tc>
        <w:tc>
          <w:tcPr>
            <w:tcW w:w="3157" w:type="dxa"/>
          </w:tcPr>
          <w:p>
            <w:pPr>
              <w:rPr>
                <w:rFonts w:ascii="Arial" w:hAnsi="Arial" w:eastAsia="宋体" w:cs="Arial"/>
                <w:lang w:eastAsia="zh-CN"/>
              </w:rPr>
            </w:pPr>
            <w:r>
              <w:rPr>
                <w:rFonts w:ascii="Arial" w:hAnsi="Arial" w:cs="Arial"/>
              </w:rPr>
              <w:t>Option 1</w:t>
            </w:r>
          </w:p>
        </w:tc>
        <w:tc>
          <w:tcPr>
            <w:tcW w:w="3631" w:type="dxa"/>
          </w:tcPr>
          <w:p>
            <w:pPr>
              <w:rPr>
                <w:rFonts w:ascii="Arial" w:hAnsi="Arial" w:eastAsia="宋体" w:cs="Arial"/>
                <w:lang w:eastAsia="zh-CN"/>
              </w:rPr>
            </w:pPr>
            <w:r>
              <w:rPr>
                <w:rFonts w:ascii="Arial" w:hAnsi="Arial" w:cs="Arial"/>
              </w:rPr>
              <w:t>Share views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7" w:type="dxa"/>
          </w:tcPr>
          <w:p>
            <w:pPr>
              <w:rPr>
                <w:rFonts w:ascii="Arial" w:hAnsi="Arial" w:eastAsia="宋体" w:cs="Arial"/>
                <w:lang w:eastAsia="zh-CN"/>
              </w:rPr>
            </w:pPr>
            <w:r>
              <w:rPr>
                <w:rFonts w:hint="eastAsia" w:ascii="Arial" w:hAnsi="Arial" w:eastAsia="宋体" w:cs="Arial"/>
                <w:lang w:eastAsia="zh-CN"/>
              </w:rPr>
              <w:t>C</w:t>
            </w:r>
            <w:r>
              <w:rPr>
                <w:rFonts w:ascii="Arial" w:hAnsi="Arial" w:eastAsia="宋体" w:cs="Arial"/>
                <w:lang w:eastAsia="zh-CN"/>
              </w:rPr>
              <w:t>MCC</w:t>
            </w:r>
          </w:p>
        </w:tc>
        <w:tc>
          <w:tcPr>
            <w:tcW w:w="1125" w:type="dxa"/>
          </w:tcPr>
          <w:p>
            <w:pPr>
              <w:rPr>
                <w:rFonts w:ascii="Arial" w:hAnsi="Arial" w:eastAsia="宋体" w:cs="Arial"/>
                <w:lang w:eastAsia="zh-CN"/>
              </w:rPr>
            </w:pPr>
            <w:r>
              <w:rPr>
                <w:rFonts w:hint="eastAsia" w:ascii="Arial" w:hAnsi="Arial" w:eastAsia="宋体" w:cs="Arial"/>
                <w:lang w:eastAsia="zh-CN"/>
              </w:rPr>
              <w:t>Y</w:t>
            </w:r>
          </w:p>
        </w:tc>
        <w:tc>
          <w:tcPr>
            <w:tcW w:w="3157" w:type="dxa"/>
          </w:tcPr>
          <w:p>
            <w:pPr>
              <w:rPr>
                <w:rFonts w:ascii="Arial" w:hAnsi="Arial" w:cs="Arial"/>
              </w:rPr>
            </w:pPr>
            <w:r>
              <w:rPr>
                <w:rFonts w:hint="eastAsia" w:ascii="Arial" w:hAnsi="Arial" w:eastAsia="宋体" w:cs="Arial"/>
                <w:lang w:eastAsia="zh-CN"/>
              </w:rPr>
              <w:t>O</w:t>
            </w:r>
            <w:r>
              <w:rPr>
                <w:rFonts w:ascii="Arial" w:hAnsi="Arial" w:eastAsia="宋体" w:cs="Arial"/>
                <w:lang w:eastAsia="zh-CN"/>
              </w:rPr>
              <w:t>ption 1</w:t>
            </w:r>
          </w:p>
        </w:tc>
        <w:tc>
          <w:tcPr>
            <w:tcW w:w="3631" w:type="dxa"/>
          </w:tcPr>
          <w:p>
            <w:pPr>
              <w:jc w:val="both"/>
              <w:rPr>
                <w:rFonts w:ascii="Arial" w:hAnsi="Arial" w:cs="Arial"/>
              </w:rPr>
            </w:pPr>
            <w:r>
              <w:rPr>
                <w:rFonts w:ascii="Arial" w:hAnsi="Arial" w:eastAsia="宋体" w:cs="Arial"/>
                <w:lang w:eastAsia="zh-CN"/>
              </w:rPr>
              <w:t>Share similar view with Ericsson, if the session is deactivated, UE monitors its PO to check whether session starts, while the session is released, UE will be informed via NAS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eastAsia="宋体" w:cs="Arial"/>
                <w:lang w:eastAsia="zh-CN"/>
              </w:rPr>
            </w:pPr>
            <w:r>
              <w:rPr>
                <w:rFonts w:ascii="Arial" w:hAnsi="Arial" w:cs="Arial"/>
              </w:rPr>
              <w:t>Lenovo, Motorola Mobility</w:t>
            </w:r>
          </w:p>
        </w:tc>
        <w:tc>
          <w:tcPr>
            <w:tcW w:w="1125" w:type="dxa"/>
          </w:tcPr>
          <w:p>
            <w:pPr>
              <w:rPr>
                <w:rFonts w:ascii="Arial" w:hAnsi="Arial" w:eastAsia="宋体" w:cs="Arial"/>
                <w:lang w:eastAsia="zh-CN"/>
              </w:rPr>
            </w:pPr>
            <w:r>
              <w:rPr>
                <w:rFonts w:ascii="Arial" w:hAnsi="Arial" w:cs="Arial"/>
              </w:rPr>
              <w:t>Y</w:t>
            </w:r>
          </w:p>
        </w:tc>
        <w:tc>
          <w:tcPr>
            <w:tcW w:w="3157" w:type="dxa"/>
          </w:tcPr>
          <w:p>
            <w:pPr>
              <w:rPr>
                <w:rFonts w:ascii="Arial" w:hAnsi="Arial" w:eastAsia="宋体" w:cs="Arial"/>
                <w:lang w:eastAsia="zh-CN"/>
              </w:rPr>
            </w:pPr>
            <w:r>
              <w:rPr>
                <w:rFonts w:ascii="Arial" w:hAnsi="Arial" w:cs="Arial"/>
              </w:rPr>
              <w:t>Option 1</w:t>
            </w:r>
          </w:p>
        </w:tc>
        <w:tc>
          <w:tcPr>
            <w:tcW w:w="3631" w:type="dxa"/>
          </w:tcPr>
          <w:p>
            <w:pPr>
              <w:rPr>
                <w:rFonts w:ascii="Arial" w:hAnsi="Arial" w:cs="Arial"/>
              </w:rPr>
            </w:pPr>
            <w:r>
              <w:rPr>
                <w:rFonts w:ascii="Arial" w:hAnsi="Arial" w:cs="Arial"/>
              </w:rPr>
              <w:t xml:space="preserve">We agree with Ericsson that if the multicast session is released, in reasonable implementation, UE in RRC_IDLE/INACTIVE shall first be paged to receive a “release” message from the higher layer. </w:t>
            </w:r>
          </w:p>
          <w:p>
            <w:pPr>
              <w:jc w:val="both"/>
              <w:rPr>
                <w:rFonts w:ascii="Arial" w:hAnsi="Arial" w:eastAsia="宋体" w:cs="Arial"/>
                <w:lang w:eastAsia="zh-CN"/>
              </w:rPr>
            </w:pPr>
            <w:r>
              <w:rPr>
                <w:rFonts w:ascii="Arial" w:hAnsi="Arial" w:cs="Arial"/>
              </w:rPr>
              <w:t>Not sure if Option 2 means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cs="Arial"/>
              </w:rPr>
            </w:pPr>
            <w:r>
              <w:rPr>
                <w:rFonts w:ascii="Arial" w:hAnsi="Arial" w:eastAsia="宋体" w:cs="Arial"/>
                <w:lang w:eastAsia="zh-CN"/>
              </w:rPr>
              <w:t>Apple</w:t>
            </w:r>
          </w:p>
        </w:tc>
        <w:tc>
          <w:tcPr>
            <w:tcW w:w="1125" w:type="dxa"/>
          </w:tcPr>
          <w:p>
            <w:pPr>
              <w:rPr>
                <w:rFonts w:ascii="Arial" w:hAnsi="Arial" w:cs="Arial"/>
              </w:rPr>
            </w:pPr>
            <w:r>
              <w:rPr>
                <w:rFonts w:ascii="Arial" w:hAnsi="Arial" w:eastAsia="宋体" w:cs="Arial"/>
                <w:lang w:eastAsia="zh-CN"/>
              </w:rPr>
              <w:t>Y</w:t>
            </w:r>
          </w:p>
        </w:tc>
        <w:tc>
          <w:tcPr>
            <w:tcW w:w="3157" w:type="dxa"/>
          </w:tcPr>
          <w:p>
            <w:pPr>
              <w:rPr>
                <w:rFonts w:ascii="Arial" w:hAnsi="Arial" w:cs="Arial"/>
              </w:rPr>
            </w:pPr>
            <w:r>
              <w:rPr>
                <w:rFonts w:ascii="Arial" w:hAnsi="Arial" w:cs="Arial"/>
              </w:rPr>
              <w:t>Option 1</w:t>
            </w:r>
          </w:p>
        </w:tc>
        <w:tc>
          <w:tcPr>
            <w:tcW w:w="3631" w:type="dxa"/>
          </w:tcPr>
          <w:p>
            <w:pPr>
              <w:rPr>
                <w:rFonts w:ascii="Arial" w:hAnsi="Arial" w:cs="Arial"/>
              </w:rPr>
            </w:pPr>
            <w:r>
              <w:rPr>
                <w:rFonts w:ascii="Arial" w:hAnsi="Arial" w:cs="Arial"/>
              </w:rPr>
              <w:t xml:space="preserve">We share the same understanding as Ericsson. If the MBS session is released, NW should request UE to back to CONNECTED via legacy paging and notify UE via the dedicated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125" w:type="dxa"/>
          </w:tcPr>
          <w:p>
            <w:pPr>
              <w:rPr>
                <w:rFonts w:ascii="Arial" w:hAnsi="Arial" w:eastAsia="宋体" w:cs="Arial"/>
                <w:lang w:eastAsia="zh-CN"/>
              </w:rPr>
            </w:pPr>
            <w:r>
              <w:rPr>
                <w:rFonts w:hint="eastAsia" w:ascii="Arial" w:hAnsi="Arial" w:eastAsia="宋体" w:cs="Arial"/>
                <w:lang w:eastAsia="zh-CN"/>
              </w:rPr>
              <w:t>Y</w:t>
            </w:r>
          </w:p>
        </w:tc>
        <w:tc>
          <w:tcPr>
            <w:tcW w:w="3157" w:type="dxa"/>
          </w:tcPr>
          <w:p>
            <w:pPr>
              <w:rPr>
                <w:rFonts w:ascii="Arial" w:hAnsi="Arial" w:eastAsia="宋体" w:cs="Arial"/>
                <w:lang w:eastAsia="zh-CN"/>
              </w:rPr>
            </w:pPr>
            <w:r>
              <w:rPr>
                <w:rFonts w:ascii="Arial" w:hAnsi="Arial" w:eastAsia="宋体" w:cs="Arial"/>
                <w:lang w:eastAsia="zh-CN"/>
              </w:rPr>
              <w:t>Option 1</w:t>
            </w:r>
          </w:p>
        </w:tc>
        <w:tc>
          <w:tcPr>
            <w:tcW w:w="3631"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eastAsia="宋体" w:cs="Arial"/>
                <w:lang w:eastAsia="zh-CN"/>
              </w:rPr>
            </w:pPr>
            <w:r>
              <w:rPr>
                <w:rFonts w:hint="eastAsia" w:ascii="Arial" w:hAnsi="Arial" w:eastAsia="宋体" w:cs="Arial"/>
                <w:lang w:eastAsia="zh-CN"/>
              </w:rPr>
              <w:t>T</w:t>
            </w:r>
            <w:r>
              <w:rPr>
                <w:rFonts w:ascii="Arial" w:hAnsi="Arial" w:eastAsia="宋体" w:cs="Arial"/>
                <w:lang w:eastAsia="zh-CN"/>
              </w:rPr>
              <w:t>CL</w:t>
            </w:r>
          </w:p>
        </w:tc>
        <w:tc>
          <w:tcPr>
            <w:tcW w:w="1125" w:type="dxa"/>
          </w:tcPr>
          <w:p>
            <w:pPr>
              <w:rPr>
                <w:rFonts w:ascii="Arial" w:hAnsi="Arial" w:eastAsia="宋体" w:cs="Arial"/>
                <w:lang w:eastAsia="zh-CN"/>
              </w:rPr>
            </w:pPr>
            <w:r>
              <w:rPr>
                <w:rFonts w:hint="eastAsia" w:ascii="Arial" w:hAnsi="Arial" w:eastAsia="宋体" w:cs="Arial"/>
                <w:lang w:eastAsia="zh-CN"/>
              </w:rPr>
              <w:t>Y</w:t>
            </w:r>
          </w:p>
        </w:tc>
        <w:tc>
          <w:tcPr>
            <w:tcW w:w="3157" w:type="dxa"/>
          </w:tcPr>
          <w:p>
            <w:pPr>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ption 1</w:t>
            </w:r>
          </w:p>
        </w:tc>
        <w:tc>
          <w:tcPr>
            <w:tcW w:w="3631" w:type="dxa"/>
          </w:tcPr>
          <w:p>
            <w:pPr>
              <w:rPr>
                <w:rFonts w:ascii="Arial" w:hAnsi="Arial" w:cs="Arial"/>
              </w:rPr>
            </w:pPr>
            <w:r>
              <w:rPr>
                <w:rFonts w:ascii="Arial" w:hAnsi="Arial" w:eastAsia="宋体" w:cs="Arial"/>
                <w:lang w:eastAsia="zh-CN"/>
              </w:rPr>
              <w:t xml:space="preserve">Same view with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eastAsia="宋体" w:cs="Arial"/>
                <w:lang w:eastAsia="zh-CN"/>
              </w:rPr>
            </w:pPr>
            <w:r>
              <w:rPr>
                <w:rFonts w:ascii="Arial" w:hAnsi="Arial" w:cs="Arial"/>
              </w:rPr>
              <w:t>Nokia</w:t>
            </w:r>
          </w:p>
        </w:tc>
        <w:tc>
          <w:tcPr>
            <w:tcW w:w="1125" w:type="dxa"/>
          </w:tcPr>
          <w:p>
            <w:pPr>
              <w:rPr>
                <w:rFonts w:ascii="Arial" w:hAnsi="Arial" w:eastAsia="宋体" w:cs="Arial"/>
                <w:lang w:eastAsia="zh-CN"/>
              </w:rPr>
            </w:pPr>
            <w:r>
              <w:rPr>
                <w:rFonts w:ascii="Arial" w:hAnsi="Arial" w:cs="Arial"/>
              </w:rPr>
              <w:t>Y</w:t>
            </w:r>
          </w:p>
        </w:tc>
        <w:tc>
          <w:tcPr>
            <w:tcW w:w="3157" w:type="dxa"/>
          </w:tcPr>
          <w:p>
            <w:pPr>
              <w:rPr>
                <w:rFonts w:ascii="Arial" w:hAnsi="Arial" w:cs="Arial"/>
              </w:rPr>
            </w:pPr>
            <w:r>
              <w:rPr>
                <w:rFonts w:ascii="Arial" w:hAnsi="Arial" w:cs="Arial"/>
              </w:rPr>
              <w:t>Option 1</w:t>
            </w:r>
          </w:p>
        </w:tc>
        <w:tc>
          <w:tcPr>
            <w:tcW w:w="3631" w:type="dxa"/>
          </w:tcPr>
          <w:p>
            <w:pPr>
              <w:rPr>
                <w:rFonts w:ascii="Arial" w:hAnsi="Arial" w:cs="Arial"/>
              </w:rPr>
            </w:pPr>
            <w:r>
              <w:rPr>
                <w:rFonts w:ascii="Arial" w:hAnsi="Arial" w:cs="Arial"/>
              </w:rPr>
              <w:t>UE will stop the monitoring after it left multicast session which involves 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cs="Arial"/>
              </w:rPr>
            </w:pPr>
            <w:r>
              <w:rPr>
                <w:rFonts w:ascii="Arial" w:hAnsi="Arial" w:eastAsia="宋体" w:cs="Arial"/>
                <w:lang w:eastAsia="zh-CN"/>
              </w:rPr>
              <w:t>BT</w:t>
            </w:r>
          </w:p>
        </w:tc>
        <w:tc>
          <w:tcPr>
            <w:tcW w:w="1125" w:type="dxa"/>
          </w:tcPr>
          <w:p>
            <w:pPr>
              <w:rPr>
                <w:rFonts w:ascii="Arial" w:hAnsi="Arial" w:cs="Arial"/>
              </w:rPr>
            </w:pPr>
            <w:r>
              <w:rPr>
                <w:rFonts w:ascii="Arial" w:hAnsi="Arial" w:eastAsia="宋体" w:cs="Arial"/>
                <w:lang w:eastAsia="zh-CN"/>
              </w:rPr>
              <w:t>Y</w:t>
            </w:r>
          </w:p>
        </w:tc>
        <w:tc>
          <w:tcPr>
            <w:tcW w:w="3157" w:type="dxa"/>
          </w:tcPr>
          <w:p>
            <w:pPr>
              <w:rPr>
                <w:rFonts w:ascii="Arial" w:hAnsi="Arial" w:cs="Arial"/>
              </w:rPr>
            </w:pPr>
            <w:r>
              <w:rPr>
                <w:rFonts w:ascii="Arial" w:hAnsi="Arial" w:eastAsia="宋体" w:cs="Arial"/>
                <w:lang w:eastAsia="zh-CN"/>
              </w:rPr>
              <w:t>FFS</w:t>
            </w:r>
          </w:p>
        </w:tc>
        <w:tc>
          <w:tcPr>
            <w:tcW w:w="3631" w:type="dxa"/>
          </w:tcPr>
          <w:p>
            <w:pPr>
              <w:rPr>
                <w:rFonts w:ascii="Arial" w:hAnsi="Arial" w:cs="Arial"/>
              </w:rPr>
            </w:pPr>
            <w:r>
              <w:rPr>
                <w:rFonts w:ascii="Arial" w:hAnsi="Arial" w:eastAsia="宋体" w:cs="Arial"/>
                <w:lang w:eastAsia="zh-CN"/>
              </w:rPr>
              <w:t>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eastAsia="宋体" w:cs="Arial"/>
                <w:lang w:eastAsia="zh-CN"/>
              </w:rPr>
            </w:pPr>
            <w:r>
              <w:rPr>
                <w:rFonts w:ascii="Arial" w:hAnsi="Arial" w:eastAsia="宋体" w:cs="Arial"/>
                <w:lang w:eastAsia="zh-CN"/>
              </w:rPr>
              <w:t>Xiaomi</w:t>
            </w:r>
          </w:p>
        </w:tc>
        <w:tc>
          <w:tcPr>
            <w:tcW w:w="1125" w:type="dxa"/>
          </w:tcPr>
          <w:p>
            <w:pPr>
              <w:rPr>
                <w:rFonts w:ascii="Arial" w:hAnsi="Arial" w:eastAsia="宋体" w:cs="Arial"/>
                <w:lang w:eastAsia="zh-CN"/>
              </w:rPr>
            </w:pPr>
            <w:r>
              <w:rPr>
                <w:rFonts w:ascii="Arial" w:hAnsi="Arial" w:eastAsia="宋体" w:cs="Arial"/>
                <w:lang w:eastAsia="zh-CN"/>
              </w:rPr>
              <w:t>Y</w:t>
            </w:r>
          </w:p>
        </w:tc>
        <w:tc>
          <w:tcPr>
            <w:tcW w:w="3157" w:type="dxa"/>
          </w:tcPr>
          <w:p>
            <w:pPr>
              <w:rPr>
                <w:rFonts w:ascii="Arial" w:hAnsi="Arial" w:eastAsia="宋体" w:cs="Arial"/>
                <w:lang w:eastAsia="zh-CN"/>
              </w:rPr>
            </w:pPr>
            <w:r>
              <w:rPr>
                <w:rFonts w:ascii="Arial" w:hAnsi="Arial" w:eastAsia="宋体" w:cs="Arial"/>
                <w:lang w:eastAsia="zh-CN"/>
              </w:rPr>
              <w:t>Option 1</w:t>
            </w:r>
          </w:p>
        </w:tc>
        <w:tc>
          <w:tcPr>
            <w:tcW w:w="3631" w:type="dxa"/>
          </w:tcPr>
          <w:p>
            <w:pPr>
              <w:rPr>
                <w:rFonts w:ascii="Arial" w:hAnsi="Arial" w:eastAsia="宋体"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eastAsia="宋体" w:cs="Arial"/>
                <w:lang w:eastAsia="zh-CN"/>
              </w:rPr>
            </w:pPr>
            <w:r>
              <w:rPr>
                <w:rFonts w:ascii="Arial" w:hAnsi="Arial" w:eastAsia="宋体" w:cs="Arial"/>
                <w:lang w:eastAsia="zh-CN"/>
              </w:rPr>
              <w:t>Interdigital</w:t>
            </w:r>
          </w:p>
        </w:tc>
        <w:tc>
          <w:tcPr>
            <w:tcW w:w="1125" w:type="dxa"/>
          </w:tcPr>
          <w:p>
            <w:pPr>
              <w:rPr>
                <w:rFonts w:ascii="Arial" w:hAnsi="Arial" w:eastAsia="宋体" w:cs="Arial"/>
                <w:lang w:eastAsia="zh-CN"/>
              </w:rPr>
            </w:pPr>
            <w:r>
              <w:rPr>
                <w:rFonts w:ascii="Arial" w:hAnsi="Arial" w:eastAsia="宋体" w:cs="Arial"/>
                <w:lang w:eastAsia="zh-CN"/>
              </w:rPr>
              <w:t>Y</w:t>
            </w:r>
          </w:p>
        </w:tc>
        <w:tc>
          <w:tcPr>
            <w:tcW w:w="3157" w:type="dxa"/>
          </w:tcPr>
          <w:p>
            <w:pPr>
              <w:rPr>
                <w:rFonts w:ascii="Arial" w:hAnsi="Arial" w:eastAsia="宋体" w:cs="Arial"/>
                <w:lang w:eastAsia="zh-CN"/>
              </w:rPr>
            </w:pPr>
            <w:r>
              <w:rPr>
                <w:rFonts w:ascii="Arial" w:hAnsi="Arial" w:eastAsia="宋体" w:cs="Arial"/>
                <w:lang w:eastAsia="zh-CN"/>
              </w:rPr>
              <w:t xml:space="preserve">Option 1 can be agreed as baseline, and option 2/3 can be discussed further </w:t>
            </w:r>
          </w:p>
        </w:tc>
        <w:tc>
          <w:tcPr>
            <w:tcW w:w="3631" w:type="dxa"/>
          </w:tcPr>
          <w:p>
            <w:pPr>
              <w:rPr>
                <w:rFonts w:ascii="Arial" w:hAnsi="Arial" w:eastAsia="宋体" w:cs="Arial"/>
                <w:lang w:eastAsia="zh-CN"/>
              </w:rPr>
            </w:pPr>
            <w:r>
              <w:rPr>
                <w:rFonts w:ascii="Arial" w:hAnsi="Arial" w:eastAsia="宋体" w:cs="Arial"/>
                <w:lang w:eastAsia="zh-CN"/>
              </w:rPr>
              <w:t>For the sake of progress, we can consider option 1 as a baseline and further discuss options2 and 3 (as our understanding is that it is possible to have all options available in a configurable fashion)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7" w:type="dxa"/>
          </w:tcPr>
          <w:p>
            <w:pPr>
              <w:rPr>
                <w:rFonts w:ascii="Arial" w:hAnsi="Arial" w:eastAsia="宋体" w:cs="Arial"/>
                <w:lang w:eastAsia="zh-CN"/>
              </w:rPr>
            </w:pPr>
            <w:r>
              <w:rPr>
                <w:rFonts w:hint="eastAsia" w:ascii="Arial" w:hAnsi="Arial" w:eastAsia="宋体" w:cs="Arial"/>
                <w:lang w:eastAsia="zh-CN"/>
              </w:rPr>
              <w:t>Sharp</w:t>
            </w:r>
          </w:p>
        </w:tc>
        <w:tc>
          <w:tcPr>
            <w:tcW w:w="1125" w:type="dxa"/>
          </w:tcPr>
          <w:p>
            <w:pPr>
              <w:rPr>
                <w:rFonts w:ascii="Arial" w:hAnsi="Arial" w:cs="Arial"/>
              </w:rPr>
            </w:pPr>
            <w:r>
              <w:rPr>
                <w:rFonts w:hint="eastAsia" w:ascii="Arial" w:hAnsi="Arial" w:cs="Arial"/>
              </w:rPr>
              <w:t>Y</w:t>
            </w:r>
          </w:p>
        </w:tc>
        <w:tc>
          <w:tcPr>
            <w:tcW w:w="3157" w:type="dxa"/>
          </w:tcPr>
          <w:p>
            <w:pPr>
              <w:rPr>
                <w:rFonts w:ascii="Arial" w:hAnsi="Arial" w:eastAsia="宋体" w:cs="Arial"/>
                <w:lang w:eastAsia="zh-CN"/>
              </w:rPr>
            </w:pPr>
            <w:r>
              <w:rPr>
                <w:rFonts w:hint="eastAsia" w:ascii="Arial" w:hAnsi="Arial" w:eastAsia="宋体" w:cs="Arial"/>
                <w:lang w:eastAsia="zh-CN"/>
              </w:rPr>
              <w:t>Option 1</w:t>
            </w:r>
          </w:p>
        </w:tc>
        <w:tc>
          <w:tcPr>
            <w:tcW w:w="3631" w:type="dxa"/>
          </w:tcPr>
          <w:p>
            <w:pPr>
              <w:rPr>
                <w:rFonts w:ascii="Arial" w:hAnsi="Arial" w:eastAsia="宋体" w:cs="Arial"/>
                <w:lang w:eastAsia="zh-CN"/>
              </w:rPr>
            </w:pPr>
            <w:r>
              <w:rPr>
                <w:rFonts w:ascii="Arial" w:hAnsi="Arial" w:eastAsia="宋体" w:cs="Arial"/>
                <w:lang w:eastAsia="zh-CN"/>
              </w:rPr>
              <w:t>W</w:t>
            </w:r>
            <w:r>
              <w:rPr>
                <w:rFonts w:hint="eastAsia" w:ascii="Arial" w:hAnsi="Arial" w:eastAsia="宋体" w:cs="Arial"/>
                <w:lang w:eastAsia="zh-CN"/>
              </w:rPr>
              <w:t xml:space="preserve">e </w:t>
            </w:r>
            <w:r>
              <w:rPr>
                <w:rFonts w:ascii="Arial" w:hAnsi="Arial" w:eastAsia="宋体" w:cs="Arial"/>
                <w:lang w:eastAsia="zh-CN"/>
              </w:rPr>
              <w:t>agree with Ericsson, Option 2/3 are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hint="default" w:ascii="Arial" w:hAnsi="Arial" w:eastAsia="宋体" w:cs="Arial"/>
                <w:lang w:val="en-US" w:eastAsia="zh-CN"/>
              </w:rPr>
            </w:pPr>
            <w:r>
              <w:rPr>
                <w:rFonts w:hint="eastAsia" w:ascii="Arial" w:hAnsi="Arial" w:eastAsia="宋体" w:cs="Arial"/>
                <w:lang w:val="en-US" w:eastAsia="zh-CN"/>
              </w:rPr>
              <w:t>ZTE</w:t>
            </w:r>
          </w:p>
        </w:tc>
        <w:tc>
          <w:tcPr>
            <w:tcW w:w="1125" w:type="dxa"/>
          </w:tcPr>
          <w:p>
            <w:pPr>
              <w:rPr>
                <w:rFonts w:hint="default" w:ascii="Arial" w:hAnsi="Arial" w:eastAsia="宋体" w:cs="Arial"/>
                <w:lang w:val="en-US" w:eastAsia="zh-CN"/>
              </w:rPr>
            </w:pPr>
            <w:r>
              <w:rPr>
                <w:rFonts w:hint="eastAsia" w:ascii="Arial" w:hAnsi="Arial" w:eastAsia="宋体" w:cs="Arial"/>
                <w:lang w:val="en-US" w:eastAsia="zh-CN"/>
              </w:rPr>
              <w:t>Y</w:t>
            </w:r>
          </w:p>
        </w:tc>
        <w:tc>
          <w:tcPr>
            <w:tcW w:w="3157" w:type="dxa"/>
          </w:tcPr>
          <w:p>
            <w:pPr>
              <w:rPr>
                <w:rFonts w:hint="eastAsia" w:ascii="Arial" w:hAnsi="Arial" w:eastAsia="宋体" w:cs="Arial"/>
                <w:lang w:eastAsia="zh-CN"/>
              </w:rPr>
            </w:pPr>
            <w:r>
              <w:rPr>
                <w:rFonts w:hint="eastAsia" w:ascii="Arial" w:hAnsi="Arial" w:eastAsia="宋体" w:cs="Arial"/>
                <w:lang w:eastAsia="zh-CN"/>
              </w:rPr>
              <w:t>Option 1</w:t>
            </w:r>
          </w:p>
        </w:tc>
        <w:tc>
          <w:tcPr>
            <w:tcW w:w="3631" w:type="dxa"/>
          </w:tcPr>
          <w:p>
            <w:pPr>
              <w:rPr>
                <w:rFonts w:hint="eastAsia" w:ascii="Arial" w:hAnsi="Arial" w:eastAsia="宋体" w:cs="Arial"/>
                <w:lang w:val="en-US" w:eastAsia="zh-CN"/>
              </w:rPr>
            </w:pPr>
            <w:r>
              <w:rPr>
                <w:rFonts w:hint="eastAsia" w:ascii="Arial" w:hAnsi="Arial" w:eastAsia="宋体" w:cs="Arial"/>
                <w:lang w:val="en-US" w:eastAsia="zh-CN"/>
              </w:rPr>
              <w:t xml:space="preserve">We trust network to be smart enough, e.g., not leaving UE alone monitoring paging till the end of time. </w:t>
            </w:r>
          </w:p>
          <w:p>
            <w:pPr>
              <w:rPr>
                <w:rFonts w:hint="default" w:ascii="Arial" w:hAnsi="Arial" w:eastAsia="宋体" w:cs="Arial"/>
                <w:lang w:val="en-US" w:eastAsia="zh-CN"/>
              </w:rPr>
            </w:pPr>
            <w:r>
              <w:rPr>
                <w:rFonts w:hint="eastAsia" w:ascii="Arial" w:hAnsi="Arial" w:eastAsia="宋体" w:cs="Arial"/>
                <w:lang w:val="en-US" w:eastAsia="zh-CN"/>
              </w:rPr>
              <w:t>Also, option 1 means nothing needs to be done in RAN, since we believe in 5GC, which is good.</w:t>
            </w:r>
          </w:p>
          <w:p>
            <w:pPr>
              <w:rPr>
                <w:rFonts w:hint="default" w:ascii="Arial" w:hAnsi="Arial" w:eastAsia="宋体" w:cs="Arial"/>
                <w:lang w:val="en-US" w:eastAsia="zh-CN"/>
              </w:rPr>
            </w:pPr>
            <w:r>
              <w:rPr>
                <w:rFonts w:hint="eastAsia" w:ascii="Arial" w:hAnsi="Arial" w:eastAsia="宋体" w:cs="Arial"/>
                <w:lang w:val="en-US" w:eastAsia="zh-CN"/>
              </w:rPr>
              <w:t>Also, what Kyocera suggests makes sense, UE shall be able to release such session as well.</w:t>
            </w:r>
          </w:p>
        </w:tc>
      </w:tr>
    </w:tbl>
    <w:p>
      <w:pPr>
        <w:rPr>
          <w:sz w:val="22"/>
          <w:szCs w:val="22"/>
          <w:lang w:eastAsia="ko-KR"/>
        </w:rPr>
      </w:pPr>
    </w:p>
    <w:p>
      <w:pPr>
        <w:pStyle w:val="4"/>
        <w:keepLines w:val="0"/>
        <w:numPr>
          <w:ilvl w:val="2"/>
          <w:numId w:val="1"/>
        </w:numPr>
        <w:overflowPunct w:val="0"/>
        <w:autoSpaceDE w:val="0"/>
        <w:autoSpaceDN w:val="0"/>
        <w:adjustRightInd w:val="0"/>
        <w:spacing w:before="240" w:after="60"/>
        <w:textAlignment w:val="baseline"/>
        <w:rPr>
          <w:b/>
          <w:lang w:val="en-IN" w:eastAsia="ko-KR"/>
        </w:rPr>
      </w:pPr>
      <w:r>
        <w:rPr>
          <w:lang w:val="en-IN" w:eastAsia="ko-KR"/>
        </w:rPr>
        <w:t>Impact on legacy UEs or UE w/o MBS configuration</w:t>
      </w:r>
    </w:p>
    <w:p>
      <w:pPr>
        <w:rPr>
          <w:lang w:val="en-IN" w:eastAsia="ko-KR"/>
        </w:rPr>
      </w:pPr>
      <w:r>
        <w:rPr>
          <w:lang w:val="en-IN" w:eastAsia="ko-KR"/>
        </w:rPr>
        <w:t>Contributions [2][3][5][8] have addressed the impact of paging for group notification on legacy UE or UE w/o MBS configuration</w:t>
      </w:r>
    </w:p>
    <w:p>
      <w:pPr>
        <w:pStyle w:val="115"/>
        <w:numPr>
          <w:ilvl w:val="0"/>
          <w:numId w:val="11"/>
        </w:numPr>
        <w:spacing w:after="0"/>
        <w:rPr>
          <w:sz w:val="22"/>
          <w:szCs w:val="22"/>
          <w:lang w:val="en-IN" w:eastAsia="ko-KR"/>
        </w:rPr>
      </w:pPr>
      <w:r>
        <w:rPr>
          <w:sz w:val="22"/>
          <w:szCs w:val="22"/>
          <w:lang w:val="en-IN" w:eastAsia="ko-KR"/>
        </w:rPr>
        <w:t>The paging WUS can be used to notify the paging is MBS only paging or not and further notify which MBS session triggers the MBS paging [2]</w:t>
      </w:r>
    </w:p>
    <w:p>
      <w:pPr>
        <w:pStyle w:val="115"/>
        <w:numPr>
          <w:ilvl w:val="0"/>
          <w:numId w:val="11"/>
        </w:numPr>
        <w:spacing w:after="0"/>
        <w:rPr>
          <w:sz w:val="22"/>
          <w:szCs w:val="22"/>
          <w:lang w:val="en-IN" w:eastAsia="ko-KR"/>
        </w:rPr>
      </w:pPr>
      <w:r>
        <w:rPr>
          <w:sz w:val="22"/>
          <w:szCs w:val="22"/>
          <w:lang w:val="en-IN" w:eastAsia="ko-KR"/>
        </w:rPr>
        <w:t>Send an LS to RAN1 to check the possibility of achieving this via reserved state ‘00’ of short message indicator, or any other potential means [3]</w:t>
      </w:r>
    </w:p>
    <w:p>
      <w:pPr>
        <w:pStyle w:val="115"/>
        <w:numPr>
          <w:ilvl w:val="0"/>
          <w:numId w:val="11"/>
        </w:numPr>
        <w:spacing w:after="0"/>
        <w:rPr>
          <w:sz w:val="22"/>
          <w:szCs w:val="22"/>
          <w:lang w:val="en-IN" w:eastAsia="ko-KR"/>
        </w:rPr>
      </w:pPr>
      <w:r>
        <w:rPr>
          <w:sz w:val="22"/>
          <w:szCs w:val="22"/>
          <w:lang w:val="en-IN" w:eastAsia="ko-KR"/>
        </w:rPr>
        <w:t>The network uses unicast Paging to notify Ues RRC_CONNECTED state through Short messages with associated Paging message [5]</w:t>
      </w:r>
    </w:p>
    <w:p>
      <w:pPr>
        <w:pStyle w:val="115"/>
        <w:numPr>
          <w:ilvl w:val="0"/>
          <w:numId w:val="11"/>
        </w:numPr>
        <w:spacing w:after="0"/>
        <w:rPr>
          <w:lang w:val="en-IN" w:eastAsia="ko-KR"/>
        </w:rPr>
      </w:pPr>
      <w:r>
        <w:rPr>
          <w:sz w:val="22"/>
          <w:szCs w:val="22"/>
          <w:lang w:val="en-IN" w:eastAsia="ko-KR"/>
        </w:rPr>
        <w:t>Add a Multicast activation notification indication in Short Message to indicate whether MBS session ID is contained in the corresponding paging message [8]</w:t>
      </w:r>
    </w:p>
    <w:p>
      <w:pPr>
        <w:spacing w:after="0"/>
        <w:rPr>
          <w:lang w:val="en-IN" w:eastAsia="ko-KR"/>
        </w:rPr>
      </w:pPr>
    </w:p>
    <w:p>
      <w:pPr>
        <w:snapToGrid w:val="0"/>
        <w:spacing w:before="120" w:after="120"/>
        <w:jc w:val="both"/>
        <w:rPr>
          <w:sz w:val="22"/>
          <w:szCs w:val="22"/>
          <w:lang w:eastAsia="ko-KR"/>
        </w:rPr>
      </w:pPr>
      <w:r>
        <w:rPr>
          <w:sz w:val="22"/>
          <w:szCs w:val="22"/>
          <w:lang w:eastAsia="ko-KR"/>
        </w:rPr>
        <w:t>Short message based prior indication for multicast activation notification can be beneficial. However, this may need more discussion and analysis in RAN2. It is proposed:</w:t>
      </w:r>
    </w:p>
    <w:p>
      <w:pPr>
        <w:snapToGrid w:val="0"/>
        <w:spacing w:before="120" w:after="120"/>
        <w:jc w:val="both"/>
        <w:rPr>
          <w:b/>
          <w:sz w:val="22"/>
          <w:szCs w:val="22"/>
          <w:lang w:eastAsia="ko-KR"/>
        </w:rPr>
      </w:pPr>
    </w:p>
    <w:p>
      <w:pPr>
        <w:snapToGrid w:val="0"/>
        <w:spacing w:before="120" w:after="120"/>
        <w:jc w:val="both"/>
        <w:rPr>
          <w:b/>
          <w:sz w:val="22"/>
          <w:szCs w:val="22"/>
          <w:lang w:eastAsia="ko-KR"/>
        </w:rPr>
      </w:pPr>
      <w:r>
        <w:rPr>
          <w:b/>
          <w:sz w:val="22"/>
          <w:szCs w:val="22"/>
          <w:lang w:eastAsia="ko-KR"/>
        </w:rPr>
        <w:t>Proposal 8: RAN2 to agree that short message based indication for multicast activation notification in corresponding paging message is used.</w:t>
      </w:r>
    </w:p>
    <w:p>
      <w:pPr>
        <w:spacing w:after="0"/>
        <w:rPr>
          <w:lang w:val="en-IN" w:eastAsia="ko-KR"/>
        </w:rPr>
      </w:pPr>
    </w:p>
    <w:p>
      <w:pPr>
        <w:spacing w:after="120"/>
        <w:jc w:val="both"/>
        <w:rPr>
          <w:b/>
          <w:sz w:val="22"/>
          <w:szCs w:val="22"/>
        </w:rPr>
      </w:pPr>
      <w:r>
        <w:rPr>
          <w:b/>
          <w:sz w:val="22"/>
          <w:szCs w:val="22"/>
        </w:rPr>
        <w:t>Please provide your views on Proposal 8</w:t>
      </w:r>
    </w:p>
    <w:tbl>
      <w:tblPr>
        <w:tblStyle w:val="48"/>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417"/>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b/>
                <w:bCs/>
              </w:rPr>
            </w:pPr>
            <w:r>
              <w:rPr>
                <w:rFonts w:ascii="Arial" w:hAnsi="Arial" w:cs="Arial"/>
                <w:b/>
                <w:bCs/>
              </w:rPr>
              <w:t>Company</w:t>
            </w:r>
          </w:p>
        </w:tc>
        <w:tc>
          <w:tcPr>
            <w:tcW w:w="1417" w:type="dxa"/>
          </w:tcPr>
          <w:p>
            <w:pPr>
              <w:rPr>
                <w:rFonts w:ascii="Arial" w:hAnsi="Arial" w:cs="Arial"/>
                <w:b/>
                <w:bCs/>
              </w:rPr>
            </w:pPr>
            <w:r>
              <w:rPr>
                <w:rFonts w:ascii="Arial" w:hAnsi="Arial" w:cs="Arial"/>
                <w:b/>
                <w:bCs/>
              </w:rPr>
              <w:t>Agree [Y/N]</w:t>
            </w:r>
          </w:p>
        </w:tc>
        <w:tc>
          <w:tcPr>
            <w:tcW w:w="5670" w:type="dxa"/>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Ericsson</w:t>
            </w:r>
          </w:p>
        </w:tc>
        <w:tc>
          <w:tcPr>
            <w:tcW w:w="1417" w:type="dxa"/>
          </w:tcPr>
          <w:p>
            <w:pPr>
              <w:rPr>
                <w:rFonts w:ascii="Arial" w:hAnsi="Arial" w:cs="Arial"/>
              </w:rPr>
            </w:pPr>
            <w:r>
              <w:rPr>
                <w:rFonts w:ascii="Arial" w:hAnsi="Arial" w:cs="Arial"/>
              </w:rPr>
              <w:t>1 bit: FFS</w:t>
            </w:r>
          </w:p>
          <w:p>
            <w:pPr>
              <w:rPr>
                <w:rFonts w:ascii="Arial" w:hAnsi="Arial" w:cs="Arial"/>
              </w:rPr>
            </w:pPr>
            <w:r>
              <w:rPr>
                <w:rFonts w:ascii="Arial" w:hAnsi="Arial" w:cs="Arial"/>
              </w:rPr>
              <w:t>2 bits: No</w:t>
            </w:r>
          </w:p>
        </w:tc>
        <w:tc>
          <w:tcPr>
            <w:tcW w:w="5670" w:type="dxa"/>
          </w:tcPr>
          <w:p>
            <w:pPr>
              <w:rPr>
                <w:rFonts w:ascii="Arial" w:hAnsi="Arial" w:cs="Arial"/>
              </w:rPr>
            </w:pPr>
            <w:r>
              <w:rPr>
                <w:rFonts w:ascii="Arial" w:hAnsi="Arial" w:cs="Arial"/>
              </w:rPr>
              <w:t>It is beneficial to limit the impact on legacy Ues. The way the proposal is described in [8] we cannot understand how the 2-bit signal would work as a legacy UE would not comprehend the value “11” and would thus not decode the PDSCH. The paper states: “If the value of the indication is 11, all types of Ues will read the following corresponding paging message to acquire the MBS session id and/or UE-record-list.”</w:t>
            </w:r>
          </w:p>
          <w:p>
            <w:pPr>
              <w:rPr>
                <w:rFonts w:ascii="Arial" w:hAnsi="Arial" w:cs="Arial"/>
              </w:rPr>
            </w:pPr>
            <w:r>
              <w:rPr>
                <w:rFonts w:ascii="Arial" w:hAnsi="Arial" w:cs="Arial"/>
              </w:rPr>
              <w:t xml:space="preserve">As the number of bits in the Short message is very limited RAN2 should be very careful in using them. We think the 2-bit option should not be explored, but further discussion on </w:t>
            </w:r>
            <w:r>
              <w:rPr>
                <w:rFonts w:ascii="Arial" w:hAnsi="Arial" w:cs="Arial"/>
                <w:i/>
                <w:iCs/>
              </w:rPr>
              <w:t>potentially</w:t>
            </w:r>
            <w:r>
              <w:rPr>
                <w:rFonts w:ascii="Arial" w:hAnsi="Arial" w:cs="Arial"/>
              </w:rPr>
              <w:t xml:space="preserve"> using 1 bit would be welcome.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MediaTek</w:t>
            </w:r>
          </w:p>
        </w:tc>
        <w:tc>
          <w:tcPr>
            <w:tcW w:w="1417" w:type="dxa"/>
          </w:tcPr>
          <w:p>
            <w:pPr>
              <w:rPr>
                <w:rFonts w:ascii="Arial" w:hAnsi="Arial" w:cs="Arial"/>
              </w:rPr>
            </w:pPr>
            <w:r>
              <w:rPr>
                <w:rFonts w:ascii="Arial" w:hAnsi="Arial" w:cs="Arial"/>
              </w:rPr>
              <w:t>Y</w:t>
            </w:r>
            <w:r>
              <w:rPr>
                <w:rFonts w:hint="eastAsia" w:ascii="Arial" w:hAnsi="Arial" w:cs="Arial"/>
              </w:rPr>
              <w:t>es</w:t>
            </w:r>
          </w:p>
        </w:tc>
        <w:tc>
          <w:tcPr>
            <w:tcW w:w="5670" w:type="dxa"/>
          </w:tcPr>
          <w:p>
            <w:pPr>
              <w:rPr>
                <w:rFonts w:ascii="Arial" w:hAnsi="Arial" w:cs="Arial"/>
              </w:rPr>
            </w:pPr>
            <w:r>
              <w:rPr>
                <w:rFonts w:ascii="Arial" w:hAnsi="Arial" w:cs="Arial"/>
              </w:rPr>
              <w:t>Our understanding is that one code point should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hint="eastAsia" w:ascii="Arial" w:hAnsi="Arial" w:cs="Arial"/>
                <w:lang w:eastAsia="ja-JP"/>
              </w:rPr>
              <w:t>K</w:t>
            </w:r>
            <w:r>
              <w:rPr>
                <w:rFonts w:ascii="Arial" w:hAnsi="Arial" w:cs="Arial"/>
                <w:lang w:eastAsia="ja-JP"/>
              </w:rPr>
              <w:t>yocera</w:t>
            </w:r>
          </w:p>
        </w:tc>
        <w:tc>
          <w:tcPr>
            <w:tcW w:w="1417" w:type="dxa"/>
          </w:tcPr>
          <w:p>
            <w:pPr>
              <w:rPr>
                <w:rFonts w:ascii="Arial" w:hAnsi="Arial" w:cs="Arial"/>
              </w:rPr>
            </w:pPr>
            <w:r>
              <w:rPr>
                <w:rFonts w:hint="eastAsia" w:ascii="Arial" w:hAnsi="Arial" w:cs="Arial"/>
                <w:lang w:eastAsia="ja-JP"/>
              </w:rPr>
              <w:t>F</w:t>
            </w:r>
            <w:r>
              <w:rPr>
                <w:rFonts w:ascii="Arial" w:hAnsi="Arial" w:cs="Arial"/>
                <w:lang w:eastAsia="ja-JP"/>
              </w:rPr>
              <w:t>FS</w:t>
            </w:r>
          </w:p>
        </w:tc>
        <w:tc>
          <w:tcPr>
            <w:tcW w:w="5670" w:type="dxa"/>
          </w:tcPr>
          <w:p>
            <w:pPr>
              <w:rPr>
                <w:rFonts w:ascii="Arial" w:hAnsi="Arial" w:cs="Arial"/>
              </w:rPr>
            </w:pPr>
            <w:r>
              <w:rPr>
                <w:rFonts w:hint="eastAsia" w:ascii="Arial" w:hAnsi="Arial" w:cs="Arial"/>
                <w:lang w:eastAsia="ja-JP"/>
              </w:rPr>
              <w:t>W</w:t>
            </w:r>
            <w:r>
              <w:rPr>
                <w:rFonts w:ascii="Arial" w:hAnsi="Arial" w:cs="Arial"/>
                <w:lang w:eastAsia="ja-JP"/>
              </w:rPr>
              <w:t xml:space="preserve">e’re wondering how the legacy UE avoids decoding the paging message, by the new 1 bit (e.g., “Bit 3”) in Short Message. We understand it may be useful for Rel-17 UE which is not interested in MBS, but we’re wondering if it’s the typical case that the paging message carries both the legacy paging record (for unicast) and the group notification (for multicast). In this case, the UE not interested in MBS anyway needs to decode the paging message (for unicast), so the power consumption is not so different.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Samsung</w:t>
            </w:r>
          </w:p>
        </w:tc>
        <w:tc>
          <w:tcPr>
            <w:tcW w:w="1417" w:type="dxa"/>
          </w:tcPr>
          <w:p>
            <w:pPr>
              <w:rPr>
                <w:rFonts w:ascii="Arial" w:hAnsi="Arial" w:cs="Arial"/>
              </w:rPr>
            </w:pPr>
            <w:r>
              <w:rPr>
                <w:rFonts w:ascii="Arial" w:hAnsi="Arial" w:cs="Arial"/>
              </w:rPr>
              <w:t>Y</w:t>
            </w:r>
          </w:p>
        </w:tc>
        <w:tc>
          <w:tcPr>
            <w:tcW w:w="5670" w:type="dxa"/>
          </w:tcPr>
          <w:p>
            <w:pPr>
              <w:rPr>
                <w:rFonts w:ascii="Arial" w:hAnsi="Arial" w:cs="Arial"/>
              </w:rPr>
            </w:pPr>
            <w:r>
              <w:rPr>
                <w:rFonts w:ascii="Arial" w:hAnsi="Arial" w:cs="Arial"/>
              </w:rPr>
              <w:t>One code point from short message can be used for Rel-17 UE w/o MBS configuration, to indicate paging only for MBS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Huawei, HiSilicon</w:t>
            </w:r>
          </w:p>
        </w:tc>
        <w:tc>
          <w:tcPr>
            <w:tcW w:w="1417" w:type="dxa"/>
          </w:tcPr>
          <w:p>
            <w:pPr>
              <w:rPr>
                <w:rFonts w:ascii="Arial" w:hAnsi="Arial" w:cs="Arial"/>
              </w:rPr>
            </w:pPr>
            <w:r>
              <w:rPr>
                <w:rFonts w:ascii="Arial" w:hAnsi="Arial" w:cs="Arial"/>
              </w:rPr>
              <w:t>FFS</w:t>
            </w:r>
          </w:p>
        </w:tc>
        <w:tc>
          <w:tcPr>
            <w:tcW w:w="5670" w:type="dxa"/>
          </w:tcPr>
          <w:p>
            <w:pPr>
              <w:rPr>
                <w:rFonts w:ascii="Arial" w:hAnsi="Arial" w:cs="Arial"/>
              </w:rPr>
            </w:pPr>
            <w:r>
              <w:rPr>
                <w:rFonts w:ascii="Arial" w:hAnsi="Arial" w:cs="Arial"/>
              </w:rPr>
              <w:t>We think reusing WUS can be a viable solution to notify that paging contains MBS paging and should be investigated. This can be discussed together with ePowSav WI where UE paging grouping is being discussed and where MBS paging can be considered as a specific group.</w:t>
            </w:r>
          </w:p>
          <w:p>
            <w:pPr>
              <w:rPr>
                <w:rFonts w:ascii="Arial" w:hAnsi="Arial" w:cs="Arial"/>
              </w:rPr>
            </w:pPr>
            <w:r>
              <w:rPr>
                <w:rFonts w:ascii="Arial" w:hAnsi="Arial" w:cs="Arial"/>
              </w:rPr>
              <w:t>When it comes to using SM indicator, it should be noted that there is only a single reserved value so we should use it up really carefully.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Malgun Gothic" w:cs="Arial"/>
                <w:lang w:eastAsia="ko-KR"/>
              </w:rPr>
            </w:pPr>
            <w:r>
              <w:rPr>
                <w:rFonts w:hint="eastAsia" w:ascii="Arial" w:hAnsi="Arial" w:eastAsia="Malgun Gothic" w:cs="Arial"/>
                <w:lang w:eastAsia="ko-KR"/>
              </w:rPr>
              <w:t>LGE</w:t>
            </w:r>
          </w:p>
        </w:tc>
        <w:tc>
          <w:tcPr>
            <w:tcW w:w="1417" w:type="dxa"/>
          </w:tcPr>
          <w:p>
            <w:pPr>
              <w:rPr>
                <w:rFonts w:ascii="Arial" w:hAnsi="Arial" w:eastAsia="Malgun Gothic" w:cs="Arial"/>
                <w:lang w:eastAsia="ko-KR"/>
              </w:rPr>
            </w:pPr>
            <w:r>
              <w:rPr>
                <w:rFonts w:hint="eastAsia" w:ascii="Arial" w:hAnsi="Arial" w:eastAsia="Malgun Gothic" w:cs="Arial"/>
                <w:lang w:eastAsia="ko-KR"/>
              </w:rPr>
              <w:t>Y</w:t>
            </w:r>
          </w:p>
        </w:tc>
        <w:tc>
          <w:tcPr>
            <w:tcW w:w="5670" w:type="dxa"/>
          </w:tcPr>
          <w:p>
            <w:pPr>
              <w:rPr>
                <w:rFonts w:ascii="Arial" w:hAnsi="Arial" w:cs="Arial"/>
              </w:rPr>
            </w:pPr>
            <w:r>
              <w:rPr>
                <w:rFonts w:ascii="Arial" w:hAnsi="Arial" w:cs="Arial"/>
              </w:rPr>
              <w:t>In power saving WI, RAN2 agree to introduce paging subgroup. If the subgroup is used, UE monitors paging occasion only if its subgroup ID is indicated in PEI. We think the same approach can be used for group notification. If the indication for group notification is indicated in PEI, then UE which has joined a deactivated multicast session will monitor the following PO, though its subgroup ID is not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Futurewei</w:t>
            </w:r>
          </w:p>
        </w:tc>
        <w:tc>
          <w:tcPr>
            <w:tcW w:w="1417" w:type="dxa"/>
          </w:tcPr>
          <w:p>
            <w:pPr>
              <w:rPr>
                <w:rFonts w:ascii="Arial" w:hAnsi="Arial" w:cs="Arial"/>
              </w:rPr>
            </w:pPr>
            <w:r>
              <w:rPr>
                <w:rFonts w:ascii="Arial" w:hAnsi="Arial" w:cs="Arial"/>
              </w:rPr>
              <w:t>Y</w:t>
            </w:r>
          </w:p>
        </w:tc>
        <w:tc>
          <w:tcPr>
            <w:tcW w:w="5670" w:type="dxa"/>
          </w:tcPr>
          <w:p>
            <w:pPr>
              <w:rPr>
                <w:rFonts w:ascii="Arial" w:hAnsi="Arial" w:cs="Arial"/>
              </w:rPr>
            </w:pPr>
            <w:r>
              <w:rPr>
                <w:rFonts w:ascii="Arial" w:hAnsi="Arial" w:cs="Arial"/>
              </w:rPr>
              <w:t xml:space="preserve">We would prefer to use the solution under the framework of WUS suggested by [2]. The approach suggested by [3] would also work in principle though.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1" w:type="dxa"/>
          </w:tcPr>
          <w:p>
            <w:pPr>
              <w:rPr>
                <w:rFonts w:ascii="Arial" w:hAnsi="Arial" w:cs="Arial"/>
              </w:rPr>
            </w:pPr>
            <w:r>
              <w:rPr>
                <w:rFonts w:ascii="Arial" w:hAnsi="Arial" w:cs="Arial"/>
              </w:rPr>
              <w:t>Qualcomm</w:t>
            </w:r>
          </w:p>
        </w:tc>
        <w:tc>
          <w:tcPr>
            <w:tcW w:w="1417" w:type="dxa"/>
          </w:tcPr>
          <w:p>
            <w:pPr>
              <w:rPr>
                <w:rFonts w:ascii="Arial" w:hAnsi="Arial" w:cs="Arial"/>
              </w:rPr>
            </w:pPr>
            <w:r>
              <w:rPr>
                <w:rFonts w:ascii="Arial" w:hAnsi="Arial" w:cs="Arial"/>
              </w:rPr>
              <w:t>No for short message approach</w:t>
            </w:r>
          </w:p>
        </w:tc>
        <w:tc>
          <w:tcPr>
            <w:tcW w:w="5670" w:type="dxa"/>
          </w:tcPr>
          <w:p>
            <w:pPr>
              <w:rPr>
                <w:rFonts w:ascii="Arial" w:hAnsi="Arial" w:cs="Arial"/>
              </w:rPr>
            </w:pPr>
            <w:r>
              <w:rPr>
                <w:rFonts w:ascii="Arial" w:hAnsi="Arial" w:cs="Arial"/>
              </w:rPr>
              <w:t>We think R16 PDCCH based WUS can be enhanced to indicate whether paging message contains only UE specific Paging ID or Group Paging ID or both. Short message based indication of whether paging message contains only group paging ID or Unicast Paging ID does not help to reduce UE power consumption since UE has to wake up during Unicast PO to read Paging PDCCH to decode SM and then determine whether to read Paging Message or not. For R16 legacy Ues, this does not help. Even for R17 Ues, enhanced PDCCH based WUS is more appropriate for power saving than SM based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CATT</w:t>
            </w:r>
          </w:p>
        </w:tc>
        <w:tc>
          <w:tcPr>
            <w:tcW w:w="1417" w:type="dxa"/>
          </w:tcPr>
          <w:p>
            <w:pPr>
              <w:rPr>
                <w:rFonts w:ascii="Arial" w:hAnsi="Arial" w:eastAsia="宋体" w:cs="Arial"/>
                <w:lang w:eastAsia="zh-CN"/>
              </w:rPr>
            </w:pPr>
            <w:r>
              <w:rPr>
                <w:rFonts w:hint="eastAsia" w:ascii="Arial" w:hAnsi="Arial" w:eastAsia="宋体" w:cs="Arial"/>
                <w:lang w:eastAsia="zh-CN"/>
              </w:rPr>
              <w:t>Y</w:t>
            </w:r>
          </w:p>
        </w:tc>
        <w:tc>
          <w:tcPr>
            <w:tcW w:w="5670" w:type="dxa"/>
          </w:tcPr>
          <w:p>
            <w:pPr>
              <w:snapToGrid w:val="0"/>
              <w:spacing w:before="120" w:after="120"/>
              <w:rPr>
                <w:rFonts w:ascii="Arial" w:hAnsi="Arial" w:cs="Arial"/>
              </w:rPr>
            </w:pPr>
            <w:r>
              <w:rPr>
                <w:rFonts w:ascii="Arial" w:hAnsi="Arial" w:cs="Arial"/>
              </w:rPr>
              <w:t>I</w:t>
            </w:r>
            <w:r>
              <w:rPr>
                <w:rFonts w:hint="eastAsia" w:ascii="Arial" w:hAnsi="Arial" w:cs="Arial"/>
              </w:rPr>
              <w:t xml:space="preserve">t is a possible way to reuse the </w:t>
            </w:r>
            <w:r>
              <w:rPr>
                <w:rFonts w:ascii="Arial" w:hAnsi="Arial" w:cs="Arial"/>
              </w:rPr>
              <w:t xml:space="preserve">reserved state ‘00’ of </w:t>
            </w:r>
            <w:r>
              <w:rPr>
                <w:rFonts w:hint="eastAsia" w:ascii="Arial" w:hAnsi="Arial" w:cs="Arial"/>
              </w:rPr>
              <w:t xml:space="preserve">filed </w:t>
            </w:r>
            <w:r>
              <w:rPr>
                <w:rFonts w:ascii="Arial" w:hAnsi="Arial" w:cs="Arial"/>
              </w:rPr>
              <w:t>“Short Messages Indicator”</w:t>
            </w:r>
            <w:r>
              <w:rPr>
                <w:rFonts w:hint="eastAsia" w:ascii="Arial" w:hAnsi="Arial" w:cs="Arial"/>
              </w:rPr>
              <w:t xml:space="preserve">, as </w:t>
            </w:r>
            <w:r>
              <w:rPr>
                <w:rFonts w:ascii="Arial" w:hAnsi="Arial" w:cs="Arial"/>
              </w:rPr>
              <w:t>proposed</w:t>
            </w:r>
            <w:r>
              <w:rPr>
                <w:rFonts w:hint="eastAsia" w:ascii="Arial" w:hAnsi="Arial" w:cs="Arial"/>
              </w:rPr>
              <w:t xml:space="preserve"> in our paper [4].</w:t>
            </w:r>
          </w:p>
          <w:p>
            <w:pPr>
              <w:snapToGrid w:val="0"/>
              <w:spacing w:before="120" w:after="120"/>
              <w:rPr>
                <w:rFonts w:ascii="Arial" w:hAnsi="Arial" w:eastAsia="宋体" w:cs="Arial"/>
                <w:lang w:eastAsia="zh-CN"/>
              </w:rPr>
            </w:pPr>
            <w:r>
              <w:rPr>
                <w:rFonts w:ascii="Arial" w:hAnsi="Arial" w:cs="Arial"/>
              </w:rPr>
              <w:t>A</w:t>
            </w:r>
            <w:r>
              <w:rPr>
                <w:rFonts w:hint="eastAsia" w:ascii="Arial" w:hAnsi="Arial" w:cs="Arial"/>
              </w:rPr>
              <w:t>nd we agree with K</w:t>
            </w:r>
            <w:r>
              <w:rPr>
                <w:rFonts w:ascii="Arial" w:hAnsi="Arial" w:cs="Arial"/>
              </w:rPr>
              <w:t>yocera</w:t>
            </w:r>
            <w:r>
              <w:rPr>
                <w:rFonts w:hint="eastAsia" w:ascii="Arial" w:hAnsi="Arial" w:cs="Arial"/>
              </w:rPr>
              <w:t xml:space="preserve"> that any enhancement to the </w:t>
            </w:r>
            <w:r>
              <w:rPr>
                <w:rFonts w:ascii="Arial" w:hAnsi="Arial" w:cs="Arial"/>
              </w:rPr>
              <w:t>“Short Messages”</w:t>
            </w:r>
            <w:r>
              <w:rPr>
                <w:rFonts w:hint="eastAsia" w:ascii="Arial" w:hAnsi="Arial" w:cs="Arial"/>
              </w:rPr>
              <w:t xml:space="preserve"> cannot </w:t>
            </w:r>
            <w:r>
              <w:rPr>
                <w:rFonts w:hint="eastAsia" w:ascii="Arial" w:hAnsi="Arial" w:eastAsia="宋体" w:cs="Arial"/>
                <w:lang w:eastAsia="zh-CN"/>
              </w:rPr>
              <w:t>stop</w:t>
            </w:r>
            <w:r>
              <w:rPr>
                <w:rFonts w:hint="eastAsia" w:ascii="Arial" w:hAnsi="Arial" w:cs="Arial"/>
              </w:rPr>
              <w:t xml:space="preserve"> legacy UE</w:t>
            </w:r>
            <w:r>
              <w:rPr>
                <w:rFonts w:hint="eastAsia" w:ascii="Arial" w:hAnsi="Arial" w:eastAsia="宋体" w:cs="Arial"/>
                <w:lang w:eastAsia="zh-CN"/>
              </w:rPr>
              <w:t xml:space="preserve"> to decode paging message </w:t>
            </w:r>
            <w:r>
              <w:rPr>
                <w:rFonts w:hint="eastAsia" w:ascii="Arial" w:hAnsi="Arial" w:cs="Arial"/>
              </w:rPr>
              <w:t>carried on PDSCH.</w:t>
            </w:r>
            <w:r>
              <w:rPr>
                <w:rFonts w:hint="eastAsia" w:ascii="Arial" w:hAnsi="Arial" w:eastAsia="宋体" w:cs="Arial"/>
                <w:lang w:eastAsia="zh-CN"/>
              </w:rPr>
              <w:t xml:space="preserve"> </w:t>
            </w:r>
            <w:r>
              <w:rPr>
                <w:rFonts w:hint="eastAsia" w:ascii="Arial" w:hAnsi="Arial" w:cs="Arial"/>
              </w:rPr>
              <w:t xml:space="preserve">For legacy UE, </w:t>
            </w:r>
            <w:r>
              <w:rPr>
                <w:rFonts w:hint="eastAsia" w:ascii="Arial" w:hAnsi="Arial" w:eastAsia="宋体" w:cs="Arial"/>
                <w:lang w:eastAsia="zh-CN"/>
              </w:rPr>
              <w:t xml:space="preserve">it </w:t>
            </w:r>
            <w:r>
              <w:rPr>
                <w:rFonts w:ascii="Arial" w:hAnsi="Arial" w:eastAsia="宋体" w:cs="Arial"/>
                <w:lang w:eastAsia="zh-CN"/>
              </w:rPr>
              <w:t>determines</w:t>
            </w:r>
            <w:r>
              <w:rPr>
                <w:rFonts w:hint="eastAsia" w:ascii="Arial" w:hAnsi="Arial" w:eastAsia="宋体" w:cs="Arial"/>
                <w:lang w:eastAsia="zh-CN"/>
              </w:rPr>
              <w:t xml:space="preserve"> to decode paging message</w:t>
            </w:r>
            <w:r>
              <w:rPr>
                <w:rFonts w:hint="eastAsia" w:ascii="Arial" w:hAnsi="Arial" w:cs="Arial"/>
              </w:rPr>
              <w:t xml:space="preserve"> based on the value </w:t>
            </w:r>
            <w:r>
              <w:rPr>
                <w:rFonts w:ascii="Arial" w:hAnsi="Arial" w:cs="Arial"/>
              </w:rPr>
              <w:t>“</w:t>
            </w:r>
            <w:bookmarkStart w:id="12" w:name="OLE_LINK9"/>
            <w:bookmarkStart w:id="13" w:name="OLE_LINK5"/>
            <w:r>
              <w:rPr>
                <w:rFonts w:ascii="Arial" w:hAnsi="Arial" w:cs="Arial"/>
              </w:rPr>
              <w:t>Short Messages Indicator</w:t>
            </w:r>
            <w:bookmarkEnd w:id="12"/>
            <w:bookmarkEnd w:id="13"/>
            <w:r>
              <w:rPr>
                <w:rFonts w:ascii="Arial" w:hAnsi="Arial" w:cs="Arial"/>
              </w:rPr>
              <w:t>”</w:t>
            </w:r>
            <w:r>
              <w:rPr>
                <w:rFonts w:hint="eastAsia" w:ascii="Arial" w:hAnsi="Arial" w:cs="Arial"/>
              </w:rPr>
              <w:t xml:space="preserve"> not </w:t>
            </w:r>
            <w:r>
              <w:rPr>
                <w:rFonts w:ascii="Arial" w:hAnsi="Arial" w:cs="Arial"/>
              </w:rPr>
              <w:t>“</w:t>
            </w:r>
            <w:r>
              <w:rPr>
                <w:rFonts w:hint="eastAsia" w:ascii="Arial" w:hAnsi="Arial" w:cs="Arial"/>
              </w:rPr>
              <w:t>short message</w:t>
            </w:r>
            <w:r>
              <w:rPr>
                <w:rFonts w:ascii="Arial" w:hAnsi="Arial" w:cs="Arial"/>
              </w:rPr>
              <w:t>”</w:t>
            </w:r>
            <w:r>
              <w:rPr>
                <w:rFonts w:hint="eastAsia" w:ascii="Arial" w:hAnsi="Arial" w:cs="Arial"/>
              </w:rPr>
              <w:t xml:space="preserve"> in paging DCI, according to RAN1 spec.</w:t>
            </w:r>
            <w:r>
              <w:rPr>
                <w:rFonts w:ascii="Arial" w:hAnsi="Arial" w:cs="Arial"/>
              </w:rPr>
              <w:t xml:space="preserve"> </w:t>
            </w:r>
          </w:p>
          <w:p>
            <w:pPr>
              <w:snapToGrid w:val="0"/>
              <w:spacing w:before="120" w:after="120"/>
              <w:rPr>
                <w:rFonts w:ascii="Arial" w:hAnsi="Arial" w:eastAsia="宋体" w:cs="Arial"/>
                <w:lang w:eastAsia="zh-CN"/>
              </w:rPr>
            </w:pPr>
            <w:r>
              <w:rPr>
                <w:rFonts w:hint="eastAsia" w:ascii="Arial" w:hAnsi="Arial" w:eastAsia="宋体" w:cs="Arial"/>
                <w:lang w:eastAsia="zh-CN"/>
              </w:rPr>
              <w:t>//TS 38.212</w:t>
            </w:r>
          </w:p>
          <w:p>
            <w:pPr>
              <w:rPr>
                <w:lang w:eastAsia="zh-CN"/>
              </w:rPr>
            </w:pPr>
            <w:r>
              <w:t>DCI format</w:t>
            </w:r>
            <w:r>
              <w:rPr>
                <w:rFonts w:hint="eastAsia"/>
                <w:lang w:eastAsia="zh-CN"/>
              </w:rPr>
              <w:t xml:space="preserve"> 1_0 with CRC scrambled by P-RNTI</w:t>
            </w:r>
            <w:r>
              <w:rPr>
                <w:lang w:eastAsia="zh-CN"/>
              </w:rPr>
              <w:t>:</w:t>
            </w:r>
          </w:p>
          <w:p>
            <w:pPr>
              <w:pStyle w:val="70"/>
              <w:rPr>
                <w:lang w:eastAsia="zh-CN"/>
              </w:rPr>
            </w:pPr>
            <w:r>
              <w:rPr>
                <w:lang w:eastAsia="zh-CN"/>
              </w:rPr>
              <w:t>-</w:t>
            </w:r>
            <w:r>
              <w:rPr>
                <w:lang w:eastAsia="zh-CN"/>
              </w:rPr>
              <w:tab/>
            </w:r>
            <w:r>
              <w:rPr>
                <w:lang w:eastAsia="zh-CN"/>
              </w:rPr>
              <w:t>Short Messages Indicator – 2 bit</w:t>
            </w:r>
            <w:r>
              <w:rPr>
                <w:rFonts w:hint="eastAsia"/>
                <w:lang w:eastAsia="zh-CN"/>
              </w:rPr>
              <w:t>s according to Table 7.3.1.2.1-1</w:t>
            </w:r>
            <w:r>
              <w:rPr>
                <w:lang w:eastAsia="zh-CN"/>
              </w:rPr>
              <w:t xml:space="preserve">. </w:t>
            </w:r>
          </w:p>
          <w:p>
            <w:pPr>
              <w:pStyle w:val="70"/>
              <w:rPr>
                <w:rFonts w:eastAsia="宋体"/>
                <w:lang w:eastAsia="zh-CN"/>
              </w:rPr>
            </w:pPr>
            <w:r>
              <w:rPr>
                <w:lang w:eastAsia="zh-CN"/>
              </w:rPr>
              <w:t>-</w:t>
            </w:r>
            <w:r>
              <w:rPr>
                <w:lang w:eastAsia="zh-CN"/>
              </w:rPr>
              <w:tab/>
            </w:r>
            <w:r>
              <w:rPr>
                <w:lang w:eastAsia="zh-CN"/>
              </w:rPr>
              <w:t>Short Messages</w:t>
            </w:r>
            <w:r>
              <w:rPr>
                <w:rFonts w:hint="eastAsia"/>
                <w:lang w:eastAsia="zh-CN"/>
              </w:rPr>
              <w:t xml:space="preserve"> </w:t>
            </w:r>
            <w:r>
              <w:rPr>
                <w:lang w:eastAsia="zh-CN"/>
              </w:rPr>
              <w:t xml:space="preserve">– </w:t>
            </w:r>
            <w:r>
              <w:rPr>
                <w:rFonts w:hint="eastAsia"/>
                <w:lang w:eastAsia="zh-CN"/>
              </w:rPr>
              <w:t>8</w:t>
            </w:r>
            <w:r>
              <w:rPr>
                <w:lang w:eastAsia="zh-CN"/>
              </w:rPr>
              <w:t xml:space="preserve"> bit</w:t>
            </w:r>
            <w:r>
              <w:rPr>
                <w:rFonts w:hint="eastAsia"/>
                <w:lang w:eastAsia="zh-CN"/>
              </w:rPr>
              <w:t xml:space="preserve">s, according to Clause </w:t>
            </w:r>
            <w:r>
              <w:rPr>
                <w:lang w:eastAsia="zh-CN"/>
              </w:rPr>
              <w:t>6.5</w:t>
            </w:r>
            <w:r>
              <w:rPr>
                <w:rFonts w:hint="eastAsia"/>
                <w:lang w:eastAsia="zh-CN"/>
              </w:rPr>
              <w:t xml:space="preserve"> of [9, TS38.331]</w:t>
            </w:r>
            <w:r>
              <w:rPr>
                <w:lang w:eastAsia="zh-CN"/>
              </w:rPr>
              <w:t>.</w:t>
            </w:r>
            <w:r>
              <w:rPr>
                <w:rFonts w:hint="eastAsia"/>
                <w:lang w:eastAsia="zh-CN"/>
              </w:rPr>
              <w:t xml:space="preserve"> </w:t>
            </w:r>
            <w:r>
              <w:rPr>
                <w:lang w:eastAsia="zh-CN"/>
              </w:rPr>
              <w:t>I</w:t>
            </w:r>
            <w:r>
              <w:rPr>
                <w:rFonts w:hint="eastAsia"/>
                <w:lang w:eastAsia="zh-CN"/>
              </w:rPr>
              <w:t>f only the scheduling information for Paging is carried, this bit field is 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NEC</w:t>
            </w:r>
          </w:p>
        </w:tc>
        <w:tc>
          <w:tcPr>
            <w:tcW w:w="1417" w:type="dxa"/>
          </w:tcPr>
          <w:p>
            <w:pPr>
              <w:rPr>
                <w:rFonts w:ascii="Arial" w:hAnsi="Arial" w:cs="Arial"/>
              </w:rPr>
            </w:pPr>
            <w:r>
              <w:rPr>
                <w:rFonts w:ascii="Arial" w:hAnsi="Arial" w:cs="Arial"/>
              </w:rPr>
              <w:t>Y</w:t>
            </w:r>
          </w:p>
        </w:tc>
        <w:tc>
          <w:tcPr>
            <w:tcW w:w="5670" w:type="dxa"/>
          </w:tcPr>
          <w:p>
            <w:pPr>
              <w:rPr>
                <w:rFonts w:ascii="Arial" w:hAnsi="Arial" w:cs="Arial"/>
              </w:rPr>
            </w:pPr>
            <w:r>
              <w:rPr>
                <w:rFonts w:ascii="Arial" w:hAnsi="Arial" w:cs="Arial"/>
              </w:rPr>
              <w:t>One code point from short message can be used for Rel-17 MBS configuration to indicate paging only for MBS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hint="eastAsia" w:ascii="Arial" w:hAnsi="Arial" w:eastAsia="宋体" w:cs="Arial"/>
                <w:lang w:eastAsia="zh-CN"/>
              </w:rPr>
              <w:t>T</w:t>
            </w:r>
            <w:r>
              <w:rPr>
                <w:rFonts w:ascii="Arial" w:hAnsi="Arial" w:eastAsia="宋体" w:cs="Arial"/>
                <w:lang w:eastAsia="zh-CN"/>
              </w:rPr>
              <w:t>D Tech, Chengdu TD Tech</w:t>
            </w:r>
          </w:p>
        </w:tc>
        <w:tc>
          <w:tcPr>
            <w:tcW w:w="1417" w:type="dxa"/>
          </w:tcPr>
          <w:p>
            <w:pPr>
              <w:rPr>
                <w:rFonts w:ascii="Arial" w:hAnsi="Arial" w:cs="Arial"/>
              </w:rPr>
            </w:pPr>
            <w:r>
              <w:rPr>
                <w:rFonts w:hint="eastAsia" w:ascii="Arial" w:hAnsi="Arial" w:eastAsia="宋体" w:cs="Arial"/>
                <w:lang w:eastAsia="zh-CN"/>
              </w:rPr>
              <w:t>F</w:t>
            </w:r>
            <w:r>
              <w:rPr>
                <w:rFonts w:ascii="Arial" w:hAnsi="Arial" w:eastAsia="宋体" w:cs="Arial"/>
                <w:lang w:eastAsia="zh-CN"/>
              </w:rPr>
              <w:t>FS</w:t>
            </w:r>
          </w:p>
        </w:tc>
        <w:tc>
          <w:tcPr>
            <w:tcW w:w="5670"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S</w:t>
            </w:r>
            <w:r>
              <w:rPr>
                <w:rFonts w:ascii="Arial" w:hAnsi="Arial" w:eastAsia="宋体" w:cs="Arial"/>
                <w:lang w:eastAsia="zh-CN"/>
              </w:rPr>
              <w:t>preadtrum</w:t>
            </w:r>
          </w:p>
        </w:tc>
        <w:tc>
          <w:tcPr>
            <w:tcW w:w="1417" w:type="dxa"/>
          </w:tcPr>
          <w:p>
            <w:pPr>
              <w:rPr>
                <w:rFonts w:ascii="Arial" w:hAnsi="Arial" w:eastAsia="宋体" w:cs="Arial"/>
                <w:lang w:eastAsia="zh-CN"/>
              </w:rPr>
            </w:pPr>
            <w:r>
              <w:rPr>
                <w:rFonts w:hint="eastAsia" w:ascii="Arial" w:hAnsi="Arial" w:eastAsia="宋体" w:cs="Arial"/>
                <w:lang w:eastAsia="zh-CN"/>
              </w:rPr>
              <w:t>Y</w:t>
            </w:r>
          </w:p>
        </w:tc>
        <w:tc>
          <w:tcPr>
            <w:tcW w:w="5670" w:type="dxa"/>
          </w:tcPr>
          <w:p>
            <w:pPr>
              <w:rPr>
                <w:rFonts w:ascii="Arial" w:hAnsi="Arial" w:cs="Arial"/>
                <w:lang w:eastAsia="ja-JP"/>
              </w:rPr>
            </w:pPr>
            <w:r>
              <w:rPr>
                <w:rFonts w:ascii="Arial" w:hAnsi="Arial" w:eastAsia="宋体" w:cs="Arial"/>
                <w:lang w:eastAsia="zh-CN"/>
              </w:rPr>
              <w:t>The short message can indicate only MBS indication in paging message, the UE</w:t>
            </w:r>
            <w:r>
              <w:rPr>
                <w:rFonts w:ascii="Arial" w:hAnsi="Arial" w:cs="Arial"/>
                <w:lang w:eastAsia="ja-JP"/>
              </w:rPr>
              <w:t xml:space="preserve"> not interested in MBS will not decode the paging message.</w:t>
            </w:r>
          </w:p>
          <w:p>
            <w:pPr>
              <w:rPr>
                <w:rFonts w:ascii="Arial" w:hAnsi="Arial" w:cs="Arial"/>
              </w:rPr>
            </w:pPr>
            <w:r>
              <w:rPr>
                <w:rFonts w:ascii="Arial" w:hAnsi="Arial" w:cs="Arial"/>
                <w:lang w:eastAsia="ja-JP"/>
              </w:rPr>
              <w:t xml:space="preserve">We think this issue should be discussed in MBS WI and should not rely on the </w:t>
            </w:r>
            <w:r>
              <w:rPr>
                <w:rFonts w:ascii="Arial" w:hAnsi="Arial" w:cs="Arial"/>
              </w:rPr>
              <w:t>Pow Saving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C</w:t>
            </w:r>
            <w:r>
              <w:rPr>
                <w:rFonts w:ascii="Arial" w:hAnsi="Arial" w:eastAsia="宋体" w:cs="Arial"/>
                <w:lang w:eastAsia="zh-CN"/>
              </w:rPr>
              <w:t>MCC</w:t>
            </w:r>
          </w:p>
        </w:tc>
        <w:tc>
          <w:tcPr>
            <w:tcW w:w="1417" w:type="dxa"/>
          </w:tcPr>
          <w:p>
            <w:pPr>
              <w:rPr>
                <w:rFonts w:ascii="Arial" w:hAnsi="Arial" w:eastAsia="宋体" w:cs="Arial"/>
                <w:lang w:eastAsia="zh-CN"/>
              </w:rPr>
            </w:pPr>
            <w:r>
              <w:rPr>
                <w:rFonts w:hint="eastAsia" w:ascii="Arial" w:hAnsi="Arial" w:eastAsia="宋体" w:cs="Arial"/>
                <w:lang w:eastAsia="zh-CN"/>
              </w:rPr>
              <w:t>Y</w:t>
            </w:r>
          </w:p>
        </w:tc>
        <w:tc>
          <w:tcPr>
            <w:tcW w:w="5670" w:type="dxa"/>
          </w:tcPr>
          <w:p>
            <w:pPr>
              <w:jc w:val="both"/>
              <w:rPr>
                <w:rFonts w:ascii="Arial" w:hAnsi="Arial" w:eastAsia="宋体" w:cs="Arial"/>
                <w:lang w:eastAsia="zh-CN"/>
              </w:rPr>
            </w:pPr>
            <w:r>
              <w:rPr>
                <w:rFonts w:ascii="Arial" w:hAnsi="Arial" w:eastAsia="宋体" w:cs="Arial"/>
                <w:lang w:eastAsia="zh-CN"/>
              </w:rPr>
              <w:t>Short message could be considered to indicate MBS group paging only message to save legacy Ues’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ascii="Arial" w:hAnsi="Arial" w:cs="Arial"/>
              </w:rPr>
              <w:t>Lenovo, Motorola Mobility</w:t>
            </w:r>
          </w:p>
        </w:tc>
        <w:tc>
          <w:tcPr>
            <w:tcW w:w="1417" w:type="dxa"/>
          </w:tcPr>
          <w:p>
            <w:pPr>
              <w:rPr>
                <w:rFonts w:ascii="Arial" w:hAnsi="Arial" w:eastAsia="宋体" w:cs="Arial"/>
                <w:lang w:eastAsia="zh-CN"/>
              </w:rPr>
            </w:pPr>
            <w:r>
              <w:rPr>
                <w:rFonts w:ascii="Arial" w:hAnsi="Arial" w:cs="Arial"/>
              </w:rPr>
              <w:t>Y</w:t>
            </w:r>
          </w:p>
        </w:tc>
        <w:tc>
          <w:tcPr>
            <w:tcW w:w="5670" w:type="dxa"/>
          </w:tcPr>
          <w:p>
            <w:pPr>
              <w:jc w:val="both"/>
              <w:rPr>
                <w:rFonts w:ascii="Arial" w:hAnsi="Arial" w:eastAsia="宋体" w:cs="Arial"/>
                <w:lang w:eastAsia="zh-CN"/>
              </w:rPr>
            </w:pPr>
            <w:r>
              <w:rPr>
                <w:rFonts w:ascii="Arial" w:hAnsi="Arial" w:cs="Arial"/>
              </w:rPr>
              <w:t>We also think indication in the short message can help UE understand whether/which MBS session included in the paging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eastAsia="宋体" w:cs="Arial"/>
                <w:lang w:eastAsia="zh-CN"/>
              </w:rPr>
              <w:t>Apple</w:t>
            </w:r>
          </w:p>
        </w:tc>
        <w:tc>
          <w:tcPr>
            <w:tcW w:w="1417" w:type="dxa"/>
          </w:tcPr>
          <w:p>
            <w:pPr>
              <w:rPr>
                <w:rFonts w:ascii="Arial" w:hAnsi="Arial" w:cs="Arial"/>
              </w:rPr>
            </w:pPr>
            <w:r>
              <w:rPr>
                <w:rFonts w:ascii="Arial" w:hAnsi="Arial" w:eastAsia="宋体" w:cs="Arial"/>
                <w:lang w:eastAsia="zh-CN"/>
              </w:rPr>
              <w:t>Y</w:t>
            </w:r>
          </w:p>
        </w:tc>
        <w:tc>
          <w:tcPr>
            <w:tcW w:w="5670" w:type="dxa"/>
          </w:tcPr>
          <w:p>
            <w:pPr>
              <w:jc w:val="both"/>
              <w:rPr>
                <w:rFonts w:ascii="Arial" w:hAnsi="Arial" w:cs="Arial"/>
              </w:rPr>
            </w:pPr>
            <w:r>
              <w:rPr>
                <w:rFonts w:ascii="Arial" w:hAnsi="Arial" w:eastAsia="宋体" w:cs="Arial"/>
                <w:lang w:eastAsia="zh-CN"/>
              </w:rPr>
              <w:t xml:space="preserve">1 code point can be used to avoid the impact to the legacy UE or the UE without MBS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417" w:type="dxa"/>
          </w:tcPr>
          <w:p>
            <w:pPr>
              <w:rPr>
                <w:rFonts w:ascii="Arial" w:hAnsi="Arial" w:eastAsia="宋体" w:cs="Arial"/>
                <w:lang w:eastAsia="zh-CN"/>
              </w:rPr>
            </w:pPr>
            <w:r>
              <w:rPr>
                <w:rFonts w:hint="eastAsia" w:ascii="Arial" w:hAnsi="Arial" w:eastAsia="宋体" w:cs="Arial"/>
                <w:lang w:eastAsia="zh-CN"/>
              </w:rPr>
              <w:t>F</w:t>
            </w:r>
            <w:r>
              <w:rPr>
                <w:rFonts w:ascii="Arial" w:hAnsi="Arial" w:eastAsia="宋体" w:cs="Arial"/>
                <w:lang w:eastAsia="zh-CN"/>
              </w:rPr>
              <w:t>FS</w:t>
            </w:r>
          </w:p>
        </w:tc>
        <w:tc>
          <w:tcPr>
            <w:tcW w:w="5670" w:type="dxa"/>
          </w:tcPr>
          <w:p>
            <w:pPr>
              <w:jc w:val="both"/>
              <w:rPr>
                <w:rFonts w:ascii="Arial" w:hAnsi="Arial" w:eastAsia="宋体" w:cs="Arial"/>
                <w:lang w:eastAsia="zh-CN"/>
              </w:rPr>
            </w:pPr>
            <w:r>
              <w:rPr>
                <w:rFonts w:ascii="Arial" w:hAnsi="Arial" w:eastAsia="宋体" w:cs="Arial"/>
                <w:lang w:eastAsia="zh-CN"/>
              </w:rPr>
              <w:t>We should also consider paging WUS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T</w:t>
            </w:r>
            <w:r>
              <w:rPr>
                <w:rFonts w:ascii="Arial" w:hAnsi="Arial" w:eastAsia="宋体" w:cs="Arial"/>
                <w:lang w:eastAsia="zh-CN"/>
              </w:rPr>
              <w:t>CL</w:t>
            </w:r>
          </w:p>
        </w:tc>
        <w:tc>
          <w:tcPr>
            <w:tcW w:w="1417" w:type="dxa"/>
          </w:tcPr>
          <w:p>
            <w:pPr>
              <w:rPr>
                <w:rFonts w:ascii="Arial" w:hAnsi="Arial" w:eastAsia="宋体" w:cs="Arial"/>
                <w:lang w:eastAsia="zh-CN"/>
              </w:rPr>
            </w:pPr>
            <w:r>
              <w:rPr>
                <w:rFonts w:hint="eastAsia" w:ascii="Arial" w:hAnsi="Arial" w:eastAsia="宋体" w:cs="Arial"/>
                <w:lang w:eastAsia="zh-CN"/>
              </w:rPr>
              <w:t>Y</w:t>
            </w:r>
          </w:p>
        </w:tc>
        <w:tc>
          <w:tcPr>
            <w:tcW w:w="5670" w:type="dxa"/>
          </w:tcPr>
          <w:p>
            <w:pPr>
              <w:jc w:val="both"/>
              <w:rPr>
                <w:rFonts w:ascii="Arial" w:hAnsi="Arial" w:eastAsia="宋体" w:cs="Arial"/>
                <w:lang w:eastAsia="zh-CN"/>
              </w:rPr>
            </w:pPr>
            <w:r>
              <w:rPr>
                <w:rFonts w:hint="eastAsia" w:ascii="Arial" w:hAnsi="Arial" w:eastAsia="宋体" w:cs="Arial"/>
                <w:lang w:eastAsia="zh-CN"/>
              </w:rPr>
              <w:t>W</w:t>
            </w:r>
            <w:r>
              <w:rPr>
                <w:rFonts w:ascii="Arial" w:hAnsi="Arial" w:eastAsia="宋体" w:cs="Arial"/>
                <w:lang w:eastAsia="zh-CN"/>
              </w:rPr>
              <w:t xml:space="preserve">US is an option.  Short msg indicator should be used very carefully.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ascii="Arial" w:hAnsi="Arial" w:cs="Arial"/>
              </w:rPr>
              <w:t>Nokia</w:t>
            </w:r>
          </w:p>
        </w:tc>
        <w:tc>
          <w:tcPr>
            <w:tcW w:w="1417" w:type="dxa"/>
          </w:tcPr>
          <w:p>
            <w:pPr>
              <w:rPr>
                <w:rFonts w:ascii="Arial" w:hAnsi="Arial" w:eastAsia="宋体" w:cs="Arial"/>
                <w:lang w:eastAsia="zh-CN"/>
              </w:rPr>
            </w:pPr>
            <w:r>
              <w:rPr>
                <w:rFonts w:ascii="Arial" w:hAnsi="Arial" w:cs="Arial"/>
              </w:rPr>
              <w:t>No</w:t>
            </w:r>
          </w:p>
        </w:tc>
        <w:tc>
          <w:tcPr>
            <w:tcW w:w="5670" w:type="dxa"/>
          </w:tcPr>
          <w:p>
            <w:pPr>
              <w:jc w:val="both"/>
              <w:rPr>
                <w:rFonts w:ascii="Arial" w:hAnsi="Arial" w:eastAsia="宋体" w:cs="Arial"/>
                <w:lang w:eastAsia="zh-CN"/>
              </w:rPr>
            </w:pPr>
            <w:r>
              <w:rPr>
                <w:rFonts w:ascii="Arial" w:hAnsi="Arial" w:cs="Arial"/>
              </w:rPr>
              <w:t>Paging for multicast services would not be so frequent that we need to design any specific solutions to address non-MBS receiving UEs. If something extra is needed then it would be better to define new PCCH2 that will not be seen by legacy UEs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eastAsia="宋体" w:cs="Arial"/>
                <w:lang w:eastAsia="zh-CN"/>
              </w:rPr>
              <w:t>BT</w:t>
            </w:r>
          </w:p>
        </w:tc>
        <w:tc>
          <w:tcPr>
            <w:tcW w:w="1417" w:type="dxa"/>
          </w:tcPr>
          <w:p>
            <w:pPr>
              <w:rPr>
                <w:rFonts w:ascii="Arial" w:hAnsi="Arial" w:cs="Arial"/>
              </w:rPr>
            </w:pPr>
            <w:r>
              <w:rPr>
                <w:rFonts w:ascii="Arial" w:hAnsi="Arial" w:eastAsia="宋体" w:cs="Arial"/>
                <w:lang w:eastAsia="zh-CN"/>
              </w:rPr>
              <w:t>FFS</w:t>
            </w:r>
          </w:p>
        </w:tc>
        <w:tc>
          <w:tcPr>
            <w:tcW w:w="5670" w:type="dxa"/>
          </w:tcPr>
          <w:p>
            <w:pPr>
              <w:jc w:val="both"/>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ascii="Arial" w:hAnsi="Arial" w:eastAsia="宋体" w:cs="Arial"/>
                <w:lang w:eastAsia="zh-CN"/>
              </w:rPr>
              <w:t>Xiaomi</w:t>
            </w:r>
          </w:p>
        </w:tc>
        <w:tc>
          <w:tcPr>
            <w:tcW w:w="1417" w:type="dxa"/>
          </w:tcPr>
          <w:p>
            <w:pPr>
              <w:rPr>
                <w:rFonts w:ascii="Arial" w:hAnsi="Arial" w:eastAsia="宋体" w:cs="Arial"/>
                <w:lang w:eastAsia="zh-CN"/>
              </w:rPr>
            </w:pPr>
            <w:r>
              <w:rPr>
                <w:rFonts w:ascii="Arial" w:hAnsi="Arial" w:eastAsia="宋体" w:cs="Arial"/>
                <w:lang w:eastAsia="zh-CN"/>
              </w:rPr>
              <w:t>FFS</w:t>
            </w:r>
          </w:p>
        </w:tc>
        <w:tc>
          <w:tcPr>
            <w:tcW w:w="5670" w:type="dxa"/>
          </w:tcPr>
          <w:p>
            <w:pPr>
              <w:jc w:val="both"/>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ascii="Arial" w:hAnsi="Arial" w:eastAsia="宋体" w:cs="Arial"/>
                <w:lang w:eastAsia="zh-CN"/>
              </w:rPr>
              <w:t>Interdigital</w:t>
            </w:r>
          </w:p>
        </w:tc>
        <w:tc>
          <w:tcPr>
            <w:tcW w:w="1417" w:type="dxa"/>
          </w:tcPr>
          <w:p>
            <w:pPr>
              <w:rPr>
                <w:rFonts w:ascii="Arial" w:hAnsi="Arial" w:eastAsia="宋体" w:cs="Arial"/>
                <w:lang w:eastAsia="zh-CN"/>
              </w:rPr>
            </w:pPr>
            <w:r>
              <w:rPr>
                <w:rFonts w:ascii="Arial" w:hAnsi="Arial" w:eastAsia="宋体" w:cs="Arial"/>
                <w:lang w:eastAsia="zh-CN"/>
              </w:rPr>
              <w:t>FFS</w:t>
            </w:r>
          </w:p>
        </w:tc>
        <w:tc>
          <w:tcPr>
            <w:tcW w:w="5670" w:type="dxa"/>
          </w:tcPr>
          <w:p>
            <w:pPr>
              <w:jc w:val="both"/>
              <w:rPr>
                <w:rFonts w:ascii="Arial" w:hAnsi="Arial" w:cs="Arial"/>
              </w:rPr>
            </w:pPr>
            <w:r>
              <w:rPr>
                <w:rFonts w:ascii="Arial" w:hAnsi="Arial" w:cs="Arial"/>
              </w:rPr>
              <w:t>We agree with the comments from Ericsson and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Sharp</w:t>
            </w:r>
          </w:p>
        </w:tc>
        <w:tc>
          <w:tcPr>
            <w:tcW w:w="1417" w:type="dxa"/>
          </w:tcPr>
          <w:p>
            <w:pPr>
              <w:rPr>
                <w:rFonts w:ascii="Arial" w:hAnsi="Arial" w:eastAsia="宋体" w:cs="Arial"/>
                <w:lang w:eastAsia="zh-CN"/>
              </w:rPr>
            </w:pPr>
            <w:r>
              <w:rPr>
                <w:rFonts w:hint="eastAsia" w:ascii="Arial" w:hAnsi="Arial" w:eastAsia="宋体" w:cs="Arial"/>
                <w:lang w:eastAsia="zh-CN"/>
              </w:rPr>
              <w:t>Y</w:t>
            </w:r>
          </w:p>
        </w:tc>
        <w:tc>
          <w:tcPr>
            <w:tcW w:w="5670" w:type="dxa"/>
          </w:tcPr>
          <w:p>
            <w:pPr>
              <w:rPr>
                <w:rFonts w:ascii="Arial" w:hAnsi="Arial" w:eastAsia="宋体" w:cs="Arial"/>
                <w:lang w:eastAsia="zh-CN"/>
              </w:rPr>
            </w:pPr>
            <w:r>
              <w:rPr>
                <w:rFonts w:ascii="Arial" w:hAnsi="Arial" w:eastAsia="宋体" w:cs="Arial"/>
                <w:lang w:eastAsia="zh-CN"/>
              </w:rPr>
              <w:t>P</w:t>
            </w:r>
            <w:r>
              <w:rPr>
                <w:rFonts w:hint="eastAsia" w:ascii="Arial" w:hAnsi="Arial" w:eastAsia="宋体" w:cs="Arial"/>
                <w:lang w:eastAsia="zh-CN"/>
              </w:rPr>
              <w:t xml:space="preserve">refer </w:t>
            </w:r>
            <w:r>
              <w:rPr>
                <w:rFonts w:ascii="Arial" w:hAnsi="Arial" w:eastAsia="宋体" w:cs="Arial"/>
                <w:lang w:eastAsia="zh-CN"/>
              </w:rPr>
              <w:t>to use 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hint="default" w:ascii="Arial" w:hAnsi="Arial" w:eastAsia="宋体" w:cs="Arial"/>
                <w:lang w:val="en-US" w:eastAsia="zh-CN"/>
              </w:rPr>
            </w:pPr>
            <w:r>
              <w:rPr>
                <w:rFonts w:hint="eastAsia" w:ascii="Arial" w:hAnsi="Arial" w:eastAsia="宋体" w:cs="Arial"/>
                <w:lang w:val="en-US" w:eastAsia="zh-CN"/>
              </w:rPr>
              <w:t>ZTE</w:t>
            </w:r>
          </w:p>
        </w:tc>
        <w:tc>
          <w:tcPr>
            <w:tcW w:w="1417" w:type="dxa"/>
          </w:tcPr>
          <w:p>
            <w:pPr>
              <w:rPr>
                <w:rFonts w:hint="default" w:ascii="Arial" w:hAnsi="Arial" w:eastAsia="宋体" w:cs="Arial"/>
                <w:lang w:val="en-US" w:eastAsia="zh-CN"/>
              </w:rPr>
            </w:pPr>
            <w:r>
              <w:rPr>
                <w:rFonts w:hint="eastAsia" w:ascii="Arial" w:hAnsi="Arial" w:eastAsia="宋体" w:cs="Arial"/>
                <w:lang w:val="en-US" w:eastAsia="zh-CN"/>
              </w:rPr>
              <w:t>No</w:t>
            </w:r>
          </w:p>
        </w:tc>
        <w:tc>
          <w:tcPr>
            <w:tcW w:w="5670" w:type="dxa"/>
          </w:tcPr>
          <w:p>
            <w:pPr>
              <w:rPr>
                <w:rFonts w:hint="eastAsia" w:ascii="Arial" w:hAnsi="Arial" w:eastAsia="宋体" w:cs="Arial"/>
                <w:lang w:val="en-US" w:eastAsia="zh-CN"/>
              </w:rPr>
            </w:pPr>
            <w:r>
              <w:rPr>
                <w:rFonts w:hint="eastAsia" w:ascii="Arial" w:hAnsi="Arial" w:eastAsia="宋体" w:cs="Arial"/>
                <w:lang w:val="en-US" w:eastAsia="zh-CN"/>
              </w:rPr>
              <w:t>Agree with Nokia.</w:t>
            </w:r>
          </w:p>
          <w:p>
            <w:pPr>
              <w:rPr>
                <w:rFonts w:hint="default" w:ascii="Arial" w:hAnsi="Arial" w:eastAsia="宋体" w:cs="Arial"/>
                <w:lang w:val="en-US" w:eastAsia="zh-CN"/>
              </w:rPr>
            </w:pPr>
            <w:r>
              <w:rPr>
                <w:rFonts w:hint="default" w:ascii="Arial" w:hAnsi="Arial" w:eastAsia="宋体" w:cs="Arial"/>
                <w:lang w:val="en-US" w:eastAsia="zh-CN"/>
              </w:rPr>
              <w:t>Characteristics of Multicast session/service with deactivation operation:</w:t>
            </w:r>
          </w:p>
          <w:p>
            <w:pPr>
              <w:rPr>
                <w:rFonts w:hint="eastAsia" w:ascii="Arial" w:hAnsi="Arial" w:eastAsia="宋体" w:cs="Arial"/>
                <w:lang w:val="en-US" w:eastAsia="zh-CN"/>
              </w:rPr>
            </w:pPr>
            <w:r>
              <w:rPr>
                <w:rFonts w:hint="default" w:ascii="Arial" w:hAnsi="Arial" w:eastAsia="宋体" w:cs="Arial"/>
                <w:lang w:val="en-US" w:eastAsia="zh-CN"/>
              </w:rPr>
              <w:t>- less frequent than all per UE paging combined</w:t>
            </w:r>
            <w:r>
              <w:rPr>
                <w:rFonts w:hint="eastAsia" w:ascii="Arial" w:hAnsi="Arial" w:eastAsia="宋体" w:cs="Arial"/>
                <w:lang w:val="en-US" w:eastAsia="zh-CN"/>
              </w:rPr>
              <w:t>.</w:t>
            </w:r>
          </w:p>
          <w:p>
            <w:pPr>
              <w:rPr>
                <w:rFonts w:hint="default" w:ascii="Arial" w:hAnsi="Arial" w:eastAsia="宋体" w:cs="Arial"/>
                <w:lang w:val="en-US" w:eastAsia="zh-CN"/>
              </w:rPr>
            </w:pPr>
            <w:r>
              <w:rPr>
                <w:rFonts w:hint="eastAsia" w:ascii="Arial" w:hAnsi="Arial" w:eastAsia="宋体" w:cs="Arial"/>
                <w:lang w:val="en-US" w:eastAsia="zh-CN"/>
              </w:rPr>
              <w:t>The indication only benefits in cases when no per Rel-17 UE paging at all but only with Multicast group paging, which is quite rare..</w:t>
            </w:r>
          </w:p>
        </w:tc>
      </w:tr>
    </w:tbl>
    <w:p>
      <w:pPr>
        <w:spacing w:after="120"/>
        <w:jc w:val="both"/>
        <w:rPr>
          <w:rFonts w:ascii="Arial" w:hAnsi="Arial" w:cs="Arial"/>
          <w:b/>
        </w:rPr>
      </w:pPr>
    </w:p>
    <w:p>
      <w:pPr>
        <w:spacing w:after="0"/>
        <w:rPr>
          <w:lang w:val="en-IN" w:eastAsia="ko-KR"/>
        </w:rPr>
      </w:pPr>
    </w:p>
    <w:p>
      <w:pPr>
        <w:pStyle w:val="4"/>
        <w:keepLines w:val="0"/>
        <w:numPr>
          <w:ilvl w:val="2"/>
          <w:numId w:val="1"/>
        </w:numPr>
        <w:overflowPunct w:val="0"/>
        <w:autoSpaceDE w:val="0"/>
        <w:autoSpaceDN w:val="0"/>
        <w:adjustRightInd w:val="0"/>
        <w:spacing w:before="240" w:after="60"/>
        <w:textAlignment w:val="baseline"/>
        <w:rPr>
          <w:b/>
          <w:lang w:val="en-IN" w:eastAsia="ko-KR"/>
        </w:rPr>
      </w:pPr>
      <w:r>
        <w:rPr>
          <w:lang w:val="en-IN" w:eastAsia="ko-KR"/>
        </w:rPr>
        <w:t>Impact on PRACH capacity</w:t>
      </w:r>
    </w:p>
    <w:p>
      <w:pPr>
        <w:rPr>
          <w:lang w:val="en-IN" w:eastAsia="ko-KR"/>
        </w:rPr>
      </w:pPr>
      <w:r>
        <w:rPr>
          <w:lang w:val="en-IN" w:eastAsia="ko-KR"/>
        </w:rPr>
        <w:t>RAN2#113bis-e meeting made the below agreement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r>
              <w:rPr>
                <w:b/>
                <w:sz w:val="22"/>
                <w:szCs w:val="22"/>
                <w:lang w:val="en-IN" w:eastAsia="ko-KR"/>
              </w:rPr>
              <w:t>Agreement:</w:t>
            </w:r>
          </w:p>
          <w:p>
            <w:pPr>
              <w:pStyle w:val="119"/>
              <w:numPr>
                <w:ilvl w:val="0"/>
                <w:numId w:val="7"/>
              </w:numPr>
              <w:rPr>
                <w:lang w:val="en-IN" w:eastAsia="ko-KR"/>
              </w:rPr>
            </w:pPr>
            <w:r>
              <w:rPr>
                <w:rFonts w:ascii="Times New Roman" w:hAnsi="Times New Roman"/>
                <w:b w:val="0"/>
                <w:sz w:val="22"/>
                <w:szCs w:val="22"/>
                <w:highlight w:val="yellow"/>
                <w:lang w:eastAsia="en-US"/>
              </w:rPr>
              <w:t>It is FFS whether RAN2 needs to handle PRACH capacity issues due to group notifications</w:t>
            </w:r>
            <w:r>
              <w:rPr>
                <w:rFonts w:ascii="Times New Roman" w:hAnsi="Times New Roman"/>
                <w:b w:val="0"/>
                <w:sz w:val="22"/>
                <w:szCs w:val="22"/>
                <w:lang w:eastAsia="en-US"/>
              </w:rPr>
              <w:t xml:space="preserve"> </w:t>
            </w:r>
          </w:p>
        </w:tc>
      </w:tr>
    </w:tbl>
    <w:p>
      <w:pPr>
        <w:rPr>
          <w:lang w:val="en-IN" w:eastAsia="ko-KR"/>
        </w:rPr>
      </w:pPr>
    </w:p>
    <w:p>
      <w:pPr>
        <w:rPr>
          <w:sz w:val="22"/>
          <w:szCs w:val="22"/>
          <w:lang w:val="en-IN" w:eastAsia="ko-KR"/>
        </w:rPr>
      </w:pPr>
      <w:r>
        <w:rPr>
          <w:sz w:val="22"/>
          <w:szCs w:val="22"/>
          <w:lang w:val="en-IN" w:eastAsia="ko-KR"/>
        </w:rPr>
        <w:t>Contributions [3][8][19][20] consider PRACH capacity issue due to group notifications as insignificant or unnecessary to handle. One reasoning is the distribution of the UEs across different POs for multicast group activation notifications. Whereas, [6][10][15][16][17][22] see PRACH capacity issue as real due to large number of UEs for multicast and have indicated different approaches like UAC, back off timer, providing more temporary resources, distributing access in time, spreading PRACH transmission in frequency/time domain etc.</w:t>
      </w:r>
    </w:p>
    <w:p>
      <w:pPr>
        <w:rPr>
          <w:sz w:val="22"/>
          <w:szCs w:val="22"/>
          <w:lang w:val="en-IN" w:eastAsia="ko-KR"/>
        </w:rPr>
      </w:pPr>
      <w:r>
        <w:rPr>
          <w:sz w:val="22"/>
          <w:szCs w:val="22"/>
          <w:lang w:val="en-IN" w:eastAsia="ko-KR"/>
        </w:rPr>
        <w:t xml:space="preserve">There is no clear majority as (4/10) contributions see PRACH capacity issue due to group notifications as insignificant while (6/10) contributions support addressing PRACH capacity issue. RAN2 should discuss this issue. </w:t>
      </w:r>
    </w:p>
    <w:p>
      <w:pPr>
        <w:rPr>
          <w:sz w:val="22"/>
          <w:szCs w:val="22"/>
          <w:lang w:val="en-IN" w:eastAsia="ko-KR"/>
        </w:rPr>
      </w:pPr>
      <w:r>
        <w:rPr>
          <w:sz w:val="22"/>
          <w:szCs w:val="22"/>
          <w:lang w:val="en-IN" w:eastAsia="ko-KR"/>
        </w:rPr>
        <w:t>It is proposed:</w:t>
      </w:r>
    </w:p>
    <w:p>
      <w:pPr>
        <w:snapToGrid w:val="0"/>
        <w:spacing w:before="120" w:after="120"/>
        <w:jc w:val="both"/>
        <w:rPr>
          <w:b/>
          <w:sz w:val="22"/>
          <w:szCs w:val="22"/>
          <w:lang w:eastAsia="ko-KR"/>
        </w:rPr>
      </w:pPr>
      <w:r>
        <w:rPr>
          <w:b/>
          <w:sz w:val="22"/>
          <w:szCs w:val="22"/>
          <w:lang w:eastAsia="ko-KR"/>
        </w:rPr>
        <w:t>Proposal 9: RAN2 to agree on one of the following for addressing of PRACH capacity issue due to group notification.</w:t>
      </w:r>
    </w:p>
    <w:p>
      <w:pPr>
        <w:pStyle w:val="115"/>
        <w:numPr>
          <w:ilvl w:val="0"/>
          <w:numId w:val="12"/>
        </w:numPr>
        <w:snapToGrid w:val="0"/>
        <w:spacing w:before="120" w:after="120"/>
        <w:jc w:val="both"/>
        <w:rPr>
          <w:b/>
          <w:sz w:val="22"/>
          <w:szCs w:val="22"/>
          <w:lang w:eastAsia="ko-KR"/>
        </w:rPr>
      </w:pPr>
      <w:r>
        <w:rPr>
          <w:b/>
          <w:sz w:val="22"/>
          <w:szCs w:val="22"/>
          <w:lang w:eastAsia="ko-KR"/>
        </w:rPr>
        <w:t>No need to address PRACH capacity issue</w:t>
      </w:r>
    </w:p>
    <w:p>
      <w:pPr>
        <w:pStyle w:val="115"/>
        <w:numPr>
          <w:ilvl w:val="0"/>
          <w:numId w:val="12"/>
        </w:numPr>
        <w:snapToGrid w:val="0"/>
        <w:spacing w:before="120" w:after="120"/>
        <w:jc w:val="both"/>
        <w:rPr>
          <w:b/>
          <w:sz w:val="22"/>
          <w:szCs w:val="22"/>
          <w:lang w:eastAsia="ko-KR"/>
        </w:rPr>
      </w:pPr>
      <w:r>
        <w:rPr>
          <w:b/>
          <w:sz w:val="22"/>
          <w:szCs w:val="22"/>
          <w:lang w:eastAsia="ko-KR"/>
        </w:rPr>
        <w:t>Need to address PRACH capacity issue</w:t>
      </w:r>
    </w:p>
    <w:p>
      <w:pPr>
        <w:spacing w:after="120"/>
        <w:jc w:val="both"/>
        <w:rPr>
          <w:rFonts w:ascii="Arial" w:hAnsi="Arial" w:cs="Arial"/>
          <w:b/>
        </w:rPr>
      </w:pPr>
    </w:p>
    <w:p>
      <w:pPr>
        <w:snapToGrid w:val="0"/>
        <w:spacing w:before="120" w:after="120"/>
        <w:jc w:val="both"/>
        <w:rPr>
          <w:b/>
          <w:sz w:val="22"/>
          <w:szCs w:val="22"/>
          <w:lang w:eastAsia="ko-KR"/>
        </w:rPr>
      </w:pPr>
      <w:r>
        <w:rPr>
          <w:b/>
          <w:sz w:val="22"/>
          <w:szCs w:val="22"/>
          <w:lang w:eastAsia="ko-KR"/>
        </w:rPr>
        <w:t>Please provide your views on Proposal 9</w:t>
      </w:r>
    </w:p>
    <w:tbl>
      <w:tblPr>
        <w:tblStyle w:val="48"/>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1125"/>
        <w:gridCol w:w="3157"/>
        <w:gridCol w:w="3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cs="Arial"/>
                <w:b/>
                <w:bCs/>
              </w:rPr>
            </w:pPr>
            <w:r>
              <w:rPr>
                <w:rFonts w:ascii="Arial" w:hAnsi="Arial" w:cs="Arial"/>
                <w:b/>
                <w:bCs/>
              </w:rPr>
              <w:t>Company</w:t>
            </w:r>
          </w:p>
        </w:tc>
        <w:tc>
          <w:tcPr>
            <w:tcW w:w="1125" w:type="dxa"/>
          </w:tcPr>
          <w:p>
            <w:pPr>
              <w:rPr>
                <w:rFonts w:ascii="Arial" w:hAnsi="Arial" w:cs="Arial"/>
                <w:b/>
                <w:bCs/>
              </w:rPr>
            </w:pPr>
            <w:r>
              <w:rPr>
                <w:rFonts w:ascii="Arial" w:hAnsi="Arial" w:cs="Arial"/>
                <w:b/>
                <w:bCs/>
              </w:rPr>
              <w:t>Agree [Y/N]</w:t>
            </w:r>
          </w:p>
        </w:tc>
        <w:tc>
          <w:tcPr>
            <w:tcW w:w="3157" w:type="dxa"/>
          </w:tcPr>
          <w:p>
            <w:pPr>
              <w:rPr>
                <w:rFonts w:ascii="Arial" w:hAnsi="Arial" w:cs="Arial"/>
                <w:b/>
                <w:bCs/>
              </w:rPr>
            </w:pPr>
            <w:r>
              <w:rPr>
                <w:rFonts w:ascii="Arial" w:hAnsi="Arial" w:cs="Arial"/>
                <w:b/>
                <w:bCs/>
              </w:rPr>
              <w:t>Alternatives [a / b]</w:t>
            </w:r>
          </w:p>
        </w:tc>
        <w:tc>
          <w:tcPr>
            <w:tcW w:w="3631" w:type="dxa"/>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cs="Arial"/>
              </w:rPr>
            </w:pPr>
            <w:r>
              <w:rPr>
                <w:rFonts w:ascii="Arial" w:hAnsi="Arial" w:cs="Arial"/>
              </w:rPr>
              <w:t>Ericsson</w:t>
            </w:r>
          </w:p>
        </w:tc>
        <w:tc>
          <w:tcPr>
            <w:tcW w:w="1125" w:type="dxa"/>
          </w:tcPr>
          <w:p>
            <w:pPr>
              <w:rPr>
                <w:rFonts w:ascii="Arial" w:hAnsi="Arial" w:cs="Arial"/>
              </w:rPr>
            </w:pPr>
            <w:r>
              <w:rPr>
                <w:rFonts w:ascii="Arial" w:hAnsi="Arial" w:cs="Arial"/>
              </w:rPr>
              <w:t>Y</w:t>
            </w:r>
          </w:p>
        </w:tc>
        <w:tc>
          <w:tcPr>
            <w:tcW w:w="3157" w:type="dxa"/>
          </w:tcPr>
          <w:p>
            <w:pPr>
              <w:rPr>
                <w:rFonts w:ascii="Arial" w:hAnsi="Arial" w:cs="Arial"/>
              </w:rPr>
            </w:pPr>
            <w:r>
              <w:rPr>
                <w:rFonts w:ascii="Arial" w:hAnsi="Arial" w:cs="Arial"/>
              </w:rPr>
              <w:t>A</w:t>
            </w:r>
          </w:p>
        </w:tc>
        <w:tc>
          <w:tcPr>
            <w:tcW w:w="3631" w:type="dxa"/>
          </w:tcPr>
          <w:p>
            <w:pPr>
              <w:rPr>
                <w:rFonts w:ascii="Arial" w:hAnsi="Arial" w:cs="Arial"/>
              </w:rPr>
            </w:pPr>
            <w:r>
              <w:rPr>
                <w:rFonts w:ascii="Arial" w:hAnsi="Arial" w:cs="Arial"/>
              </w:rPr>
              <w:t>We think this is not important at the moment. RAN2 can consider it as second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cs="Arial"/>
              </w:rPr>
            </w:pPr>
            <w:r>
              <w:rPr>
                <w:rFonts w:ascii="Arial" w:hAnsi="Arial" w:cs="Arial"/>
              </w:rPr>
              <w:t>MediaTek</w:t>
            </w:r>
          </w:p>
        </w:tc>
        <w:tc>
          <w:tcPr>
            <w:tcW w:w="1125" w:type="dxa"/>
          </w:tcPr>
          <w:p>
            <w:pPr>
              <w:rPr>
                <w:rFonts w:ascii="Arial" w:hAnsi="Arial" w:cs="Arial"/>
              </w:rPr>
            </w:pPr>
            <w:r>
              <w:rPr>
                <w:rFonts w:ascii="Arial" w:hAnsi="Arial" w:cs="Arial"/>
              </w:rPr>
              <w:t>Y</w:t>
            </w:r>
          </w:p>
        </w:tc>
        <w:tc>
          <w:tcPr>
            <w:tcW w:w="3157" w:type="dxa"/>
          </w:tcPr>
          <w:p>
            <w:pPr>
              <w:rPr>
                <w:rFonts w:ascii="Arial" w:hAnsi="Arial" w:cs="Arial"/>
              </w:rPr>
            </w:pPr>
            <w:r>
              <w:rPr>
                <w:rFonts w:hint="eastAsia" w:ascii="Arial" w:hAnsi="Arial" w:cs="Arial"/>
              </w:rPr>
              <w:t>a</w:t>
            </w:r>
          </w:p>
        </w:tc>
        <w:tc>
          <w:tcPr>
            <w:tcW w:w="3631" w:type="dxa"/>
          </w:tcPr>
          <w:p>
            <w:pPr>
              <w:rPr>
                <w:rFonts w:ascii="Arial" w:hAnsi="Arial" w:cs="Arial"/>
              </w:rPr>
            </w:pPr>
            <w:r>
              <w:rPr>
                <w:rFonts w:ascii="Arial" w:hAnsi="Arial" w:cs="Arial"/>
              </w:rPr>
              <w:t>A</w:t>
            </w:r>
            <w:r>
              <w:rPr>
                <w:rFonts w:hint="eastAsia" w:ascii="Arial" w:hAnsi="Arial" w:cs="Arial"/>
              </w:rPr>
              <w:t>gree</w:t>
            </w:r>
            <w:r>
              <w:rPr>
                <w:rFonts w:ascii="Arial" w:hAnsi="Arial" w:cs="Arial"/>
              </w:rPr>
              <w:t xml:space="preserv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cs="Arial"/>
              </w:rPr>
            </w:pPr>
            <w:r>
              <w:rPr>
                <w:rFonts w:hint="eastAsia" w:ascii="Arial" w:hAnsi="Arial" w:cs="Arial"/>
                <w:lang w:eastAsia="ja-JP"/>
              </w:rPr>
              <w:t>K</w:t>
            </w:r>
            <w:r>
              <w:rPr>
                <w:rFonts w:ascii="Arial" w:hAnsi="Arial" w:cs="Arial"/>
                <w:lang w:eastAsia="ja-JP"/>
              </w:rPr>
              <w:t>yocera</w:t>
            </w:r>
          </w:p>
        </w:tc>
        <w:tc>
          <w:tcPr>
            <w:tcW w:w="1125" w:type="dxa"/>
          </w:tcPr>
          <w:p>
            <w:pPr>
              <w:rPr>
                <w:rFonts w:ascii="Arial" w:hAnsi="Arial" w:cs="Arial"/>
              </w:rPr>
            </w:pPr>
            <w:r>
              <w:rPr>
                <w:rFonts w:hint="eastAsia" w:ascii="Arial" w:hAnsi="Arial" w:cs="Arial"/>
                <w:lang w:eastAsia="ja-JP"/>
              </w:rPr>
              <w:t>Y</w:t>
            </w:r>
          </w:p>
        </w:tc>
        <w:tc>
          <w:tcPr>
            <w:tcW w:w="3157" w:type="dxa"/>
          </w:tcPr>
          <w:p>
            <w:pPr>
              <w:rPr>
                <w:rFonts w:ascii="Arial" w:hAnsi="Arial" w:cs="Arial"/>
              </w:rPr>
            </w:pPr>
            <w:r>
              <w:rPr>
                <w:rFonts w:hint="eastAsia" w:ascii="Arial" w:hAnsi="Arial" w:cs="Arial"/>
                <w:lang w:eastAsia="ja-JP"/>
              </w:rPr>
              <w:t>b</w:t>
            </w:r>
          </w:p>
        </w:tc>
        <w:tc>
          <w:tcPr>
            <w:tcW w:w="3631" w:type="dxa"/>
          </w:tcPr>
          <w:p>
            <w:pPr>
              <w:rPr>
                <w:rFonts w:ascii="Arial" w:hAnsi="Arial" w:cs="Arial"/>
              </w:rPr>
            </w:pPr>
            <w:r>
              <w:rPr>
                <w:rFonts w:hint="eastAsia" w:ascii="Arial" w:hAnsi="Arial" w:cs="Arial"/>
                <w:lang w:eastAsia="ja-JP"/>
              </w:rPr>
              <w:t>W</w:t>
            </w:r>
            <w:r>
              <w:rPr>
                <w:rFonts w:ascii="Arial" w:hAnsi="Arial" w:cs="Arial"/>
                <w:lang w:eastAsia="ja-JP"/>
              </w:rPr>
              <w:t xml:space="preserve">e think RAN2 should consider huge number of UEs may be served by MBS, in certain use cases (e.g., public safety).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cs="Arial"/>
              </w:rPr>
            </w:pPr>
            <w:r>
              <w:rPr>
                <w:rFonts w:ascii="Arial" w:hAnsi="Arial" w:cs="Arial"/>
              </w:rPr>
              <w:t>Samsung</w:t>
            </w:r>
          </w:p>
        </w:tc>
        <w:tc>
          <w:tcPr>
            <w:tcW w:w="1125" w:type="dxa"/>
          </w:tcPr>
          <w:p>
            <w:pPr>
              <w:rPr>
                <w:rFonts w:ascii="Arial" w:hAnsi="Arial" w:cs="Arial"/>
              </w:rPr>
            </w:pPr>
            <w:r>
              <w:rPr>
                <w:rFonts w:ascii="Arial" w:hAnsi="Arial" w:cs="Arial"/>
              </w:rPr>
              <w:t>Y</w:t>
            </w:r>
          </w:p>
        </w:tc>
        <w:tc>
          <w:tcPr>
            <w:tcW w:w="3157" w:type="dxa"/>
          </w:tcPr>
          <w:p>
            <w:pPr>
              <w:rPr>
                <w:rFonts w:ascii="Arial" w:hAnsi="Arial" w:cs="Arial"/>
              </w:rPr>
            </w:pPr>
            <w:r>
              <w:rPr>
                <w:rFonts w:ascii="Arial" w:hAnsi="Arial" w:cs="Arial"/>
              </w:rPr>
              <w:t>b</w:t>
            </w:r>
          </w:p>
        </w:tc>
        <w:tc>
          <w:tcPr>
            <w:tcW w:w="3631" w:type="dxa"/>
          </w:tcPr>
          <w:p>
            <w:pPr>
              <w:rPr>
                <w:rFonts w:ascii="Arial" w:hAnsi="Arial" w:cs="Arial"/>
              </w:rPr>
            </w:pPr>
            <w:r>
              <w:rPr>
                <w:rFonts w:ascii="Arial" w:hAnsi="Arial" w:cs="Arial"/>
              </w:rPr>
              <w:t xml:space="preserve">PRACH capacity may be addressed for specific cases e.g. dense deployments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cs="Arial"/>
              </w:rPr>
            </w:pPr>
            <w:r>
              <w:rPr>
                <w:rFonts w:ascii="Arial" w:hAnsi="Arial" w:cs="Arial"/>
              </w:rPr>
              <w:t>Huawei, HiSilicon</w:t>
            </w:r>
          </w:p>
        </w:tc>
        <w:tc>
          <w:tcPr>
            <w:tcW w:w="1125" w:type="dxa"/>
          </w:tcPr>
          <w:p>
            <w:pPr>
              <w:rPr>
                <w:rFonts w:ascii="Arial" w:hAnsi="Arial" w:cs="Arial"/>
              </w:rPr>
            </w:pPr>
          </w:p>
        </w:tc>
        <w:tc>
          <w:tcPr>
            <w:tcW w:w="3157" w:type="dxa"/>
          </w:tcPr>
          <w:p>
            <w:pPr>
              <w:rPr>
                <w:rFonts w:ascii="Arial" w:hAnsi="Arial" w:cs="Arial"/>
              </w:rPr>
            </w:pPr>
            <w:r>
              <w:rPr>
                <w:rFonts w:ascii="Arial" w:hAnsi="Arial" w:cs="Arial"/>
              </w:rPr>
              <w:t>A</w:t>
            </w:r>
          </w:p>
        </w:tc>
        <w:tc>
          <w:tcPr>
            <w:tcW w:w="3631" w:type="dxa"/>
          </w:tcPr>
          <w:p>
            <w:pPr>
              <w:rPr>
                <w:rFonts w:ascii="Arial" w:hAnsi="Arial" w:cs="Arial"/>
              </w:rPr>
            </w:pPr>
            <w:r>
              <w:rPr>
                <w:rFonts w:ascii="Arial" w:hAnsi="Arial" w:cs="Arial"/>
              </w:rPr>
              <w:t>Since different UEs will have different UE paging identities, their determined POs will also be different. Therefore UEs interested in an MBS service will be monitoring different POs and usually the number of UEs mapped to a single PO is limited. This will already ensure that UEs’ network access attempts will be distributed in time which automatically mitigates RACH congestion issue. Furthermore, RAN can choose by itself to further spread group paging in time by not including MBS session ID in all POs simultaneously. This can be achieved by implementation and therefore we see no need to handle PRACH capacity issues due to group notification.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eastAsia="Malgun Gothic" w:cs="Arial"/>
                <w:lang w:eastAsia="ko-KR"/>
              </w:rPr>
            </w:pPr>
            <w:r>
              <w:rPr>
                <w:rFonts w:hint="eastAsia" w:ascii="Arial" w:hAnsi="Arial" w:eastAsia="Malgun Gothic" w:cs="Arial"/>
                <w:lang w:eastAsia="ko-KR"/>
              </w:rPr>
              <w:t>LGE</w:t>
            </w:r>
          </w:p>
        </w:tc>
        <w:tc>
          <w:tcPr>
            <w:tcW w:w="1125" w:type="dxa"/>
          </w:tcPr>
          <w:p>
            <w:pPr>
              <w:rPr>
                <w:rFonts w:ascii="Arial" w:hAnsi="Arial" w:cs="Arial"/>
              </w:rPr>
            </w:pPr>
          </w:p>
        </w:tc>
        <w:tc>
          <w:tcPr>
            <w:tcW w:w="3157" w:type="dxa"/>
          </w:tcPr>
          <w:p>
            <w:pPr>
              <w:rPr>
                <w:rFonts w:ascii="Arial" w:hAnsi="Arial" w:eastAsia="Malgun Gothic" w:cs="Arial"/>
                <w:lang w:eastAsia="ko-KR"/>
              </w:rPr>
            </w:pPr>
            <w:r>
              <w:rPr>
                <w:rFonts w:hint="eastAsia" w:ascii="Arial" w:hAnsi="Arial" w:eastAsia="Malgun Gothic" w:cs="Arial"/>
                <w:lang w:eastAsia="ko-KR"/>
              </w:rPr>
              <w:t>A</w:t>
            </w:r>
          </w:p>
        </w:tc>
        <w:tc>
          <w:tcPr>
            <w:tcW w:w="3631"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eastAsia="Malgun Gothic" w:cs="Arial"/>
                <w:lang w:eastAsia="ko-KR"/>
              </w:rPr>
            </w:pPr>
            <w:r>
              <w:rPr>
                <w:rFonts w:ascii="Arial" w:hAnsi="Arial" w:eastAsia="Malgun Gothic" w:cs="Arial"/>
                <w:lang w:eastAsia="ko-KR"/>
              </w:rPr>
              <w:t>Futurewei</w:t>
            </w:r>
          </w:p>
        </w:tc>
        <w:tc>
          <w:tcPr>
            <w:tcW w:w="1125" w:type="dxa"/>
          </w:tcPr>
          <w:p>
            <w:pPr>
              <w:rPr>
                <w:rFonts w:ascii="Arial" w:hAnsi="Arial" w:cs="Arial"/>
              </w:rPr>
            </w:pPr>
          </w:p>
        </w:tc>
        <w:tc>
          <w:tcPr>
            <w:tcW w:w="3157" w:type="dxa"/>
          </w:tcPr>
          <w:p>
            <w:pPr>
              <w:rPr>
                <w:rFonts w:ascii="Arial" w:hAnsi="Arial" w:eastAsia="Malgun Gothic" w:cs="Arial"/>
                <w:lang w:eastAsia="ko-KR"/>
              </w:rPr>
            </w:pPr>
            <w:r>
              <w:rPr>
                <w:rFonts w:ascii="Arial" w:hAnsi="Arial" w:eastAsia="Malgun Gothic" w:cs="Arial"/>
                <w:lang w:eastAsia="ko-KR"/>
              </w:rPr>
              <w:t>A</w:t>
            </w:r>
          </w:p>
        </w:tc>
        <w:tc>
          <w:tcPr>
            <w:tcW w:w="3631" w:type="dxa"/>
          </w:tcPr>
          <w:p>
            <w:pPr>
              <w:rPr>
                <w:rFonts w:ascii="Arial" w:hAnsi="Arial" w:cs="Arial"/>
              </w:rPr>
            </w:pPr>
            <w:r>
              <w:rPr>
                <w:rFonts w:ascii="Arial" w:hAnsi="Arial" w:cs="Arial"/>
              </w:rPr>
              <w:t>The existing RACH has large capacity. The impact of multicast group paging to RACH load is not very clear. The existing RACH load control mechanism should be good. MBS using the legacy PO also mitigates the access load surge due to the MBS group paging. At least no need to address the access loading issue for MBS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eastAsia="Malgun Gothic" w:cs="Arial"/>
                <w:lang w:eastAsia="ko-KR"/>
              </w:rPr>
            </w:pPr>
            <w:r>
              <w:rPr>
                <w:rFonts w:ascii="Arial" w:hAnsi="Arial" w:eastAsia="Malgun Gothic" w:cs="Arial"/>
                <w:lang w:eastAsia="ko-KR"/>
              </w:rPr>
              <w:t>Qualcomm</w:t>
            </w:r>
          </w:p>
        </w:tc>
        <w:tc>
          <w:tcPr>
            <w:tcW w:w="1125" w:type="dxa"/>
          </w:tcPr>
          <w:p>
            <w:pPr>
              <w:rPr>
                <w:rFonts w:ascii="Arial" w:hAnsi="Arial" w:cs="Arial"/>
              </w:rPr>
            </w:pPr>
          </w:p>
        </w:tc>
        <w:tc>
          <w:tcPr>
            <w:tcW w:w="3157" w:type="dxa"/>
          </w:tcPr>
          <w:p>
            <w:pPr>
              <w:rPr>
                <w:rFonts w:ascii="Arial" w:hAnsi="Arial" w:eastAsia="Malgun Gothic" w:cs="Arial"/>
                <w:lang w:eastAsia="ko-KR"/>
              </w:rPr>
            </w:pPr>
            <w:ins w:id="32" w:author="Prasad QC1" w:date="2021-08-20T20:42:00Z">
              <w:r>
                <w:rPr>
                  <w:rFonts w:ascii="Arial" w:hAnsi="Arial" w:eastAsia="Malgun Gothic" w:cs="Arial"/>
                  <w:lang w:eastAsia="ko-KR"/>
                </w:rPr>
                <w:t>A</w:t>
              </w:r>
            </w:ins>
          </w:p>
        </w:tc>
        <w:tc>
          <w:tcPr>
            <w:tcW w:w="3631" w:type="dxa"/>
          </w:tcPr>
          <w:p>
            <w:pPr>
              <w:rPr>
                <w:ins w:id="33" w:author="Prasad QC1" w:date="2021-08-20T20:39:00Z"/>
                <w:rFonts w:ascii="Arial" w:hAnsi="Arial" w:cs="Arial"/>
              </w:rPr>
            </w:pPr>
            <w:r>
              <w:rPr>
                <w:rFonts w:ascii="Arial" w:hAnsi="Arial" w:cs="Arial"/>
              </w:rPr>
              <w:t>Since Unicast PO is used for group paging purpose, Msg1 RACH capacity may not be major concern or If any RACH capacity concern then it can be second priority.</w:t>
            </w:r>
          </w:p>
          <w:p>
            <w:pPr>
              <w:rPr>
                <w:rFonts w:ascii="Arial" w:hAnsi="Arial" w:cs="Arial"/>
              </w:rPr>
            </w:pPr>
            <w:ins w:id="34" w:author="Prasad QC1" w:date="2021-08-20T20:39:00Z">
              <w:r>
                <w:rPr>
                  <w:rFonts w:ascii="Arial" w:hAnsi="Arial" w:cs="Arial"/>
                </w:rPr>
                <w:t>If any RACH Msg1 capacity concern exists, we are fine to intr</w:t>
              </w:r>
            </w:ins>
            <w:ins w:id="35" w:author="Prasad QC1" w:date="2021-08-20T20:40:00Z">
              <w:r>
                <w:rPr>
                  <w:rFonts w:ascii="Arial" w:hAnsi="Arial" w:cs="Arial"/>
                </w:rPr>
                <w:t>oduce Group Paging response delay either at AS or NAS</w:t>
              </w:r>
            </w:ins>
            <w:ins w:id="36" w:author="Prasad QC1" w:date="2021-08-20T20:42:00Z">
              <w:r>
                <w:rPr>
                  <w:rFonts w:ascii="Arial" w:hAnsi="Arial" w:cs="Arial"/>
                </w:rPr>
                <w:t xml:space="preserve"> level</w:t>
              </w:r>
            </w:ins>
            <w:ins w:id="37" w:author="Prasad QC1" w:date="2021-08-20T20:40:00Z">
              <w:r>
                <w:rPr>
                  <w:rFonts w:ascii="Arial" w:hAnsi="Arial" w:cs="Arial"/>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eastAsia="宋体" w:cs="Arial"/>
                <w:lang w:eastAsia="zh-CN"/>
              </w:rPr>
            </w:pPr>
            <w:r>
              <w:rPr>
                <w:rFonts w:hint="eastAsia" w:ascii="Arial" w:hAnsi="Arial" w:eastAsia="宋体" w:cs="Arial"/>
                <w:lang w:eastAsia="zh-CN"/>
              </w:rPr>
              <w:t>CATT</w:t>
            </w:r>
          </w:p>
        </w:tc>
        <w:tc>
          <w:tcPr>
            <w:tcW w:w="1125" w:type="dxa"/>
          </w:tcPr>
          <w:p>
            <w:pPr>
              <w:rPr>
                <w:rFonts w:ascii="Arial" w:hAnsi="Arial" w:eastAsia="宋体" w:cs="Arial"/>
                <w:lang w:eastAsia="zh-CN"/>
              </w:rPr>
            </w:pPr>
            <w:r>
              <w:rPr>
                <w:rFonts w:hint="eastAsia" w:ascii="Arial" w:hAnsi="Arial" w:eastAsia="宋体" w:cs="Arial"/>
                <w:lang w:eastAsia="zh-CN"/>
              </w:rPr>
              <w:t>Y</w:t>
            </w:r>
          </w:p>
        </w:tc>
        <w:tc>
          <w:tcPr>
            <w:tcW w:w="3157" w:type="dxa"/>
          </w:tcPr>
          <w:p>
            <w:pPr>
              <w:rPr>
                <w:rFonts w:ascii="Arial" w:hAnsi="Arial" w:eastAsia="宋体" w:cs="Arial"/>
                <w:lang w:eastAsia="zh-CN"/>
              </w:rPr>
            </w:pPr>
            <w:r>
              <w:rPr>
                <w:rFonts w:hint="eastAsia" w:ascii="Arial" w:hAnsi="Arial" w:eastAsia="宋体" w:cs="Arial"/>
                <w:lang w:eastAsia="zh-CN"/>
              </w:rPr>
              <w:t>A</w:t>
            </w:r>
          </w:p>
        </w:tc>
        <w:tc>
          <w:tcPr>
            <w:tcW w:w="3631" w:type="dxa"/>
          </w:tcPr>
          <w:p>
            <w:pPr>
              <w:rPr>
                <w:rFonts w:ascii="Arial" w:hAnsi="Arial" w:cs="Arial"/>
              </w:rPr>
            </w:pPr>
            <w:r>
              <w:rPr>
                <w:rFonts w:ascii="Arial" w:hAnsi="Arial" w:cs="Arial"/>
              </w:rPr>
              <w:t>it is not to be a typical scenario (at least for this release) where a large number of UEs are in the RRC connected state and receiving the multicast service. If such use case was with high priority, restricting multicast service delivery only to RRC connected UEs is not a good option in the first place.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eastAsia="宋体" w:cs="Arial"/>
                <w:lang w:eastAsia="zh-CN"/>
              </w:rPr>
            </w:pPr>
            <w:r>
              <w:rPr>
                <w:rFonts w:hint="eastAsia" w:ascii="Arial" w:hAnsi="Arial" w:eastAsia="宋体" w:cs="Arial"/>
                <w:lang w:eastAsia="zh-CN"/>
              </w:rPr>
              <w:t>N</w:t>
            </w:r>
            <w:r>
              <w:rPr>
                <w:rFonts w:ascii="Arial" w:hAnsi="Arial" w:eastAsia="宋体" w:cs="Arial"/>
                <w:lang w:eastAsia="zh-CN"/>
              </w:rPr>
              <w:t>EC</w:t>
            </w:r>
          </w:p>
        </w:tc>
        <w:tc>
          <w:tcPr>
            <w:tcW w:w="1125" w:type="dxa"/>
          </w:tcPr>
          <w:p>
            <w:pPr>
              <w:rPr>
                <w:rFonts w:ascii="Arial" w:hAnsi="Arial" w:cs="Arial"/>
              </w:rPr>
            </w:pPr>
          </w:p>
        </w:tc>
        <w:tc>
          <w:tcPr>
            <w:tcW w:w="3157" w:type="dxa"/>
          </w:tcPr>
          <w:p>
            <w:pPr>
              <w:rPr>
                <w:rFonts w:ascii="Arial" w:hAnsi="Arial" w:eastAsia="宋体" w:cs="Arial"/>
                <w:lang w:eastAsia="zh-CN"/>
              </w:rPr>
            </w:pPr>
            <w:r>
              <w:rPr>
                <w:rFonts w:hint="eastAsia" w:ascii="Arial" w:hAnsi="Arial" w:eastAsia="宋体" w:cs="Arial"/>
                <w:lang w:eastAsia="zh-CN"/>
              </w:rPr>
              <w:t>c</w:t>
            </w:r>
          </w:p>
        </w:tc>
        <w:tc>
          <w:tcPr>
            <w:tcW w:w="3631" w:type="dxa"/>
          </w:tcPr>
          <w:p>
            <w:pPr>
              <w:rPr>
                <w:rFonts w:ascii="Arial" w:hAnsi="Arial" w:eastAsia="宋体" w:cs="Arial"/>
                <w:lang w:eastAsia="zh-CN"/>
              </w:rPr>
            </w:pPr>
            <w:r>
              <w:rPr>
                <w:rFonts w:ascii="Arial" w:hAnsi="Arial" w:eastAsia="宋体" w:cs="Arial"/>
                <w:lang w:eastAsia="zh-CN"/>
              </w:rPr>
              <w:t xml:space="preserve">We think PRACH capacity should be addressed and to be resolved.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eastAsia="宋体" w:cs="Arial"/>
                <w:lang w:eastAsia="zh-CN"/>
              </w:rPr>
            </w:pPr>
            <w:r>
              <w:rPr>
                <w:rFonts w:hint="eastAsia" w:ascii="Arial" w:hAnsi="Arial" w:eastAsia="宋体" w:cs="Arial"/>
                <w:lang w:eastAsia="zh-CN"/>
              </w:rPr>
              <w:t>T</w:t>
            </w:r>
            <w:r>
              <w:rPr>
                <w:rFonts w:ascii="Arial" w:hAnsi="Arial" w:eastAsia="宋体" w:cs="Arial"/>
                <w:lang w:eastAsia="zh-CN"/>
              </w:rPr>
              <w:t>D Tech, Chengdu TD Tech</w:t>
            </w:r>
          </w:p>
        </w:tc>
        <w:tc>
          <w:tcPr>
            <w:tcW w:w="1125" w:type="dxa"/>
          </w:tcPr>
          <w:p>
            <w:pPr>
              <w:rPr>
                <w:rFonts w:ascii="Arial" w:hAnsi="Arial" w:cs="Arial"/>
              </w:rPr>
            </w:pPr>
            <w:r>
              <w:rPr>
                <w:rFonts w:hint="eastAsia" w:ascii="Arial" w:hAnsi="Arial" w:eastAsia="宋体" w:cs="Arial"/>
                <w:lang w:eastAsia="zh-CN"/>
              </w:rPr>
              <w:t>Y</w:t>
            </w:r>
            <w:r>
              <w:rPr>
                <w:rFonts w:ascii="Arial" w:hAnsi="Arial" w:eastAsia="宋体" w:cs="Arial"/>
                <w:lang w:eastAsia="zh-CN"/>
              </w:rPr>
              <w:t>es</w:t>
            </w:r>
          </w:p>
        </w:tc>
        <w:tc>
          <w:tcPr>
            <w:tcW w:w="3157" w:type="dxa"/>
          </w:tcPr>
          <w:p>
            <w:pPr>
              <w:rPr>
                <w:rFonts w:ascii="Arial" w:hAnsi="Arial" w:eastAsia="宋体" w:cs="Arial"/>
                <w:lang w:eastAsia="zh-CN"/>
              </w:rPr>
            </w:pPr>
            <w:r>
              <w:rPr>
                <w:rFonts w:ascii="Arial" w:hAnsi="Arial" w:eastAsia="宋体" w:cs="Arial"/>
                <w:lang w:eastAsia="zh-CN"/>
              </w:rPr>
              <w:t>B</w:t>
            </w:r>
          </w:p>
        </w:tc>
        <w:tc>
          <w:tcPr>
            <w:tcW w:w="3631" w:type="dxa"/>
          </w:tcPr>
          <w:p>
            <w:pPr>
              <w:rPr>
                <w:rFonts w:ascii="Arial" w:hAnsi="Arial" w:eastAsia="宋体" w:cs="Arial"/>
                <w:lang w:eastAsia="zh-CN"/>
              </w:rPr>
            </w:pPr>
            <w:r>
              <w:rPr>
                <w:rFonts w:ascii="Arial" w:hAnsi="Arial" w:eastAsia="宋体" w:cs="Arial"/>
                <w:lang w:eastAsia="zh-CN"/>
              </w:rPr>
              <w:t xml:space="preserve">The PRACH capacity question (like question 7) depends on how to send the group notification. </w:t>
            </w:r>
          </w:p>
          <w:p>
            <w:pPr>
              <w:rPr>
                <w:rFonts w:ascii="Arial" w:hAnsi="Arial" w:eastAsia="宋体" w:cs="Arial"/>
                <w:lang w:eastAsia="zh-CN"/>
              </w:rPr>
            </w:pPr>
            <w:r>
              <w:rPr>
                <w:rFonts w:ascii="Arial" w:hAnsi="Arial" w:eastAsia="宋体" w:cs="Arial"/>
                <w:lang w:eastAsia="zh-CN"/>
              </w:rPr>
              <w:t xml:space="preserve">If the group notification is sent over the relevant POs for the relevant UEs, the PRACH question is not very serious because the relevant UEs have the different POs. </w:t>
            </w:r>
          </w:p>
          <w:p>
            <w:pPr>
              <w:rPr>
                <w:rFonts w:ascii="Arial" w:hAnsi="Arial" w:eastAsia="宋体" w:cs="Arial"/>
                <w:lang w:eastAsia="zh-CN"/>
              </w:rPr>
            </w:pPr>
            <w:r>
              <w:rPr>
                <w:rFonts w:ascii="Arial" w:hAnsi="Arial" w:eastAsia="宋体" w:cs="Arial"/>
                <w:lang w:eastAsia="zh-CN"/>
              </w:rPr>
              <w:t xml:space="preserve">If the group notification is sent over the single PO indicated by TMGI or group ID of the multicast session, the PRACH capacity question is very serious. When the group is large, many UEs in the group may not enter RRC_CONNECTED in time to receive the multicast session due to the PRACH capacity question.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eastAsia="宋体" w:cs="Arial"/>
                <w:lang w:eastAsia="zh-CN"/>
              </w:rPr>
            </w:pPr>
            <w:r>
              <w:rPr>
                <w:rFonts w:hint="eastAsia" w:ascii="Arial" w:hAnsi="Arial" w:eastAsia="宋体" w:cs="Arial"/>
                <w:lang w:eastAsia="zh-CN"/>
              </w:rPr>
              <w:t>S</w:t>
            </w:r>
            <w:r>
              <w:rPr>
                <w:rFonts w:ascii="Arial" w:hAnsi="Arial" w:eastAsia="宋体" w:cs="Arial"/>
                <w:lang w:eastAsia="zh-CN"/>
              </w:rPr>
              <w:t>preadtrum</w:t>
            </w:r>
          </w:p>
        </w:tc>
        <w:tc>
          <w:tcPr>
            <w:tcW w:w="1125" w:type="dxa"/>
          </w:tcPr>
          <w:p>
            <w:pPr>
              <w:rPr>
                <w:rFonts w:ascii="Arial" w:hAnsi="Arial" w:eastAsia="宋体" w:cs="Arial"/>
                <w:lang w:eastAsia="zh-CN"/>
              </w:rPr>
            </w:pPr>
          </w:p>
        </w:tc>
        <w:tc>
          <w:tcPr>
            <w:tcW w:w="3157" w:type="dxa"/>
          </w:tcPr>
          <w:p>
            <w:pPr>
              <w:rPr>
                <w:rFonts w:ascii="Arial" w:hAnsi="Arial" w:eastAsia="宋体" w:cs="Arial"/>
                <w:lang w:eastAsia="zh-CN"/>
              </w:rPr>
            </w:pPr>
            <w:r>
              <w:rPr>
                <w:rFonts w:hint="eastAsia" w:ascii="Arial" w:hAnsi="Arial" w:eastAsia="宋体" w:cs="Arial"/>
                <w:lang w:eastAsia="zh-CN"/>
              </w:rPr>
              <w:t>A</w:t>
            </w:r>
          </w:p>
        </w:tc>
        <w:tc>
          <w:tcPr>
            <w:tcW w:w="3631" w:type="dxa"/>
          </w:tcPr>
          <w:p>
            <w:pPr>
              <w:rPr>
                <w:rFonts w:ascii="Arial" w:hAnsi="Arial" w:cs="Arial"/>
              </w:rPr>
            </w:pPr>
            <w:r>
              <w:rPr>
                <w:rFonts w:ascii="Arial" w:hAnsi="Arial" w:cs="Arial"/>
              </w:rPr>
              <w:t xml:space="preserve">The group notifications to different UEs will be distributed according to the different POs. The time gap between group notification and real data transmission is sufficient, which can </w:t>
            </w:r>
            <w:r>
              <w:rPr>
                <w:rFonts w:hint="eastAsia" w:ascii="Arial" w:hAnsi="Arial" w:cs="Arial"/>
              </w:rPr>
              <w:t>also</w:t>
            </w:r>
            <w:r>
              <w:rPr>
                <w:rFonts w:ascii="Arial" w:hAnsi="Arial" w:cs="Arial"/>
              </w:rPr>
              <w:t xml:space="preserve"> release the PRACH capacity congestion. </w:t>
            </w:r>
          </w:p>
          <w:p>
            <w:pPr>
              <w:rPr>
                <w:rFonts w:ascii="Arial" w:hAnsi="Arial" w:eastAsia="宋体" w:cs="Arial"/>
                <w:lang w:eastAsia="zh-CN"/>
              </w:rPr>
            </w:pPr>
            <w:r>
              <w:rPr>
                <w:rFonts w:ascii="Arial" w:hAnsi="Arial" w:cs="Arial"/>
              </w:rPr>
              <w:t xml:space="preserve">This </w:t>
            </w:r>
            <w:r>
              <w:rPr>
                <w:rFonts w:hint="eastAsia" w:ascii="Arial" w:hAnsi="Arial" w:cs="Arial"/>
              </w:rPr>
              <w:t>i</w:t>
            </w:r>
            <w:r>
              <w:rPr>
                <w:rFonts w:ascii="Arial" w:hAnsi="Arial" w:cs="Arial"/>
              </w:rPr>
              <w:t>ssue can be achieved by gNB implementation and no need to handle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eastAsia="宋体" w:cs="Arial"/>
                <w:lang w:eastAsia="zh-CN"/>
              </w:rPr>
            </w:pPr>
            <w:r>
              <w:rPr>
                <w:rFonts w:hint="eastAsia" w:ascii="Arial" w:hAnsi="Arial" w:eastAsia="宋体" w:cs="Arial"/>
                <w:lang w:eastAsia="zh-CN"/>
              </w:rPr>
              <w:t>C</w:t>
            </w:r>
            <w:r>
              <w:rPr>
                <w:rFonts w:ascii="Arial" w:hAnsi="Arial" w:eastAsia="宋体" w:cs="Arial"/>
                <w:lang w:eastAsia="zh-CN"/>
              </w:rPr>
              <w:t>MCC</w:t>
            </w:r>
          </w:p>
        </w:tc>
        <w:tc>
          <w:tcPr>
            <w:tcW w:w="1125" w:type="dxa"/>
          </w:tcPr>
          <w:p>
            <w:pPr>
              <w:rPr>
                <w:rFonts w:ascii="Arial" w:hAnsi="Arial" w:eastAsia="宋体" w:cs="Arial"/>
                <w:lang w:eastAsia="zh-CN"/>
              </w:rPr>
            </w:pPr>
            <w:r>
              <w:rPr>
                <w:rFonts w:hint="eastAsia" w:ascii="Arial" w:hAnsi="Arial" w:eastAsia="宋体" w:cs="Arial"/>
                <w:lang w:eastAsia="zh-CN"/>
              </w:rPr>
              <w:t>Y</w:t>
            </w:r>
          </w:p>
        </w:tc>
        <w:tc>
          <w:tcPr>
            <w:tcW w:w="3157" w:type="dxa"/>
          </w:tcPr>
          <w:p>
            <w:pPr>
              <w:rPr>
                <w:rFonts w:ascii="Arial" w:hAnsi="Arial" w:eastAsia="宋体" w:cs="Arial"/>
                <w:lang w:eastAsia="zh-CN"/>
              </w:rPr>
            </w:pPr>
            <w:r>
              <w:rPr>
                <w:rFonts w:ascii="Arial" w:hAnsi="Arial" w:eastAsia="宋体" w:cs="Arial"/>
                <w:lang w:eastAsia="zh-CN"/>
              </w:rPr>
              <w:t>A</w:t>
            </w:r>
          </w:p>
        </w:tc>
        <w:tc>
          <w:tcPr>
            <w:tcW w:w="3631" w:type="dxa"/>
          </w:tcPr>
          <w:p>
            <w:pPr>
              <w:jc w:val="both"/>
              <w:rPr>
                <w:rFonts w:ascii="Arial" w:hAnsi="Arial" w:cs="Arial"/>
              </w:rPr>
            </w:pPr>
            <w:r>
              <w:rPr>
                <w:rFonts w:ascii="Arial" w:hAnsi="Arial" w:eastAsia="宋体" w:cs="Arial"/>
                <w:lang w:eastAsia="zh-CN"/>
              </w:rPr>
              <w:t>As current agreements, legacy paging mechanism is used for group notification, in which UE are dispersed to different POs due to their different UE ID. We don’t’ think group notification may bring more extra capacity issues capered with current.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eastAsia="宋体" w:cs="Arial"/>
                <w:lang w:eastAsia="zh-CN"/>
              </w:rPr>
            </w:pPr>
            <w:r>
              <w:rPr>
                <w:rFonts w:ascii="Arial" w:hAnsi="Arial" w:eastAsia="Malgun Gothic" w:cs="Arial"/>
                <w:lang w:eastAsia="ko-KR"/>
              </w:rPr>
              <w:t>Lenovo, Motorola Mobility</w:t>
            </w:r>
          </w:p>
        </w:tc>
        <w:tc>
          <w:tcPr>
            <w:tcW w:w="1125" w:type="dxa"/>
          </w:tcPr>
          <w:p>
            <w:pPr>
              <w:rPr>
                <w:rFonts w:ascii="Arial" w:hAnsi="Arial" w:eastAsia="宋体" w:cs="Arial"/>
                <w:lang w:eastAsia="zh-CN"/>
              </w:rPr>
            </w:pPr>
          </w:p>
        </w:tc>
        <w:tc>
          <w:tcPr>
            <w:tcW w:w="3157" w:type="dxa"/>
          </w:tcPr>
          <w:p>
            <w:pPr>
              <w:rPr>
                <w:rFonts w:ascii="Arial" w:hAnsi="Arial" w:eastAsia="宋体" w:cs="Arial"/>
                <w:lang w:eastAsia="zh-CN"/>
              </w:rPr>
            </w:pPr>
            <w:r>
              <w:rPr>
                <w:rFonts w:ascii="Arial" w:hAnsi="Arial" w:eastAsia="Malgun Gothic" w:cs="Arial"/>
                <w:lang w:eastAsia="ko-KR"/>
              </w:rPr>
              <w:t>A</w:t>
            </w:r>
          </w:p>
        </w:tc>
        <w:tc>
          <w:tcPr>
            <w:tcW w:w="3631" w:type="dxa"/>
          </w:tcPr>
          <w:p>
            <w:pPr>
              <w:jc w:val="both"/>
              <w:rPr>
                <w:rFonts w:ascii="Arial" w:hAnsi="Arial" w:eastAsia="宋体" w:cs="Arial"/>
                <w:lang w:eastAsia="zh-CN"/>
              </w:rPr>
            </w:pPr>
            <w:r>
              <w:rPr>
                <w:rFonts w:ascii="Arial" w:hAnsi="Arial" w:cs="Arial"/>
              </w:rPr>
              <w:t xml:space="preserve">Since the paging will be sent using unicast PO. It can be up to NW implementation to void too many RACH at the same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eastAsia="Malgun Gothic" w:cs="Arial"/>
                <w:lang w:eastAsia="ko-KR"/>
              </w:rPr>
            </w:pPr>
            <w:r>
              <w:rPr>
                <w:rFonts w:ascii="Arial" w:hAnsi="Arial" w:eastAsia="宋体" w:cs="Arial"/>
                <w:lang w:eastAsia="zh-CN"/>
              </w:rPr>
              <w:t>Apple</w:t>
            </w:r>
          </w:p>
        </w:tc>
        <w:tc>
          <w:tcPr>
            <w:tcW w:w="1125" w:type="dxa"/>
          </w:tcPr>
          <w:p>
            <w:pPr>
              <w:rPr>
                <w:rFonts w:ascii="Arial" w:hAnsi="Arial" w:eastAsia="宋体" w:cs="Arial"/>
                <w:lang w:eastAsia="zh-CN"/>
              </w:rPr>
            </w:pPr>
            <w:r>
              <w:rPr>
                <w:rFonts w:ascii="Arial" w:hAnsi="Arial" w:eastAsia="宋体" w:cs="Arial"/>
                <w:lang w:eastAsia="zh-CN"/>
              </w:rPr>
              <w:t>Y</w:t>
            </w:r>
          </w:p>
        </w:tc>
        <w:tc>
          <w:tcPr>
            <w:tcW w:w="3157" w:type="dxa"/>
          </w:tcPr>
          <w:p>
            <w:pPr>
              <w:rPr>
                <w:rFonts w:ascii="Arial" w:hAnsi="Arial" w:eastAsia="Malgun Gothic" w:cs="Arial"/>
                <w:lang w:eastAsia="ko-KR"/>
              </w:rPr>
            </w:pPr>
            <w:r>
              <w:rPr>
                <w:rFonts w:ascii="Arial" w:hAnsi="Arial" w:eastAsia="宋体" w:cs="Arial"/>
                <w:lang w:eastAsia="zh-CN"/>
              </w:rPr>
              <w:t>B</w:t>
            </w:r>
          </w:p>
        </w:tc>
        <w:tc>
          <w:tcPr>
            <w:tcW w:w="3631" w:type="dxa"/>
          </w:tcPr>
          <w:p>
            <w:pPr>
              <w:rPr>
                <w:rFonts w:ascii="Arial" w:hAnsi="Arial" w:cs="Arial"/>
                <w:lang w:val="en-US" w:eastAsia="zh-CN"/>
              </w:rPr>
            </w:pPr>
            <w:r>
              <w:rPr>
                <w:rFonts w:ascii="Arial" w:hAnsi="Arial" w:cs="Arial"/>
              </w:rPr>
              <w:t xml:space="preserve">PRACH capacity issue </w:t>
            </w:r>
            <w:r>
              <w:rPr>
                <w:rFonts w:ascii="Arial" w:hAnsi="Arial" w:cs="Arial"/>
                <w:lang w:eastAsia="zh-CN"/>
              </w:rPr>
              <w:t xml:space="preserve">depends on the number of the INACTIVE/IDLE UE who are in INACTIVE/IDLE state due to the MBS session deactivation. </w:t>
            </w:r>
            <w:r>
              <w:rPr>
                <w:rFonts w:ascii="Arial" w:hAnsi="Arial" w:cs="Arial"/>
                <w:lang w:val="en-US" w:eastAsia="zh-CN"/>
              </w:rPr>
              <w:t xml:space="preserve"> </w:t>
            </w:r>
          </w:p>
          <w:p>
            <w:pPr>
              <w:jc w:val="both"/>
              <w:rPr>
                <w:rFonts w:ascii="Arial" w:hAnsi="Arial" w:cs="Arial"/>
              </w:rPr>
            </w:pPr>
            <w:r>
              <w:rPr>
                <w:rFonts w:ascii="Arial" w:hAnsi="Arial" w:cs="Arial"/>
                <w:lang w:val="en-US" w:eastAsia="zh-CN"/>
              </w:rPr>
              <w:t xml:space="preserve">When the MBS session is deactivated, if the NW keeps the UE in CONNECTED mode, it’s not good for UE power and for CONNECTED capacity. So we think the normal NW implementation will release the UE to INACTIVE/IDLE state,  and the consequence is that the number of INACTIVE/IDLE UE due to the MBS deactivation is not small, and the PRACH capability problem arises.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125" w:type="dxa"/>
          </w:tcPr>
          <w:p>
            <w:pPr>
              <w:rPr>
                <w:rFonts w:ascii="Arial" w:hAnsi="Arial" w:eastAsia="宋体" w:cs="Arial"/>
                <w:lang w:eastAsia="zh-CN"/>
              </w:rPr>
            </w:pPr>
            <w:r>
              <w:rPr>
                <w:rFonts w:hint="eastAsia" w:ascii="Arial" w:hAnsi="Arial" w:eastAsia="宋体" w:cs="Arial"/>
                <w:lang w:eastAsia="zh-CN"/>
              </w:rPr>
              <w:t>Y</w:t>
            </w:r>
          </w:p>
        </w:tc>
        <w:tc>
          <w:tcPr>
            <w:tcW w:w="3157" w:type="dxa"/>
          </w:tcPr>
          <w:p>
            <w:pPr>
              <w:rPr>
                <w:rFonts w:ascii="Arial" w:hAnsi="Arial" w:eastAsia="宋体" w:cs="Arial"/>
                <w:lang w:eastAsia="zh-CN"/>
              </w:rPr>
            </w:pPr>
            <w:r>
              <w:rPr>
                <w:rFonts w:hint="eastAsia" w:ascii="Arial" w:hAnsi="Arial" w:eastAsia="宋体" w:cs="Arial"/>
                <w:lang w:eastAsia="zh-CN"/>
              </w:rPr>
              <w:t>a</w:t>
            </w:r>
          </w:p>
        </w:tc>
        <w:tc>
          <w:tcPr>
            <w:tcW w:w="3631"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eastAsia="宋体" w:cs="Arial"/>
                <w:lang w:eastAsia="zh-CN"/>
              </w:rPr>
            </w:pPr>
            <w:r>
              <w:rPr>
                <w:rFonts w:hint="eastAsia" w:ascii="Arial" w:hAnsi="Arial" w:eastAsia="宋体" w:cs="Arial"/>
                <w:lang w:eastAsia="zh-CN"/>
              </w:rPr>
              <w:t>T</w:t>
            </w:r>
            <w:r>
              <w:rPr>
                <w:rFonts w:ascii="Arial" w:hAnsi="Arial" w:eastAsia="宋体" w:cs="Arial"/>
                <w:lang w:eastAsia="zh-CN"/>
              </w:rPr>
              <w:t>CL</w:t>
            </w:r>
          </w:p>
        </w:tc>
        <w:tc>
          <w:tcPr>
            <w:tcW w:w="1125" w:type="dxa"/>
          </w:tcPr>
          <w:p>
            <w:pPr>
              <w:rPr>
                <w:rFonts w:ascii="Arial" w:hAnsi="Arial" w:eastAsia="宋体" w:cs="Arial"/>
                <w:lang w:eastAsia="zh-CN"/>
              </w:rPr>
            </w:pPr>
            <w:r>
              <w:rPr>
                <w:rFonts w:hint="eastAsia" w:ascii="Arial" w:hAnsi="Arial" w:eastAsia="宋体" w:cs="Arial"/>
                <w:lang w:eastAsia="zh-CN"/>
              </w:rPr>
              <w:t>Y</w:t>
            </w:r>
          </w:p>
        </w:tc>
        <w:tc>
          <w:tcPr>
            <w:tcW w:w="3157" w:type="dxa"/>
          </w:tcPr>
          <w:p>
            <w:pPr>
              <w:rPr>
                <w:rFonts w:ascii="Arial" w:hAnsi="Arial" w:eastAsia="宋体" w:cs="Arial"/>
                <w:lang w:eastAsia="zh-CN"/>
              </w:rPr>
            </w:pPr>
            <w:r>
              <w:rPr>
                <w:rFonts w:hint="eastAsia" w:ascii="Arial" w:hAnsi="Arial" w:eastAsia="宋体" w:cs="Arial"/>
                <w:lang w:eastAsia="zh-CN"/>
              </w:rPr>
              <w:t>b</w:t>
            </w:r>
          </w:p>
        </w:tc>
        <w:tc>
          <w:tcPr>
            <w:tcW w:w="3631" w:type="dxa"/>
          </w:tcPr>
          <w:p>
            <w:pPr>
              <w:rPr>
                <w:rFonts w:ascii="Arial" w:hAnsi="Arial" w:cs="Arial"/>
              </w:rPr>
            </w:pPr>
            <w:r>
              <w:rPr>
                <w:rFonts w:hint="eastAsia" w:ascii="Arial" w:hAnsi="Arial" w:eastAsia="宋体" w:cs="Arial"/>
                <w:lang w:eastAsia="zh-CN"/>
              </w:rPr>
              <w:t>T</w:t>
            </w:r>
            <w:r>
              <w:rPr>
                <w:rFonts w:ascii="Arial" w:hAnsi="Arial" w:eastAsia="宋体" w:cs="Arial"/>
                <w:lang w:eastAsia="zh-CN"/>
              </w:rPr>
              <w:t xml:space="preserve">his is an issue and needs to be addressed since the number of UEs might be huge, but could be low priority at the moment.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eastAsia="宋体" w:cs="Arial"/>
                <w:lang w:eastAsia="zh-CN"/>
              </w:rPr>
            </w:pPr>
            <w:r>
              <w:rPr>
                <w:rFonts w:ascii="Arial" w:hAnsi="Arial" w:cs="Arial"/>
              </w:rPr>
              <w:t>Nokia</w:t>
            </w:r>
          </w:p>
        </w:tc>
        <w:tc>
          <w:tcPr>
            <w:tcW w:w="1125" w:type="dxa"/>
          </w:tcPr>
          <w:p>
            <w:pPr>
              <w:rPr>
                <w:rFonts w:ascii="Arial" w:hAnsi="Arial" w:eastAsia="宋体" w:cs="Arial"/>
                <w:lang w:eastAsia="zh-CN"/>
              </w:rPr>
            </w:pPr>
            <w:r>
              <w:rPr>
                <w:rFonts w:ascii="Arial" w:hAnsi="Arial" w:cs="Arial"/>
              </w:rPr>
              <w:t>Yes</w:t>
            </w:r>
          </w:p>
        </w:tc>
        <w:tc>
          <w:tcPr>
            <w:tcW w:w="3157" w:type="dxa"/>
          </w:tcPr>
          <w:p>
            <w:pPr>
              <w:rPr>
                <w:rFonts w:ascii="Arial" w:hAnsi="Arial" w:eastAsia="宋体" w:cs="Arial"/>
                <w:lang w:eastAsia="zh-CN"/>
              </w:rPr>
            </w:pPr>
            <w:r>
              <w:rPr>
                <w:rFonts w:ascii="Arial" w:hAnsi="Arial" w:eastAsia="宋体" w:cs="Arial"/>
              </w:rPr>
              <w:t>A</w:t>
            </w:r>
          </w:p>
        </w:tc>
        <w:tc>
          <w:tcPr>
            <w:tcW w:w="3631" w:type="dxa"/>
          </w:tcPr>
          <w:p>
            <w:pPr>
              <w:rPr>
                <w:rFonts w:ascii="Arial" w:hAnsi="Arial" w:cs="Arial"/>
              </w:rPr>
            </w:pPr>
            <w:r>
              <w:rPr>
                <w:rFonts w:ascii="Arial" w:hAnsi="Arial" w:cs="Arial"/>
              </w:rPr>
              <w:t>UEs that joined multicast session are not paged at once. The UEs will monitor their legacy POs and thus the paging is already distributed in time. RAN2 can consider possible PRACH capacity issues as second priority if there is time to handle that in the WI. So we would not like to completely outrule this now but we should focus on essential issues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cs="Arial"/>
              </w:rPr>
            </w:pPr>
            <w:r>
              <w:rPr>
                <w:rFonts w:ascii="Arial" w:hAnsi="Arial" w:eastAsia="宋体" w:cs="Arial"/>
                <w:lang w:eastAsia="zh-CN"/>
              </w:rPr>
              <w:t>BT</w:t>
            </w:r>
          </w:p>
        </w:tc>
        <w:tc>
          <w:tcPr>
            <w:tcW w:w="1125" w:type="dxa"/>
          </w:tcPr>
          <w:p>
            <w:pPr>
              <w:rPr>
                <w:rFonts w:ascii="Arial" w:hAnsi="Arial" w:cs="Arial"/>
              </w:rPr>
            </w:pPr>
            <w:r>
              <w:rPr>
                <w:rFonts w:ascii="Arial" w:hAnsi="Arial" w:eastAsia="宋体" w:cs="Arial"/>
                <w:lang w:eastAsia="zh-CN"/>
              </w:rPr>
              <w:t>Y</w:t>
            </w:r>
          </w:p>
        </w:tc>
        <w:tc>
          <w:tcPr>
            <w:tcW w:w="3157" w:type="dxa"/>
          </w:tcPr>
          <w:p>
            <w:pPr>
              <w:rPr>
                <w:rFonts w:ascii="Arial" w:hAnsi="Arial" w:eastAsia="宋体" w:cs="Arial"/>
              </w:rPr>
            </w:pPr>
            <w:r>
              <w:rPr>
                <w:rFonts w:ascii="Arial" w:hAnsi="Arial" w:eastAsia="宋体" w:cs="Arial"/>
                <w:lang w:eastAsia="zh-CN"/>
              </w:rPr>
              <w:t>B</w:t>
            </w:r>
          </w:p>
        </w:tc>
        <w:tc>
          <w:tcPr>
            <w:tcW w:w="3631" w:type="dxa"/>
          </w:tcPr>
          <w:p>
            <w:pPr>
              <w:jc w:val="both"/>
              <w:rPr>
                <w:rFonts w:ascii="Arial" w:hAnsi="Arial" w:eastAsia="宋体" w:cs="Arial"/>
                <w:lang w:eastAsia="zh-CN"/>
              </w:rPr>
            </w:pPr>
            <w:r>
              <w:rPr>
                <w:rFonts w:ascii="Arial" w:hAnsi="Arial" w:eastAsia="宋体" w:cs="Arial"/>
                <w:lang w:eastAsia="zh-CN"/>
              </w:rPr>
              <w:t>Since MC is a key MBS scenario, it is crucial to address the PRACH impact caused by first responders during an emergency in a congested cell.</w:t>
            </w:r>
          </w:p>
          <w:p>
            <w:pPr>
              <w:rPr>
                <w:rFonts w:ascii="Arial" w:hAnsi="Arial" w:cs="Arial"/>
              </w:rPr>
            </w:pPr>
            <w:r>
              <w:rPr>
                <w:rFonts w:ascii="Arial" w:hAnsi="Arial" w:eastAsia="宋体" w:cs="Arial"/>
                <w:lang w:eastAsia="zh-CN"/>
              </w:rPr>
              <w:t xml:space="preserve">The problem is observed in LTE mission critical networks consequently, RAN2 should provide a solution in 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eastAsia="宋体" w:cs="Arial"/>
                <w:lang w:eastAsia="zh-CN"/>
              </w:rPr>
            </w:pPr>
            <w:r>
              <w:rPr>
                <w:rFonts w:ascii="Arial" w:hAnsi="Arial" w:eastAsia="宋体" w:cs="Arial"/>
                <w:lang w:eastAsia="zh-CN"/>
              </w:rPr>
              <w:t>Xiaomi</w:t>
            </w:r>
          </w:p>
        </w:tc>
        <w:tc>
          <w:tcPr>
            <w:tcW w:w="1125" w:type="dxa"/>
          </w:tcPr>
          <w:p>
            <w:pPr>
              <w:rPr>
                <w:rFonts w:ascii="Arial" w:hAnsi="Arial" w:eastAsia="宋体" w:cs="Arial"/>
                <w:lang w:eastAsia="zh-CN"/>
              </w:rPr>
            </w:pPr>
            <w:r>
              <w:rPr>
                <w:rFonts w:ascii="Arial" w:hAnsi="Arial" w:eastAsia="宋体" w:cs="Arial"/>
                <w:lang w:eastAsia="zh-CN"/>
              </w:rPr>
              <w:t>Y</w:t>
            </w:r>
          </w:p>
        </w:tc>
        <w:tc>
          <w:tcPr>
            <w:tcW w:w="3157" w:type="dxa"/>
          </w:tcPr>
          <w:p>
            <w:pPr>
              <w:rPr>
                <w:rFonts w:ascii="Arial" w:hAnsi="Arial" w:eastAsia="宋体" w:cs="Arial"/>
                <w:lang w:eastAsia="zh-CN"/>
              </w:rPr>
            </w:pPr>
            <w:r>
              <w:rPr>
                <w:rFonts w:ascii="Arial" w:hAnsi="Arial" w:eastAsia="宋体" w:cs="Arial"/>
                <w:lang w:eastAsia="zh-CN"/>
              </w:rPr>
              <w:t>B</w:t>
            </w:r>
          </w:p>
        </w:tc>
        <w:tc>
          <w:tcPr>
            <w:tcW w:w="3631" w:type="dxa"/>
          </w:tcPr>
          <w:p>
            <w:pPr>
              <w:jc w:val="both"/>
              <w:rPr>
                <w:rFonts w:ascii="Arial" w:hAnsi="Arial" w:eastAsia="宋体"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eastAsia="宋体" w:cs="Arial"/>
                <w:lang w:eastAsia="zh-CN"/>
              </w:rPr>
            </w:pPr>
            <w:r>
              <w:rPr>
                <w:rFonts w:ascii="Arial" w:hAnsi="Arial" w:eastAsia="宋体" w:cs="Arial"/>
                <w:lang w:eastAsia="zh-CN"/>
              </w:rPr>
              <w:t>Interdigital</w:t>
            </w:r>
          </w:p>
        </w:tc>
        <w:tc>
          <w:tcPr>
            <w:tcW w:w="1125" w:type="dxa"/>
          </w:tcPr>
          <w:p>
            <w:pPr>
              <w:rPr>
                <w:rFonts w:ascii="Arial" w:hAnsi="Arial" w:eastAsia="宋体" w:cs="Arial"/>
                <w:lang w:eastAsia="zh-CN"/>
              </w:rPr>
            </w:pPr>
            <w:r>
              <w:rPr>
                <w:rFonts w:ascii="Arial" w:hAnsi="Arial" w:eastAsia="宋体" w:cs="Arial"/>
                <w:lang w:eastAsia="zh-CN"/>
              </w:rPr>
              <w:t>Y</w:t>
            </w:r>
          </w:p>
        </w:tc>
        <w:tc>
          <w:tcPr>
            <w:tcW w:w="3157" w:type="dxa"/>
          </w:tcPr>
          <w:p>
            <w:pPr>
              <w:rPr>
                <w:rFonts w:ascii="Arial" w:hAnsi="Arial" w:eastAsia="宋体" w:cs="Arial"/>
                <w:lang w:eastAsia="zh-CN"/>
              </w:rPr>
            </w:pPr>
            <w:r>
              <w:rPr>
                <w:rFonts w:ascii="Arial" w:hAnsi="Arial" w:eastAsia="宋体" w:cs="Arial"/>
                <w:lang w:eastAsia="zh-CN"/>
              </w:rPr>
              <w:t>B</w:t>
            </w:r>
          </w:p>
        </w:tc>
        <w:tc>
          <w:tcPr>
            <w:tcW w:w="3631" w:type="dxa"/>
          </w:tcPr>
          <w:p>
            <w:pPr>
              <w:jc w:val="both"/>
              <w:rPr>
                <w:rFonts w:ascii="Arial" w:hAnsi="Arial" w:eastAsia="宋体"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ascii="Arial" w:hAnsi="Arial" w:eastAsia="宋体" w:cs="Arial"/>
                <w:lang w:eastAsia="zh-CN"/>
              </w:rPr>
            </w:pPr>
            <w:r>
              <w:rPr>
                <w:rFonts w:hint="eastAsia" w:ascii="Arial" w:hAnsi="Arial" w:eastAsia="宋体" w:cs="Arial"/>
                <w:lang w:eastAsia="zh-CN"/>
              </w:rPr>
              <w:t>Sharp</w:t>
            </w:r>
          </w:p>
        </w:tc>
        <w:tc>
          <w:tcPr>
            <w:tcW w:w="1125" w:type="dxa"/>
          </w:tcPr>
          <w:p>
            <w:pPr>
              <w:rPr>
                <w:rFonts w:ascii="Arial" w:hAnsi="Arial" w:cs="Arial"/>
              </w:rPr>
            </w:pPr>
          </w:p>
        </w:tc>
        <w:tc>
          <w:tcPr>
            <w:tcW w:w="3157" w:type="dxa"/>
          </w:tcPr>
          <w:p>
            <w:pPr>
              <w:rPr>
                <w:rFonts w:ascii="Arial" w:hAnsi="Arial" w:eastAsia="宋体" w:cs="Arial"/>
                <w:lang w:eastAsia="zh-CN"/>
              </w:rPr>
            </w:pPr>
            <w:r>
              <w:rPr>
                <w:rFonts w:ascii="Arial" w:hAnsi="Arial" w:eastAsia="宋体" w:cs="Arial"/>
                <w:lang w:eastAsia="zh-CN"/>
              </w:rPr>
              <w:t>a</w:t>
            </w:r>
          </w:p>
        </w:tc>
        <w:tc>
          <w:tcPr>
            <w:tcW w:w="3631"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pPr>
              <w:rPr>
                <w:rFonts w:hint="default" w:ascii="Arial" w:hAnsi="Arial" w:eastAsia="宋体" w:cs="Arial"/>
                <w:lang w:val="en-US" w:eastAsia="zh-CN"/>
              </w:rPr>
            </w:pPr>
            <w:r>
              <w:rPr>
                <w:rFonts w:hint="eastAsia" w:ascii="Arial" w:hAnsi="Arial" w:eastAsia="宋体" w:cs="Arial"/>
                <w:lang w:val="en-US" w:eastAsia="zh-CN"/>
              </w:rPr>
              <w:t>ZTE</w:t>
            </w:r>
          </w:p>
        </w:tc>
        <w:tc>
          <w:tcPr>
            <w:tcW w:w="1125" w:type="dxa"/>
          </w:tcPr>
          <w:p>
            <w:pPr>
              <w:rPr>
                <w:rFonts w:hint="eastAsia" w:ascii="Arial" w:hAnsi="Arial" w:eastAsia="宋体" w:cs="Arial"/>
                <w:lang w:val="en-US" w:eastAsia="zh-CN"/>
              </w:rPr>
            </w:pPr>
            <w:r>
              <w:rPr>
                <w:rFonts w:hint="eastAsia" w:ascii="Arial" w:hAnsi="Arial" w:eastAsia="宋体" w:cs="Arial"/>
                <w:lang w:val="en-US" w:eastAsia="zh-CN"/>
              </w:rPr>
              <w:t>Y</w:t>
            </w:r>
          </w:p>
        </w:tc>
        <w:tc>
          <w:tcPr>
            <w:tcW w:w="3157" w:type="dxa"/>
          </w:tcPr>
          <w:p>
            <w:pPr>
              <w:rPr>
                <w:rFonts w:hint="default" w:ascii="Arial" w:hAnsi="Arial" w:eastAsia="宋体" w:cs="Arial"/>
                <w:lang w:val="en-US" w:eastAsia="zh-CN"/>
              </w:rPr>
            </w:pPr>
            <w:r>
              <w:rPr>
                <w:rFonts w:hint="eastAsia" w:ascii="Arial" w:hAnsi="Arial" w:eastAsia="宋体" w:cs="Arial"/>
                <w:lang w:val="en-US" w:eastAsia="zh-CN"/>
              </w:rPr>
              <w:t>a</w:t>
            </w:r>
          </w:p>
        </w:tc>
        <w:tc>
          <w:tcPr>
            <w:tcW w:w="3631" w:type="dxa"/>
          </w:tcPr>
          <w:p>
            <w:pPr>
              <w:rPr>
                <w:rFonts w:ascii="Arial" w:hAnsi="Arial" w:cs="Arial"/>
              </w:rPr>
            </w:pPr>
          </w:p>
        </w:tc>
      </w:tr>
    </w:tbl>
    <w:p>
      <w:pPr>
        <w:snapToGrid w:val="0"/>
        <w:spacing w:before="120" w:after="120"/>
        <w:jc w:val="both"/>
        <w:rPr>
          <w:b/>
          <w:sz w:val="22"/>
          <w:szCs w:val="22"/>
          <w:lang w:eastAsia="zh-CN"/>
        </w:rPr>
      </w:pPr>
    </w:p>
    <w:p>
      <w:pPr>
        <w:pStyle w:val="4"/>
        <w:keepLines w:val="0"/>
        <w:numPr>
          <w:ilvl w:val="2"/>
          <w:numId w:val="1"/>
        </w:numPr>
        <w:overflowPunct w:val="0"/>
        <w:autoSpaceDE w:val="0"/>
        <w:autoSpaceDN w:val="0"/>
        <w:adjustRightInd w:val="0"/>
        <w:spacing w:before="240" w:after="60"/>
        <w:textAlignment w:val="baseline"/>
        <w:rPr>
          <w:b/>
          <w:lang w:val="en-IN" w:eastAsia="ko-KR"/>
        </w:rPr>
      </w:pPr>
      <w:r>
        <w:rPr>
          <w:lang w:val="en-IN" w:eastAsia="ko-KR"/>
        </w:rPr>
        <w:t>Access Control</w:t>
      </w:r>
    </w:p>
    <w:p>
      <w:pPr>
        <w:rPr>
          <w:bCs/>
          <w:sz w:val="22"/>
          <w:szCs w:val="22"/>
        </w:rPr>
      </w:pPr>
      <w:r>
        <w:rPr>
          <w:bCs/>
          <w:sz w:val="22"/>
          <w:szCs w:val="22"/>
        </w:rPr>
        <w:t>Contributions [6][10][13][22</w:t>
      </w:r>
      <w:commentRangeStart w:id="0"/>
      <w:r>
        <w:rPr>
          <w:bCs/>
          <w:sz w:val="22"/>
          <w:szCs w:val="22"/>
        </w:rPr>
        <w:t>]</w:t>
      </w:r>
      <w:ins w:id="38" w:author="Prasad QC1" w:date="2021-08-20T19:57:00Z">
        <w:r>
          <w:rPr>
            <w:bCs/>
            <w:sz w:val="22"/>
            <w:szCs w:val="22"/>
          </w:rPr>
          <w:t>[28]</w:t>
        </w:r>
      </w:ins>
      <w:r>
        <w:rPr>
          <w:bCs/>
          <w:sz w:val="22"/>
          <w:szCs w:val="22"/>
        </w:rPr>
        <w:t xml:space="preserve"> </w:t>
      </w:r>
      <w:commentRangeEnd w:id="0"/>
      <w:r>
        <w:rPr>
          <w:rStyle w:val="52"/>
        </w:rPr>
        <w:commentReference w:id="0"/>
      </w:r>
      <w:r>
        <w:rPr>
          <w:bCs/>
          <w:sz w:val="22"/>
          <w:szCs w:val="22"/>
        </w:rPr>
        <w:t xml:space="preserve">consider MBS specific UAC approach. Further, [10] specifies two options for configurations viz. </w:t>
      </w:r>
      <w:r>
        <w:rPr>
          <w:rFonts w:cs="Arial"/>
          <w:bCs/>
          <w:sz w:val="22"/>
          <w:szCs w:val="22"/>
        </w:rPr>
        <w:t xml:space="preserve">Option 1: The mapping table between the MBS session and AC/AI for the access control is defined in NAS/CT spec or configured by NW and Option 2: The MBS session specific ACB parameters is broadcasted in SIB1. </w:t>
      </w:r>
      <w:r>
        <w:rPr>
          <w:sz w:val="22"/>
          <w:szCs w:val="22"/>
          <w:lang w:val="en-IN" w:eastAsia="ko-KR"/>
        </w:rPr>
        <w:t>Whereas [2] proposed that n</w:t>
      </w:r>
      <w:r>
        <w:rPr>
          <w:bCs/>
          <w:sz w:val="22"/>
          <w:szCs w:val="22"/>
        </w:rPr>
        <w:t xml:space="preserve">o UAC is applied for RRC connection setup/resume for MBS reception if triggered by MBS paging. Contribution [20] sees </w:t>
      </w:r>
      <w:r>
        <w:rPr>
          <w:sz w:val="22"/>
          <w:szCs w:val="22"/>
          <w:lang w:eastAsia="ko-KR"/>
        </w:rPr>
        <w:t xml:space="preserve">no need to introduce new Access Categories and new establishment cause for multicast. Contribution </w:t>
      </w:r>
      <w:r>
        <w:rPr>
          <w:bCs/>
          <w:sz w:val="22"/>
          <w:szCs w:val="22"/>
        </w:rPr>
        <w:t xml:space="preserve">[10] proposes MBS specific establishment cause and resume cause; whereas contributions [11][13][14] propose establishment cause and resume cause as “MT-Access”. Contribution [17] discusses the collision scenario where N multicast activation notifications and M=0/1 unicast paging collide for a UE and the related solution is suggested. </w:t>
      </w:r>
    </w:p>
    <w:p>
      <w:pPr>
        <w:snapToGrid w:val="0"/>
        <w:spacing w:before="120" w:after="120"/>
        <w:jc w:val="both"/>
        <w:rPr>
          <w:sz w:val="22"/>
          <w:szCs w:val="22"/>
          <w:lang w:eastAsia="ko-KR"/>
        </w:rPr>
      </w:pPr>
      <w:r>
        <w:rPr>
          <w:sz w:val="22"/>
          <w:szCs w:val="22"/>
          <w:lang w:eastAsia="ko-KR"/>
        </w:rPr>
        <w:t>Many companies think considering network congestion, MBS specific UAC approach can be beneficial. RAN2 should discuss this aspect.</w:t>
      </w:r>
    </w:p>
    <w:p>
      <w:pPr>
        <w:snapToGrid w:val="0"/>
        <w:spacing w:before="120" w:after="120"/>
        <w:jc w:val="both"/>
        <w:rPr>
          <w:sz w:val="22"/>
          <w:szCs w:val="22"/>
          <w:lang w:eastAsia="ko-KR"/>
        </w:rPr>
      </w:pPr>
      <w:r>
        <w:rPr>
          <w:sz w:val="22"/>
          <w:szCs w:val="22"/>
          <w:lang w:eastAsia="ko-KR"/>
        </w:rPr>
        <w:t>It is proposed:</w:t>
      </w:r>
    </w:p>
    <w:p>
      <w:pPr>
        <w:snapToGrid w:val="0"/>
        <w:spacing w:before="120" w:after="120"/>
        <w:jc w:val="both"/>
        <w:rPr>
          <w:b/>
          <w:sz w:val="22"/>
          <w:szCs w:val="22"/>
          <w:lang w:eastAsia="ko-KR"/>
        </w:rPr>
      </w:pPr>
      <w:r>
        <w:rPr>
          <w:b/>
          <w:sz w:val="22"/>
          <w:szCs w:val="22"/>
          <w:lang w:eastAsia="ko-KR"/>
        </w:rPr>
        <w:t xml:space="preserve">Proposal 10: RAN2 to agree to introduce MBS specific UAC. </w:t>
      </w:r>
    </w:p>
    <w:p>
      <w:pPr>
        <w:snapToGrid w:val="0"/>
        <w:spacing w:before="120" w:after="120"/>
        <w:jc w:val="both"/>
        <w:rPr>
          <w:b/>
          <w:sz w:val="22"/>
          <w:szCs w:val="22"/>
          <w:lang w:eastAsia="ko-KR"/>
        </w:rPr>
      </w:pPr>
    </w:p>
    <w:p>
      <w:pPr>
        <w:spacing w:after="120"/>
        <w:jc w:val="both"/>
        <w:rPr>
          <w:b/>
          <w:sz w:val="22"/>
          <w:szCs w:val="22"/>
        </w:rPr>
      </w:pPr>
      <w:r>
        <w:rPr>
          <w:b/>
          <w:sz w:val="22"/>
          <w:szCs w:val="22"/>
        </w:rPr>
        <w:t>Please provide your views on Proposal 10</w:t>
      </w:r>
    </w:p>
    <w:tbl>
      <w:tblPr>
        <w:tblStyle w:val="48"/>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417"/>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1" w:type="dxa"/>
          </w:tcPr>
          <w:p>
            <w:pPr>
              <w:rPr>
                <w:rFonts w:ascii="Arial" w:hAnsi="Arial" w:cs="Arial"/>
                <w:b/>
                <w:bCs/>
              </w:rPr>
            </w:pPr>
            <w:r>
              <w:rPr>
                <w:rFonts w:ascii="Arial" w:hAnsi="Arial" w:cs="Arial"/>
                <w:b/>
                <w:bCs/>
              </w:rPr>
              <w:t>Company</w:t>
            </w:r>
          </w:p>
        </w:tc>
        <w:tc>
          <w:tcPr>
            <w:tcW w:w="1417" w:type="dxa"/>
          </w:tcPr>
          <w:p>
            <w:pPr>
              <w:rPr>
                <w:rFonts w:ascii="Arial" w:hAnsi="Arial" w:cs="Arial"/>
                <w:b/>
                <w:bCs/>
              </w:rPr>
            </w:pPr>
            <w:r>
              <w:rPr>
                <w:rFonts w:ascii="Arial" w:hAnsi="Arial" w:cs="Arial"/>
                <w:b/>
                <w:bCs/>
              </w:rPr>
              <w:t>Agree [Y/N]</w:t>
            </w:r>
          </w:p>
        </w:tc>
        <w:tc>
          <w:tcPr>
            <w:tcW w:w="5670" w:type="dxa"/>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1" w:type="dxa"/>
          </w:tcPr>
          <w:p>
            <w:pPr>
              <w:rPr>
                <w:rFonts w:ascii="Arial" w:hAnsi="Arial" w:cs="Arial"/>
              </w:rPr>
            </w:pPr>
            <w:r>
              <w:rPr>
                <w:rFonts w:ascii="Arial" w:hAnsi="Arial" w:cs="Arial"/>
              </w:rPr>
              <w:t>Ericsson</w:t>
            </w:r>
          </w:p>
        </w:tc>
        <w:tc>
          <w:tcPr>
            <w:tcW w:w="1417" w:type="dxa"/>
          </w:tcPr>
          <w:p>
            <w:pPr>
              <w:rPr>
                <w:rFonts w:ascii="Arial" w:hAnsi="Arial" w:cs="Arial"/>
              </w:rPr>
            </w:pPr>
          </w:p>
        </w:tc>
        <w:tc>
          <w:tcPr>
            <w:tcW w:w="5670" w:type="dxa"/>
          </w:tcPr>
          <w:p>
            <w:pPr>
              <w:rPr>
                <w:rFonts w:ascii="Arial" w:hAnsi="Arial" w:cs="Arial"/>
              </w:rPr>
            </w:pPr>
            <w:r>
              <w:rPr>
                <w:rFonts w:ascii="Arial" w:hAnsi="Arial" w:cs="Arial"/>
              </w:rPr>
              <w:t>RAN2 should at least investigate the area if there are any issues. We are concerned if MC-PTT UEs would be paged and use mt-access as establishment cause for example. Not applying UAC in combination with a crude paging mechanism does not seem viable.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MediaTek</w:t>
            </w:r>
          </w:p>
        </w:tc>
        <w:tc>
          <w:tcPr>
            <w:tcW w:w="1417" w:type="dxa"/>
          </w:tcPr>
          <w:p>
            <w:pPr>
              <w:rPr>
                <w:rFonts w:ascii="Arial" w:hAnsi="Arial" w:cs="Arial"/>
              </w:rPr>
            </w:pPr>
          </w:p>
        </w:tc>
        <w:tc>
          <w:tcPr>
            <w:tcW w:w="5670" w:type="dxa"/>
          </w:tcPr>
          <w:p>
            <w:pPr>
              <w:rPr>
                <w:rFonts w:ascii="Arial" w:hAnsi="Arial" w:cs="Arial"/>
              </w:rPr>
            </w:pPr>
            <w:r>
              <w:rPr>
                <w:rFonts w:ascii="Arial" w:hAnsi="Arial" w:cs="Arial"/>
              </w:rPr>
              <w:t>We did not see the need to introduce MBS specific UAC. The motivation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1" w:type="dxa"/>
          </w:tcPr>
          <w:p>
            <w:pPr>
              <w:rPr>
                <w:rFonts w:ascii="Arial" w:hAnsi="Arial" w:cs="Arial"/>
              </w:rPr>
            </w:pPr>
            <w:r>
              <w:rPr>
                <w:rFonts w:hint="eastAsia" w:ascii="Arial" w:hAnsi="Arial" w:cs="Arial"/>
                <w:lang w:eastAsia="ja-JP"/>
              </w:rPr>
              <w:t>K</w:t>
            </w:r>
            <w:r>
              <w:rPr>
                <w:rFonts w:ascii="Arial" w:hAnsi="Arial" w:cs="Arial"/>
                <w:lang w:eastAsia="ja-JP"/>
              </w:rPr>
              <w:t>yocera</w:t>
            </w:r>
          </w:p>
        </w:tc>
        <w:tc>
          <w:tcPr>
            <w:tcW w:w="1417" w:type="dxa"/>
          </w:tcPr>
          <w:p>
            <w:pPr>
              <w:rPr>
                <w:rFonts w:ascii="Arial" w:hAnsi="Arial" w:cs="Arial"/>
              </w:rPr>
            </w:pPr>
          </w:p>
        </w:tc>
        <w:tc>
          <w:tcPr>
            <w:tcW w:w="5670" w:type="dxa"/>
          </w:tcPr>
          <w:p>
            <w:pPr>
              <w:rPr>
                <w:rFonts w:ascii="Arial" w:hAnsi="Arial" w:cs="Arial"/>
              </w:rPr>
            </w:pPr>
            <w:r>
              <w:rPr>
                <w:rFonts w:hint="eastAsia" w:ascii="Arial" w:hAnsi="Arial" w:cs="Arial"/>
                <w:lang w:eastAsia="ja-JP"/>
              </w:rPr>
              <w:t>W</w:t>
            </w:r>
            <w:r>
              <w:rPr>
                <w:rFonts w:ascii="Arial" w:hAnsi="Arial" w:cs="Arial"/>
                <w:lang w:eastAsia="ja-JP"/>
              </w:rPr>
              <w:t xml:space="preserve">e wonder if RAN2 should first identify the issues, before UAC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Samsung</w:t>
            </w:r>
          </w:p>
        </w:tc>
        <w:tc>
          <w:tcPr>
            <w:tcW w:w="1417" w:type="dxa"/>
          </w:tcPr>
          <w:p>
            <w:pPr>
              <w:rPr>
                <w:rFonts w:ascii="Arial" w:hAnsi="Arial" w:cs="Arial"/>
              </w:rPr>
            </w:pPr>
            <w:r>
              <w:rPr>
                <w:rFonts w:ascii="Arial" w:hAnsi="Arial" w:cs="Arial"/>
              </w:rPr>
              <w:t>Y</w:t>
            </w:r>
          </w:p>
        </w:tc>
        <w:tc>
          <w:tcPr>
            <w:tcW w:w="5670" w:type="dxa"/>
          </w:tcPr>
          <w:p>
            <w:pPr>
              <w:rPr>
                <w:rFonts w:ascii="Arial" w:hAnsi="Arial" w:cs="Arial"/>
              </w:rPr>
            </w:pPr>
            <w:r>
              <w:rPr>
                <w:rFonts w:ascii="Arial" w:hAnsi="Arial" w:cs="Arial"/>
              </w:rPr>
              <w:t>MBS specific UAC will be useful to address network congestion and service prioritization from network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Huawei, HiSilicon</w:t>
            </w:r>
          </w:p>
        </w:tc>
        <w:tc>
          <w:tcPr>
            <w:tcW w:w="1417" w:type="dxa"/>
          </w:tcPr>
          <w:p>
            <w:pPr>
              <w:rPr>
                <w:rFonts w:ascii="Arial" w:hAnsi="Arial" w:cs="Arial"/>
              </w:rPr>
            </w:pPr>
            <w:r>
              <w:rPr>
                <w:rFonts w:ascii="Arial" w:hAnsi="Arial" w:cs="Arial"/>
              </w:rPr>
              <w:t>N</w:t>
            </w:r>
          </w:p>
        </w:tc>
        <w:tc>
          <w:tcPr>
            <w:tcW w:w="5670" w:type="dxa"/>
          </w:tcPr>
          <w:p>
            <w:pPr>
              <w:rPr>
                <w:rFonts w:ascii="Arial" w:hAnsi="Arial" w:cs="Arial"/>
              </w:rPr>
            </w:pPr>
            <w:r>
              <w:rPr>
                <w:rFonts w:ascii="Arial" w:hAnsi="Arial" w:cs="Arial"/>
              </w:rPr>
              <w:t>Since group paging is just another kind of paging mechanism, we think that UE behaviour upon receiving Paging can be directly reused, i.e. the UE can use mt-access as the establishment cause and there is no need for special MBS specific UAC.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Malgun Gothic" w:cs="Arial"/>
                <w:lang w:eastAsia="ko-KR"/>
              </w:rPr>
            </w:pPr>
            <w:r>
              <w:rPr>
                <w:rFonts w:hint="eastAsia" w:ascii="Arial" w:hAnsi="Arial" w:eastAsia="Malgun Gothic" w:cs="Arial"/>
                <w:lang w:eastAsia="ko-KR"/>
              </w:rPr>
              <w:t>LGE</w:t>
            </w:r>
          </w:p>
        </w:tc>
        <w:tc>
          <w:tcPr>
            <w:tcW w:w="1417" w:type="dxa"/>
          </w:tcPr>
          <w:p>
            <w:pPr>
              <w:rPr>
                <w:rFonts w:ascii="Arial" w:hAnsi="Arial" w:eastAsia="Malgun Gothic" w:cs="Arial"/>
                <w:lang w:eastAsia="ko-KR"/>
              </w:rPr>
            </w:pPr>
            <w:r>
              <w:rPr>
                <w:rFonts w:hint="eastAsia" w:ascii="Arial" w:hAnsi="Arial" w:eastAsia="Malgun Gothic" w:cs="Arial"/>
                <w:lang w:eastAsia="ko-KR"/>
              </w:rPr>
              <w:t>Y</w:t>
            </w:r>
          </w:p>
        </w:tc>
        <w:tc>
          <w:tcPr>
            <w:tcW w:w="5670" w:type="dxa"/>
          </w:tcPr>
          <w:p>
            <w:pPr>
              <w:rPr>
                <w:rFonts w:ascii="Arial" w:hAnsi="Arial" w:cs="Arial"/>
              </w:rPr>
            </w:pPr>
            <w:r>
              <w:rPr>
                <w:rFonts w:ascii="Arial" w:hAnsi="Arial" w:cs="Arial"/>
              </w:rPr>
              <w:t>If the connection establishment/resume triggered by group notification is subject to UAC, it would be beneficial to control the PRACH congestion.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1" w:type="dxa"/>
          </w:tcPr>
          <w:p>
            <w:pPr>
              <w:rPr>
                <w:rFonts w:ascii="Arial" w:hAnsi="Arial" w:cs="Arial"/>
              </w:rPr>
            </w:pPr>
            <w:r>
              <w:rPr>
                <w:rFonts w:ascii="Arial" w:hAnsi="Arial" w:cs="Arial"/>
              </w:rPr>
              <w:t>Futurewei</w:t>
            </w:r>
          </w:p>
        </w:tc>
        <w:tc>
          <w:tcPr>
            <w:tcW w:w="1417" w:type="dxa"/>
          </w:tcPr>
          <w:p>
            <w:pPr>
              <w:rPr>
                <w:rFonts w:ascii="Arial" w:hAnsi="Arial" w:cs="Arial"/>
              </w:rPr>
            </w:pPr>
            <w:r>
              <w:rPr>
                <w:rFonts w:ascii="Arial" w:hAnsi="Arial" w:cs="Arial"/>
              </w:rPr>
              <w:t>N</w:t>
            </w:r>
          </w:p>
        </w:tc>
        <w:tc>
          <w:tcPr>
            <w:tcW w:w="5670" w:type="dxa"/>
          </w:tcPr>
          <w:p>
            <w:pPr>
              <w:rPr>
                <w:rFonts w:ascii="Arial" w:hAnsi="Arial" w:cs="Arial"/>
              </w:rPr>
            </w:pPr>
            <w:r>
              <w:rPr>
                <w:rFonts w:ascii="Arial" w:hAnsi="Arial" w:cs="Arial"/>
              </w:rPr>
              <w:t>It appears we may not be able to have MBS as one separate access class/category since MBS can be used for different vertical applications which can belong to different access class. The control or baring on certain access class may be applicable to certain MBS applications but not on others. A particular MBS application could be classified under current UAC mechanism for access control. No need to introduce MBS specific UAC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Qualcomm</w:t>
            </w:r>
          </w:p>
        </w:tc>
        <w:tc>
          <w:tcPr>
            <w:tcW w:w="1417" w:type="dxa"/>
          </w:tcPr>
          <w:p>
            <w:pPr>
              <w:rPr>
                <w:rFonts w:ascii="Arial" w:hAnsi="Arial" w:cs="Arial"/>
              </w:rPr>
            </w:pPr>
            <w:ins w:id="39" w:author="Prasad QC1" w:date="2021-08-20T19:56:00Z">
              <w:r>
                <w:rPr>
                  <w:rFonts w:ascii="Arial" w:hAnsi="Arial" w:cs="Arial"/>
                </w:rPr>
                <w:t>Yes (i.e. enhance existing UAC)</w:t>
              </w:r>
            </w:ins>
          </w:p>
        </w:tc>
        <w:tc>
          <w:tcPr>
            <w:tcW w:w="5670" w:type="dxa"/>
          </w:tcPr>
          <w:p>
            <w:pPr>
              <w:rPr>
                <w:ins w:id="40" w:author="Prasad QC1" w:date="2021-08-20T20:00:00Z"/>
                <w:rFonts w:ascii="Arial" w:hAnsi="Arial" w:cs="Arial"/>
              </w:rPr>
            </w:pPr>
            <w:ins w:id="41" w:author="Prasad QC1" w:date="2021-08-20T19:58:00Z">
              <w:r>
                <w:rPr>
                  <w:rFonts w:ascii="Arial" w:hAnsi="Arial" w:cs="Arial"/>
                </w:rPr>
                <w:t xml:space="preserve">In our view, </w:t>
              </w:r>
            </w:ins>
            <w:ins w:id="42" w:author="Prasad QC1" w:date="2021-08-20T19:59:00Z">
              <w:r>
                <w:rPr>
                  <w:rFonts w:ascii="Arial" w:hAnsi="Arial" w:cs="Arial"/>
                </w:rPr>
                <w:t xml:space="preserve">existing UAC mechanism need to be enhanced by introducing new ACs </w:t>
              </w:r>
            </w:ins>
            <w:ins w:id="43" w:author="Prasad QC1" w:date="2021-08-20T20:00:00Z">
              <w:r>
                <w:rPr>
                  <w:rFonts w:ascii="Arial" w:hAnsi="Arial" w:cs="Arial"/>
                </w:rPr>
                <w:t>and requires CT1/SA1 involvement.</w:t>
              </w:r>
            </w:ins>
            <w:ins w:id="44" w:author="Prasad QC1" w:date="2021-08-20T20:09:00Z">
              <w:r>
                <w:rPr>
                  <w:rFonts w:ascii="Arial" w:hAnsi="Arial" w:cs="Arial"/>
                </w:rPr>
                <w:t xml:space="preserve"> Motivation is to </w:t>
              </w:r>
            </w:ins>
            <w:ins w:id="45" w:author="Prasad QC1" w:date="2021-08-20T20:10:00Z">
              <w:r>
                <w:rPr>
                  <w:rFonts w:ascii="Arial" w:hAnsi="Arial" w:cs="Arial"/>
                </w:rPr>
                <w:t xml:space="preserve">mitigate RAN congestion due to </w:t>
              </w:r>
            </w:ins>
            <w:ins w:id="46" w:author="Prasad QC1" w:date="2021-08-20T20:43:00Z">
              <w:r>
                <w:rPr>
                  <w:rFonts w:ascii="Arial" w:hAnsi="Arial" w:cs="Arial"/>
                </w:rPr>
                <w:t xml:space="preserve">multiple </w:t>
              </w:r>
            </w:ins>
            <w:ins w:id="47" w:author="Prasad QC1" w:date="2021-08-20T20:09:00Z">
              <w:r>
                <w:rPr>
                  <w:rFonts w:ascii="Arial" w:hAnsi="Arial" w:cs="Arial"/>
                </w:rPr>
                <w:t xml:space="preserve">UE initiated </w:t>
              </w:r>
            </w:ins>
            <w:ins w:id="48" w:author="Prasad QC1" w:date="2021-08-20T20:10:00Z">
              <w:r>
                <w:rPr>
                  <w:rFonts w:ascii="Arial" w:hAnsi="Arial" w:cs="Arial"/>
                </w:rPr>
                <w:t xml:space="preserve">Multicast session joining </w:t>
              </w:r>
            </w:ins>
            <w:ins w:id="49" w:author="Prasad QC1" w:date="2021-08-20T20:11:00Z">
              <w:r>
                <w:rPr>
                  <w:rFonts w:ascii="Arial" w:hAnsi="Arial" w:cs="Arial"/>
                </w:rPr>
                <w:t>procedure</w:t>
              </w:r>
            </w:ins>
            <w:ins w:id="50" w:author="Prasad QC1" w:date="2021-08-20T20:43:00Z">
              <w:r>
                <w:rPr>
                  <w:rFonts w:ascii="Arial" w:hAnsi="Arial" w:cs="Arial"/>
                </w:rPr>
                <w:t xml:space="preserve"> when RAN is overloaded</w:t>
              </w:r>
            </w:ins>
            <w:ins w:id="51" w:author="Prasad QC1" w:date="2021-08-20T20:18:00Z">
              <w:r>
                <w:rPr>
                  <w:rFonts w:ascii="Arial" w:hAnsi="Arial" w:cs="Arial"/>
                </w:rPr>
                <w:t>.</w:t>
              </w:r>
            </w:ins>
          </w:p>
          <w:p>
            <w:pPr>
              <w:rPr>
                <w:rFonts w:ascii="Arial" w:hAnsi="Arial" w:cs="Arial"/>
              </w:rPr>
            </w:pPr>
            <w:ins w:id="52" w:author="Prasad QC1" w:date="2021-08-20T20:01:00Z">
              <w:r>
                <w:rPr>
                  <w:rFonts w:ascii="Arial" w:hAnsi="Arial" w:cs="Arial"/>
                </w:rPr>
                <w:t xml:space="preserve">By </w:t>
              </w:r>
            </w:ins>
            <w:ins w:id="53" w:author="Prasad QC1" w:date="2021-08-20T20:04:00Z">
              <w:r>
                <w:rPr>
                  <w:rFonts w:ascii="Arial" w:hAnsi="Arial" w:cs="Arial"/>
                </w:rPr>
                <w:t>introducing</w:t>
              </w:r>
            </w:ins>
            <w:ins w:id="54" w:author="Prasad QC1" w:date="2021-08-20T20:01:00Z">
              <w:r>
                <w:rPr>
                  <w:rFonts w:ascii="Arial" w:hAnsi="Arial" w:cs="Arial"/>
                </w:rPr>
                <w:t xml:space="preserve"> </w:t>
              </w:r>
            </w:ins>
            <w:ins w:id="55" w:author="Prasad QC1" w:date="2021-08-20T20:00:00Z">
              <w:r>
                <w:rPr>
                  <w:rFonts w:ascii="Arial" w:hAnsi="Arial" w:cs="Arial"/>
                </w:rPr>
                <w:t xml:space="preserve">multicast </w:t>
              </w:r>
            </w:ins>
            <w:ins w:id="56" w:author="Prasad QC1" w:date="2021-08-20T20:01:00Z">
              <w:r>
                <w:rPr>
                  <w:rFonts w:ascii="Arial" w:hAnsi="Arial" w:cs="Arial"/>
                </w:rPr>
                <w:t xml:space="preserve">traffic specific </w:t>
              </w:r>
            </w:ins>
            <w:ins w:id="57" w:author="Prasad QC1" w:date="2021-08-20T20:04:00Z">
              <w:r>
                <w:rPr>
                  <w:rFonts w:ascii="Arial" w:hAnsi="Arial" w:cs="Arial"/>
                </w:rPr>
                <w:t xml:space="preserve">new </w:t>
              </w:r>
            </w:ins>
            <w:ins w:id="58" w:author="Prasad QC1" w:date="2021-08-20T20:00:00Z">
              <w:r>
                <w:rPr>
                  <w:rFonts w:ascii="Arial" w:hAnsi="Arial" w:cs="Arial"/>
                </w:rPr>
                <w:t>access categories</w:t>
              </w:r>
            </w:ins>
            <w:ins w:id="59" w:author="Prasad QC1" w:date="2021-08-20T20:04:00Z">
              <w:r>
                <w:rPr>
                  <w:rFonts w:ascii="Arial" w:hAnsi="Arial" w:cs="Arial"/>
                </w:rPr>
                <w:t xml:space="preserve"> as part of UAC</w:t>
              </w:r>
            </w:ins>
            <w:ins w:id="60" w:author="Prasad QC1" w:date="2021-08-20T20:00:00Z">
              <w:r>
                <w:rPr>
                  <w:rFonts w:ascii="Arial" w:hAnsi="Arial" w:cs="Arial"/>
                </w:rPr>
                <w:t xml:space="preserve">, it gives flexibility for gNB to configure </w:t>
              </w:r>
            </w:ins>
            <w:ins w:id="61" w:author="Prasad QC1" w:date="2021-08-20T20:04:00Z">
              <w:r>
                <w:rPr>
                  <w:rFonts w:ascii="Arial" w:hAnsi="Arial" w:cs="Arial"/>
                </w:rPr>
                <w:t>d</w:t>
              </w:r>
            </w:ins>
            <w:ins w:id="62" w:author="Prasad QC1" w:date="2021-08-20T20:05:00Z">
              <w:r>
                <w:rPr>
                  <w:rFonts w:ascii="Arial" w:hAnsi="Arial" w:cs="Arial"/>
                </w:rPr>
                <w:t xml:space="preserve">ifferent </w:t>
              </w:r>
            </w:ins>
            <w:ins w:id="63" w:author="Prasad QC1" w:date="2021-08-20T20:00:00Z">
              <w:r>
                <w:rPr>
                  <w:rFonts w:ascii="Arial" w:hAnsi="Arial" w:cs="Arial"/>
                </w:rPr>
                <w:t>access barring parameters</w:t>
              </w:r>
            </w:ins>
            <w:ins w:id="64" w:author="Prasad QC1" w:date="2021-08-20T20:02:00Z">
              <w:r>
                <w:rPr>
                  <w:rFonts w:ascii="Arial" w:hAnsi="Arial" w:cs="Arial"/>
                </w:rPr>
                <w:t xml:space="preserve"> for multicast </w:t>
              </w:r>
            </w:ins>
            <w:ins w:id="65" w:author="Prasad QC1" w:date="2021-08-20T20:03:00Z">
              <w:r>
                <w:rPr>
                  <w:rFonts w:ascii="Arial" w:hAnsi="Arial" w:cs="Arial"/>
                </w:rPr>
                <w:t>&amp;</w:t>
              </w:r>
            </w:ins>
            <w:ins w:id="66" w:author="Prasad QC1" w:date="2021-08-20T20:02:00Z">
              <w:r>
                <w:rPr>
                  <w:rFonts w:ascii="Arial" w:hAnsi="Arial" w:cs="Arial"/>
                </w:rPr>
                <w:t xml:space="preserve"> unicast traffic </w:t>
              </w:r>
            </w:ins>
            <w:ins w:id="67" w:author="Prasad QC1" w:date="2021-08-20T20:00:00Z">
              <w:r>
                <w:rPr>
                  <w:rFonts w:ascii="Arial" w:hAnsi="Arial" w:cs="Arial"/>
                </w:rPr>
                <w:t xml:space="preserve">and </w:t>
              </w:r>
            </w:ins>
            <w:ins w:id="68" w:author="Prasad QC1" w:date="2021-08-20T20:05:00Z">
              <w:r>
                <w:rPr>
                  <w:rFonts w:ascii="Arial" w:hAnsi="Arial" w:cs="Arial"/>
                </w:rPr>
                <w:t xml:space="preserve">UEs access can be </w:t>
              </w:r>
            </w:ins>
            <w:ins w:id="69" w:author="Prasad QC1" w:date="2021-08-20T20:00:00Z">
              <w:r>
                <w:rPr>
                  <w:rFonts w:ascii="Arial" w:hAnsi="Arial" w:cs="Arial"/>
                </w:rPr>
                <w:t>control</w:t>
              </w:r>
            </w:ins>
            <w:ins w:id="70" w:author="Prasad QC1" w:date="2021-08-20T20:05:00Z">
              <w:r>
                <w:rPr>
                  <w:rFonts w:ascii="Arial" w:hAnsi="Arial" w:cs="Arial"/>
                </w:rPr>
                <w:t>led</w:t>
              </w:r>
            </w:ins>
            <w:ins w:id="71" w:author="Prasad QC1" w:date="2021-08-20T20:00:00Z">
              <w:r>
                <w:rPr>
                  <w:rFonts w:ascii="Arial" w:hAnsi="Arial" w:cs="Arial"/>
                </w:rPr>
                <w:t xml:space="preserve"> based on priority of different multicast services.</w:t>
              </w:r>
            </w:ins>
            <w:ins w:id="72" w:author="Prasad QC1" w:date="2021-08-20T20:02:00Z">
              <w:r>
                <w:rPr>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CATT</w:t>
            </w:r>
          </w:p>
        </w:tc>
        <w:tc>
          <w:tcPr>
            <w:tcW w:w="1417" w:type="dxa"/>
          </w:tcPr>
          <w:p>
            <w:pPr>
              <w:rPr>
                <w:rFonts w:ascii="Arial" w:hAnsi="Arial" w:cs="Arial"/>
              </w:rPr>
            </w:pPr>
          </w:p>
        </w:tc>
        <w:tc>
          <w:tcPr>
            <w:tcW w:w="5670" w:type="dxa"/>
          </w:tcPr>
          <w:p>
            <w:pPr>
              <w:rPr>
                <w:rFonts w:ascii="Arial" w:hAnsi="Arial" w:cs="Arial"/>
              </w:rPr>
            </w:pPr>
            <w:r>
              <w:rPr>
                <w:rFonts w:ascii="Arial" w:hAnsi="Arial" w:cs="Arial"/>
              </w:rPr>
              <w:t xml:space="preserve">To enable gNB to control the access attempt for the multicast reception purpose, it </w:t>
            </w:r>
            <w:r>
              <w:rPr>
                <w:rFonts w:hint="eastAsia" w:ascii="Arial" w:hAnsi="Arial" w:cs="Arial"/>
              </w:rPr>
              <w:t>seems</w:t>
            </w:r>
            <w:r>
              <w:rPr>
                <w:rFonts w:ascii="Arial" w:hAnsi="Arial" w:cs="Arial"/>
              </w:rPr>
              <w:t xml:space="preserve"> reasonable to define new access category specific for the multicast. Since it is the scope of CAT/SA2, at</w:t>
            </w:r>
            <w:r>
              <w:rPr>
                <w:rFonts w:hint="eastAsia" w:ascii="Arial" w:hAnsi="Arial" w:eastAsia="宋体" w:cs="Arial"/>
                <w:lang w:eastAsia="zh-CN"/>
              </w:rPr>
              <w:t xml:space="preserve"> </w:t>
            </w:r>
            <w:r>
              <w:rPr>
                <w:rFonts w:ascii="Arial" w:hAnsi="Arial" w:cs="Arial"/>
              </w:rPr>
              <w:t>least</w:t>
            </w:r>
            <w:r>
              <w:rPr>
                <w:rFonts w:hint="eastAsia" w:ascii="Arial" w:hAnsi="Arial" w:eastAsia="宋体" w:cs="Arial"/>
                <w:lang w:eastAsia="zh-CN"/>
              </w:rPr>
              <w:t xml:space="preserve"> </w:t>
            </w:r>
            <w:r>
              <w:rPr>
                <w:rFonts w:ascii="Arial" w:hAnsi="Arial" w:cs="Arial"/>
              </w:rPr>
              <w:t>we need to request them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1" w:type="dxa"/>
          </w:tcPr>
          <w:p>
            <w:pPr>
              <w:rPr>
                <w:rFonts w:ascii="Arial" w:hAnsi="Arial" w:eastAsia="宋体" w:cs="Arial"/>
                <w:lang w:eastAsia="zh-CN"/>
              </w:rPr>
            </w:pPr>
            <w:r>
              <w:rPr>
                <w:rFonts w:hint="eastAsia" w:ascii="Arial" w:hAnsi="Arial" w:eastAsia="宋体" w:cs="Arial"/>
                <w:lang w:eastAsia="zh-CN"/>
              </w:rPr>
              <w:t>N</w:t>
            </w:r>
            <w:r>
              <w:rPr>
                <w:rFonts w:ascii="Arial" w:hAnsi="Arial" w:eastAsia="宋体" w:cs="Arial"/>
                <w:lang w:eastAsia="zh-CN"/>
              </w:rPr>
              <w:t>EC</w:t>
            </w:r>
          </w:p>
        </w:tc>
        <w:tc>
          <w:tcPr>
            <w:tcW w:w="1417" w:type="dxa"/>
          </w:tcPr>
          <w:p>
            <w:pPr>
              <w:rPr>
                <w:rFonts w:ascii="Arial" w:hAnsi="Arial" w:eastAsia="宋体" w:cs="Arial"/>
                <w:lang w:eastAsia="zh-CN"/>
              </w:rPr>
            </w:pPr>
            <w:r>
              <w:rPr>
                <w:rFonts w:ascii="Arial" w:hAnsi="Arial" w:eastAsia="宋体" w:cs="Arial"/>
                <w:lang w:eastAsia="zh-CN"/>
              </w:rPr>
              <w:t>N</w:t>
            </w:r>
          </w:p>
        </w:tc>
        <w:tc>
          <w:tcPr>
            <w:tcW w:w="5670" w:type="dxa"/>
          </w:tcPr>
          <w:p>
            <w:pPr>
              <w:rPr>
                <w:rFonts w:ascii="Arial" w:hAnsi="Arial" w:cs="Arial"/>
              </w:rPr>
            </w:pPr>
            <w:r>
              <w:rPr>
                <w:rFonts w:ascii="Arial" w:hAnsi="Arial" w:cs="Arial"/>
              </w:rPr>
              <w:t xml:space="preserve">RAN2 should discuss what is the scenario and benefit of MBS specific UAC. We did not see the need to introduce MBS specific UAC. The motivation should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T</w:t>
            </w:r>
            <w:r>
              <w:rPr>
                <w:rFonts w:ascii="Arial" w:hAnsi="Arial" w:eastAsia="宋体" w:cs="Arial"/>
                <w:lang w:eastAsia="zh-CN"/>
              </w:rPr>
              <w:t>D Tech, Chengdu TD Tech</w:t>
            </w:r>
          </w:p>
        </w:tc>
        <w:tc>
          <w:tcPr>
            <w:tcW w:w="1417" w:type="dxa"/>
          </w:tcPr>
          <w:p>
            <w:pPr>
              <w:rPr>
                <w:rFonts w:ascii="Arial" w:hAnsi="Arial" w:eastAsia="宋体" w:cs="Arial"/>
                <w:lang w:eastAsia="zh-CN"/>
              </w:rPr>
            </w:pPr>
            <w:r>
              <w:rPr>
                <w:rFonts w:hint="eastAsia" w:ascii="Arial" w:hAnsi="Arial" w:eastAsia="宋体" w:cs="Arial"/>
                <w:lang w:eastAsia="zh-CN"/>
              </w:rPr>
              <w:t>F</w:t>
            </w:r>
            <w:r>
              <w:rPr>
                <w:rFonts w:ascii="Arial" w:hAnsi="Arial" w:eastAsia="宋体" w:cs="Arial"/>
                <w:lang w:eastAsia="zh-CN"/>
              </w:rPr>
              <w:t>FS is needed before the answer is made</w:t>
            </w:r>
          </w:p>
        </w:tc>
        <w:tc>
          <w:tcPr>
            <w:tcW w:w="5670" w:type="dxa"/>
          </w:tcPr>
          <w:p>
            <w:pPr>
              <w:rPr>
                <w:rFonts w:ascii="Arial" w:hAnsi="Arial" w:eastAsia="宋体" w:cs="Arial"/>
                <w:lang w:eastAsia="zh-CN"/>
              </w:rPr>
            </w:pPr>
            <w:r>
              <w:rPr>
                <w:rFonts w:hint="eastAsia" w:ascii="Arial" w:hAnsi="Arial" w:eastAsia="宋体" w:cs="Arial"/>
                <w:lang w:eastAsia="zh-CN"/>
              </w:rPr>
              <w:t>W</w:t>
            </w:r>
            <w:r>
              <w:rPr>
                <w:rFonts w:ascii="Arial" w:hAnsi="Arial" w:eastAsia="宋体" w:cs="Arial"/>
                <w:lang w:eastAsia="zh-CN"/>
              </w:rPr>
              <w:t>e hope the following collision question will be discussed together with the current UAC question to derive the unitary solution for both questions.</w:t>
            </w:r>
          </w:p>
          <w:p>
            <w:pPr>
              <w:rPr>
                <w:bCs/>
                <w:sz w:val="22"/>
                <w:szCs w:val="22"/>
              </w:rPr>
            </w:pPr>
            <w:r>
              <w:rPr>
                <w:bCs/>
                <w:sz w:val="22"/>
                <w:szCs w:val="22"/>
              </w:rPr>
              <w:t>Collision question:</w:t>
            </w:r>
          </w:p>
          <w:p>
            <w:pPr>
              <w:rPr>
                <w:rFonts w:ascii="Arial" w:hAnsi="Arial" w:cs="Arial"/>
              </w:rPr>
            </w:pPr>
            <w:r>
              <w:rPr>
                <w:bCs/>
                <w:sz w:val="22"/>
                <w:szCs w:val="22"/>
              </w:rPr>
              <w:t>For the collision scenario where N multicast activation notifications and M=0/1 unicast paging collide for a UE, how to do by the UE needs studying.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S</w:t>
            </w:r>
            <w:r>
              <w:rPr>
                <w:rFonts w:ascii="Arial" w:hAnsi="Arial" w:eastAsia="宋体" w:cs="Arial"/>
                <w:lang w:eastAsia="zh-CN"/>
              </w:rPr>
              <w:t>preadtrum</w:t>
            </w:r>
          </w:p>
        </w:tc>
        <w:tc>
          <w:tcPr>
            <w:tcW w:w="1417" w:type="dxa"/>
          </w:tcPr>
          <w:p>
            <w:pPr>
              <w:rPr>
                <w:rFonts w:ascii="Arial" w:hAnsi="Arial" w:eastAsia="宋体" w:cs="Arial"/>
                <w:lang w:eastAsia="zh-CN"/>
              </w:rPr>
            </w:pPr>
            <w:r>
              <w:rPr>
                <w:rFonts w:hint="eastAsia" w:ascii="Arial" w:hAnsi="Arial" w:eastAsia="宋体" w:cs="Arial"/>
                <w:lang w:eastAsia="zh-CN"/>
              </w:rPr>
              <w:t>Y</w:t>
            </w:r>
            <w:r>
              <w:rPr>
                <w:rFonts w:ascii="Arial" w:hAnsi="Arial" w:eastAsia="宋体" w:cs="Arial"/>
                <w:lang w:eastAsia="zh-CN"/>
              </w:rPr>
              <w:t>es</w:t>
            </w:r>
          </w:p>
        </w:tc>
        <w:tc>
          <w:tcPr>
            <w:tcW w:w="5670" w:type="dxa"/>
          </w:tcPr>
          <w:p>
            <w:pPr>
              <w:rPr>
                <w:rFonts w:ascii="Arial" w:hAnsi="Arial" w:eastAsia="宋体" w:cs="Arial"/>
                <w:lang w:eastAsia="zh-CN"/>
              </w:rPr>
            </w:pPr>
            <w:r>
              <w:rPr>
                <w:rFonts w:ascii="Arial" w:hAnsi="Arial" w:cs="Arial"/>
              </w:rPr>
              <w:t xml:space="preserve">For the multicast in PTM </w:t>
            </w:r>
            <w:r>
              <w:rPr>
                <w:rFonts w:hint="eastAsia" w:ascii="Arial" w:hAnsi="Arial" w:cs="Arial"/>
              </w:rPr>
              <w:t>mode</w:t>
            </w:r>
            <w:r>
              <w:rPr>
                <w:rFonts w:ascii="Arial" w:hAnsi="Arial" w:cs="Arial"/>
              </w:rPr>
              <w:t>, the UL link feedback is needed which will also cost the radio resource in gNB, then the access control for UE with multicast session is needed.</w:t>
            </w:r>
            <w:r>
              <w:t xml:space="preserve"> </w:t>
            </w:r>
            <w:r>
              <w:rPr>
                <w:rFonts w:ascii="Arial" w:hAnsi="Arial" w:cs="Arial"/>
              </w:rPr>
              <w:t>The PTM/PTP leg of multicast will consume the DL resource mainly, which is different from unicast service. Therefore, network may apply different access control policy for unicast and multicast service. So we think MBS specific UAC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C</w:t>
            </w:r>
            <w:r>
              <w:rPr>
                <w:rFonts w:ascii="Arial" w:hAnsi="Arial" w:eastAsia="宋体" w:cs="Arial"/>
                <w:lang w:eastAsia="zh-CN"/>
              </w:rPr>
              <w:t>MCC</w:t>
            </w:r>
          </w:p>
        </w:tc>
        <w:tc>
          <w:tcPr>
            <w:tcW w:w="1417" w:type="dxa"/>
          </w:tcPr>
          <w:p>
            <w:pPr>
              <w:rPr>
                <w:rFonts w:ascii="Arial" w:hAnsi="Arial" w:eastAsia="宋体" w:cs="Arial"/>
                <w:lang w:eastAsia="zh-CN"/>
              </w:rPr>
            </w:pPr>
            <w:r>
              <w:rPr>
                <w:rFonts w:hint="eastAsia" w:ascii="Arial" w:hAnsi="Arial" w:eastAsia="宋体" w:cs="Arial"/>
                <w:lang w:eastAsia="zh-CN"/>
              </w:rPr>
              <w:t>N</w:t>
            </w:r>
          </w:p>
        </w:tc>
        <w:tc>
          <w:tcPr>
            <w:tcW w:w="5670" w:type="dxa"/>
          </w:tcPr>
          <w:p>
            <w:pPr>
              <w:rPr>
                <w:rFonts w:ascii="Arial" w:hAnsi="Arial" w:cs="Arial"/>
              </w:rPr>
            </w:pPr>
            <w:r>
              <w:rPr>
                <w:rFonts w:hint="eastAsia" w:ascii="Arial" w:hAnsi="Arial" w:eastAsia="宋体" w:cs="Arial"/>
                <w:lang w:eastAsia="zh-CN"/>
              </w:rPr>
              <w:t>W</w:t>
            </w:r>
            <w:r>
              <w:rPr>
                <w:rFonts w:ascii="Arial" w:hAnsi="Arial" w:eastAsia="宋体" w:cs="Arial"/>
                <w:lang w:eastAsia="zh-CN"/>
              </w:rPr>
              <w:t>e</w:t>
            </w:r>
            <w:r>
              <w:rPr>
                <w:rFonts w:hint="eastAsia" w:ascii="Arial" w:hAnsi="Arial" w:eastAsia="宋体" w:cs="Arial"/>
                <w:lang w:eastAsia="zh-CN"/>
              </w:rPr>
              <w:t xml:space="preserve"> </w:t>
            </w:r>
            <w:r>
              <w:rPr>
                <w:rFonts w:ascii="Arial" w:hAnsi="Arial" w:eastAsia="宋体" w:cs="Arial"/>
                <w:lang w:eastAsia="zh-CN"/>
              </w:rPr>
              <w:t>don’t see the motivation to introduce MBS specific UAC.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ascii="Arial" w:hAnsi="Arial" w:cs="Arial"/>
              </w:rPr>
              <w:t>Lenovo, Motorola Mobility</w:t>
            </w:r>
          </w:p>
        </w:tc>
        <w:tc>
          <w:tcPr>
            <w:tcW w:w="1417" w:type="dxa"/>
          </w:tcPr>
          <w:p>
            <w:pPr>
              <w:rPr>
                <w:rFonts w:ascii="Arial" w:hAnsi="Arial" w:eastAsia="宋体" w:cs="Arial"/>
                <w:lang w:eastAsia="zh-CN"/>
              </w:rPr>
            </w:pPr>
            <w:r>
              <w:rPr>
                <w:rFonts w:ascii="Arial" w:hAnsi="Arial" w:eastAsia="宋体" w:cs="Arial"/>
                <w:lang w:eastAsia="zh-CN"/>
              </w:rPr>
              <w:t>No</w:t>
            </w:r>
          </w:p>
        </w:tc>
        <w:tc>
          <w:tcPr>
            <w:tcW w:w="5670" w:type="dxa"/>
          </w:tcPr>
          <w:p>
            <w:pPr>
              <w:rPr>
                <w:rFonts w:ascii="Arial" w:hAnsi="Arial" w:eastAsia="宋体" w:cs="Arial"/>
                <w:lang w:eastAsia="zh-CN"/>
              </w:rPr>
            </w:pPr>
            <w:r>
              <w:rPr>
                <w:rFonts w:ascii="Arial" w:hAnsi="Arial" w:eastAsia="宋体" w:cs="Arial"/>
                <w:lang w:eastAsia="zh-CN"/>
              </w:rPr>
              <w:t>Agree with other companies, we don’t see strong motivation to introduce MBS specific UAC. The legacy UAC and RRC cause for normal MT call are used in the RRC connection establishment/resume procedure for responding to the paging of multicast session activation notification.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eastAsia="宋体" w:cs="Arial"/>
                <w:lang w:eastAsia="zh-CN"/>
              </w:rPr>
              <w:t>Apple</w:t>
            </w:r>
          </w:p>
        </w:tc>
        <w:tc>
          <w:tcPr>
            <w:tcW w:w="1417" w:type="dxa"/>
          </w:tcPr>
          <w:p>
            <w:pPr>
              <w:rPr>
                <w:rFonts w:ascii="Arial" w:hAnsi="Arial" w:eastAsia="宋体" w:cs="Arial"/>
                <w:lang w:eastAsia="zh-CN"/>
              </w:rPr>
            </w:pPr>
            <w:r>
              <w:rPr>
                <w:rFonts w:ascii="Arial" w:hAnsi="Arial" w:eastAsia="宋体" w:cs="Arial"/>
                <w:lang w:eastAsia="zh-CN"/>
              </w:rPr>
              <w:t>Yes</w:t>
            </w:r>
          </w:p>
        </w:tc>
        <w:tc>
          <w:tcPr>
            <w:tcW w:w="5670" w:type="dxa"/>
          </w:tcPr>
          <w:p>
            <w:pPr>
              <w:rPr>
                <w:rFonts w:ascii="Arial" w:hAnsi="Arial" w:eastAsia="宋体" w:cs="Arial"/>
                <w:lang w:eastAsia="zh-CN"/>
              </w:rPr>
            </w:pPr>
            <w:r>
              <w:rPr>
                <w:rFonts w:ascii="Arial" w:hAnsi="Arial" w:cs="Arial"/>
              </w:rPr>
              <w:t xml:space="preserve">UAC should be applicable for the MBS activation triggered RRC Connection Request/Resume procedure, which can mitigate the PRACH capacity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1" w:type="dxa"/>
          </w:tcPr>
          <w:p>
            <w:pPr>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417" w:type="dxa"/>
          </w:tcPr>
          <w:p>
            <w:pPr>
              <w:rPr>
                <w:rFonts w:ascii="Arial" w:hAnsi="Arial" w:eastAsia="宋体" w:cs="Arial"/>
                <w:lang w:eastAsia="zh-CN"/>
              </w:rPr>
            </w:pPr>
            <w:r>
              <w:rPr>
                <w:rFonts w:ascii="Arial" w:hAnsi="Arial" w:eastAsia="宋体" w:cs="Arial"/>
                <w:lang w:eastAsia="zh-CN"/>
              </w:rPr>
              <w:t>Yes with comments</w:t>
            </w:r>
          </w:p>
        </w:tc>
        <w:tc>
          <w:tcPr>
            <w:tcW w:w="5670" w:type="dxa"/>
          </w:tcPr>
          <w:p>
            <w:pPr>
              <w:rPr>
                <w:rFonts w:ascii="Arial" w:hAnsi="Arial" w:eastAsia="宋体" w:cs="Arial"/>
                <w:lang w:eastAsia="zh-CN"/>
              </w:rPr>
            </w:pPr>
            <w:r>
              <w:rPr>
                <w:rFonts w:ascii="Arial" w:hAnsi="Arial" w:eastAsia="宋体" w:cs="Arial"/>
                <w:lang w:eastAsia="zh-CN"/>
              </w:rPr>
              <w:t>The P10 is confused that what is that mean “MBS specific UAC”, it means “MBS specific UE access cat”?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T</w:t>
            </w:r>
            <w:r>
              <w:rPr>
                <w:rFonts w:ascii="Arial" w:hAnsi="Arial" w:eastAsia="宋体" w:cs="Arial"/>
                <w:lang w:eastAsia="zh-CN"/>
              </w:rPr>
              <w:t>CL</w:t>
            </w:r>
          </w:p>
        </w:tc>
        <w:tc>
          <w:tcPr>
            <w:tcW w:w="1417" w:type="dxa"/>
          </w:tcPr>
          <w:p>
            <w:pPr>
              <w:rPr>
                <w:rFonts w:ascii="Arial" w:hAnsi="Arial" w:eastAsia="宋体" w:cs="Arial"/>
                <w:lang w:eastAsia="zh-CN"/>
              </w:rPr>
            </w:pPr>
            <w:r>
              <w:rPr>
                <w:rFonts w:hint="eastAsia" w:ascii="Arial" w:hAnsi="Arial" w:cs="Arial"/>
              </w:rPr>
              <w:t>Y</w:t>
            </w:r>
          </w:p>
        </w:tc>
        <w:tc>
          <w:tcPr>
            <w:tcW w:w="5670" w:type="dxa"/>
          </w:tcPr>
          <w:p>
            <w:pPr>
              <w:rPr>
                <w:rFonts w:ascii="Arial" w:hAnsi="Arial" w:eastAsia="宋体" w:cs="Arial"/>
                <w:lang w:eastAsia="zh-CN"/>
              </w:rPr>
            </w:pPr>
            <w:r>
              <w:rPr>
                <w:rFonts w:ascii="Arial" w:hAnsi="Arial" w:cs="Arial"/>
              </w:rPr>
              <w:t xml:space="preserve">It gives flexibility for gNB to handle access/baring.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ascii="Arial" w:hAnsi="Arial" w:cs="Arial"/>
              </w:rPr>
              <w:t>Nokia</w:t>
            </w:r>
          </w:p>
        </w:tc>
        <w:tc>
          <w:tcPr>
            <w:tcW w:w="1417" w:type="dxa"/>
          </w:tcPr>
          <w:p>
            <w:pPr>
              <w:rPr>
                <w:rFonts w:ascii="Arial" w:hAnsi="Arial" w:eastAsia="宋体" w:cs="Arial"/>
                <w:lang w:eastAsia="zh-CN"/>
              </w:rPr>
            </w:pPr>
            <w:r>
              <w:rPr>
                <w:rFonts w:ascii="Arial" w:hAnsi="Arial" w:cs="Arial"/>
              </w:rPr>
              <w:t>No</w:t>
            </w:r>
          </w:p>
        </w:tc>
        <w:tc>
          <w:tcPr>
            <w:tcW w:w="5670" w:type="dxa"/>
          </w:tcPr>
          <w:p>
            <w:pPr>
              <w:rPr>
                <w:rFonts w:ascii="Arial" w:hAnsi="Arial" w:cs="Arial"/>
              </w:rPr>
            </w:pPr>
            <w:r>
              <w:rPr>
                <w:rFonts w:ascii="Arial" w:hAnsi="Arial" w:cs="Arial"/>
              </w:rPr>
              <w:t>Further investigation may be needed to identify whether existing categories and causes are not sufficient. Similarly to PRACH issue this is not really most urgent issue to solve and can be considered as second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1" w:type="dxa"/>
          </w:tcPr>
          <w:p>
            <w:pPr>
              <w:rPr>
                <w:rFonts w:ascii="Arial" w:hAnsi="Arial" w:cs="Arial"/>
              </w:rPr>
            </w:pPr>
            <w:r>
              <w:rPr>
                <w:rFonts w:ascii="Arial" w:hAnsi="Arial" w:eastAsia="宋体" w:cs="Arial"/>
                <w:lang w:eastAsia="zh-CN"/>
              </w:rPr>
              <w:t>BT</w:t>
            </w:r>
          </w:p>
        </w:tc>
        <w:tc>
          <w:tcPr>
            <w:tcW w:w="1417" w:type="dxa"/>
          </w:tcPr>
          <w:p>
            <w:pPr>
              <w:rPr>
                <w:rFonts w:ascii="Arial" w:hAnsi="Arial" w:cs="Arial"/>
              </w:rPr>
            </w:pPr>
          </w:p>
        </w:tc>
        <w:tc>
          <w:tcPr>
            <w:tcW w:w="5670" w:type="dxa"/>
          </w:tcPr>
          <w:p>
            <w:pPr>
              <w:rPr>
                <w:rFonts w:ascii="Arial" w:hAnsi="Arial" w:cs="Arial"/>
              </w:rPr>
            </w:pPr>
            <w:r>
              <w:rPr>
                <w:rFonts w:ascii="Arial" w:hAnsi="Arial" w:eastAsia="宋体" w:cs="Arial"/>
                <w:lang w:eastAsia="zh-CN"/>
              </w:rPr>
              <w:t>Same views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ascii="Arial" w:hAnsi="Arial" w:eastAsia="宋体" w:cs="Arial"/>
                <w:lang w:eastAsia="zh-CN"/>
              </w:rPr>
              <w:t>Xiaomi</w:t>
            </w:r>
          </w:p>
        </w:tc>
        <w:tc>
          <w:tcPr>
            <w:tcW w:w="1417" w:type="dxa"/>
          </w:tcPr>
          <w:p>
            <w:pPr>
              <w:rPr>
                <w:rFonts w:ascii="Arial" w:hAnsi="Arial" w:cs="Arial"/>
              </w:rPr>
            </w:pPr>
            <w:r>
              <w:rPr>
                <w:rFonts w:ascii="Arial" w:hAnsi="Arial" w:cs="Arial"/>
              </w:rPr>
              <w:t>Y</w:t>
            </w:r>
          </w:p>
        </w:tc>
        <w:tc>
          <w:tcPr>
            <w:tcW w:w="5670" w:type="dxa"/>
          </w:tcPr>
          <w:p>
            <w:pPr>
              <w:rPr>
                <w:rFonts w:ascii="Arial" w:hAnsi="Arial" w:eastAsia="宋体" w:cs="Arial"/>
                <w:lang w:eastAsia="zh-CN"/>
              </w:rPr>
            </w:pPr>
            <w:r>
              <w:rPr>
                <w:rFonts w:ascii="Arial" w:hAnsi="Arial" w:eastAsia="宋体" w:cs="Arial"/>
                <w:lang w:eastAsia="zh-CN"/>
              </w:rPr>
              <w:t>The MBS UAC could be used as a way to resolve the RACH congestion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ascii="Arial" w:hAnsi="Arial" w:eastAsia="宋体" w:cs="Arial"/>
                <w:lang w:eastAsia="zh-CN"/>
              </w:rPr>
              <w:t>Interdigital</w:t>
            </w:r>
          </w:p>
        </w:tc>
        <w:tc>
          <w:tcPr>
            <w:tcW w:w="1417" w:type="dxa"/>
          </w:tcPr>
          <w:p>
            <w:pPr>
              <w:rPr>
                <w:rFonts w:ascii="Arial" w:hAnsi="Arial" w:cs="Arial"/>
              </w:rPr>
            </w:pPr>
            <w:r>
              <w:rPr>
                <w:rFonts w:ascii="Arial" w:hAnsi="Arial" w:cs="Arial"/>
              </w:rPr>
              <w:t>FFS</w:t>
            </w:r>
          </w:p>
        </w:tc>
        <w:tc>
          <w:tcPr>
            <w:tcW w:w="5670" w:type="dxa"/>
          </w:tcPr>
          <w:p>
            <w:pPr>
              <w:rPr>
                <w:rFonts w:ascii="Arial" w:hAnsi="Arial" w:eastAsia="宋体" w:cs="Arial"/>
                <w:lang w:eastAsia="zh-CN"/>
              </w:rPr>
            </w:pPr>
            <w:r>
              <w:rPr>
                <w:rFonts w:ascii="Arial" w:hAnsi="Arial" w:eastAsia="宋体" w:cs="Arial"/>
                <w:lang w:eastAsia="zh-CN"/>
              </w:rPr>
              <w:t>We think we need to discuss the issues first before agreeing on introducing MBS specific UAC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hint="default" w:ascii="Arial" w:hAnsi="Arial" w:eastAsia="宋体" w:cs="Arial"/>
                <w:lang w:val="en-US" w:eastAsia="zh-CN"/>
              </w:rPr>
            </w:pPr>
            <w:r>
              <w:rPr>
                <w:rFonts w:hint="eastAsia" w:ascii="Arial" w:hAnsi="Arial" w:eastAsia="宋体" w:cs="Arial"/>
                <w:lang w:val="en-US" w:eastAsia="zh-CN"/>
              </w:rPr>
              <w:t>ZTE</w:t>
            </w:r>
          </w:p>
        </w:tc>
        <w:tc>
          <w:tcPr>
            <w:tcW w:w="1417" w:type="dxa"/>
          </w:tcPr>
          <w:p>
            <w:pPr>
              <w:rPr>
                <w:rFonts w:hint="eastAsia" w:ascii="Arial" w:hAnsi="Arial" w:eastAsia="宋体" w:cs="Arial"/>
                <w:lang w:val="en-US" w:eastAsia="zh-CN"/>
              </w:rPr>
            </w:pPr>
            <w:r>
              <w:rPr>
                <w:rFonts w:hint="eastAsia" w:ascii="Arial" w:hAnsi="Arial" w:eastAsia="宋体" w:cs="Arial"/>
                <w:lang w:val="en-US" w:eastAsia="zh-CN"/>
              </w:rPr>
              <w:t>N</w:t>
            </w:r>
          </w:p>
        </w:tc>
        <w:tc>
          <w:tcPr>
            <w:tcW w:w="5670" w:type="dxa"/>
          </w:tcPr>
          <w:p>
            <w:pPr>
              <w:rPr>
                <w:rFonts w:ascii="Arial" w:hAnsi="Arial" w:eastAsia="宋体" w:cs="Arial"/>
                <w:lang w:eastAsia="zh-CN"/>
              </w:rPr>
            </w:pPr>
          </w:p>
        </w:tc>
      </w:tr>
    </w:tbl>
    <w:p>
      <w:pPr>
        <w:spacing w:after="120"/>
        <w:jc w:val="both"/>
        <w:rPr>
          <w:rFonts w:ascii="Arial" w:hAnsi="Arial" w:cs="Arial"/>
          <w:b/>
        </w:rPr>
      </w:pPr>
    </w:p>
    <w:p>
      <w:pPr>
        <w:snapToGrid w:val="0"/>
        <w:spacing w:before="120" w:after="120"/>
        <w:jc w:val="both"/>
        <w:rPr>
          <w:b/>
          <w:lang w:eastAsia="ko-KR"/>
        </w:rPr>
      </w:pPr>
      <w:r>
        <w:rPr>
          <w:b/>
          <w:sz w:val="22"/>
          <w:szCs w:val="22"/>
          <w:lang w:eastAsia="ko-KR"/>
        </w:rPr>
        <w:t>Proposal 11: RAN2 to define the establishment cause and resume cause for MBS upon multicast activation notification.</w:t>
      </w:r>
    </w:p>
    <w:p>
      <w:pPr>
        <w:spacing w:after="120"/>
        <w:jc w:val="both"/>
        <w:rPr>
          <w:rFonts w:ascii="Arial" w:hAnsi="Arial" w:cs="Arial"/>
          <w:b/>
        </w:rPr>
      </w:pPr>
    </w:p>
    <w:p>
      <w:pPr>
        <w:snapToGrid w:val="0"/>
        <w:spacing w:before="120" w:after="120"/>
        <w:jc w:val="both"/>
        <w:rPr>
          <w:b/>
          <w:sz w:val="22"/>
          <w:szCs w:val="22"/>
          <w:lang w:eastAsia="ko-KR"/>
        </w:rPr>
      </w:pPr>
      <w:r>
        <w:rPr>
          <w:b/>
          <w:sz w:val="22"/>
          <w:szCs w:val="22"/>
        </w:rPr>
        <w:t>Please provide your views on Proposal 11.</w:t>
      </w:r>
    </w:p>
    <w:tbl>
      <w:tblPr>
        <w:tblStyle w:val="48"/>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417"/>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b/>
                <w:bCs/>
              </w:rPr>
            </w:pPr>
            <w:r>
              <w:rPr>
                <w:rFonts w:ascii="Arial" w:hAnsi="Arial" w:cs="Arial"/>
                <w:b/>
                <w:bCs/>
              </w:rPr>
              <w:t>Company</w:t>
            </w:r>
          </w:p>
        </w:tc>
        <w:tc>
          <w:tcPr>
            <w:tcW w:w="1417" w:type="dxa"/>
          </w:tcPr>
          <w:p>
            <w:pPr>
              <w:rPr>
                <w:rFonts w:ascii="Arial" w:hAnsi="Arial" w:cs="Arial"/>
                <w:b/>
                <w:bCs/>
              </w:rPr>
            </w:pPr>
            <w:r>
              <w:rPr>
                <w:rFonts w:ascii="Arial" w:hAnsi="Arial" w:cs="Arial"/>
                <w:b/>
                <w:bCs/>
              </w:rPr>
              <w:t>Agree [Y/N]</w:t>
            </w:r>
          </w:p>
        </w:tc>
        <w:tc>
          <w:tcPr>
            <w:tcW w:w="5670" w:type="dxa"/>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Ericsson</w:t>
            </w:r>
          </w:p>
        </w:tc>
        <w:tc>
          <w:tcPr>
            <w:tcW w:w="1417" w:type="dxa"/>
          </w:tcPr>
          <w:p>
            <w:pPr>
              <w:rPr>
                <w:rFonts w:ascii="Arial" w:hAnsi="Arial" w:cs="Arial"/>
              </w:rPr>
            </w:pPr>
          </w:p>
        </w:tc>
        <w:tc>
          <w:tcPr>
            <w:tcW w:w="5670" w:type="dxa"/>
          </w:tcPr>
          <w:p>
            <w:pPr>
              <w:rPr>
                <w:rFonts w:ascii="Arial" w:hAnsi="Arial" w:cs="Arial"/>
              </w:rPr>
            </w:pPr>
            <w:r>
              <w:rPr>
                <w:rFonts w:ascii="Arial" w:hAnsi="Arial" w:cs="Arial"/>
              </w:rPr>
              <w:t>We think this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MediaTek</w:t>
            </w:r>
          </w:p>
        </w:tc>
        <w:tc>
          <w:tcPr>
            <w:tcW w:w="1417" w:type="dxa"/>
          </w:tcPr>
          <w:p>
            <w:pPr>
              <w:rPr>
                <w:rFonts w:ascii="Arial" w:hAnsi="Arial" w:cs="Arial"/>
              </w:rPr>
            </w:pPr>
          </w:p>
        </w:tc>
        <w:tc>
          <w:tcPr>
            <w:tcW w:w="5670" w:type="dxa"/>
          </w:tcPr>
          <w:p>
            <w:pPr>
              <w:rPr>
                <w:rFonts w:ascii="Arial" w:hAnsi="Arial" w:cs="Arial"/>
              </w:rPr>
            </w:pPr>
            <w:r>
              <w:rPr>
                <w:rFonts w:ascii="Arial" w:hAnsi="Arial" w:cs="Arial"/>
              </w:rPr>
              <w:t>We did not see the need to define the establishment cause and resume cause for MBS upon multicast activation notification. The motivation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hint="eastAsia" w:ascii="Arial" w:hAnsi="Arial" w:cs="Arial"/>
                <w:lang w:eastAsia="ja-JP"/>
              </w:rPr>
              <w:t>K</w:t>
            </w:r>
            <w:r>
              <w:rPr>
                <w:rFonts w:ascii="Arial" w:hAnsi="Arial" w:cs="Arial"/>
                <w:lang w:eastAsia="ja-JP"/>
              </w:rPr>
              <w:t>yocera</w:t>
            </w:r>
          </w:p>
        </w:tc>
        <w:tc>
          <w:tcPr>
            <w:tcW w:w="1417" w:type="dxa"/>
          </w:tcPr>
          <w:p>
            <w:pPr>
              <w:rPr>
                <w:rFonts w:ascii="Arial" w:hAnsi="Arial" w:cs="Arial"/>
              </w:rPr>
            </w:pPr>
            <w:r>
              <w:rPr>
                <w:rFonts w:hint="eastAsia" w:ascii="Arial" w:hAnsi="Arial" w:cs="Arial"/>
                <w:lang w:eastAsia="ja-JP"/>
              </w:rPr>
              <w:t>Y</w:t>
            </w:r>
          </w:p>
        </w:tc>
        <w:tc>
          <w:tcPr>
            <w:tcW w:w="5670" w:type="dxa"/>
          </w:tcPr>
          <w:p>
            <w:pPr>
              <w:rPr>
                <w:rFonts w:ascii="Arial" w:hAnsi="Arial" w:cs="Arial"/>
              </w:rPr>
            </w:pPr>
            <w:r>
              <w:rPr>
                <w:rFonts w:hint="eastAsia" w:ascii="Arial" w:hAnsi="Arial" w:cs="Arial"/>
                <w:lang w:eastAsia="ja-JP"/>
              </w:rPr>
              <w:t>W</w:t>
            </w:r>
            <w:r>
              <w:rPr>
                <w:rFonts w:ascii="Arial" w:hAnsi="Arial" w:cs="Arial"/>
                <w:lang w:eastAsia="ja-JP"/>
              </w:rPr>
              <w:t xml:space="preserve">e assume the resources consumed by the UE only for multicast reception is quite different from one by the UE for unicast communication. So, we think it’s unexpected for the UE on multicast reception to be rejected by the network in some cases, i.e., at least it may be beneficial for the network to know whether this UE intends multicast reception or unicast communication before its decision (i.e., accept or reject).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Samsung</w:t>
            </w:r>
          </w:p>
        </w:tc>
        <w:tc>
          <w:tcPr>
            <w:tcW w:w="1417" w:type="dxa"/>
          </w:tcPr>
          <w:p>
            <w:pPr>
              <w:rPr>
                <w:rFonts w:ascii="Arial" w:hAnsi="Arial" w:cs="Arial"/>
              </w:rPr>
            </w:pPr>
            <w:r>
              <w:rPr>
                <w:rFonts w:ascii="Arial" w:hAnsi="Arial" w:cs="Arial"/>
              </w:rPr>
              <w:t>Y</w:t>
            </w:r>
          </w:p>
        </w:tc>
        <w:tc>
          <w:tcPr>
            <w:tcW w:w="5670" w:type="dxa"/>
          </w:tcPr>
          <w:p>
            <w:pPr>
              <w:rPr>
                <w:rFonts w:ascii="Arial" w:hAnsi="Arial" w:cs="Arial"/>
              </w:rPr>
            </w:pPr>
            <w:r>
              <w:rPr>
                <w:rFonts w:ascii="Arial" w:hAnsi="Arial" w:cs="Arial"/>
              </w:rPr>
              <w:t xml:space="preserve">We think congestion and service prioritization can be potential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Huawei, HiSilicon</w:t>
            </w:r>
          </w:p>
        </w:tc>
        <w:tc>
          <w:tcPr>
            <w:tcW w:w="1417" w:type="dxa"/>
          </w:tcPr>
          <w:p>
            <w:pPr>
              <w:rPr>
                <w:rFonts w:ascii="Arial" w:hAnsi="Arial" w:cs="Arial"/>
              </w:rPr>
            </w:pPr>
            <w:r>
              <w:rPr>
                <w:rFonts w:ascii="Arial" w:hAnsi="Arial" w:cs="Arial"/>
              </w:rPr>
              <w:t>N</w:t>
            </w:r>
          </w:p>
        </w:tc>
        <w:tc>
          <w:tcPr>
            <w:tcW w:w="5670" w:type="dxa"/>
          </w:tcPr>
          <w:p>
            <w:pPr>
              <w:rPr>
                <w:rFonts w:ascii="Arial" w:hAnsi="Arial" w:cs="Arial"/>
              </w:rPr>
            </w:pPr>
            <w:r>
              <w:rPr>
                <w:rFonts w:ascii="Arial" w:hAnsi="Arial" w:cs="Arial"/>
              </w:rPr>
              <w:t>Same reply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Malgun Gothic" w:cs="Arial"/>
                <w:lang w:eastAsia="ko-KR"/>
              </w:rPr>
            </w:pPr>
            <w:r>
              <w:rPr>
                <w:rFonts w:hint="eastAsia" w:ascii="Arial" w:hAnsi="Arial" w:eastAsia="Malgun Gothic" w:cs="Arial"/>
                <w:lang w:eastAsia="ko-KR"/>
              </w:rPr>
              <w:t>LGE</w:t>
            </w:r>
          </w:p>
        </w:tc>
        <w:tc>
          <w:tcPr>
            <w:tcW w:w="1417" w:type="dxa"/>
          </w:tcPr>
          <w:p>
            <w:pPr>
              <w:rPr>
                <w:rFonts w:ascii="Arial" w:hAnsi="Arial" w:eastAsia="Malgun Gothic" w:cs="Arial"/>
                <w:lang w:eastAsia="ko-KR"/>
              </w:rPr>
            </w:pPr>
            <w:r>
              <w:rPr>
                <w:rFonts w:hint="eastAsia" w:ascii="Arial" w:hAnsi="Arial" w:eastAsia="Malgun Gothic" w:cs="Arial"/>
                <w:lang w:eastAsia="ko-KR"/>
              </w:rPr>
              <w:t>N</w:t>
            </w:r>
          </w:p>
        </w:tc>
        <w:tc>
          <w:tcPr>
            <w:tcW w:w="5670" w:type="dxa"/>
          </w:tcPr>
          <w:p>
            <w:pPr>
              <w:rPr>
                <w:rFonts w:ascii="Arial" w:hAnsi="Arial" w:cs="Arial"/>
              </w:rPr>
            </w:pPr>
            <w:r>
              <w:rPr>
                <w:rFonts w:ascii="Arial" w:hAnsi="Arial" w:cs="Arial"/>
              </w:rPr>
              <w:t>For transmission of multicast session, the PTM transmission would be mainly used and not increase the RAN overload., so ‘mt-Access’ that is used for unicast paging seems suitable also for group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Futurewei</w:t>
            </w:r>
          </w:p>
        </w:tc>
        <w:tc>
          <w:tcPr>
            <w:tcW w:w="1417" w:type="dxa"/>
          </w:tcPr>
          <w:p>
            <w:pPr>
              <w:rPr>
                <w:rFonts w:ascii="Arial" w:hAnsi="Arial" w:cs="Arial"/>
              </w:rPr>
            </w:pPr>
            <w:r>
              <w:rPr>
                <w:rFonts w:ascii="Arial" w:hAnsi="Arial" w:cs="Arial"/>
              </w:rPr>
              <w:t>N</w:t>
            </w:r>
          </w:p>
        </w:tc>
        <w:tc>
          <w:tcPr>
            <w:tcW w:w="5670" w:type="dxa"/>
          </w:tcPr>
          <w:p>
            <w:pPr>
              <w:rPr>
                <w:rFonts w:ascii="Arial" w:hAnsi="Arial" w:cs="Arial"/>
              </w:rPr>
            </w:pPr>
            <w:r>
              <w:rPr>
                <w:rFonts w:ascii="Arial" w:hAnsi="Arial" w:cs="Arial"/>
              </w:rPr>
              <w:t>The existing cause matching with the MBS application could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73" w:author="Prasad QC1" w:date="2021-08-20T20:07:00Z"/>
        </w:trPr>
        <w:tc>
          <w:tcPr>
            <w:tcW w:w="1701" w:type="dxa"/>
          </w:tcPr>
          <w:p>
            <w:pPr>
              <w:rPr>
                <w:ins w:id="74" w:author="Prasad QC1" w:date="2021-08-20T20:07:00Z"/>
                <w:rFonts w:ascii="Arial" w:hAnsi="Arial" w:cs="Arial"/>
              </w:rPr>
            </w:pPr>
            <w:ins w:id="75" w:author="Prasad QC1" w:date="2021-08-20T20:07:00Z">
              <w:r>
                <w:rPr>
                  <w:rFonts w:ascii="Arial" w:hAnsi="Arial" w:cs="Arial"/>
                </w:rPr>
                <w:t>Qualcomm</w:t>
              </w:r>
            </w:ins>
          </w:p>
        </w:tc>
        <w:tc>
          <w:tcPr>
            <w:tcW w:w="1417" w:type="dxa"/>
          </w:tcPr>
          <w:p>
            <w:pPr>
              <w:rPr>
                <w:ins w:id="76" w:author="Prasad QC1" w:date="2021-08-20T20:07:00Z"/>
                <w:rFonts w:ascii="Arial" w:hAnsi="Arial" w:cs="Arial"/>
              </w:rPr>
            </w:pPr>
            <w:ins w:id="77" w:author="Prasad QC1" w:date="2021-08-20T20:07:00Z">
              <w:r>
                <w:rPr>
                  <w:rFonts w:ascii="Arial" w:hAnsi="Arial" w:cs="Arial"/>
                </w:rPr>
                <w:t>Y</w:t>
              </w:r>
            </w:ins>
          </w:p>
        </w:tc>
        <w:tc>
          <w:tcPr>
            <w:tcW w:w="5670" w:type="dxa"/>
          </w:tcPr>
          <w:p>
            <w:pPr>
              <w:rPr>
                <w:ins w:id="78" w:author="Prasad QC1" w:date="2021-08-20T20:48:00Z"/>
                <w:rFonts w:ascii="Arial" w:hAnsi="Arial" w:cs="Arial"/>
              </w:rPr>
            </w:pPr>
            <w:ins w:id="79" w:author="Prasad QC1" w:date="2021-08-20T20:48:00Z">
              <w:r>
                <w:rPr>
                  <w:rFonts w:ascii="Arial" w:hAnsi="Arial" w:cs="Arial"/>
                </w:rPr>
                <w:t>When a multicast UE is accessing gNB for multicast service purpose, it is beneficial for gNB to identify the purpose of UE’s access attempt to determine whether to accept or reject RRC setup/resume request. This can be accomplished by specifying a new establishment cause and a resume cause for multicast service in both RRC setup request message and RRC resume request message.</w:t>
              </w:r>
            </w:ins>
          </w:p>
          <w:p>
            <w:pPr>
              <w:rPr>
                <w:ins w:id="80" w:author="Prasad QC1" w:date="2021-08-20T20:07:00Z"/>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CATT</w:t>
            </w:r>
          </w:p>
        </w:tc>
        <w:tc>
          <w:tcPr>
            <w:tcW w:w="1417" w:type="dxa"/>
          </w:tcPr>
          <w:p>
            <w:pPr>
              <w:rPr>
                <w:rFonts w:ascii="Arial" w:hAnsi="Arial" w:eastAsia="宋体" w:cs="Arial"/>
                <w:lang w:eastAsia="zh-CN"/>
              </w:rPr>
            </w:pPr>
            <w:r>
              <w:rPr>
                <w:rFonts w:hint="eastAsia" w:ascii="Arial" w:hAnsi="Arial" w:eastAsia="宋体" w:cs="Arial"/>
                <w:lang w:eastAsia="zh-CN"/>
              </w:rPr>
              <w:t>Y</w:t>
            </w:r>
          </w:p>
        </w:tc>
        <w:tc>
          <w:tcPr>
            <w:tcW w:w="5670" w:type="dxa"/>
          </w:tcPr>
          <w:p>
            <w:pPr>
              <w:rPr>
                <w:rFonts w:ascii="Arial" w:hAnsi="Arial" w:cs="Arial"/>
              </w:rPr>
            </w:pPr>
            <w:r>
              <w:rPr>
                <w:rFonts w:ascii="Arial" w:hAnsi="Arial" w:cs="Arial"/>
              </w:rPr>
              <w:t xml:space="preserve">For load balance, gNB may accept or reject RRC connection request based on the establishment cause from UE. Since multicast services </w:t>
            </w:r>
            <w:r>
              <w:rPr>
                <w:rFonts w:hint="eastAsia" w:ascii="Arial" w:hAnsi="Arial" w:eastAsia="宋体" w:cs="Arial"/>
                <w:lang w:eastAsia="zh-CN"/>
              </w:rPr>
              <w:t>may</w:t>
            </w:r>
            <w:r>
              <w:rPr>
                <w:rFonts w:ascii="Arial" w:hAnsi="Arial" w:cs="Arial"/>
              </w:rPr>
              <w:t xml:space="preserve"> have different priorities compared to unicast services, it is beneficial to specify a new establishment cause for the purpose of multicast 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NEC</w:t>
            </w:r>
          </w:p>
        </w:tc>
        <w:tc>
          <w:tcPr>
            <w:tcW w:w="1417" w:type="dxa"/>
          </w:tcPr>
          <w:p>
            <w:pPr>
              <w:rPr>
                <w:rFonts w:ascii="Arial" w:hAnsi="Arial" w:cs="Arial"/>
              </w:rPr>
            </w:pPr>
            <w:r>
              <w:rPr>
                <w:rFonts w:ascii="Arial" w:hAnsi="Arial" w:cs="Arial"/>
              </w:rPr>
              <w:t>N</w:t>
            </w:r>
          </w:p>
        </w:tc>
        <w:tc>
          <w:tcPr>
            <w:tcW w:w="5670" w:type="dxa"/>
          </w:tcPr>
          <w:p>
            <w:pPr>
              <w:rPr>
                <w:rFonts w:ascii="Arial" w:hAnsi="Arial" w:cs="Arial"/>
              </w:rPr>
            </w:pPr>
            <w:r>
              <w:rPr>
                <w:rFonts w:ascii="Arial" w:hAnsi="Arial" w:cs="Arial"/>
              </w:rPr>
              <w:t>We don’t see how congestion is mitigated by introducing MBS specific establishment cause and resume cause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hint="eastAsia" w:ascii="Arial" w:hAnsi="Arial" w:eastAsia="宋体" w:cs="Arial"/>
                <w:lang w:eastAsia="zh-CN"/>
              </w:rPr>
              <w:t>T</w:t>
            </w:r>
            <w:r>
              <w:rPr>
                <w:rFonts w:ascii="Arial" w:hAnsi="Arial" w:eastAsia="宋体" w:cs="Arial"/>
                <w:lang w:eastAsia="zh-CN"/>
              </w:rPr>
              <w:t>D Tech, Chengdu TD Tech</w:t>
            </w:r>
          </w:p>
        </w:tc>
        <w:tc>
          <w:tcPr>
            <w:tcW w:w="1417" w:type="dxa"/>
          </w:tcPr>
          <w:p>
            <w:pPr>
              <w:rPr>
                <w:rFonts w:ascii="Arial" w:hAnsi="Arial" w:cs="Arial"/>
              </w:rPr>
            </w:pPr>
            <w:r>
              <w:rPr>
                <w:rFonts w:ascii="Arial" w:hAnsi="Arial" w:eastAsia="宋体" w:cs="Arial"/>
                <w:lang w:eastAsia="zh-CN"/>
              </w:rPr>
              <w:t>FFS is needed before the answer is made</w:t>
            </w:r>
          </w:p>
        </w:tc>
        <w:tc>
          <w:tcPr>
            <w:tcW w:w="5670" w:type="dxa"/>
          </w:tcPr>
          <w:p>
            <w:pPr>
              <w:rPr>
                <w:rFonts w:ascii="Arial" w:hAnsi="Arial" w:cs="Arial"/>
              </w:rPr>
            </w:pPr>
            <w:r>
              <w:rPr>
                <w:rFonts w:hint="eastAsia" w:ascii="Arial" w:hAnsi="Arial" w:eastAsia="宋体" w:cs="Arial"/>
                <w:lang w:eastAsia="zh-CN"/>
              </w:rPr>
              <w:t>T</w:t>
            </w:r>
            <w:r>
              <w:rPr>
                <w:rFonts w:ascii="Arial" w:hAnsi="Arial" w:eastAsia="宋体" w:cs="Arial"/>
                <w:lang w:eastAsia="zh-CN"/>
              </w:rPr>
              <w:t>he current question is related to question 10. These two questions and the collision question need to be studied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S</w:t>
            </w:r>
            <w:r>
              <w:rPr>
                <w:rFonts w:ascii="Arial" w:hAnsi="Arial" w:eastAsia="宋体" w:cs="Arial"/>
                <w:lang w:eastAsia="zh-CN"/>
              </w:rPr>
              <w:t>preadtrum</w:t>
            </w:r>
          </w:p>
        </w:tc>
        <w:tc>
          <w:tcPr>
            <w:tcW w:w="1417" w:type="dxa"/>
          </w:tcPr>
          <w:p>
            <w:pPr>
              <w:rPr>
                <w:rFonts w:ascii="Arial" w:hAnsi="Arial" w:eastAsia="宋体" w:cs="Arial"/>
                <w:lang w:eastAsia="zh-CN"/>
              </w:rPr>
            </w:pPr>
            <w:r>
              <w:rPr>
                <w:rFonts w:ascii="Arial" w:hAnsi="Arial" w:eastAsia="宋体" w:cs="Arial"/>
                <w:lang w:eastAsia="zh-CN"/>
              </w:rPr>
              <w:t>N</w:t>
            </w:r>
          </w:p>
        </w:tc>
        <w:tc>
          <w:tcPr>
            <w:tcW w:w="5670" w:type="dxa"/>
          </w:tcPr>
          <w:p>
            <w:pPr>
              <w:rPr>
                <w:rFonts w:ascii="Arial" w:hAnsi="Arial" w:eastAsia="宋体"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C</w:t>
            </w:r>
            <w:r>
              <w:rPr>
                <w:rFonts w:ascii="Arial" w:hAnsi="Arial" w:eastAsia="宋体" w:cs="Arial"/>
                <w:lang w:eastAsia="zh-CN"/>
              </w:rPr>
              <w:t>MCC</w:t>
            </w:r>
          </w:p>
        </w:tc>
        <w:tc>
          <w:tcPr>
            <w:tcW w:w="1417" w:type="dxa"/>
          </w:tcPr>
          <w:p>
            <w:pPr>
              <w:rPr>
                <w:rFonts w:ascii="Arial" w:hAnsi="Arial" w:eastAsia="宋体" w:cs="Arial"/>
                <w:lang w:eastAsia="zh-CN"/>
              </w:rPr>
            </w:pPr>
            <w:r>
              <w:rPr>
                <w:rFonts w:hint="eastAsia" w:ascii="Arial" w:hAnsi="Arial" w:eastAsia="宋体" w:cs="Arial"/>
                <w:lang w:eastAsia="zh-CN"/>
              </w:rPr>
              <w:t>N</w:t>
            </w:r>
          </w:p>
        </w:tc>
        <w:tc>
          <w:tcPr>
            <w:tcW w:w="5670" w:type="dxa"/>
          </w:tcPr>
          <w:p>
            <w:pPr>
              <w:rPr>
                <w:rFonts w:ascii="Arial" w:hAnsi="Arial" w:eastAsia="宋体"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ascii="Arial" w:hAnsi="Arial" w:cs="Arial"/>
              </w:rPr>
              <w:t>Lenovo, Motorola Mobility</w:t>
            </w:r>
          </w:p>
        </w:tc>
        <w:tc>
          <w:tcPr>
            <w:tcW w:w="1417" w:type="dxa"/>
          </w:tcPr>
          <w:p>
            <w:pPr>
              <w:rPr>
                <w:rFonts w:ascii="Arial" w:hAnsi="Arial" w:eastAsia="宋体" w:cs="Arial"/>
                <w:lang w:eastAsia="zh-CN"/>
              </w:rPr>
            </w:pPr>
            <w:r>
              <w:rPr>
                <w:rFonts w:ascii="Arial" w:hAnsi="Arial" w:cs="Arial"/>
              </w:rPr>
              <w:t>No</w:t>
            </w:r>
          </w:p>
        </w:tc>
        <w:tc>
          <w:tcPr>
            <w:tcW w:w="5670" w:type="dxa"/>
          </w:tcPr>
          <w:p>
            <w:pPr>
              <w:rPr>
                <w:rFonts w:ascii="Arial" w:hAnsi="Arial" w:eastAsia="宋体" w:cs="Arial"/>
                <w:lang w:eastAsia="zh-CN"/>
              </w:rPr>
            </w:pPr>
            <w:r>
              <w:rPr>
                <w:rFonts w:ascii="Arial" w:hAnsi="Arial" w:cs="Arial"/>
              </w:rPr>
              <w:t xml:space="preserve">The necessity of introducing new establishment cause and resume cause is unclear to us. Probably legacy ones are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eastAsia="宋体" w:cs="Arial"/>
                <w:lang w:eastAsia="zh-CN"/>
              </w:rPr>
              <w:t>Apple</w:t>
            </w:r>
          </w:p>
        </w:tc>
        <w:tc>
          <w:tcPr>
            <w:tcW w:w="1417" w:type="dxa"/>
          </w:tcPr>
          <w:p>
            <w:pPr>
              <w:rPr>
                <w:rFonts w:ascii="Arial" w:hAnsi="Arial" w:cs="Arial"/>
              </w:rPr>
            </w:pPr>
            <w:r>
              <w:rPr>
                <w:rFonts w:ascii="Arial" w:hAnsi="Arial" w:eastAsia="宋体" w:cs="Arial"/>
                <w:lang w:eastAsia="zh-CN"/>
              </w:rPr>
              <w:t>Y</w:t>
            </w:r>
          </w:p>
        </w:tc>
        <w:tc>
          <w:tcPr>
            <w:tcW w:w="5670" w:type="dxa"/>
          </w:tcPr>
          <w:p>
            <w:pPr>
              <w:rPr>
                <w:rFonts w:ascii="Arial" w:hAnsi="Arial" w:cs="Arial"/>
              </w:rPr>
            </w:pPr>
            <w:r>
              <w:rPr>
                <w:rFonts w:ascii="Arial" w:hAnsi="Arial" w:cs="Arial"/>
              </w:rPr>
              <w:t>The MBS specific cause can help NW to perform the access control between MBS and unicast in the access congestion case, e.g. to prioritize the unicast access over the MBS triggered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1" w:type="dxa"/>
          </w:tcPr>
          <w:p>
            <w:pPr>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417" w:type="dxa"/>
          </w:tcPr>
          <w:p>
            <w:pPr>
              <w:rPr>
                <w:rFonts w:ascii="Arial" w:hAnsi="Arial" w:eastAsia="宋体" w:cs="Arial"/>
                <w:lang w:eastAsia="zh-CN"/>
              </w:rPr>
            </w:pPr>
            <w:r>
              <w:rPr>
                <w:rFonts w:ascii="Arial" w:hAnsi="Arial" w:eastAsia="宋体" w:cs="Arial"/>
                <w:lang w:eastAsia="zh-CN"/>
              </w:rPr>
              <w:t xml:space="preserve">Yes </w:t>
            </w:r>
          </w:p>
        </w:tc>
        <w:tc>
          <w:tcPr>
            <w:tcW w:w="5670" w:type="dxa"/>
          </w:tcPr>
          <w:p>
            <w:pPr>
              <w:rPr>
                <w:rFonts w:ascii="Arial" w:hAnsi="Arial" w:eastAsia="宋体" w:cs="Arial"/>
                <w:lang w:eastAsia="zh-CN"/>
              </w:rPr>
            </w:pPr>
            <w:r>
              <w:rPr>
                <w:rFonts w:hint="eastAsia" w:ascii="Arial" w:hAnsi="Arial" w:eastAsia="宋体" w:cs="Arial"/>
                <w:lang w:eastAsia="zh-CN"/>
              </w:rPr>
              <w:t>M</w:t>
            </w:r>
            <w:r>
              <w:rPr>
                <w:rFonts w:ascii="Arial" w:hAnsi="Arial" w:eastAsia="宋体" w:cs="Arial"/>
                <w:lang w:eastAsia="zh-CN"/>
              </w:rPr>
              <w:t xml:space="preserve">O and MT </w:t>
            </w:r>
            <w:r>
              <w:rPr>
                <w:rFonts w:hint="eastAsia" w:ascii="Arial" w:hAnsi="Arial" w:eastAsia="宋体" w:cs="Arial"/>
                <w:lang w:eastAsia="zh-CN"/>
              </w:rPr>
              <w:t>s</w:t>
            </w:r>
            <w:r>
              <w:rPr>
                <w:rFonts w:ascii="Arial" w:hAnsi="Arial" w:eastAsia="宋体" w:cs="Arial"/>
                <w:lang w:eastAsia="zh-CN"/>
              </w:rPr>
              <w:t xml:space="preserve">hould be discussed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TCL</w:t>
            </w:r>
          </w:p>
        </w:tc>
        <w:tc>
          <w:tcPr>
            <w:tcW w:w="1417" w:type="dxa"/>
          </w:tcPr>
          <w:p>
            <w:pPr>
              <w:rPr>
                <w:rFonts w:ascii="Arial" w:hAnsi="Arial" w:eastAsia="宋体" w:cs="Arial"/>
                <w:lang w:eastAsia="zh-CN"/>
              </w:rPr>
            </w:pPr>
            <w:r>
              <w:rPr>
                <w:rFonts w:hint="eastAsia" w:ascii="Arial" w:hAnsi="Arial" w:eastAsia="宋体" w:cs="Arial"/>
                <w:lang w:eastAsia="zh-CN"/>
              </w:rPr>
              <w:t>Y</w:t>
            </w:r>
          </w:p>
        </w:tc>
        <w:tc>
          <w:tcPr>
            <w:tcW w:w="5670" w:type="dxa"/>
          </w:tcPr>
          <w:p>
            <w:pPr>
              <w:rPr>
                <w:rFonts w:ascii="Arial" w:hAnsi="Arial" w:eastAsia="宋体"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ascii="Arial" w:hAnsi="Arial" w:cs="Arial"/>
              </w:rPr>
              <w:t>Nokia</w:t>
            </w:r>
          </w:p>
        </w:tc>
        <w:tc>
          <w:tcPr>
            <w:tcW w:w="1417" w:type="dxa"/>
          </w:tcPr>
          <w:p>
            <w:pPr>
              <w:rPr>
                <w:rFonts w:ascii="Arial" w:hAnsi="Arial" w:eastAsia="宋体" w:cs="Arial"/>
                <w:lang w:eastAsia="zh-CN"/>
              </w:rPr>
            </w:pPr>
          </w:p>
        </w:tc>
        <w:tc>
          <w:tcPr>
            <w:tcW w:w="5670" w:type="dxa"/>
          </w:tcPr>
          <w:p>
            <w:pPr>
              <w:rPr>
                <w:rFonts w:ascii="Arial" w:hAnsi="Arial" w:cs="Arial"/>
              </w:rPr>
            </w:pPr>
            <w:r>
              <w:rPr>
                <w:rFonts w:ascii="Arial" w:hAnsi="Arial" w:cs="Arial"/>
              </w:rPr>
              <w:t>Consider this also as second priority and we should focus on critical aspects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eastAsia="宋体" w:cs="Arial"/>
                <w:lang w:eastAsia="zh-CN"/>
              </w:rPr>
              <w:t>BT</w:t>
            </w:r>
          </w:p>
        </w:tc>
        <w:tc>
          <w:tcPr>
            <w:tcW w:w="1417" w:type="dxa"/>
          </w:tcPr>
          <w:p>
            <w:pPr>
              <w:rPr>
                <w:rFonts w:ascii="Arial" w:hAnsi="Arial" w:eastAsia="宋体" w:cs="Arial"/>
                <w:lang w:eastAsia="zh-CN"/>
              </w:rPr>
            </w:pPr>
            <w:r>
              <w:rPr>
                <w:rFonts w:ascii="Arial" w:hAnsi="Arial" w:eastAsia="宋体" w:cs="Arial"/>
                <w:lang w:eastAsia="zh-CN"/>
              </w:rPr>
              <w:t>Y</w:t>
            </w:r>
          </w:p>
        </w:tc>
        <w:tc>
          <w:tcPr>
            <w:tcW w:w="5670" w:type="dxa"/>
          </w:tcPr>
          <w:p>
            <w:pPr>
              <w:rPr>
                <w:rFonts w:ascii="Arial" w:hAnsi="Arial" w:cs="Arial"/>
              </w:rPr>
            </w:pPr>
            <w:r>
              <w:rPr>
                <w:rFonts w:ascii="Arial" w:hAnsi="Arial" w:eastAsia="宋体" w:cs="Arial"/>
                <w:lang w:eastAsia="zh-CN"/>
              </w:rPr>
              <w:t>RAN2 has received a LS in (R2-2106984) Bearer pre-emption rate limit issue for GBR bearer establishment in MC systems for LTE. The establishment cause and resume cause could be used to control and to balance the congestion.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1" w:type="dxa"/>
          </w:tcPr>
          <w:p>
            <w:pPr>
              <w:rPr>
                <w:rFonts w:ascii="Arial" w:hAnsi="Arial" w:eastAsia="宋体" w:cs="Arial"/>
                <w:lang w:eastAsia="zh-CN"/>
              </w:rPr>
            </w:pPr>
            <w:r>
              <w:rPr>
                <w:rFonts w:ascii="Arial" w:hAnsi="Arial" w:eastAsia="宋体" w:cs="Arial"/>
                <w:lang w:eastAsia="zh-CN"/>
              </w:rPr>
              <w:t>Xiaomi</w:t>
            </w:r>
          </w:p>
        </w:tc>
        <w:tc>
          <w:tcPr>
            <w:tcW w:w="1417" w:type="dxa"/>
          </w:tcPr>
          <w:p>
            <w:pPr>
              <w:rPr>
                <w:rFonts w:ascii="Arial" w:hAnsi="Arial" w:eastAsia="宋体" w:cs="Arial"/>
                <w:lang w:eastAsia="zh-CN"/>
              </w:rPr>
            </w:pPr>
          </w:p>
        </w:tc>
        <w:tc>
          <w:tcPr>
            <w:tcW w:w="5670" w:type="dxa"/>
          </w:tcPr>
          <w:p>
            <w:pPr>
              <w:rPr>
                <w:rFonts w:ascii="Arial" w:hAnsi="Arial" w:eastAsia="宋体" w:cs="Arial"/>
                <w:lang w:eastAsia="zh-CN"/>
              </w:rPr>
            </w:pPr>
            <w:r>
              <w:rPr>
                <w:rFonts w:ascii="Arial" w:hAnsi="Arial" w:eastAsia="宋体" w:cs="Arial"/>
                <w:lang w:eastAsia="zh-CN"/>
              </w:rPr>
              <w:t>We would like to firstly understand the issue. This can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ascii="Arial" w:hAnsi="Arial" w:eastAsia="宋体" w:cs="Arial"/>
                <w:lang w:eastAsia="zh-CN"/>
              </w:rPr>
              <w:t>Interdigital</w:t>
            </w:r>
          </w:p>
        </w:tc>
        <w:tc>
          <w:tcPr>
            <w:tcW w:w="1417" w:type="dxa"/>
          </w:tcPr>
          <w:p>
            <w:pPr>
              <w:rPr>
                <w:rFonts w:ascii="Arial" w:hAnsi="Arial" w:eastAsia="宋体" w:cs="Arial"/>
                <w:lang w:eastAsia="zh-CN"/>
              </w:rPr>
            </w:pPr>
            <w:r>
              <w:rPr>
                <w:rFonts w:ascii="Arial" w:hAnsi="Arial" w:eastAsia="宋体" w:cs="Arial"/>
                <w:lang w:eastAsia="zh-CN"/>
              </w:rPr>
              <w:t>FFS</w:t>
            </w:r>
          </w:p>
        </w:tc>
        <w:tc>
          <w:tcPr>
            <w:tcW w:w="5670" w:type="dxa"/>
          </w:tcPr>
          <w:p>
            <w:pPr>
              <w:rPr>
                <w:rFonts w:ascii="Arial" w:hAnsi="Arial" w:eastAsia="宋体" w:cs="Arial"/>
                <w:lang w:eastAsia="zh-CN"/>
              </w:rPr>
            </w:pPr>
            <w:r>
              <w:rPr>
                <w:rFonts w:ascii="Arial" w:hAnsi="Arial" w:eastAsia="宋体" w:cs="Arial"/>
                <w:lang w:eastAsia="zh-CN"/>
              </w:rPr>
              <w:t>Such MBS specific causes can be beneficial to prioritize unicast over MBS in some scenarios (e.g. congestion). However, like the UAC case in the previous questions, this requires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hint="default" w:ascii="Arial" w:hAnsi="Arial" w:eastAsia="宋体" w:cs="Arial"/>
                <w:lang w:val="en-US" w:eastAsia="zh-CN"/>
              </w:rPr>
            </w:pPr>
            <w:r>
              <w:rPr>
                <w:rFonts w:hint="eastAsia" w:ascii="Arial" w:hAnsi="Arial" w:eastAsia="宋体" w:cs="Arial"/>
                <w:lang w:val="en-US" w:eastAsia="zh-CN"/>
              </w:rPr>
              <w:t>ZTE</w:t>
            </w:r>
          </w:p>
        </w:tc>
        <w:tc>
          <w:tcPr>
            <w:tcW w:w="1417" w:type="dxa"/>
          </w:tcPr>
          <w:p>
            <w:pPr>
              <w:rPr>
                <w:rFonts w:hint="default" w:ascii="Arial" w:hAnsi="Arial" w:eastAsia="宋体" w:cs="Arial"/>
                <w:lang w:val="en-US" w:eastAsia="zh-CN"/>
              </w:rPr>
            </w:pPr>
            <w:r>
              <w:rPr>
                <w:rFonts w:hint="eastAsia" w:ascii="Arial" w:hAnsi="Arial" w:eastAsia="宋体" w:cs="Arial"/>
                <w:lang w:val="en-US" w:eastAsia="zh-CN"/>
              </w:rPr>
              <w:t>FFS</w:t>
            </w:r>
            <w:bookmarkStart w:id="14" w:name="_GoBack"/>
            <w:bookmarkEnd w:id="14"/>
          </w:p>
        </w:tc>
        <w:tc>
          <w:tcPr>
            <w:tcW w:w="5670" w:type="dxa"/>
          </w:tcPr>
          <w:p>
            <w:pPr>
              <w:rPr>
                <w:rFonts w:ascii="Arial" w:hAnsi="Arial" w:eastAsia="宋体" w:cs="Arial"/>
                <w:lang w:eastAsia="zh-CN"/>
              </w:rPr>
            </w:pPr>
          </w:p>
        </w:tc>
      </w:tr>
    </w:tbl>
    <w:p>
      <w:pPr>
        <w:snapToGrid w:val="0"/>
        <w:spacing w:before="120" w:after="120"/>
        <w:jc w:val="both"/>
        <w:rPr>
          <w:b/>
          <w:lang w:eastAsia="ko-KR"/>
        </w:rPr>
      </w:pPr>
    </w:p>
    <w:p>
      <w:pPr>
        <w:pStyle w:val="4"/>
        <w:keepLines w:val="0"/>
        <w:numPr>
          <w:ilvl w:val="2"/>
          <w:numId w:val="1"/>
        </w:numPr>
        <w:overflowPunct w:val="0"/>
        <w:autoSpaceDE w:val="0"/>
        <w:autoSpaceDN w:val="0"/>
        <w:adjustRightInd w:val="0"/>
        <w:spacing w:before="240" w:after="60"/>
        <w:textAlignment w:val="baseline"/>
        <w:rPr>
          <w:b/>
          <w:lang w:val="en-IN" w:eastAsia="ko-KR"/>
        </w:rPr>
      </w:pPr>
      <w:r>
        <w:rPr>
          <w:lang w:val="en-IN" w:eastAsia="ko-KR"/>
        </w:rPr>
        <w:t>Paging Repetitions</w:t>
      </w:r>
    </w:p>
    <w:p>
      <w:pPr>
        <w:rPr>
          <w:rFonts w:eastAsia="宋体"/>
          <w:bCs/>
          <w:sz w:val="22"/>
          <w:szCs w:val="22"/>
        </w:rPr>
      </w:pPr>
      <w:r>
        <w:rPr>
          <w:sz w:val="22"/>
          <w:szCs w:val="22"/>
          <w:lang w:val="en-IN" w:eastAsia="ko-KR"/>
        </w:rPr>
        <w:t>Contributions [6][10] have addressed potential loss of activation notification for UE. Contribution [6] proposes that paging based group notification approach includes paging repetitions to support UEs which may miss session notification.  Some examples given include temporary service or coverage loss, notification decoding issue, MUSIM switching gap. Contribution [10] considers the scenario wherein</w:t>
      </w:r>
      <w:r>
        <w:rPr>
          <w:rFonts w:eastAsia="宋体"/>
          <w:sz w:val="22"/>
          <w:szCs w:val="22"/>
        </w:rPr>
        <w:t xml:space="preserve"> the </w:t>
      </w:r>
      <w:r>
        <w:rPr>
          <w:rFonts w:eastAsia="宋体"/>
          <w:bCs/>
          <w:sz w:val="22"/>
          <w:szCs w:val="22"/>
        </w:rPr>
        <w:t xml:space="preserve">multicast session activation notification is sent when UE is </w:t>
      </w:r>
      <w:r>
        <w:rPr>
          <w:rFonts w:eastAsia="宋体"/>
          <w:sz w:val="22"/>
          <w:szCs w:val="22"/>
        </w:rPr>
        <w:t>outside the multicast service area</w:t>
      </w:r>
      <w:r>
        <w:rPr>
          <w:rFonts w:eastAsia="宋体"/>
          <w:bCs/>
          <w:sz w:val="22"/>
          <w:szCs w:val="22"/>
        </w:rPr>
        <w:t>, UE will miss the multicast session activation notification and cannot receive the multicast service after coming into the multicast service area</w:t>
      </w:r>
    </w:p>
    <w:p>
      <w:pPr>
        <w:rPr>
          <w:sz w:val="22"/>
          <w:szCs w:val="22"/>
          <w:lang w:val="en-IN" w:eastAsia="ko-KR"/>
        </w:rPr>
      </w:pPr>
      <w:r>
        <w:rPr>
          <w:sz w:val="22"/>
          <w:szCs w:val="22"/>
          <w:lang w:val="en-IN" w:eastAsia="ko-KR"/>
        </w:rPr>
        <w:t xml:space="preserve">Only two contributions have addressed this issue. RAN2 should further discuss on the potentiality of issue and need for addressing the same. </w:t>
      </w:r>
    </w:p>
    <w:p>
      <w:pPr>
        <w:rPr>
          <w:sz w:val="22"/>
          <w:szCs w:val="22"/>
          <w:lang w:val="en-IN" w:eastAsia="ko-KR"/>
        </w:rPr>
      </w:pPr>
      <w:r>
        <w:rPr>
          <w:sz w:val="22"/>
          <w:szCs w:val="22"/>
          <w:lang w:val="en-IN" w:eastAsia="ko-KR"/>
        </w:rPr>
        <w:t>It is proposed:</w:t>
      </w:r>
    </w:p>
    <w:p>
      <w:pPr>
        <w:snapToGrid w:val="0"/>
        <w:spacing w:before="120" w:after="120"/>
        <w:jc w:val="both"/>
        <w:rPr>
          <w:b/>
          <w:sz w:val="22"/>
          <w:szCs w:val="22"/>
          <w:lang w:eastAsia="ko-KR"/>
        </w:rPr>
      </w:pPr>
      <w:r>
        <w:rPr>
          <w:b/>
          <w:sz w:val="22"/>
          <w:szCs w:val="22"/>
          <w:lang w:eastAsia="ko-KR"/>
        </w:rPr>
        <w:t>Proposal 12: RAN2 to agree there is a need for reliability and robustness of notification approach (e.g. paging repetitions) for addressing scenario of potential notification loss for Ues.</w:t>
      </w:r>
    </w:p>
    <w:p>
      <w:pPr>
        <w:rPr>
          <w:rFonts w:eastAsia="宋体"/>
          <w:bCs/>
          <w:sz w:val="22"/>
          <w:szCs w:val="22"/>
        </w:rPr>
      </w:pPr>
    </w:p>
    <w:p>
      <w:pPr>
        <w:snapToGrid w:val="0"/>
        <w:spacing w:before="120" w:after="120"/>
        <w:jc w:val="both"/>
        <w:rPr>
          <w:b/>
          <w:sz w:val="22"/>
          <w:szCs w:val="22"/>
          <w:lang w:eastAsia="ko-KR"/>
        </w:rPr>
      </w:pPr>
      <w:r>
        <w:rPr>
          <w:b/>
          <w:sz w:val="22"/>
          <w:szCs w:val="22"/>
        </w:rPr>
        <w:t xml:space="preserve">Please provide your views on Proposal 12. Companies can also indicate in the comments </w:t>
      </w:r>
      <w:r>
        <w:rPr>
          <w:b/>
          <w:sz w:val="22"/>
          <w:szCs w:val="22"/>
          <w:lang w:eastAsia="ko-KR"/>
        </w:rPr>
        <w:t>how the scenario should be addressed, if any.</w:t>
      </w:r>
    </w:p>
    <w:tbl>
      <w:tblPr>
        <w:tblStyle w:val="48"/>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417"/>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b/>
                <w:bCs/>
              </w:rPr>
            </w:pPr>
            <w:r>
              <w:rPr>
                <w:rFonts w:ascii="Arial" w:hAnsi="Arial" w:cs="Arial"/>
                <w:b/>
                <w:bCs/>
              </w:rPr>
              <w:t>Company</w:t>
            </w:r>
          </w:p>
        </w:tc>
        <w:tc>
          <w:tcPr>
            <w:tcW w:w="1417" w:type="dxa"/>
          </w:tcPr>
          <w:p>
            <w:pPr>
              <w:rPr>
                <w:rFonts w:ascii="Arial" w:hAnsi="Arial" w:cs="Arial"/>
                <w:b/>
                <w:bCs/>
              </w:rPr>
            </w:pPr>
            <w:r>
              <w:rPr>
                <w:rFonts w:ascii="Arial" w:hAnsi="Arial" w:cs="Arial"/>
                <w:b/>
                <w:bCs/>
              </w:rPr>
              <w:t>Agree [Y/N]</w:t>
            </w:r>
          </w:p>
        </w:tc>
        <w:tc>
          <w:tcPr>
            <w:tcW w:w="5670" w:type="dxa"/>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Ericsson</w:t>
            </w:r>
          </w:p>
        </w:tc>
        <w:tc>
          <w:tcPr>
            <w:tcW w:w="1417" w:type="dxa"/>
          </w:tcPr>
          <w:p>
            <w:pPr>
              <w:rPr>
                <w:rFonts w:ascii="Arial" w:hAnsi="Arial" w:cs="Arial"/>
              </w:rPr>
            </w:pPr>
            <w:r>
              <w:rPr>
                <w:rFonts w:ascii="Arial" w:hAnsi="Arial" w:cs="Arial"/>
              </w:rPr>
              <w:t>N</w:t>
            </w:r>
          </w:p>
        </w:tc>
        <w:tc>
          <w:tcPr>
            <w:tcW w:w="5670" w:type="dxa"/>
          </w:tcPr>
          <w:p>
            <w:pPr>
              <w:rPr>
                <w:rFonts w:ascii="Arial" w:hAnsi="Arial" w:cs="Arial"/>
              </w:rPr>
            </w:pPr>
            <w:r>
              <w:rPr>
                <w:rFonts w:ascii="Arial" w:hAnsi="Arial" w:cs="Arial"/>
              </w:rPr>
              <w:t>A UE can go out of coverage at any time. Wouldn’t this imply that the network would need to constantly page the Ues informing them that a session as started? With the selected paging solution which uses all capacity we don’t see how this can work.</w:t>
            </w:r>
          </w:p>
          <w:p>
            <w:pPr>
              <w:rPr>
                <w:rFonts w:ascii="Arial" w:hAnsi="Arial" w:cs="Arial"/>
              </w:rPr>
            </w:pPr>
            <w:r>
              <w:rPr>
                <w:rFonts w:ascii="Arial" w:hAnsi="Arial" w:cs="Arial"/>
              </w:rPr>
              <w:t>If the UE is configured with a dedicated PUCCH feedback, the absence of feedback can be used as an indication that the UE did not join the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MediaTek</w:t>
            </w:r>
          </w:p>
        </w:tc>
        <w:tc>
          <w:tcPr>
            <w:tcW w:w="1417" w:type="dxa"/>
          </w:tcPr>
          <w:p>
            <w:pPr>
              <w:rPr>
                <w:rFonts w:ascii="Arial" w:hAnsi="Arial" w:cs="Arial"/>
              </w:rPr>
            </w:pPr>
            <w:r>
              <w:rPr>
                <w:rFonts w:ascii="Arial" w:hAnsi="Arial" w:cs="Arial"/>
              </w:rPr>
              <w:t>No</w:t>
            </w:r>
          </w:p>
        </w:tc>
        <w:tc>
          <w:tcPr>
            <w:tcW w:w="5670" w:type="dxa"/>
          </w:tcPr>
          <w:p>
            <w:pPr>
              <w:rPr>
                <w:rFonts w:ascii="Arial" w:hAnsi="Arial" w:cs="Arial"/>
              </w:rPr>
            </w:pPr>
            <w:r>
              <w:rPr>
                <w:rFonts w:ascii="Arial" w:hAnsi="Arial" w:cs="Arial"/>
              </w:rPr>
              <w:t>Paging Repetitions can be subject to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hint="eastAsia" w:ascii="Arial" w:hAnsi="Arial" w:cs="Arial"/>
                <w:lang w:eastAsia="ja-JP"/>
              </w:rPr>
              <w:t>K</w:t>
            </w:r>
            <w:r>
              <w:rPr>
                <w:rFonts w:ascii="Arial" w:hAnsi="Arial" w:cs="Arial"/>
                <w:lang w:eastAsia="ja-JP"/>
              </w:rPr>
              <w:t>yocera</w:t>
            </w:r>
          </w:p>
        </w:tc>
        <w:tc>
          <w:tcPr>
            <w:tcW w:w="1417" w:type="dxa"/>
          </w:tcPr>
          <w:p>
            <w:pPr>
              <w:rPr>
                <w:rFonts w:ascii="Arial" w:hAnsi="Arial" w:cs="Arial"/>
              </w:rPr>
            </w:pPr>
            <w:r>
              <w:rPr>
                <w:rFonts w:hint="eastAsia" w:ascii="Arial" w:hAnsi="Arial" w:cs="Arial"/>
                <w:lang w:eastAsia="ja-JP"/>
              </w:rPr>
              <w:t>N</w:t>
            </w:r>
          </w:p>
        </w:tc>
        <w:tc>
          <w:tcPr>
            <w:tcW w:w="5670"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Samsung</w:t>
            </w:r>
          </w:p>
        </w:tc>
        <w:tc>
          <w:tcPr>
            <w:tcW w:w="1417" w:type="dxa"/>
          </w:tcPr>
          <w:p>
            <w:pPr>
              <w:rPr>
                <w:rFonts w:ascii="Arial" w:hAnsi="Arial" w:cs="Arial"/>
              </w:rPr>
            </w:pPr>
            <w:r>
              <w:rPr>
                <w:rFonts w:ascii="Arial" w:hAnsi="Arial" w:cs="Arial"/>
              </w:rPr>
              <w:t>Y (FFS)</w:t>
            </w:r>
          </w:p>
        </w:tc>
        <w:tc>
          <w:tcPr>
            <w:tcW w:w="5670" w:type="dxa"/>
          </w:tcPr>
          <w:p>
            <w:pPr>
              <w:rPr>
                <w:rFonts w:ascii="Arial" w:hAnsi="Arial" w:cs="Arial"/>
              </w:rPr>
            </w:pPr>
            <w:r>
              <w:rPr>
                <w:rFonts w:ascii="Arial" w:hAnsi="Arial" w:cs="Arial"/>
              </w:rPr>
              <w:t>We think there is a possibility for some UE missing paging for activation notification due to many reasons. So question is whether such Idle/Inactive Ues will never be able to join back the activated multicast session. It seems there is a real problem and this issue should be FFS so that RAN2 can explore problem sufficiently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Huawei, HiSilicon</w:t>
            </w:r>
          </w:p>
        </w:tc>
        <w:tc>
          <w:tcPr>
            <w:tcW w:w="1417" w:type="dxa"/>
          </w:tcPr>
          <w:p>
            <w:pPr>
              <w:rPr>
                <w:rFonts w:ascii="Arial" w:hAnsi="Arial" w:cs="Arial"/>
              </w:rPr>
            </w:pPr>
            <w:r>
              <w:rPr>
                <w:rFonts w:ascii="Arial" w:hAnsi="Arial" w:cs="Arial"/>
              </w:rPr>
              <w:t>N</w:t>
            </w:r>
          </w:p>
        </w:tc>
        <w:tc>
          <w:tcPr>
            <w:tcW w:w="5670" w:type="dxa"/>
          </w:tcPr>
          <w:p>
            <w:pPr>
              <w:rPr>
                <w:rFonts w:ascii="Arial" w:hAnsi="Arial" w:cs="Arial"/>
              </w:rPr>
            </w:pPr>
            <w:r>
              <w:rPr>
                <w:rFonts w:ascii="Arial" w:hAnsi="Arial" w:cs="Arial"/>
              </w:rPr>
              <w:t>The same issue exists for unicast Paging and the same network procedures/implementations can be used to handle this (the network knows which Ues subscribed to a session and did not reply to a group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Malgun Gothic" w:cs="Arial"/>
                <w:lang w:eastAsia="ko-KR"/>
              </w:rPr>
            </w:pPr>
            <w:r>
              <w:rPr>
                <w:rFonts w:hint="eastAsia" w:ascii="Arial" w:hAnsi="Arial" w:eastAsia="Malgun Gothic" w:cs="Arial"/>
                <w:lang w:eastAsia="ko-KR"/>
              </w:rPr>
              <w:t>LGE</w:t>
            </w:r>
          </w:p>
        </w:tc>
        <w:tc>
          <w:tcPr>
            <w:tcW w:w="1417" w:type="dxa"/>
          </w:tcPr>
          <w:p>
            <w:pPr>
              <w:rPr>
                <w:rFonts w:ascii="Arial" w:hAnsi="Arial" w:eastAsia="Malgun Gothic" w:cs="Arial"/>
                <w:lang w:eastAsia="ko-KR"/>
              </w:rPr>
            </w:pPr>
            <w:r>
              <w:rPr>
                <w:rFonts w:hint="eastAsia" w:ascii="Arial" w:hAnsi="Arial" w:eastAsia="Malgun Gothic" w:cs="Arial"/>
                <w:lang w:eastAsia="ko-KR"/>
              </w:rPr>
              <w:t>N</w:t>
            </w:r>
          </w:p>
        </w:tc>
        <w:tc>
          <w:tcPr>
            <w:tcW w:w="5670"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Futurewei</w:t>
            </w:r>
          </w:p>
        </w:tc>
        <w:tc>
          <w:tcPr>
            <w:tcW w:w="1417" w:type="dxa"/>
          </w:tcPr>
          <w:p>
            <w:pPr>
              <w:rPr>
                <w:rFonts w:ascii="Arial" w:hAnsi="Arial" w:cs="Arial"/>
              </w:rPr>
            </w:pPr>
            <w:r>
              <w:rPr>
                <w:rFonts w:ascii="Arial" w:hAnsi="Arial" w:cs="Arial"/>
              </w:rPr>
              <w:t>N</w:t>
            </w:r>
          </w:p>
        </w:tc>
        <w:tc>
          <w:tcPr>
            <w:tcW w:w="5670" w:type="dxa"/>
          </w:tcPr>
          <w:p>
            <w:pPr>
              <w:rPr>
                <w:rFonts w:ascii="Arial" w:hAnsi="Arial" w:cs="Arial"/>
              </w:rPr>
            </w:pPr>
            <w:r>
              <w:rPr>
                <w:rFonts w:ascii="Arial" w:hAnsi="Arial" w:cs="Arial"/>
              </w:rPr>
              <w:t xml:space="preserve">In case some Ues missed page, the network could re-page them again following the legacy paging approach. The network implementation determines the MBS re-paging area.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 w:author="Prasad QC1" w:date="2021-08-20T20:49:00Z"/>
        </w:trPr>
        <w:tc>
          <w:tcPr>
            <w:tcW w:w="1701" w:type="dxa"/>
          </w:tcPr>
          <w:p>
            <w:pPr>
              <w:rPr>
                <w:ins w:id="82" w:author="Prasad QC1" w:date="2021-08-20T20:49:00Z"/>
                <w:rFonts w:ascii="Arial" w:hAnsi="Arial" w:cs="Arial"/>
              </w:rPr>
            </w:pPr>
            <w:ins w:id="83" w:author="Prasad QC1" w:date="2021-08-20T20:49:00Z">
              <w:r>
                <w:rPr>
                  <w:rFonts w:ascii="Arial" w:hAnsi="Arial" w:cs="Arial"/>
                </w:rPr>
                <w:t>Qualcomm</w:t>
              </w:r>
            </w:ins>
          </w:p>
        </w:tc>
        <w:tc>
          <w:tcPr>
            <w:tcW w:w="1417" w:type="dxa"/>
          </w:tcPr>
          <w:p>
            <w:pPr>
              <w:rPr>
                <w:ins w:id="84" w:author="Prasad QC1" w:date="2021-08-20T20:49:00Z"/>
                <w:rFonts w:ascii="Arial" w:hAnsi="Arial" w:cs="Arial"/>
              </w:rPr>
            </w:pPr>
            <w:ins w:id="85" w:author="Prasad QC1" w:date="2021-08-20T20:51:00Z">
              <w:r>
                <w:rPr>
                  <w:rFonts w:ascii="Arial" w:hAnsi="Arial" w:cs="Arial"/>
                </w:rPr>
                <w:t>N</w:t>
              </w:r>
            </w:ins>
          </w:p>
        </w:tc>
        <w:tc>
          <w:tcPr>
            <w:tcW w:w="5670" w:type="dxa"/>
          </w:tcPr>
          <w:p>
            <w:pPr>
              <w:rPr>
                <w:ins w:id="86" w:author="Prasad QC1" w:date="2021-08-20T20:49:00Z"/>
                <w:rFonts w:ascii="Arial" w:hAnsi="Arial" w:cs="Arial"/>
              </w:rPr>
            </w:pPr>
            <w:ins w:id="87" w:author="Prasad QC1" w:date="2021-08-20T20:51:00Z">
              <w:r>
                <w:rPr>
                  <w:rFonts w:ascii="Arial" w:hAnsi="Arial" w:cs="Arial"/>
                </w:rPr>
                <w:t>RAN can perform paging repetition.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CATT</w:t>
            </w:r>
          </w:p>
        </w:tc>
        <w:tc>
          <w:tcPr>
            <w:tcW w:w="1417" w:type="dxa"/>
          </w:tcPr>
          <w:p>
            <w:pPr>
              <w:rPr>
                <w:rFonts w:ascii="Arial" w:hAnsi="Arial" w:eastAsia="宋体" w:cs="Arial"/>
                <w:lang w:eastAsia="zh-CN"/>
              </w:rPr>
            </w:pPr>
            <w:r>
              <w:rPr>
                <w:rFonts w:hint="eastAsia" w:ascii="Arial" w:hAnsi="Arial" w:eastAsia="宋体" w:cs="Arial"/>
                <w:lang w:eastAsia="zh-CN"/>
              </w:rPr>
              <w:t>N</w:t>
            </w:r>
          </w:p>
        </w:tc>
        <w:tc>
          <w:tcPr>
            <w:tcW w:w="5670" w:type="dxa"/>
          </w:tcPr>
          <w:p>
            <w:pPr>
              <w:rPr>
                <w:rFonts w:ascii="Arial" w:hAnsi="Arial" w:eastAsia="宋体" w:cs="Arial"/>
                <w:lang w:eastAsia="zh-CN"/>
              </w:rPr>
            </w:pPr>
            <w:r>
              <w:rPr>
                <w:rFonts w:hint="eastAsia" w:ascii="Arial" w:hAnsi="Arial" w:eastAsia="宋体" w:cs="Arial"/>
                <w:lang w:eastAsia="zh-CN"/>
              </w:rPr>
              <w:t xml:space="preserve">It is </w:t>
            </w:r>
            <w:r>
              <w:rPr>
                <w:rFonts w:ascii="Arial" w:hAnsi="Arial" w:eastAsia="宋体" w:cs="Arial"/>
                <w:lang w:eastAsia="zh-CN"/>
              </w:rPr>
              <w:t>sufficient</w:t>
            </w:r>
            <w:r>
              <w:rPr>
                <w:rFonts w:hint="eastAsia" w:ascii="Arial" w:hAnsi="Arial" w:eastAsia="宋体" w:cs="Arial"/>
                <w:lang w:eastAsia="zh-CN"/>
              </w:rPr>
              <w:t xml:space="preserve"> to follow the unicast paging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N</w:t>
            </w:r>
            <w:r>
              <w:rPr>
                <w:rFonts w:ascii="Arial" w:hAnsi="Arial" w:eastAsia="宋体" w:cs="Arial"/>
                <w:lang w:eastAsia="zh-CN"/>
              </w:rPr>
              <w:t>EC</w:t>
            </w:r>
          </w:p>
        </w:tc>
        <w:tc>
          <w:tcPr>
            <w:tcW w:w="1417" w:type="dxa"/>
          </w:tcPr>
          <w:p>
            <w:pPr>
              <w:rPr>
                <w:rFonts w:ascii="Arial" w:hAnsi="Arial" w:eastAsia="宋体" w:cs="Arial"/>
                <w:lang w:eastAsia="zh-CN"/>
              </w:rPr>
            </w:pPr>
            <w:r>
              <w:rPr>
                <w:rFonts w:hint="eastAsia" w:ascii="Arial" w:hAnsi="Arial" w:eastAsia="宋体" w:cs="Arial"/>
                <w:lang w:eastAsia="zh-CN"/>
              </w:rPr>
              <w:t>N</w:t>
            </w:r>
          </w:p>
        </w:tc>
        <w:tc>
          <w:tcPr>
            <w:tcW w:w="5670" w:type="dxa"/>
          </w:tcPr>
          <w:p>
            <w:pPr>
              <w:rPr>
                <w:rFonts w:ascii="Arial" w:hAnsi="Arial" w:eastAsia="宋体" w:cs="Arial"/>
                <w:lang w:eastAsia="zh-CN"/>
              </w:rPr>
            </w:pPr>
            <w:r>
              <w:rPr>
                <w:rFonts w:ascii="Arial" w:hAnsi="Arial" w:eastAsia="宋体" w:cs="Arial"/>
                <w:lang w:eastAsia="zh-CN"/>
              </w:rPr>
              <w:t xml:space="preserve">We have our comment in P3 that the missing of notification can be resolved by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T</w:t>
            </w:r>
            <w:r>
              <w:rPr>
                <w:rFonts w:ascii="Arial" w:hAnsi="Arial" w:eastAsia="宋体" w:cs="Arial"/>
                <w:lang w:eastAsia="zh-CN"/>
              </w:rPr>
              <w:t>D Tech, Chengdu TD Tech</w:t>
            </w:r>
          </w:p>
        </w:tc>
        <w:tc>
          <w:tcPr>
            <w:tcW w:w="1417" w:type="dxa"/>
          </w:tcPr>
          <w:p>
            <w:pPr>
              <w:rPr>
                <w:rFonts w:ascii="Arial" w:hAnsi="Arial" w:eastAsia="宋体" w:cs="Arial"/>
                <w:lang w:eastAsia="zh-CN"/>
              </w:rPr>
            </w:pPr>
            <w:ins w:id="88" w:author="TD-TECH Wei Li Mei" w:date="2021-08-23T14:46:00Z">
              <w:r>
                <w:rPr>
                  <w:rFonts w:hint="eastAsia" w:ascii="Arial" w:hAnsi="Arial" w:eastAsia="宋体" w:cs="Arial"/>
                  <w:lang w:eastAsia="zh-CN"/>
                </w:rPr>
                <w:t>Y</w:t>
              </w:r>
            </w:ins>
          </w:p>
        </w:tc>
        <w:tc>
          <w:tcPr>
            <w:tcW w:w="5670" w:type="dxa"/>
          </w:tcPr>
          <w:p>
            <w:pPr>
              <w:rPr>
                <w:rFonts w:ascii="Arial" w:hAnsi="Arial" w:eastAsia="宋体" w:cs="Arial"/>
                <w:lang w:eastAsia="zh-CN"/>
              </w:rPr>
            </w:pPr>
            <w:r>
              <w:rPr>
                <w:rFonts w:hint="eastAsia" w:ascii="Arial" w:hAnsi="Arial" w:eastAsia="宋体" w:cs="Arial"/>
                <w:lang w:eastAsia="zh-CN"/>
              </w:rPr>
              <w:t>F</w:t>
            </w:r>
            <w:r>
              <w:rPr>
                <w:rFonts w:ascii="Arial" w:hAnsi="Arial" w:eastAsia="宋体" w:cs="Arial"/>
                <w:lang w:eastAsia="zh-CN"/>
              </w:rPr>
              <w:t xml:space="preserve">or the multicast session with high QOS requirement, the missing group notification needs to be solved.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S</w:t>
            </w:r>
            <w:r>
              <w:rPr>
                <w:rFonts w:ascii="Arial" w:hAnsi="Arial" w:eastAsia="宋体" w:cs="Arial"/>
                <w:lang w:eastAsia="zh-CN"/>
              </w:rPr>
              <w:t>preadtrum</w:t>
            </w:r>
          </w:p>
        </w:tc>
        <w:tc>
          <w:tcPr>
            <w:tcW w:w="1417" w:type="dxa"/>
          </w:tcPr>
          <w:p>
            <w:pPr>
              <w:rPr>
                <w:rFonts w:ascii="Arial" w:hAnsi="Arial" w:eastAsia="宋体" w:cs="Arial"/>
                <w:lang w:eastAsia="zh-CN"/>
              </w:rPr>
            </w:pPr>
            <w:r>
              <w:rPr>
                <w:rFonts w:hint="eastAsia" w:ascii="Arial" w:hAnsi="Arial" w:eastAsia="宋体" w:cs="Arial"/>
                <w:lang w:eastAsia="zh-CN"/>
              </w:rPr>
              <w:t>N</w:t>
            </w:r>
          </w:p>
        </w:tc>
        <w:tc>
          <w:tcPr>
            <w:tcW w:w="5670" w:type="dxa"/>
          </w:tcPr>
          <w:p>
            <w:pPr>
              <w:rPr>
                <w:rFonts w:ascii="Arial" w:hAnsi="Arial" w:eastAsia="宋体" w:cs="Arial"/>
                <w:lang w:eastAsia="zh-CN"/>
              </w:rPr>
            </w:pPr>
            <w:r>
              <w:rPr>
                <w:rFonts w:ascii="Arial" w:hAnsi="Arial" w:eastAsia="宋体" w:cs="Arial"/>
                <w:lang w:eastAsia="zh-CN"/>
              </w:rPr>
              <w:t>It is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C</w:t>
            </w:r>
            <w:r>
              <w:rPr>
                <w:rFonts w:ascii="Arial" w:hAnsi="Arial" w:eastAsia="宋体" w:cs="Arial"/>
                <w:lang w:eastAsia="zh-CN"/>
              </w:rPr>
              <w:t>MCC</w:t>
            </w:r>
          </w:p>
        </w:tc>
        <w:tc>
          <w:tcPr>
            <w:tcW w:w="1417" w:type="dxa"/>
          </w:tcPr>
          <w:p>
            <w:pPr>
              <w:rPr>
                <w:rFonts w:ascii="Arial" w:hAnsi="Arial" w:eastAsia="宋体" w:cs="Arial"/>
                <w:lang w:eastAsia="zh-CN"/>
              </w:rPr>
            </w:pPr>
            <w:r>
              <w:rPr>
                <w:rFonts w:hint="eastAsia" w:ascii="Arial" w:hAnsi="Arial" w:eastAsia="宋体" w:cs="Arial"/>
                <w:lang w:eastAsia="zh-CN"/>
              </w:rPr>
              <w:t>N</w:t>
            </w:r>
          </w:p>
        </w:tc>
        <w:tc>
          <w:tcPr>
            <w:tcW w:w="5670" w:type="dxa"/>
          </w:tcPr>
          <w:p>
            <w:pPr>
              <w:rPr>
                <w:rFonts w:ascii="Arial" w:hAnsi="Arial" w:eastAsia="宋体" w:cs="Arial"/>
                <w:lang w:eastAsia="zh-CN"/>
              </w:rPr>
            </w:pPr>
            <w:r>
              <w:rPr>
                <w:rFonts w:hint="eastAsia" w:ascii="Arial" w:hAnsi="Arial" w:eastAsia="宋体" w:cs="Arial"/>
                <w:lang w:eastAsia="zh-CN"/>
              </w:rPr>
              <w:t>A</w:t>
            </w:r>
            <w:r>
              <w:rPr>
                <w:rFonts w:ascii="Arial" w:hAnsi="Arial" w:eastAsia="宋体" w:cs="Arial"/>
                <w:lang w:eastAsia="zh-CN"/>
              </w:rPr>
              <w:t>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ascii="Arial" w:hAnsi="Arial" w:cs="Arial"/>
              </w:rPr>
              <w:t>Lenovo, Motorola Mobility</w:t>
            </w:r>
          </w:p>
        </w:tc>
        <w:tc>
          <w:tcPr>
            <w:tcW w:w="1417" w:type="dxa"/>
          </w:tcPr>
          <w:p>
            <w:pPr>
              <w:rPr>
                <w:rFonts w:ascii="Arial" w:hAnsi="Arial" w:eastAsia="宋体" w:cs="Arial"/>
                <w:lang w:eastAsia="zh-CN"/>
              </w:rPr>
            </w:pPr>
            <w:r>
              <w:rPr>
                <w:rFonts w:ascii="Arial" w:hAnsi="Arial" w:cs="Arial"/>
              </w:rPr>
              <w:t>No</w:t>
            </w:r>
          </w:p>
        </w:tc>
        <w:tc>
          <w:tcPr>
            <w:tcW w:w="5670" w:type="dxa"/>
          </w:tcPr>
          <w:p>
            <w:pPr>
              <w:rPr>
                <w:rFonts w:ascii="Arial" w:hAnsi="Arial" w:eastAsia="宋体" w:cs="Arial"/>
                <w:lang w:eastAsia="zh-CN"/>
              </w:rPr>
            </w:pPr>
            <w:r>
              <w:rPr>
                <w:rFonts w:ascii="Arial" w:hAnsi="Arial" w:cs="Arial"/>
              </w:rPr>
              <w:t xml:space="preserve">We also think NW implementation can send the same paging multiple times. The same problem also exists in legacy. No need for further 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eastAsia="宋体" w:cs="Arial"/>
                <w:lang w:eastAsia="zh-CN"/>
              </w:rPr>
              <w:t>Apple</w:t>
            </w:r>
          </w:p>
        </w:tc>
        <w:tc>
          <w:tcPr>
            <w:tcW w:w="1417" w:type="dxa"/>
          </w:tcPr>
          <w:p>
            <w:pPr>
              <w:rPr>
                <w:rFonts w:ascii="Arial" w:hAnsi="Arial" w:cs="Arial"/>
              </w:rPr>
            </w:pPr>
            <w:r>
              <w:rPr>
                <w:rFonts w:ascii="Arial" w:hAnsi="Arial" w:eastAsia="宋体" w:cs="Arial"/>
                <w:lang w:eastAsia="zh-CN"/>
              </w:rPr>
              <w:t>N</w:t>
            </w:r>
          </w:p>
        </w:tc>
        <w:tc>
          <w:tcPr>
            <w:tcW w:w="5670" w:type="dxa"/>
          </w:tcPr>
          <w:p>
            <w:pPr>
              <w:rPr>
                <w:rFonts w:ascii="Arial" w:hAnsi="Arial" w:cs="Arial"/>
              </w:rPr>
            </w:pPr>
            <w:r>
              <w:rPr>
                <w:rFonts w:ascii="Arial" w:hAnsi="Arial" w:eastAsia="宋体" w:cs="Arial"/>
                <w:lang w:eastAsia="zh-CN"/>
              </w:rPr>
              <w:t xml:space="preserve">It is up to NW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417" w:type="dxa"/>
          </w:tcPr>
          <w:p>
            <w:pPr>
              <w:rPr>
                <w:rFonts w:ascii="Arial" w:hAnsi="Arial" w:eastAsia="宋体" w:cs="Arial"/>
                <w:lang w:eastAsia="zh-CN"/>
              </w:rPr>
            </w:pPr>
            <w:r>
              <w:rPr>
                <w:rFonts w:hint="eastAsia" w:ascii="Arial" w:hAnsi="Arial" w:eastAsia="宋体" w:cs="Arial"/>
                <w:lang w:eastAsia="zh-CN"/>
              </w:rPr>
              <w:t>N</w:t>
            </w:r>
          </w:p>
        </w:tc>
        <w:tc>
          <w:tcPr>
            <w:tcW w:w="5670" w:type="dxa"/>
          </w:tcPr>
          <w:p>
            <w:pPr>
              <w:rPr>
                <w:rFonts w:ascii="Arial" w:hAnsi="Arial" w:eastAsia="宋体"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T</w:t>
            </w:r>
            <w:r>
              <w:rPr>
                <w:rFonts w:ascii="Arial" w:hAnsi="Arial" w:eastAsia="宋体" w:cs="Arial"/>
                <w:lang w:eastAsia="zh-CN"/>
              </w:rPr>
              <w:t>CL</w:t>
            </w:r>
          </w:p>
        </w:tc>
        <w:tc>
          <w:tcPr>
            <w:tcW w:w="1417" w:type="dxa"/>
          </w:tcPr>
          <w:p>
            <w:pPr>
              <w:rPr>
                <w:rFonts w:ascii="Arial" w:hAnsi="Arial" w:eastAsia="宋体" w:cs="Arial"/>
                <w:lang w:eastAsia="zh-CN"/>
              </w:rPr>
            </w:pPr>
            <w:r>
              <w:rPr>
                <w:rFonts w:hint="eastAsia" w:ascii="Arial" w:hAnsi="Arial" w:eastAsia="宋体" w:cs="Arial"/>
                <w:lang w:eastAsia="zh-CN"/>
              </w:rPr>
              <w:t>N</w:t>
            </w:r>
          </w:p>
        </w:tc>
        <w:tc>
          <w:tcPr>
            <w:tcW w:w="5670" w:type="dxa"/>
          </w:tcPr>
          <w:p>
            <w:pPr>
              <w:rPr>
                <w:rFonts w:ascii="Arial" w:hAnsi="Arial" w:eastAsia="宋体" w:cs="Arial"/>
                <w:lang w:eastAsia="zh-CN"/>
              </w:rPr>
            </w:pPr>
            <w:r>
              <w:rPr>
                <w:rFonts w:hint="eastAsia" w:ascii="Arial" w:hAnsi="Arial" w:eastAsia="宋体" w:cs="Arial"/>
                <w:lang w:eastAsia="zh-CN"/>
              </w:rPr>
              <w:t xml:space="preserve">NW </w:t>
            </w:r>
            <w:r>
              <w:rPr>
                <w:rFonts w:ascii="Arial" w:hAnsi="Arial" w:eastAsia="宋体" w:cs="Arial"/>
                <w:lang w:eastAsia="zh-CN"/>
              </w:rPr>
              <w:t>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ascii="Arial" w:hAnsi="Arial" w:cs="Arial"/>
              </w:rPr>
              <w:t>Nokia</w:t>
            </w:r>
          </w:p>
        </w:tc>
        <w:tc>
          <w:tcPr>
            <w:tcW w:w="1417" w:type="dxa"/>
          </w:tcPr>
          <w:p>
            <w:pPr>
              <w:rPr>
                <w:rFonts w:ascii="Arial" w:hAnsi="Arial" w:eastAsia="宋体" w:cs="Arial"/>
                <w:lang w:eastAsia="zh-CN"/>
              </w:rPr>
            </w:pPr>
            <w:r>
              <w:rPr>
                <w:rFonts w:ascii="Arial" w:hAnsi="Arial" w:cs="Arial"/>
              </w:rPr>
              <w:t>No</w:t>
            </w:r>
          </w:p>
        </w:tc>
        <w:tc>
          <w:tcPr>
            <w:tcW w:w="5670" w:type="dxa"/>
          </w:tcPr>
          <w:p>
            <w:pPr>
              <w:rPr>
                <w:rFonts w:ascii="Arial" w:hAnsi="Arial" w:eastAsia="宋体" w:cs="Arial"/>
                <w:lang w:eastAsia="zh-CN"/>
              </w:rPr>
            </w:pPr>
            <w:r>
              <w:rPr>
                <w:rFonts w:ascii="Arial" w:hAnsi="Arial" w:cs="Arial"/>
              </w:rPr>
              <w:t>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eastAsia="宋体" w:cs="Arial"/>
                <w:lang w:eastAsia="zh-CN"/>
              </w:rPr>
              <w:t>BT</w:t>
            </w:r>
          </w:p>
        </w:tc>
        <w:tc>
          <w:tcPr>
            <w:tcW w:w="1417" w:type="dxa"/>
          </w:tcPr>
          <w:p>
            <w:pPr>
              <w:rPr>
                <w:rFonts w:ascii="Arial" w:hAnsi="Arial" w:cs="Arial"/>
              </w:rPr>
            </w:pPr>
            <w:r>
              <w:rPr>
                <w:rFonts w:ascii="Arial" w:hAnsi="Arial" w:eastAsia="宋体" w:cs="Arial"/>
                <w:lang w:eastAsia="zh-CN"/>
              </w:rPr>
              <w:t>N</w:t>
            </w:r>
          </w:p>
        </w:tc>
        <w:tc>
          <w:tcPr>
            <w:tcW w:w="5670" w:type="dxa"/>
          </w:tcPr>
          <w:p>
            <w:pPr>
              <w:rPr>
                <w:rFonts w:ascii="Arial" w:hAnsi="Arial" w:cs="Arial"/>
              </w:rPr>
            </w:pPr>
            <w:r>
              <w:rPr>
                <w:rFonts w:ascii="Arial" w:hAnsi="Arial" w:eastAsia="宋体" w:cs="Arial"/>
                <w:lang w:eastAsia="zh-CN"/>
              </w:rPr>
              <w:t>This can be left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ascii="Arial" w:hAnsi="Arial" w:eastAsia="宋体" w:cs="Arial"/>
                <w:lang w:eastAsia="zh-CN"/>
              </w:rPr>
              <w:t>Xiaomi</w:t>
            </w:r>
          </w:p>
        </w:tc>
        <w:tc>
          <w:tcPr>
            <w:tcW w:w="1417" w:type="dxa"/>
          </w:tcPr>
          <w:p>
            <w:pPr>
              <w:rPr>
                <w:rFonts w:ascii="Arial" w:hAnsi="Arial" w:eastAsia="宋体" w:cs="Arial"/>
                <w:lang w:eastAsia="zh-CN"/>
              </w:rPr>
            </w:pPr>
            <w:r>
              <w:rPr>
                <w:rFonts w:ascii="Arial" w:hAnsi="Arial" w:eastAsia="宋体" w:cs="Arial"/>
                <w:lang w:eastAsia="zh-CN"/>
              </w:rPr>
              <w:t>N</w:t>
            </w:r>
          </w:p>
        </w:tc>
        <w:tc>
          <w:tcPr>
            <w:tcW w:w="5670" w:type="dxa"/>
          </w:tcPr>
          <w:p>
            <w:pPr>
              <w:rPr>
                <w:rFonts w:ascii="Arial" w:hAnsi="Arial" w:eastAsia="宋体" w:cs="Arial"/>
                <w:lang w:eastAsia="zh-CN"/>
              </w:rPr>
            </w:pPr>
            <w:r>
              <w:rPr>
                <w:rFonts w:ascii="Arial" w:hAnsi="Arial" w:eastAsia="宋体" w:cs="Arial"/>
                <w:lang w:eastAsia="zh-CN"/>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ascii="Arial" w:hAnsi="Arial" w:eastAsia="宋体" w:cs="Arial"/>
                <w:lang w:eastAsia="zh-CN"/>
              </w:rPr>
              <w:t>Interdigital</w:t>
            </w:r>
          </w:p>
        </w:tc>
        <w:tc>
          <w:tcPr>
            <w:tcW w:w="1417" w:type="dxa"/>
          </w:tcPr>
          <w:p>
            <w:pPr>
              <w:rPr>
                <w:rFonts w:ascii="Arial" w:hAnsi="Arial" w:eastAsia="宋体" w:cs="Arial"/>
                <w:lang w:eastAsia="zh-CN"/>
              </w:rPr>
            </w:pPr>
            <w:r>
              <w:rPr>
                <w:rFonts w:ascii="Arial" w:hAnsi="Arial" w:eastAsia="宋体" w:cs="Arial"/>
                <w:lang w:eastAsia="zh-CN"/>
              </w:rPr>
              <w:t>N, see comments</w:t>
            </w:r>
          </w:p>
        </w:tc>
        <w:tc>
          <w:tcPr>
            <w:tcW w:w="5670" w:type="dxa"/>
          </w:tcPr>
          <w:p>
            <w:pPr>
              <w:rPr>
                <w:rFonts w:ascii="Arial" w:hAnsi="Arial" w:eastAsia="宋体" w:cs="Arial"/>
                <w:lang w:eastAsia="zh-CN"/>
              </w:rPr>
            </w:pPr>
            <w:r>
              <w:rPr>
                <w:rFonts w:ascii="Arial" w:hAnsi="Arial" w:eastAsia="宋体" w:cs="Arial"/>
                <w:lang w:eastAsia="zh-CN"/>
              </w:rPr>
              <w:t>For the sake of progress of the WI, the baseline agreement could be to leave it to NW implementation, but it can be reconsidered in later releases.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Sharp</w:t>
            </w:r>
          </w:p>
        </w:tc>
        <w:tc>
          <w:tcPr>
            <w:tcW w:w="1417" w:type="dxa"/>
          </w:tcPr>
          <w:p>
            <w:pPr>
              <w:rPr>
                <w:rFonts w:ascii="Arial" w:hAnsi="Arial" w:eastAsia="宋体" w:cs="Arial"/>
                <w:lang w:eastAsia="zh-CN"/>
              </w:rPr>
            </w:pPr>
            <w:r>
              <w:rPr>
                <w:rFonts w:hint="eastAsia" w:ascii="Arial" w:hAnsi="Arial" w:eastAsia="宋体" w:cs="Arial"/>
                <w:lang w:eastAsia="zh-CN"/>
              </w:rPr>
              <w:t>N</w:t>
            </w:r>
          </w:p>
        </w:tc>
        <w:tc>
          <w:tcPr>
            <w:tcW w:w="5670" w:type="dxa"/>
          </w:tcPr>
          <w:p>
            <w:pPr>
              <w:rPr>
                <w:rFonts w:ascii="Arial" w:hAnsi="Arial" w:cs="Arial"/>
              </w:rPr>
            </w:pPr>
            <w:r>
              <w:rPr>
                <w:rFonts w:ascii="Arial" w:hAnsi="Arial" w:eastAsia="宋体" w:cs="Arial"/>
                <w:lang w:eastAsia="zh-CN"/>
              </w:rPr>
              <w:t>up to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hint="default" w:ascii="Arial" w:hAnsi="Arial" w:eastAsia="宋体" w:cs="Arial"/>
                <w:lang w:val="en-US" w:eastAsia="zh-CN"/>
              </w:rPr>
            </w:pPr>
            <w:r>
              <w:rPr>
                <w:rFonts w:hint="eastAsia" w:ascii="Arial" w:hAnsi="Arial" w:eastAsia="宋体" w:cs="Arial"/>
                <w:lang w:val="en-US" w:eastAsia="zh-CN"/>
              </w:rPr>
              <w:t>ZTE</w:t>
            </w:r>
          </w:p>
        </w:tc>
        <w:tc>
          <w:tcPr>
            <w:tcW w:w="1417" w:type="dxa"/>
          </w:tcPr>
          <w:p>
            <w:pPr>
              <w:rPr>
                <w:rFonts w:hint="default" w:ascii="Arial" w:hAnsi="Arial" w:eastAsia="宋体" w:cs="Arial"/>
                <w:lang w:val="en-US" w:eastAsia="zh-CN"/>
              </w:rPr>
            </w:pPr>
            <w:r>
              <w:rPr>
                <w:rFonts w:hint="eastAsia" w:ascii="Arial" w:hAnsi="Arial" w:eastAsia="宋体" w:cs="Arial"/>
                <w:lang w:val="en-US" w:eastAsia="zh-CN"/>
              </w:rPr>
              <w:t>N</w:t>
            </w:r>
          </w:p>
        </w:tc>
        <w:tc>
          <w:tcPr>
            <w:tcW w:w="5670" w:type="dxa"/>
          </w:tcPr>
          <w:p>
            <w:pPr>
              <w:rPr>
                <w:rFonts w:ascii="Arial" w:hAnsi="Arial" w:eastAsia="宋体" w:cs="Arial"/>
                <w:lang w:eastAsia="zh-CN"/>
              </w:rPr>
            </w:pPr>
          </w:p>
        </w:tc>
      </w:tr>
    </w:tbl>
    <w:p>
      <w:pPr>
        <w:snapToGrid w:val="0"/>
        <w:spacing w:before="120" w:after="120"/>
        <w:jc w:val="both"/>
        <w:rPr>
          <w:b/>
          <w:lang w:eastAsia="ko-KR"/>
        </w:rPr>
      </w:pPr>
    </w:p>
    <w:p>
      <w:pPr>
        <w:pStyle w:val="4"/>
        <w:keepLines w:val="0"/>
        <w:numPr>
          <w:ilvl w:val="2"/>
          <w:numId w:val="1"/>
        </w:numPr>
        <w:overflowPunct w:val="0"/>
        <w:autoSpaceDE w:val="0"/>
        <w:autoSpaceDN w:val="0"/>
        <w:adjustRightInd w:val="0"/>
        <w:spacing w:before="240" w:after="60"/>
        <w:textAlignment w:val="baseline"/>
        <w:rPr>
          <w:lang w:val="en-IN" w:eastAsia="ko-KR"/>
        </w:rPr>
      </w:pPr>
      <w:r>
        <w:rPr>
          <w:lang w:val="en-IN" w:eastAsia="ko-KR"/>
        </w:rPr>
        <w:t>Prioritize cell with MBS/multicast support</w:t>
      </w:r>
    </w:p>
    <w:p>
      <w:pPr>
        <w:rPr>
          <w:sz w:val="22"/>
          <w:szCs w:val="22"/>
          <w:lang w:val="en-IN" w:eastAsia="ko-KR"/>
        </w:rPr>
      </w:pPr>
      <w:r>
        <w:rPr>
          <w:rFonts w:eastAsiaTheme="minorEastAsia"/>
          <w:sz w:val="22"/>
          <w:szCs w:val="22"/>
          <w:lang w:eastAsia="zh-CN"/>
        </w:rPr>
        <w:t>Unicast paging is used for a node that does not support MBS.</w:t>
      </w:r>
      <w:r>
        <w:rPr>
          <w:sz w:val="22"/>
          <w:szCs w:val="22"/>
          <w:lang w:val="en-IN" w:eastAsia="ko-KR"/>
        </w:rPr>
        <w:t xml:space="preserve"> Contribution [3] sees some benefit to prioritize the cells with multicast support (or MBS support) during reselection, to support mobility of UE monitoring multicast activation notification. It may involve some broadcast signalling and some modification to reselection procedure. </w:t>
      </w:r>
    </w:p>
    <w:p>
      <w:pPr>
        <w:rPr>
          <w:sz w:val="22"/>
          <w:szCs w:val="22"/>
          <w:lang w:val="en-IN" w:eastAsia="ko-KR"/>
        </w:rPr>
      </w:pPr>
      <w:r>
        <w:rPr>
          <w:sz w:val="22"/>
          <w:szCs w:val="22"/>
          <w:lang w:val="en-IN" w:eastAsia="ko-KR"/>
        </w:rPr>
        <w:t>It is proposed:</w:t>
      </w:r>
    </w:p>
    <w:p>
      <w:pPr>
        <w:snapToGrid w:val="0"/>
        <w:spacing w:before="120" w:after="120"/>
        <w:jc w:val="both"/>
        <w:rPr>
          <w:rFonts w:eastAsia="Malgun Gothic"/>
          <w:lang w:eastAsia="ko-KR"/>
        </w:rPr>
      </w:pPr>
      <w:r>
        <w:rPr>
          <w:b/>
          <w:sz w:val="22"/>
          <w:szCs w:val="22"/>
          <w:lang w:eastAsia="ko-KR"/>
        </w:rPr>
        <w:t xml:space="preserve">Proposal 13: RAN2 to agree there is a need </w:t>
      </w:r>
      <w:r>
        <w:rPr>
          <w:rFonts w:hint="eastAsia"/>
          <w:b/>
          <w:sz w:val="22"/>
          <w:szCs w:val="22"/>
          <w:lang w:eastAsia="ko-KR"/>
        </w:rPr>
        <w:t>to prioritize a cell with MBS</w:t>
      </w:r>
      <w:r>
        <w:rPr>
          <w:b/>
          <w:sz w:val="22"/>
          <w:szCs w:val="22"/>
          <w:lang w:eastAsia="ko-KR"/>
        </w:rPr>
        <w:t>/multicast</w:t>
      </w:r>
      <w:r>
        <w:rPr>
          <w:rFonts w:hint="eastAsia"/>
          <w:b/>
          <w:sz w:val="22"/>
          <w:szCs w:val="22"/>
          <w:lang w:eastAsia="ko-KR"/>
        </w:rPr>
        <w:t xml:space="preserve"> support for idle/inactive UEs that monitor multicast activation notification.</w:t>
      </w:r>
    </w:p>
    <w:p>
      <w:pPr>
        <w:snapToGrid w:val="0"/>
        <w:spacing w:before="120" w:after="120"/>
        <w:jc w:val="both"/>
        <w:rPr>
          <w:rFonts w:ascii="Arial" w:hAnsi="Arial" w:cs="Arial"/>
          <w:b/>
        </w:rPr>
      </w:pPr>
    </w:p>
    <w:p>
      <w:pPr>
        <w:snapToGrid w:val="0"/>
        <w:spacing w:before="120" w:after="120"/>
        <w:jc w:val="both"/>
        <w:rPr>
          <w:b/>
          <w:sz w:val="22"/>
          <w:szCs w:val="22"/>
          <w:lang w:eastAsia="ko-KR"/>
        </w:rPr>
      </w:pPr>
      <w:r>
        <w:rPr>
          <w:b/>
          <w:sz w:val="22"/>
          <w:szCs w:val="22"/>
        </w:rPr>
        <w:t>Please provide your views on Proposal 13. Companies can also indicate in the comments how this prioritization of cell with multicast support (or MBS support) during reselection should be addressed</w:t>
      </w:r>
      <w:r>
        <w:rPr>
          <w:b/>
          <w:sz w:val="22"/>
          <w:szCs w:val="22"/>
          <w:lang w:eastAsia="ko-KR"/>
        </w:rPr>
        <w:t>, if any.</w:t>
      </w:r>
    </w:p>
    <w:tbl>
      <w:tblPr>
        <w:tblStyle w:val="48"/>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417"/>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b/>
                <w:bCs/>
              </w:rPr>
            </w:pPr>
            <w:r>
              <w:rPr>
                <w:rFonts w:ascii="Arial" w:hAnsi="Arial" w:cs="Arial"/>
                <w:b/>
                <w:bCs/>
              </w:rPr>
              <w:t>Company</w:t>
            </w:r>
          </w:p>
        </w:tc>
        <w:tc>
          <w:tcPr>
            <w:tcW w:w="1417" w:type="dxa"/>
          </w:tcPr>
          <w:p>
            <w:pPr>
              <w:rPr>
                <w:rFonts w:ascii="Arial" w:hAnsi="Arial" w:cs="Arial"/>
                <w:b/>
                <w:bCs/>
              </w:rPr>
            </w:pPr>
            <w:r>
              <w:rPr>
                <w:rFonts w:ascii="Arial" w:hAnsi="Arial" w:cs="Arial"/>
                <w:b/>
                <w:bCs/>
              </w:rPr>
              <w:t>Agree [Y/N]</w:t>
            </w:r>
          </w:p>
        </w:tc>
        <w:tc>
          <w:tcPr>
            <w:tcW w:w="5670" w:type="dxa"/>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Ericsson</w:t>
            </w:r>
          </w:p>
        </w:tc>
        <w:tc>
          <w:tcPr>
            <w:tcW w:w="1417" w:type="dxa"/>
          </w:tcPr>
          <w:p>
            <w:pPr>
              <w:rPr>
                <w:rFonts w:ascii="Arial" w:hAnsi="Arial" w:cs="Arial"/>
              </w:rPr>
            </w:pPr>
            <w:r>
              <w:rPr>
                <w:rFonts w:ascii="Arial" w:hAnsi="Arial" w:cs="Arial"/>
              </w:rPr>
              <w:t>Y</w:t>
            </w:r>
          </w:p>
        </w:tc>
        <w:tc>
          <w:tcPr>
            <w:tcW w:w="5670" w:type="dxa"/>
          </w:tcPr>
          <w:p>
            <w:pPr>
              <w:rPr>
                <w:rFonts w:ascii="Arial" w:hAnsi="Arial" w:cs="Arial"/>
              </w:rPr>
            </w:pPr>
            <w:r>
              <w:rPr>
                <w:rFonts w:ascii="Arial" w:hAnsi="Arial" w:cs="Arial"/>
              </w:rPr>
              <w:t>Wouldn't the agreements made yesterday point in this direction, even though they were made for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MediaTek</w:t>
            </w:r>
          </w:p>
        </w:tc>
        <w:tc>
          <w:tcPr>
            <w:tcW w:w="1417" w:type="dxa"/>
          </w:tcPr>
          <w:p>
            <w:pPr>
              <w:rPr>
                <w:rFonts w:ascii="Arial" w:hAnsi="Arial" w:cs="Arial"/>
              </w:rPr>
            </w:pPr>
            <w:r>
              <w:rPr>
                <w:rFonts w:ascii="Arial" w:hAnsi="Arial" w:cs="Arial"/>
              </w:rPr>
              <w:t>Yes</w:t>
            </w:r>
          </w:p>
        </w:tc>
        <w:tc>
          <w:tcPr>
            <w:tcW w:w="5670"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hint="eastAsia" w:ascii="Arial" w:hAnsi="Arial" w:cs="Arial"/>
                <w:lang w:eastAsia="ja-JP"/>
              </w:rPr>
              <w:t>K</w:t>
            </w:r>
            <w:r>
              <w:rPr>
                <w:rFonts w:ascii="Arial" w:hAnsi="Arial" w:cs="Arial"/>
                <w:lang w:eastAsia="ja-JP"/>
              </w:rPr>
              <w:t>yocera</w:t>
            </w:r>
          </w:p>
        </w:tc>
        <w:tc>
          <w:tcPr>
            <w:tcW w:w="1417" w:type="dxa"/>
          </w:tcPr>
          <w:p>
            <w:pPr>
              <w:rPr>
                <w:rFonts w:ascii="Arial" w:hAnsi="Arial" w:cs="Arial"/>
              </w:rPr>
            </w:pPr>
            <w:r>
              <w:rPr>
                <w:rFonts w:hint="eastAsia" w:ascii="Arial" w:hAnsi="Arial" w:cs="Arial"/>
                <w:lang w:eastAsia="ja-JP"/>
              </w:rPr>
              <w:t>Y</w:t>
            </w:r>
          </w:p>
        </w:tc>
        <w:tc>
          <w:tcPr>
            <w:tcW w:w="5670" w:type="dxa"/>
          </w:tcPr>
          <w:p>
            <w:pPr>
              <w:rPr>
                <w:rFonts w:ascii="Arial" w:hAnsi="Arial" w:cs="Arial"/>
              </w:rPr>
            </w:pPr>
            <w:r>
              <w:rPr>
                <w:rFonts w:hint="eastAsia" w:ascii="Arial" w:hAnsi="Arial" w:cs="Arial"/>
                <w:lang w:eastAsia="ja-JP"/>
              </w:rPr>
              <w:t>W</w:t>
            </w:r>
            <w:r>
              <w:rPr>
                <w:rFonts w:ascii="Arial" w:hAnsi="Arial" w:cs="Arial"/>
                <w:lang w:eastAsia="ja-JP"/>
              </w:rPr>
              <w:t xml:space="preserve">e agree with Ericsson, and we prefer the common behaviour between multicast and broadcast, for cell reselection.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Samsung</w:t>
            </w:r>
          </w:p>
        </w:tc>
        <w:tc>
          <w:tcPr>
            <w:tcW w:w="1417" w:type="dxa"/>
          </w:tcPr>
          <w:p>
            <w:pPr>
              <w:rPr>
                <w:rFonts w:ascii="Arial" w:hAnsi="Arial" w:cs="Arial"/>
              </w:rPr>
            </w:pPr>
            <w:r>
              <w:rPr>
                <w:rFonts w:ascii="Arial" w:hAnsi="Arial" w:cs="Arial"/>
              </w:rPr>
              <w:t>N</w:t>
            </w:r>
          </w:p>
        </w:tc>
        <w:tc>
          <w:tcPr>
            <w:tcW w:w="5670" w:type="dxa"/>
          </w:tcPr>
          <w:p>
            <w:pPr>
              <w:rPr>
                <w:rFonts w:ascii="Arial" w:hAnsi="Arial" w:cs="Arial"/>
              </w:rPr>
            </w:pPr>
            <w:r>
              <w:rPr>
                <w:rFonts w:ascii="Arial" w:hAnsi="Arial" w:cs="Arial"/>
              </w:rPr>
              <w:t>We suspect if there is a real need for prioritization of cell supporting multicast. Even on non-MBS cell, UE may be paged in legacy manner for activation notification. Further, there seems new complexity on broadcast signalling for multicast support by cell and cell reselection procedure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cs="Arial"/>
              </w:rPr>
              <w:t>Huawei, HiSilicon</w:t>
            </w:r>
          </w:p>
        </w:tc>
        <w:tc>
          <w:tcPr>
            <w:tcW w:w="1417" w:type="dxa"/>
          </w:tcPr>
          <w:p>
            <w:pPr>
              <w:rPr>
                <w:rFonts w:ascii="Arial" w:hAnsi="Arial" w:cs="Arial"/>
              </w:rPr>
            </w:pPr>
          </w:p>
        </w:tc>
        <w:tc>
          <w:tcPr>
            <w:tcW w:w="5670" w:type="dxa"/>
          </w:tcPr>
          <w:p>
            <w:pPr>
              <w:rPr>
                <w:rFonts w:ascii="Arial" w:hAnsi="Arial" w:cs="Arial"/>
              </w:rPr>
            </w:pPr>
            <w:r>
              <w:rPr>
                <w:rFonts w:ascii="Arial" w:hAnsi="Arial" w:cs="Arial"/>
              </w:rPr>
              <w:t xml:space="preserve">We think a cell level </w:t>
            </w:r>
            <w:r>
              <w:rPr>
                <w:rFonts w:hint="eastAsia" w:ascii="Arial" w:hAnsi="Arial" w:cs="Arial"/>
              </w:rPr>
              <w:t>prioritiz</w:t>
            </w:r>
            <w:r>
              <w:rPr>
                <w:rFonts w:ascii="Arial" w:hAnsi="Arial" w:cs="Arial"/>
              </w:rPr>
              <w:t xml:space="preserve">ation is not reasonable as the network does not know the cell where the UE camps. Hence, the unicast paging has to be anyway sent in all cells in the TA of the UEs that joined multicast service. </w:t>
            </w:r>
          </w:p>
          <w:p>
            <w:pPr>
              <w:rPr>
                <w:rFonts w:ascii="Arial" w:hAnsi="Arial" w:cs="Arial"/>
              </w:rPr>
            </w:pPr>
            <w:r>
              <w:rPr>
                <w:rFonts w:ascii="Arial" w:hAnsi="Arial" w:cs="Arial"/>
              </w:rPr>
              <w:t xml:space="preserve">On the other hand, it might be useful to have frequency layer prioritization to </w:t>
            </w:r>
            <w:r>
              <w:fldChar w:fldCharType="begin"/>
            </w:r>
            <w:r>
              <w:instrText xml:space="preserve"> HYPERLINK "javascript:;" </w:instrText>
            </w:r>
            <w:r>
              <w:fldChar w:fldCharType="separate"/>
            </w:r>
            <w:r>
              <w:rPr>
                <w:rFonts w:ascii="Arial" w:hAnsi="Arial" w:cs="Arial"/>
              </w:rPr>
              <w:t>gather</w:t>
            </w:r>
            <w:r>
              <w:rPr>
                <w:rFonts w:ascii="Arial" w:hAnsi="Arial" w:cs="Arial"/>
              </w:rPr>
              <w:fldChar w:fldCharType="end"/>
            </w:r>
            <w:r>
              <w:rPr>
                <w:rFonts w:ascii="Arial" w:hAnsi="Arial" w:cs="Arial"/>
              </w:rPr>
              <w:t xml:space="preserve"> UEs joining multicast services to a specific frequency for paging efficiency. This can be achieved by either a) extending the frequency layer prioritization agreed for broadcast to multicast or b) using dedicated frequency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Malgun Gothic" w:cs="Arial"/>
                <w:lang w:eastAsia="ko-KR"/>
              </w:rPr>
            </w:pPr>
            <w:r>
              <w:rPr>
                <w:rFonts w:hint="eastAsia" w:ascii="Arial" w:hAnsi="Arial" w:eastAsia="Malgun Gothic" w:cs="Arial"/>
                <w:lang w:eastAsia="ko-KR"/>
              </w:rPr>
              <w:t>LGE</w:t>
            </w:r>
          </w:p>
        </w:tc>
        <w:tc>
          <w:tcPr>
            <w:tcW w:w="1417" w:type="dxa"/>
          </w:tcPr>
          <w:p>
            <w:pPr>
              <w:rPr>
                <w:rFonts w:ascii="Arial" w:hAnsi="Arial" w:cs="Arial"/>
              </w:rPr>
            </w:pPr>
          </w:p>
        </w:tc>
        <w:tc>
          <w:tcPr>
            <w:tcW w:w="5670" w:type="dxa"/>
          </w:tcPr>
          <w:p>
            <w:pPr>
              <w:rPr>
                <w:rFonts w:ascii="Arial" w:hAnsi="Arial" w:eastAsia="Malgun Gothic" w:cs="Arial"/>
                <w:lang w:eastAsia="ko-KR"/>
              </w:rPr>
            </w:pPr>
            <w:r>
              <w:rPr>
                <w:rFonts w:ascii="Arial" w:hAnsi="Arial" w:eastAsia="Malgun Gothic" w:cs="Arial"/>
                <w:lang w:eastAsia="ko-KR"/>
              </w:rPr>
              <w:t>We think the service continuity mechanism we are discussing for broadcast can be simply reused for de-activated multicast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1" w:type="dxa"/>
          </w:tcPr>
          <w:p>
            <w:pPr>
              <w:rPr>
                <w:rFonts w:ascii="Arial" w:hAnsi="Arial" w:cs="Arial"/>
              </w:rPr>
            </w:pPr>
            <w:r>
              <w:rPr>
                <w:rFonts w:ascii="Arial" w:hAnsi="Arial" w:cs="Arial"/>
              </w:rPr>
              <w:t>Futurewei</w:t>
            </w:r>
          </w:p>
        </w:tc>
        <w:tc>
          <w:tcPr>
            <w:tcW w:w="1417" w:type="dxa"/>
          </w:tcPr>
          <w:p>
            <w:pPr>
              <w:rPr>
                <w:rFonts w:ascii="Arial" w:hAnsi="Arial" w:cs="Arial"/>
              </w:rPr>
            </w:pPr>
            <w:r>
              <w:rPr>
                <w:rFonts w:ascii="Arial" w:hAnsi="Arial" w:cs="Arial"/>
              </w:rPr>
              <w:t>Maybe not, FFS</w:t>
            </w:r>
          </w:p>
        </w:tc>
        <w:tc>
          <w:tcPr>
            <w:tcW w:w="5670" w:type="dxa"/>
          </w:tcPr>
          <w:p>
            <w:pPr>
              <w:rPr>
                <w:rFonts w:ascii="Arial" w:hAnsi="Arial" w:cs="Arial"/>
              </w:rPr>
            </w:pPr>
            <w:r>
              <w:rPr>
                <w:rFonts w:ascii="Arial" w:hAnsi="Arial" w:cs="Arial"/>
              </w:rPr>
              <w:t xml:space="preserve">In DM2, for idle/inactive UE under broadcast service to perform reselection, MBS carrier with the same service should have high priority for UE reselection to ensure the service continuity. For multicast, the service is provided in connected mode. To support service continuity during the mobility, the network will prioritize the MBS supporting cell as the HO target cell. Only when multicast session is deactivated, the idle/inactive UE may have some benefit to camp on the MBS supporting cell/carrier. But in DM1, we need to add some mechanism indicate which cell/carrier is the multicast supporting cell/carrier. The increased complexity/cost may not worth the benefit. It is also a question whether we have fixed PTM multicast supporting cell. It maybe changed at the session activation by the network. We may need to identify in connected mode if there is use case for MBS cell prioritization in DM1.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 w:author="Prasad QC1" w:date="2021-08-20T20:52:00Z"/>
        </w:trPr>
        <w:tc>
          <w:tcPr>
            <w:tcW w:w="1701" w:type="dxa"/>
          </w:tcPr>
          <w:p>
            <w:pPr>
              <w:rPr>
                <w:ins w:id="90" w:author="Prasad QC1" w:date="2021-08-20T20:52:00Z"/>
                <w:rFonts w:ascii="Arial" w:hAnsi="Arial" w:cs="Arial"/>
              </w:rPr>
            </w:pPr>
            <w:ins w:id="91" w:author="Prasad QC1" w:date="2021-08-20T20:52:00Z">
              <w:r>
                <w:rPr>
                  <w:rFonts w:ascii="Arial" w:hAnsi="Arial" w:cs="Arial"/>
                </w:rPr>
                <w:t>Qualcomm</w:t>
              </w:r>
            </w:ins>
          </w:p>
        </w:tc>
        <w:tc>
          <w:tcPr>
            <w:tcW w:w="1417" w:type="dxa"/>
          </w:tcPr>
          <w:p>
            <w:pPr>
              <w:rPr>
                <w:ins w:id="92" w:author="Prasad QC1" w:date="2021-08-20T20:52:00Z"/>
                <w:rFonts w:ascii="Arial" w:hAnsi="Arial" w:cs="Arial"/>
              </w:rPr>
            </w:pPr>
          </w:p>
        </w:tc>
        <w:tc>
          <w:tcPr>
            <w:tcW w:w="5670" w:type="dxa"/>
          </w:tcPr>
          <w:p>
            <w:pPr>
              <w:rPr>
                <w:ins w:id="93" w:author="Prasad QC1" w:date="2021-08-20T20:52:00Z"/>
                <w:rFonts w:ascii="Arial" w:hAnsi="Arial" w:cs="Arial"/>
              </w:rPr>
            </w:pPr>
            <w:ins w:id="94" w:author="Prasad QC1" w:date="2021-08-20T20:55:00Z">
              <w:r>
                <w:rPr>
                  <w:rFonts w:ascii="Arial" w:hAnsi="Arial" w:cs="Arial"/>
                </w:rPr>
                <w:t>UE can prioritize frequency layer providing multicast service a</w:t>
              </w:r>
            </w:ins>
            <w:ins w:id="95" w:author="Prasad QC1" w:date="2021-08-20T20:56:00Z">
              <w:r>
                <w:rPr>
                  <w:rFonts w:ascii="Arial" w:hAnsi="Arial" w:cs="Arial"/>
                </w:rPr>
                <w:t>nd within each frequency layer UE can select a cell based on radio channel conditions.</w:t>
              </w:r>
            </w:ins>
            <w:ins w:id="96" w:author="Prasad QC1" w:date="2021-08-20T20:55:00Z">
              <w:r>
                <w:rPr>
                  <w:rFonts w:ascii="Arial" w:hAnsi="Arial" w:cs="Arial"/>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CATT</w:t>
            </w:r>
          </w:p>
        </w:tc>
        <w:tc>
          <w:tcPr>
            <w:tcW w:w="1417" w:type="dxa"/>
          </w:tcPr>
          <w:p>
            <w:pPr>
              <w:rPr>
                <w:rFonts w:ascii="Arial" w:hAnsi="Arial" w:eastAsia="宋体" w:cs="Arial"/>
                <w:lang w:eastAsia="zh-CN"/>
              </w:rPr>
            </w:pPr>
            <w:r>
              <w:rPr>
                <w:rFonts w:hint="eastAsia" w:ascii="Arial" w:hAnsi="Arial" w:eastAsia="宋体" w:cs="Arial"/>
                <w:lang w:eastAsia="zh-CN"/>
              </w:rPr>
              <w:t>Y</w:t>
            </w:r>
          </w:p>
        </w:tc>
        <w:tc>
          <w:tcPr>
            <w:tcW w:w="5670" w:type="dxa"/>
          </w:tcPr>
          <w:p>
            <w:pPr>
              <w:rPr>
                <w:rFonts w:ascii="Arial" w:hAnsi="Arial" w:eastAsia="宋体" w:cs="Arial"/>
                <w:lang w:eastAsia="zh-CN"/>
              </w:rPr>
            </w:pPr>
            <w:r>
              <w:rPr>
                <w:rFonts w:ascii="Arial" w:hAnsi="Arial" w:eastAsia="宋体" w:cs="Arial"/>
                <w:lang w:eastAsia="zh-CN"/>
              </w:rPr>
              <w:t xml:space="preserve">From resource efficiency </w:t>
            </w:r>
            <w:r>
              <w:rPr>
                <w:rFonts w:hint="eastAsia" w:ascii="Arial" w:hAnsi="Arial" w:eastAsia="宋体" w:cs="Arial"/>
                <w:lang w:eastAsia="zh-CN"/>
              </w:rPr>
              <w:t>perspective</w:t>
            </w:r>
            <w:r>
              <w:rPr>
                <w:rFonts w:ascii="Arial" w:hAnsi="Arial" w:eastAsia="宋体" w:cs="Arial"/>
                <w:lang w:eastAsia="zh-CN"/>
              </w:rPr>
              <w:t xml:space="preserve">, </w:t>
            </w:r>
            <w:r>
              <w:rPr>
                <w:rFonts w:hint="eastAsia" w:ascii="Arial" w:hAnsi="Arial" w:eastAsia="宋体" w:cs="Arial"/>
                <w:lang w:eastAsia="zh-CN"/>
              </w:rPr>
              <w:t xml:space="preserve">multicast </w:t>
            </w:r>
            <w:r>
              <w:rPr>
                <w:rFonts w:ascii="Arial" w:hAnsi="Arial" w:eastAsia="宋体" w:cs="Arial"/>
                <w:lang w:eastAsia="zh-CN"/>
              </w:rPr>
              <w:t>UE should try to camp on a MBS cell if it exists during cell reselection. Then UE can receive the multicast session via shared delivery on MBS cell when the multicast session is activated</w:t>
            </w:r>
            <w:r>
              <w:rPr>
                <w:rFonts w:hint="eastAsia" w:ascii="Arial" w:hAnsi="Arial" w:eastAsia="宋体" w:cs="Arial"/>
                <w:lang w:eastAsia="zh-CN"/>
              </w:rPr>
              <w:t>.</w:t>
            </w:r>
          </w:p>
          <w:p>
            <w:pPr>
              <w:rPr>
                <w:rFonts w:ascii="Arial" w:hAnsi="Arial" w:eastAsia="宋体" w:cs="Arial"/>
                <w:lang w:eastAsia="zh-CN"/>
              </w:rPr>
            </w:pPr>
            <w:r>
              <w:rPr>
                <w:rFonts w:hint="eastAsia" w:ascii="Arial" w:hAnsi="Arial" w:eastAsia="宋体" w:cs="Arial"/>
                <w:lang w:eastAsia="zh-CN"/>
              </w:rPr>
              <w:t>Whether the mechanism for delivery mode 2 can be reused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1" w:type="dxa"/>
          </w:tcPr>
          <w:p>
            <w:pPr>
              <w:rPr>
                <w:rFonts w:ascii="Arial" w:hAnsi="Arial" w:eastAsia="宋体" w:cs="Arial"/>
                <w:lang w:eastAsia="zh-CN"/>
              </w:rPr>
            </w:pPr>
            <w:r>
              <w:rPr>
                <w:rFonts w:hint="eastAsia" w:ascii="Arial" w:hAnsi="Arial" w:eastAsia="宋体" w:cs="Arial"/>
                <w:lang w:eastAsia="zh-CN"/>
              </w:rPr>
              <w:t>N</w:t>
            </w:r>
            <w:r>
              <w:rPr>
                <w:rFonts w:ascii="Arial" w:hAnsi="Arial" w:eastAsia="宋体" w:cs="Arial"/>
                <w:lang w:eastAsia="zh-CN"/>
              </w:rPr>
              <w:t>EC</w:t>
            </w:r>
          </w:p>
        </w:tc>
        <w:tc>
          <w:tcPr>
            <w:tcW w:w="1417" w:type="dxa"/>
          </w:tcPr>
          <w:p>
            <w:pPr>
              <w:rPr>
                <w:rFonts w:ascii="Arial" w:hAnsi="Arial" w:eastAsia="宋体" w:cs="Arial"/>
                <w:lang w:eastAsia="zh-CN"/>
              </w:rPr>
            </w:pPr>
            <w:r>
              <w:rPr>
                <w:rFonts w:ascii="Arial" w:hAnsi="Arial" w:eastAsia="宋体" w:cs="Arial"/>
                <w:lang w:eastAsia="zh-CN"/>
              </w:rPr>
              <w:t>N</w:t>
            </w:r>
          </w:p>
        </w:tc>
        <w:tc>
          <w:tcPr>
            <w:tcW w:w="5670" w:type="dxa"/>
          </w:tcPr>
          <w:p>
            <w:pPr>
              <w:rPr>
                <w:rFonts w:ascii="Arial" w:hAnsi="Arial" w:eastAsia="宋体" w:cs="Arial"/>
                <w:lang w:eastAsia="zh-CN"/>
              </w:rPr>
            </w:pPr>
            <w:r>
              <w:rPr>
                <w:rFonts w:hint="eastAsia" w:ascii="Arial" w:hAnsi="Arial" w:eastAsia="宋体" w:cs="Arial"/>
                <w:lang w:eastAsia="zh-CN"/>
              </w:rPr>
              <w:t>W</w:t>
            </w:r>
            <w:r>
              <w:rPr>
                <w:rFonts w:ascii="Arial" w:hAnsi="Arial" w:eastAsia="宋体" w:cs="Arial"/>
                <w:lang w:eastAsia="zh-CN"/>
              </w:rPr>
              <w:t xml:space="preserve">e agree with HW&amp;QC that frequency level periodization makes more sense than cell level prioritization.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T</w:t>
            </w:r>
            <w:r>
              <w:rPr>
                <w:rFonts w:ascii="Arial" w:hAnsi="Arial" w:eastAsia="宋体" w:cs="Arial"/>
                <w:lang w:eastAsia="zh-CN"/>
              </w:rPr>
              <w:t>D Tech, Chengdu TD Tech</w:t>
            </w:r>
          </w:p>
        </w:tc>
        <w:tc>
          <w:tcPr>
            <w:tcW w:w="1417" w:type="dxa"/>
          </w:tcPr>
          <w:p>
            <w:pPr>
              <w:rPr>
                <w:rFonts w:ascii="Arial" w:hAnsi="Arial" w:eastAsia="宋体" w:cs="Arial"/>
                <w:lang w:eastAsia="zh-CN"/>
              </w:rPr>
            </w:pPr>
            <w:r>
              <w:rPr>
                <w:rFonts w:hint="eastAsia" w:ascii="Arial" w:hAnsi="Arial" w:eastAsia="宋体" w:cs="Arial"/>
                <w:lang w:eastAsia="zh-CN"/>
              </w:rPr>
              <w:t>Y</w:t>
            </w:r>
            <w:r>
              <w:rPr>
                <w:rFonts w:ascii="Arial" w:hAnsi="Arial" w:eastAsia="宋体" w:cs="Arial"/>
                <w:lang w:eastAsia="zh-CN"/>
              </w:rPr>
              <w:t>es</w:t>
            </w:r>
          </w:p>
        </w:tc>
        <w:tc>
          <w:tcPr>
            <w:tcW w:w="5670" w:type="dxa"/>
          </w:tcPr>
          <w:p>
            <w:pPr>
              <w:rPr>
                <w:rFonts w:ascii="Arial" w:hAnsi="Arial" w:eastAsia="宋体"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S</w:t>
            </w:r>
            <w:r>
              <w:rPr>
                <w:rFonts w:ascii="Arial" w:hAnsi="Arial" w:eastAsia="宋体" w:cs="Arial"/>
                <w:lang w:eastAsia="zh-CN"/>
              </w:rPr>
              <w:t>preadtrum</w:t>
            </w:r>
          </w:p>
        </w:tc>
        <w:tc>
          <w:tcPr>
            <w:tcW w:w="1417" w:type="dxa"/>
          </w:tcPr>
          <w:p>
            <w:pPr>
              <w:rPr>
                <w:rFonts w:ascii="Arial" w:hAnsi="Arial" w:eastAsia="宋体" w:cs="Arial"/>
                <w:lang w:eastAsia="zh-CN"/>
              </w:rPr>
            </w:pPr>
            <w:r>
              <w:rPr>
                <w:rFonts w:hint="eastAsia" w:ascii="Arial" w:hAnsi="Arial" w:eastAsia="宋体" w:cs="Arial"/>
                <w:lang w:eastAsia="zh-CN"/>
              </w:rPr>
              <w:t>N</w:t>
            </w:r>
          </w:p>
        </w:tc>
        <w:tc>
          <w:tcPr>
            <w:tcW w:w="5670" w:type="dxa"/>
          </w:tcPr>
          <w:p>
            <w:pPr>
              <w:rPr>
                <w:rFonts w:ascii="Arial" w:hAnsi="Arial" w:eastAsia="宋体" w:cs="Arial"/>
                <w:lang w:eastAsia="zh-CN"/>
              </w:rPr>
            </w:pPr>
            <w:r>
              <w:rPr>
                <w:rFonts w:ascii="Arial" w:hAnsi="Arial" w:eastAsia="宋体" w:cs="Arial"/>
                <w:lang w:eastAsia="zh-CN"/>
              </w:rPr>
              <w:t xml:space="preserve">We think the legacy paging is used to indicate the multicast activation and the UE maybe handover to the MBS cell subsequently based on the handover policy. We did not see significant benefits of </w:t>
            </w:r>
            <w:r>
              <w:rPr>
                <w:rFonts w:ascii="Arial" w:hAnsi="Arial" w:cs="Arial"/>
              </w:rPr>
              <w:t>prioritization of MBS cell during the cell reselection considering the introduction of indication of MBS cell/carrier.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C</w:t>
            </w:r>
            <w:r>
              <w:rPr>
                <w:rFonts w:ascii="Arial" w:hAnsi="Arial" w:eastAsia="宋体" w:cs="Arial"/>
                <w:lang w:eastAsia="zh-CN"/>
              </w:rPr>
              <w:t>MCC</w:t>
            </w:r>
          </w:p>
        </w:tc>
        <w:tc>
          <w:tcPr>
            <w:tcW w:w="1417" w:type="dxa"/>
          </w:tcPr>
          <w:p>
            <w:pPr>
              <w:rPr>
                <w:rFonts w:ascii="Arial" w:hAnsi="Arial" w:eastAsia="宋体" w:cs="Arial"/>
                <w:lang w:eastAsia="zh-CN"/>
              </w:rPr>
            </w:pPr>
            <w:r>
              <w:rPr>
                <w:rFonts w:ascii="Arial" w:hAnsi="Arial" w:eastAsia="宋体" w:cs="Arial"/>
                <w:lang w:eastAsia="zh-CN"/>
              </w:rPr>
              <w:t>N</w:t>
            </w:r>
          </w:p>
        </w:tc>
        <w:tc>
          <w:tcPr>
            <w:tcW w:w="5670" w:type="dxa"/>
          </w:tcPr>
          <w:p>
            <w:pPr>
              <w:rPr>
                <w:rFonts w:ascii="Arial" w:hAnsi="Arial" w:eastAsia="宋体" w:cs="Arial"/>
                <w:lang w:eastAsia="zh-CN"/>
              </w:rPr>
            </w:pPr>
            <w:r>
              <w:rPr>
                <w:rFonts w:ascii="Arial" w:hAnsi="Arial" w:eastAsia="宋体" w:cs="Arial"/>
                <w:lang w:eastAsia="zh-CN"/>
              </w:rPr>
              <w:t>We don’t understand the motivation of this clearly, since UE could also be paged via unicast paging in non-MBS supporting node and receive MBS service via unicast. The benefit is not clear. And if it is supported, there could be interference issues.</w:t>
            </w:r>
          </w:p>
          <w:p>
            <w:pPr>
              <w:rPr>
                <w:rFonts w:ascii="Arial" w:hAnsi="Arial" w:eastAsia="宋体" w:cs="Arial"/>
                <w:lang w:eastAsia="zh-CN"/>
              </w:rPr>
            </w:pPr>
            <w:r>
              <w:rPr>
                <w:rFonts w:ascii="Arial" w:hAnsi="Arial" w:eastAsia="宋体" w:cs="Arial"/>
                <w:lang w:eastAsia="zh-CN"/>
              </w:rPr>
              <w:t>Besides, cell prioritization is still under discussion in broadcast, while only frequency prioritization is agreed, this may be discussed together, whether a common design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ascii="Arial" w:hAnsi="Arial" w:eastAsia="宋体" w:cs="Arial"/>
                <w:lang w:eastAsia="zh-CN"/>
              </w:rPr>
              <w:t>Lenovo, Motorola Mobility</w:t>
            </w:r>
          </w:p>
        </w:tc>
        <w:tc>
          <w:tcPr>
            <w:tcW w:w="1417" w:type="dxa"/>
          </w:tcPr>
          <w:p>
            <w:pPr>
              <w:rPr>
                <w:rFonts w:ascii="Arial" w:hAnsi="Arial" w:eastAsia="宋体" w:cs="Arial"/>
                <w:lang w:eastAsia="zh-CN"/>
              </w:rPr>
            </w:pPr>
            <w:r>
              <w:rPr>
                <w:rFonts w:ascii="Arial" w:hAnsi="Arial" w:eastAsia="宋体" w:cs="Arial"/>
                <w:lang w:eastAsia="zh-CN"/>
              </w:rPr>
              <w:t>Maybe not</w:t>
            </w:r>
          </w:p>
        </w:tc>
        <w:tc>
          <w:tcPr>
            <w:tcW w:w="5670" w:type="dxa"/>
          </w:tcPr>
          <w:p>
            <w:pPr>
              <w:rPr>
                <w:rFonts w:ascii="Arial" w:hAnsi="Arial" w:eastAsia="宋体" w:cs="Arial"/>
                <w:lang w:eastAsia="zh-CN"/>
              </w:rPr>
            </w:pPr>
            <w:r>
              <w:rPr>
                <w:rFonts w:ascii="Arial" w:hAnsi="Arial" w:eastAsia="宋体" w:cs="Arial"/>
                <w:lang w:eastAsia="zh-CN"/>
              </w:rPr>
              <w:t>Frequency level prioritization seems enough, on the other hand, not sure if SAI like concept is applicable to multicast or not. E.g. have a mapping between service and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ascii="Arial" w:hAnsi="Arial" w:eastAsia="宋体" w:cs="Arial"/>
                <w:lang w:eastAsia="zh-CN"/>
              </w:rPr>
              <w:t>Apple</w:t>
            </w:r>
          </w:p>
        </w:tc>
        <w:tc>
          <w:tcPr>
            <w:tcW w:w="1417" w:type="dxa"/>
          </w:tcPr>
          <w:p>
            <w:pPr>
              <w:rPr>
                <w:rFonts w:ascii="Arial" w:hAnsi="Arial" w:eastAsia="宋体" w:cs="Arial"/>
                <w:lang w:eastAsia="zh-CN"/>
              </w:rPr>
            </w:pPr>
          </w:p>
        </w:tc>
        <w:tc>
          <w:tcPr>
            <w:tcW w:w="5670" w:type="dxa"/>
          </w:tcPr>
          <w:p>
            <w:pPr>
              <w:rPr>
                <w:rFonts w:ascii="Arial" w:hAnsi="Arial" w:eastAsia="宋体" w:cs="Arial"/>
                <w:lang w:eastAsia="zh-CN"/>
              </w:rPr>
            </w:pPr>
            <w:r>
              <w:rPr>
                <w:rFonts w:ascii="Arial" w:hAnsi="Arial" w:eastAsia="宋体" w:cs="Arial"/>
                <w:lang w:eastAsia="zh-CN"/>
              </w:rPr>
              <w:t xml:space="preserve">We assume the proposal is to apply the same mechanism as broadcast.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hint="eastAsia" w:ascii="Arial" w:hAnsi="Arial" w:eastAsia="宋体" w:cs="Arial"/>
                <w:lang w:eastAsia="zh-CN"/>
              </w:rPr>
              <w:t>O</w:t>
            </w:r>
            <w:r>
              <w:rPr>
                <w:rFonts w:ascii="Arial" w:hAnsi="Arial" w:eastAsia="宋体" w:cs="Arial"/>
                <w:lang w:eastAsia="zh-CN"/>
              </w:rPr>
              <w:t>PPO</w:t>
            </w:r>
          </w:p>
        </w:tc>
        <w:tc>
          <w:tcPr>
            <w:tcW w:w="1417" w:type="dxa"/>
          </w:tcPr>
          <w:p>
            <w:pPr>
              <w:rPr>
                <w:rFonts w:ascii="Arial" w:hAnsi="Arial" w:eastAsia="宋体" w:cs="Arial"/>
                <w:lang w:eastAsia="zh-CN"/>
              </w:rPr>
            </w:pPr>
            <w:r>
              <w:rPr>
                <w:rFonts w:hint="eastAsia" w:ascii="Arial" w:hAnsi="Arial" w:eastAsia="宋体" w:cs="Arial"/>
                <w:lang w:eastAsia="zh-CN"/>
              </w:rPr>
              <w:t>N</w:t>
            </w:r>
          </w:p>
        </w:tc>
        <w:tc>
          <w:tcPr>
            <w:tcW w:w="5670" w:type="dxa"/>
          </w:tcPr>
          <w:p>
            <w:pPr>
              <w:rPr>
                <w:rFonts w:ascii="Arial" w:hAnsi="Arial" w:eastAsia="宋体" w:cs="Arial"/>
                <w:lang w:eastAsia="zh-CN"/>
              </w:rPr>
            </w:pPr>
            <w:r>
              <w:rPr>
                <w:rFonts w:ascii="Arial" w:hAnsi="Arial" w:eastAsia="宋体" w:cs="Arial"/>
                <w:lang w:eastAsia="zh-CN"/>
              </w:rPr>
              <w:t>Cell level priority will result in UL interference.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ascii="Arial" w:hAnsi="Arial" w:cs="Arial"/>
              </w:rPr>
              <w:t>Nokia</w:t>
            </w:r>
          </w:p>
        </w:tc>
        <w:tc>
          <w:tcPr>
            <w:tcW w:w="1417" w:type="dxa"/>
          </w:tcPr>
          <w:p>
            <w:pPr>
              <w:rPr>
                <w:rFonts w:ascii="Arial" w:hAnsi="Arial" w:eastAsia="宋体" w:cs="Arial"/>
                <w:lang w:eastAsia="zh-CN"/>
              </w:rPr>
            </w:pPr>
            <w:r>
              <w:rPr>
                <w:rFonts w:ascii="Arial" w:hAnsi="Arial" w:cs="Arial"/>
              </w:rPr>
              <w:t>No</w:t>
            </w:r>
          </w:p>
        </w:tc>
        <w:tc>
          <w:tcPr>
            <w:tcW w:w="5670" w:type="dxa"/>
          </w:tcPr>
          <w:p>
            <w:pPr>
              <w:rPr>
                <w:rFonts w:ascii="Arial" w:hAnsi="Arial" w:cs="Arial"/>
              </w:rPr>
            </w:pPr>
            <w:r>
              <w:rPr>
                <w:rFonts w:ascii="Arial" w:hAnsi="Arial" w:cs="Arial"/>
              </w:rPr>
              <w:t>A UE will be able to receive multicast session in non-MBS cell/gNB, which is a fundamental difference from broadcast.</w:t>
            </w:r>
          </w:p>
          <w:p>
            <w:pPr>
              <w:rPr>
                <w:rFonts w:ascii="Arial" w:hAnsi="Arial" w:eastAsia="宋体" w:cs="Arial"/>
                <w:lang w:eastAsia="zh-CN"/>
              </w:rPr>
            </w:pPr>
            <w:r>
              <w:rPr>
                <w:rFonts w:ascii="Arial" w:hAnsi="Arial" w:cs="Arial"/>
              </w:rPr>
              <w:t>It is obvious that a service (e.g. MC PTT) may be impaired in non-MBS cells if there are many UEs camping on that cell, for various reasons such as PCH and DL-SCH capacity. Upgrade to MBS should be considered instead of optimization for non-MBS cells. Thus we do not see strong need for prioritizing multicast services in reselection. In fact it could just cause unnecessary congestions. Secondly NW can always provide dedicated priorities for multicast UEs at time of connection release which can prioritize frequencies providing the service if NW deems that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cs="Arial"/>
              </w:rPr>
            </w:pPr>
            <w:r>
              <w:rPr>
                <w:rFonts w:ascii="Arial" w:hAnsi="Arial" w:eastAsia="宋体" w:cs="Arial"/>
                <w:lang w:eastAsia="zh-CN"/>
              </w:rPr>
              <w:t>BT</w:t>
            </w:r>
          </w:p>
        </w:tc>
        <w:tc>
          <w:tcPr>
            <w:tcW w:w="1417" w:type="dxa"/>
          </w:tcPr>
          <w:p>
            <w:pPr>
              <w:rPr>
                <w:rFonts w:ascii="Arial" w:hAnsi="Arial" w:cs="Arial"/>
              </w:rPr>
            </w:pPr>
            <w:r>
              <w:rPr>
                <w:rFonts w:ascii="Arial" w:hAnsi="Arial" w:eastAsia="宋体" w:cs="Arial"/>
                <w:lang w:eastAsia="zh-CN"/>
              </w:rPr>
              <w:t>Y</w:t>
            </w:r>
          </w:p>
        </w:tc>
        <w:tc>
          <w:tcPr>
            <w:tcW w:w="5670" w:type="dxa"/>
          </w:tcPr>
          <w:p>
            <w:pPr>
              <w:rPr>
                <w:rFonts w:ascii="Arial" w:hAnsi="Arial" w:eastAsia="宋体" w:cs="Arial"/>
                <w:lang w:eastAsia="zh-CN"/>
              </w:rPr>
            </w:pPr>
            <w:r>
              <w:rPr>
                <w:rFonts w:ascii="Arial" w:hAnsi="Arial" w:eastAsia="宋体" w:cs="Arial"/>
                <w:lang w:eastAsia="zh-CN"/>
              </w:rPr>
              <w:t>For specific services, it is desirable to keep UEs on MBS cells rather than rely on legacy procedures. No one can expect that operators reserve a frequency for MBS services as proposed by some companies therefore, a MBS service can share the same frequency in MBS and non-MBS cells.</w:t>
            </w:r>
          </w:p>
          <w:p>
            <w:pPr>
              <w:rPr>
                <w:rFonts w:ascii="Arial" w:hAnsi="Arial" w:eastAsia="宋体" w:cs="Arial"/>
                <w:lang w:eastAsia="zh-CN"/>
              </w:rPr>
            </w:pPr>
            <w:r>
              <w:rPr>
                <w:rFonts w:ascii="Arial" w:hAnsi="Arial" w:eastAsia="宋体" w:cs="Arial"/>
                <w:lang w:eastAsia="zh-CN"/>
              </w:rPr>
              <w:t xml:space="preserve">It is likelihood that in the same TA an operator has MBS cells and non-MBS cells without any option to upgrade non-MBS cells is a short period of time (i.e., with different vendors or with macro – micro cells). The fact the non-MBS cell is “slightly” better than the MBS cell may result in a huge impact in the network, i.e., MC PTT. </w:t>
            </w:r>
          </w:p>
          <w:p>
            <w:pPr>
              <w:rPr>
                <w:rFonts w:ascii="Arial" w:hAnsi="Arial" w:cs="Arial"/>
              </w:rPr>
            </w:pPr>
            <w:r>
              <w:rPr>
                <w:rFonts w:ascii="Arial" w:hAnsi="Arial" w:eastAsia="宋体" w:cs="Arial"/>
                <w:lang w:eastAsia="zh-CN"/>
              </w:rPr>
              <w:t>FFS what “slightly” better means.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ascii="Arial" w:hAnsi="Arial" w:eastAsia="宋体" w:cs="Arial"/>
                <w:lang w:eastAsia="zh-CN"/>
              </w:rPr>
              <w:t>Xiaomi</w:t>
            </w:r>
          </w:p>
        </w:tc>
        <w:tc>
          <w:tcPr>
            <w:tcW w:w="1417" w:type="dxa"/>
          </w:tcPr>
          <w:p>
            <w:pPr>
              <w:rPr>
                <w:rFonts w:ascii="Arial" w:hAnsi="Arial" w:eastAsia="宋体" w:cs="Arial"/>
                <w:lang w:eastAsia="zh-CN"/>
              </w:rPr>
            </w:pPr>
          </w:p>
        </w:tc>
        <w:tc>
          <w:tcPr>
            <w:tcW w:w="5670" w:type="dxa"/>
          </w:tcPr>
          <w:p>
            <w:pPr>
              <w:rPr>
                <w:rFonts w:ascii="Arial" w:hAnsi="Arial" w:eastAsia="宋体" w:cs="Arial"/>
                <w:lang w:eastAsia="zh-CN"/>
              </w:rPr>
            </w:pPr>
            <w:r>
              <w:rPr>
                <w:rFonts w:ascii="Arial" w:hAnsi="Arial" w:eastAsia="宋体" w:cs="Arial"/>
                <w:lang w:eastAsia="zh-CN"/>
              </w:rPr>
              <w:t>This could be discussed further. However we would like to firstly to understand whether the IDLE/INACTIVE service continuity for delivery mode 2 can be reused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ascii="Arial" w:hAnsi="Arial" w:eastAsia="宋体" w:cs="Arial"/>
                <w:lang w:eastAsia="zh-CN"/>
              </w:rPr>
            </w:pPr>
            <w:r>
              <w:rPr>
                <w:rFonts w:ascii="Arial" w:hAnsi="Arial" w:eastAsia="宋体" w:cs="Arial"/>
                <w:lang w:eastAsia="zh-CN"/>
              </w:rPr>
              <w:t>Interdigital</w:t>
            </w:r>
          </w:p>
        </w:tc>
        <w:tc>
          <w:tcPr>
            <w:tcW w:w="1417" w:type="dxa"/>
          </w:tcPr>
          <w:p>
            <w:pPr>
              <w:rPr>
                <w:rFonts w:ascii="Arial" w:hAnsi="Arial" w:eastAsia="宋体" w:cs="Arial"/>
                <w:lang w:eastAsia="zh-CN"/>
              </w:rPr>
            </w:pPr>
            <w:r>
              <w:rPr>
                <w:rFonts w:ascii="Arial" w:hAnsi="Arial" w:eastAsia="宋体" w:cs="Arial"/>
                <w:lang w:eastAsia="zh-CN"/>
              </w:rPr>
              <w:t>Y</w:t>
            </w:r>
          </w:p>
        </w:tc>
        <w:tc>
          <w:tcPr>
            <w:tcW w:w="5670" w:type="dxa"/>
          </w:tcPr>
          <w:p>
            <w:pPr>
              <w:rPr>
                <w:rFonts w:ascii="Arial" w:hAnsi="Arial" w:eastAsia="宋体" w:cs="Arial"/>
                <w:lang w:eastAsia="zh-CN"/>
              </w:rPr>
            </w:pPr>
            <w:r>
              <w:rPr>
                <w:rFonts w:ascii="Arial" w:hAnsi="Arial" w:eastAsia="宋体" w:cs="Arial"/>
                <w:lang w:eastAsia="zh-CN"/>
              </w:rPr>
              <w:t xml:space="preserve">We already have a similar agreement for broadcast, and it is natural to extend it to the multicast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rPr>
                <w:rFonts w:hint="default" w:ascii="Arial" w:hAnsi="Arial" w:eastAsia="宋体" w:cs="Arial"/>
                <w:lang w:val="en-US" w:eastAsia="zh-CN"/>
              </w:rPr>
            </w:pPr>
            <w:r>
              <w:rPr>
                <w:rFonts w:hint="eastAsia" w:ascii="Arial" w:hAnsi="Arial" w:eastAsia="宋体" w:cs="Arial"/>
                <w:lang w:val="en-US" w:eastAsia="zh-CN"/>
              </w:rPr>
              <w:t>ZTE</w:t>
            </w:r>
          </w:p>
        </w:tc>
        <w:tc>
          <w:tcPr>
            <w:tcW w:w="1417" w:type="dxa"/>
          </w:tcPr>
          <w:p>
            <w:pPr>
              <w:rPr>
                <w:rFonts w:hint="default" w:ascii="Arial" w:hAnsi="Arial" w:eastAsia="宋体" w:cs="Arial"/>
                <w:lang w:val="en-US" w:eastAsia="zh-CN"/>
              </w:rPr>
            </w:pPr>
            <w:r>
              <w:rPr>
                <w:rFonts w:hint="eastAsia" w:ascii="Arial" w:hAnsi="Arial" w:eastAsia="宋体" w:cs="Arial"/>
                <w:lang w:val="en-US" w:eastAsia="zh-CN"/>
              </w:rPr>
              <w:t>Y</w:t>
            </w:r>
          </w:p>
        </w:tc>
        <w:tc>
          <w:tcPr>
            <w:tcW w:w="5670" w:type="dxa"/>
          </w:tcPr>
          <w:p>
            <w:pPr>
              <w:rPr>
                <w:rFonts w:hint="default" w:ascii="Arial" w:hAnsi="Arial" w:eastAsia="宋体" w:cs="Arial"/>
                <w:lang w:val="en-US" w:eastAsia="zh-CN"/>
              </w:rPr>
            </w:pPr>
            <w:r>
              <w:rPr>
                <w:rFonts w:hint="eastAsia" w:ascii="Arial" w:hAnsi="Arial" w:eastAsia="宋体" w:cs="Arial"/>
                <w:lang w:val="en-US" w:eastAsia="zh-CN"/>
              </w:rPr>
              <w:t>If the spec impacts is minor, good to see such mechanism.</w:t>
            </w:r>
          </w:p>
        </w:tc>
      </w:tr>
    </w:tbl>
    <w:p>
      <w:pPr>
        <w:snapToGrid w:val="0"/>
        <w:spacing w:before="120" w:after="120"/>
        <w:jc w:val="both"/>
        <w:rPr>
          <w:b/>
          <w:lang w:eastAsia="ko-KR"/>
        </w:rPr>
      </w:pPr>
    </w:p>
    <w:bookmarkEnd w:id="8"/>
    <w:bookmarkEnd w:id="9"/>
    <w:bookmarkEnd w:id="10"/>
    <w:bookmarkEnd w:id="11"/>
    <w:p>
      <w:pPr>
        <w:pStyle w:val="2"/>
        <w:overflowPunct w:val="0"/>
        <w:autoSpaceDE w:val="0"/>
        <w:autoSpaceDN w:val="0"/>
        <w:adjustRightInd w:val="0"/>
        <w:rPr>
          <w:rFonts w:eastAsia="PMingLiU" w:cs="Arial"/>
        </w:rPr>
      </w:pPr>
      <w:r>
        <w:rPr>
          <w:rFonts w:eastAsia="PMingLiU" w:cs="Arial"/>
        </w:rPr>
        <w:t>Conclusion</w:t>
      </w:r>
    </w:p>
    <w:p>
      <w:pPr>
        <w:pStyle w:val="31"/>
        <w:rPr>
          <w:rFonts w:cs="Arial"/>
          <w:sz w:val="22"/>
          <w:szCs w:val="22"/>
          <w:highlight w:val="yellow"/>
        </w:rPr>
      </w:pPr>
      <w:r>
        <w:rPr>
          <w:rFonts w:cs="Arial"/>
          <w:b/>
          <w:bCs/>
          <w:color w:val="FF0000"/>
          <w:sz w:val="22"/>
          <w:szCs w:val="22"/>
          <w:highlight w:val="yellow"/>
        </w:rPr>
        <w:t>To be updated</w:t>
      </w:r>
      <w:r>
        <w:rPr>
          <w:rFonts w:cs="Arial"/>
          <w:sz w:val="22"/>
          <w:szCs w:val="22"/>
          <w:highlight w:val="yellow"/>
        </w:rPr>
        <w:t>: Based on the discussion in the previous sections we propose the following:</w:t>
      </w:r>
    </w:p>
    <w:p>
      <w:pPr>
        <w:spacing w:after="120"/>
        <w:ind w:left="1440" w:hanging="1440"/>
        <w:jc w:val="both"/>
        <w:rPr>
          <w:rFonts w:ascii="Arial" w:hAnsi="Arial" w:cs="Arial" w:eastAsiaTheme="minorEastAsia"/>
          <w:b/>
          <w:lang w:eastAsia="zh-TW"/>
        </w:rPr>
      </w:pPr>
    </w:p>
    <w:p>
      <w:pPr>
        <w:pStyle w:val="2"/>
        <w:overflowPunct w:val="0"/>
        <w:autoSpaceDE w:val="0"/>
        <w:autoSpaceDN w:val="0"/>
        <w:adjustRightInd w:val="0"/>
        <w:rPr>
          <w:rFonts w:eastAsia="PMingLiU" w:cs="Arial"/>
        </w:rPr>
      </w:pPr>
      <w:r>
        <w:rPr>
          <w:rFonts w:eastAsia="PMingLiU" w:cs="Arial"/>
        </w:rPr>
        <w:t>Reference</w:t>
      </w:r>
    </w:p>
    <w:p>
      <w:pPr>
        <w:pStyle w:val="126"/>
        <w:numPr>
          <w:ilvl w:val="0"/>
          <w:numId w:val="13"/>
        </w:numPr>
        <w:rPr>
          <w:rFonts w:ascii="Times New Roman" w:hAnsi="Times New Roman"/>
          <w:sz w:val="22"/>
          <w:szCs w:val="22"/>
        </w:rPr>
      </w:pPr>
      <w:r>
        <w:rPr>
          <w:rFonts w:ascii="Times New Roman" w:hAnsi="Times New Roman"/>
          <w:sz w:val="22"/>
          <w:szCs w:val="22"/>
        </w:rPr>
        <w:t xml:space="preserve">  R2-2107015, Discussion on MCCH change notification, OPPO</w:t>
      </w:r>
      <w:r>
        <w:rPr>
          <w:rFonts w:ascii="Times New Roman" w:hAnsi="Times New Roman"/>
          <w:sz w:val="22"/>
          <w:szCs w:val="22"/>
        </w:rPr>
        <w:tab/>
      </w:r>
    </w:p>
    <w:p>
      <w:pPr>
        <w:pStyle w:val="126"/>
        <w:numPr>
          <w:ilvl w:val="0"/>
          <w:numId w:val="13"/>
        </w:numPr>
        <w:rPr>
          <w:rFonts w:ascii="Times New Roman" w:hAnsi="Times New Roman"/>
          <w:sz w:val="22"/>
          <w:szCs w:val="22"/>
        </w:rPr>
      </w:pPr>
      <w:r>
        <w:rPr>
          <w:rFonts w:ascii="Times New Roman" w:hAnsi="Times New Roman"/>
          <w:sz w:val="22"/>
          <w:szCs w:val="22"/>
        </w:rPr>
        <w:t xml:space="preserve">  R2-2107016, Group notification and unicast paging for MBS activation, OPPO</w:t>
      </w:r>
      <w:r>
        <w:rPr>
          <w:rFonts w:ascii="Times New Roman" w:hAnsi="Times New Roman"/>
          <w:sz w:val="22"/>
          <w:szCs w:val="22"/>
        </w:rPr>
        <w:tab/>
      </w:r>
    </w:p>
    <w:p>
      <w:pPr>
        <w:pStyle w:val="126"/>
        <w:numPr>
          <w:ilvl w:val="0"/>
          <w:numId w:val="13"/>
        </w:numPr>
        <w:rPr>
          <w:rFonts w:ascii="Times New Roman" w:hAnsi="Times New Roman"/>
          <w:sz w:val="22"/>
          <w:szCs w:val="22"/>
        </w:rPr>
      </w:pPr>
      <w:r>
        <w:rPr>
          <w:rFonts w:ascii="Times New Roman" w:hAnsi="Times New Roman"/>
          <w:sz w:val="22"/>
          <w:szCs w:val="22"/>
        </w:rPr>
        <w:t xml:space="preserve">  R2-2107036, On Multicast Activation Notification, CATT, CBN</w:t>
      </w:r>
      <w:r>
        <w:rPr>
          <w:rFonts w:ascii="Times New Roman" w:hAnsi="Times New Roman"/>
          <w:sz w:val="22"/>
          <w:szCs w:val="22"/>
        </w:rPr>
        <w:tab/>
      </w:r>
    </w:p>
    <w:p>
      <w:pPr>
        <w:pStyle w:val="126"/>
        <w:numPr>
          <w:ilvl w:val="0"/>
          <w:numId w:val="13"/>
        </w:numPr>
        <w:rPr>
          <w:rFonts w:ascii="Times New Roman" w:hAnsi="Times New Roman"/>
          <w:sz w:val="22"/>
          <w:szCs w:val="22"/>
        </w:rPr>
      </w:pPr>
      <w:r>
        <w:rPr>
          <w:rFonts w:ascii="Times New Roman" w:hAnsi="Times New Roman"/>
          <w:sz w:val="22"/>
          <w:szCs w:val="22"/>
        </w:rPr>
        <w:t xml:space="preserve">  R2-2107037, Open Issues on MCCH Change Notification, CATT</w:t>
      </w:r>
      <w:r>
        <w:rPr>
          <w:rFonts w:ascii="Times New Roman" w:hAnsi="Times New Roman"/>
          <w:sz w:val="22"/>
          <w:szCs w:val="22"/>
        </w:rPr>
        <w:tab/>
      </w:r>
    </w:p>
    <w:p>
      <w:pPr>
        <w:pStyle w:val="126"/>
        <w:numPr>
          <w:ilvl w:val="0"/>
          <w:numId w:val="13"/>
        </w:numPr>
        <w:rPr>
          <w:rFonts w:ascii="Times New Roman" w:hAnsi="Times New Roman"/>
          <w:sz w:val="22"/>
          <w:szCs w:val="22"/>
        </w:rPr>
      </w:pPr>
      <w:r>
        <w:rPr>
          <w:rFonts w:ascii="Times New Roman" w:hAnsi="Times New Roman"/>
          <w:sz w:val="22"/>
          <w:szCs w:val="22"/>
        </w:rPr>
        <w:t xml:space="preserve">  R2-2107051, Notification for Multicast activation, MediaTek Inc.</w:t>
      </w:r>
      <w:r>
        <w:rPr>
          <w:rFonts w:ascii="Times New Roman" w:hAnsi="Times New Roman"/>
          <w:sz w:val="22"/>
          <w:szCs w:val="22"/>
        </w:rPr>
        <w:tab/>
      </w:r>
    </w:p>
    <w:p>
      <w:pPr>
        <w:pStyle w:val="126"/>
        <w:numPr>
          <w:ilvl w:val="0"/>
          <w:numId w:val="13"/>
        </w:numPr>
        <w:rPr>
          <w:rFonts w:ascii="Times New Roman" w:hAnsi="Times New Roman"/>
          <w:sz w:val="22"/>
          <w:szCs w:val="22"/>
        </w:rPr>
      </w:pPr>
      <w:r>
        <w:rPr>
          <w:rFonts w:ascii="Times New Roman" w:hAnsi="Times New Roman"/>
          <w:sz w:val="22"/>
          <w:szCs w:val="22"/>
        </w:rPr>
        <w:t xml:space="preserve">  R2-2107235, Considerations on Notifications for Multicast and Broadcast, Samsung</w:t>
      </w:r>
      <w:r>
        <w:rPr>
          <w:rFonts w:ascii="Times New Roman" w:hAnsi="Times New Roman"/>
          <w:sz w:val="22"/>
          <w:szCs w:val="22"/>
        </w:rPr>
        <w:tab/>
      </w:r>
    </w:p>
    <w:p>
      <w:pPr>
        <w:pStyle w:val="126"/>
        <w:numPr>
          <w:ilvl w:val="0"/>
          <w:numId w:val="13"/>
        </w:numPr>
        <w:rPr>
          <w:rFonts w:ascii="Times New Roman" w:hAnsi="Times New Roman"/>
          <w:sz w:val="22"/>
          <w:szCs w:val="22"/>
        </w:rPr>
      </w:pPr>
      <w:r>
        <w:rPr>
          <w:rFonts w:ascii="Times New Roman" w:hAnsi="Times New Roman"/>
          <w:sz w:val="22"/>
          <w:szCs w:val="22"/>
        </w:rPr>
        <w:t xml:space="preserve">  R2-2107340, Notifications for NR MBS, ZTE, Sanechips</w:t>
      </w:r>
      <w:r>
        <w:rPr>
          <w:rFonts w:ascii="Times New Roman" w:hAnsi="Times New Roman"/>
          <w:sz w:val="22"/>
          <w:szCs w:val="22"/>
        </w:rPr>
        <w:tab/>
      </w:r>
      <w:r>
        <w:rPr>
          <w:rFonts w:ascii="Times New Roman" w:hAnsi="Times New Roman"/>
          <w:sz w:val="22"/>
          <w:szCs w:val="22"/>
        </w:rPr>
        <w:tab/>
      </w:r>
    </w:p>
    <w:p>
      <w:pPr>
        <w:pStyle w:val="126"/>
        <w:numPr>
          <w:ilvl w:val="0"/>
          <w:numId w:val="13"/>
        </w:numPr>
        <w:rPr>
          <w:rFonts w:ascii="Times New Roman" w:hAnsi="Times New Roman"/>
          <w:sz w:val="22"/>
          <w:szCs w:val="22"/>
        </w:rPr>
      </w:pPr>
      <w:r>
        <w:rPr>
          <w:rFonts w:ascii="Times New Roman" w:hAnsi="Times New Roman"/>
          <w:sz w:val="22"/>
          <w:szCs w:val="22"/>
        </w:rPr>
        <w:t xml:space="preserve">  R2-2107365, Discussion on multicast activation notification, Spreadtrum Communications</w:t>
      </w:r>
    </w:p>
    <w:p>
      <w:pPr>
        <w:pStyle w:val="126"/>
        <w:numPr>
          <w:ilvl w:val="0"/>
          <w:numId w:val="13"/>
        </w:numPr>
        <w:rPr>
          <w:rFonts w:ascii="Times New Roman" w:hAnsi="Times New Roman"/>
          <w:sz w:val="22"/>
          <w:szCs w:val="22"/>
        </w:rPr>
      </w:pPr>
      <w:r>
        <w:rPr>
          <w:rFonts w:ascii="Times New Roman" w:hAnsi="Times New Roman"/>
          <w:sz w:val="22"/>
          <w:szCs w:val="22"/>
        </w:rPr>
        <w:t xml:space="preserve">  R2-2107530, Further discussion on the MBS group notification in DM2, Futurewei</w:t>
      </w:r>
    </w:p>
    <w:p>
      <w:pPr>
        <w:pStyle w:val="126"/>
        <w:numPr>
          <w:ilvl w:val="0"/>
          <w:numId w:val="13"/>
        </w:numPr>
        <w:rPr>
          <w:rFonts w:ascii="Times New Roman" w:hAnsi="Times New Roman"/>
          <w:sz w:val="22"/>
          <w:szCs w:val="22"/>
        </w:rPr>
      </w:pPr>
      <w:r>
        <w:rPr>
          <w:rFonts w:ascii="Times New Roman" w:hAnsi="Times New Roman"/>
          <w:sz w:val="22"/>
          <w:szCs w:val="22"/>
        </w:rPr>
        <w:t>R2-2107578, Access Control for the MBS Service Reception, Apple</w:t>
      </w:r>
    </w:p>
    <w:p>
      <w:pPr>
        <w:pStyle w:val="126"/>
        <w:numPr>
          <w:ilvl w:val="0"/>
          <w:numId w:val="13"/>
        </w:numPr>
        <w:rPr>
          <w:rFonts w:ascii="Times New Roman" w:hAnsi="Times New Roman"/>
          <w:sz w:val="22"/>
          <w:szCs w:val="22"/>
        </w:rPr>
      </w:pPr>
      <w:r>
        <w:rPr>
          <w:rFonts w:ascii="Times New Roman" w:hAnsi="Times New Roman"/>
          <w:sz w:val="22"/>
          <w:szCs w:val="22"/>
        </w:rPr>
        <w:t>R2-2107799, Discussion on MBS Notification and MCCH, vivo</w:t>
      </w:r>
      <w:r>
        <w:rPr>
          <w:rFonts w:ascii="Times New Roman" w:hAnsi="Times New Roman"/>
          <w:sz w:val="22"/>
          <w:szCs w:val="22"/>
        </w:rPr>
        <w:tab/>
      </w:r>
      <w:r>
        <w:rPr>
          <w:rFonts w:ascii="Times New Roman" w:hAnsi="Times New Roman"/>
          <w:sz w:val="22"/>
          <w:szCs w:val="22"/>
        </w:rPr>
        <w:tab/>
      </w:r>
    </w:p>
    <w:p>
      <w:pPr>
        <w:pStyle w:val="126"/>
        <w:numPr>
          <w:ilvl w:val="0"/>
          <w:numId w:val="13"/>
        </w:numPr>
        <w:rPr>
          <w:rFonts w:ascii="Times New Roman" w:hAnsi="Times New Roman"/>
          <w:sz w:val="22"/>
          <w:szCs w:val="22"/>
        </w:rPr>
      </w:pPr>
      <w:r>
        <w:rPr>
          <w:rFonts w:ascii="Times New Roman" w:hAnsi="Times New Roman"/>
          <w:sz w:val="22"/>
          <w:szCs w:val="22"/>
        </w:rPr>
        <w:t>R2-2107876, MCCH information acquisition, LG Electronics Inc.</w:t>
      </w:r>
      <w:r>
        <w:rPr>
          <w:rFonts w:ascii="Times New Roman" w:hAnsi="Times New Roman"/>
          <w:sz w:val="22"/>
          <w:szCs w:val="22"/>
        </w:rPr>
        <w:tab/>
      </w:r>
    </w:p>
    <w:p>
      <w:pPr>
        <w:pStyle w:val="126"/>
        <w:numPr>
          <w:ilvl w:val="0"/>
          <w:numId w:val="13"/>
        </w:numPr>
        <w:rPr>
          <w:rFonts w:ascii="Times New Roman" w:hAnsi="Times New Roman"/>
          <w:sz w:val="22"/>
          <w:szCs w:val="22"/>
        </w:rPr>
      </w:pPr>
      <w:r>
        <w:rPr>
          <w:rFonts w:ascii="Times New Roman" w:hAnsi="Times New Roman"/>
          <w:sz w:val="22"/>
          <w:szCs w:val="22"/>
        </w:rPr>
        <w:t xml:space="preserve">R2-2107877, RRC connection establishmentresume initiated by group paging, LG Electronics Inc </w:t>
      </w:r>
    </w:p>
    <w:p>
      <w:pPr>
        <w:pStyle w:val="126"/>
        <w:numPr>
          <w:ilvl w:val="0"/>
          <w:numId w:val="13"/>
        </w:numPr>
        <w:rPr>
          <w:rFonts w:ascii="Times New Roman" w:hAnsi="Times New Roman"/>
          <w:sz w:val="22"/>
          <w:szCs w:val="22"/>
        </w:rPr>
      </w:pPr>
      <w:r>
        <w:rPr>
          <w:rFonts w:ascii="Times New Roman" w:hAnsi="Times New Roman"/>
          <w:sz w:val="22"/>
          <w:szCs w:val="22"/>
        </w:rPr>
        <w:t>R2-2107922, Notification for Multicast activation, Lenovo, Motorola Mobility</w:t>
      </w:r>
    </w:p>
    <w:p>
      <w:pPr>
        <w:pStyle w:val="126"/>
        <w:numPr>
          <w:ilvl w:val="0"/>
          <w:numId w:val="13"/>
        </w:numPr>
        <w:rPr>
          <w:rFonts w:ascii="Times New Roman" w:hAnsi="Times New Roman"/>
          <w:sz w:val="22"/>
          <w:szCs w:val="22"/>
        </w:rPr>
      </w:pPr>
      <w:r>
        <w:rPr>
          <w:rFonts w:ascii="Times New Roman" w:hAnsi="Times New Roman"/>
          <w:sz w:val="22"/>
          <w:szCs w:val="22"/>
        </w:rPr>
        <w:t>R2-2107982, MBS session activation and group paging, Nokia, Nokia Shanghai Bell</w:t>
      </w:r>
      <w:r>
        <w:rPr>
          <w:rFonts w:ascii="Times New Roman" w:hAnsi="Times New Roman"/>
          <w:sz w:val="22"/>
          <w:szCs w:val="22"/>
        </w:rPr>
        <w:tab/>
      </w:r>
    </w:p>
    <w:p>
      <w:pPr>
        <w:pStyle w:val="126"/>
        <w:numPr>
          <w:ilvl w:val="0"/>
          <w:numId w:val="13"/>
        </w:numPr>
        <w:rPr>
          <w:rFonts w:ascii="Times New Roman" w:hAnsi="Times New Roman"/>
          <w:sz w:val="22"/>
          <w:szCs w:val="22"/>
        </w:rPr>
      </w:pPr>
      <w:r>
        <w:rPr>
          <w:rFonts w:ascii="Times New Roman" w:hAnsi="Times New Roman"/>
          <w:sz w:val="22"/>
          <w:szCs w:val="22"/>
        </w:rPr>
        <w:t>R2-2108001, Group notification for Delivery mode 1 in NR MBS, Kyocera</w:t>
      </w:r>
      <w:r>
        <w:rPr>
          <w:rFonts w:ascii="Times New Roman" w:hAnsi="Times New Roman"/>
          <w:sz w:val="22"/>
          <w:szCs w:val="22"/>
        </w:rPr>
        <w:tab/>
      </w:r>
      <w:r>
        <w:rPr>
          <w:rFonts w:ascii="Times New Roman" w:hAnsi="Times New Roman"/>
          <w:sz w:val="22"/>
          <w:szCs w:val="22"/>
        </w:rPr>
        <w:tab/>
      </w:r>
    </w:p>
    <w:p>
      <w:pPr>
        <w:pStyle w:val="126"/>
        <w:numPr>
          <w:ilvl w:val="0"/>
          <w:numId w:val="13"/>
        </w:numPr>
        <w:rPr>
          <w:rFonts w:ascii="Times New Roman" w:hAnsi="Times New Roman"/>
          <w:sz w:val="22"/>
          <w:szCs w:val="22"/>
        </w:rPr>
      </w:pPr>
      <w:r>
        <w:rPr>
          <w:rFonts w:ascii="Times New Roman" w:hAnsi="Times New Roman"/>
          <w:sz w:val="22"/>
          <w:szCs w:val="22"/>
        </w:rPr>
        <w:t>R2-2108035, Discussion on notificatons for NR MBS, CHENGDU TD TECH LTD.</w:t>
      </w:r>
      <w:r>
        <w:rPr>
          <w:rFonts w:ascii="Times New Roman" w:hAnsi="Times New Roman"/>
          <w:sz w:val="22"/>
          <w:szCs w:val="22"/>
        </w:rPr>
        <w:tab/>
      </w:r>
    </w:p>
    <w:p>
      <w:pPr>
        <w:pStyle w:val="126"/>
        <w:numPr>
          <w:ilvl w:val="0"/>
          <w:numId w:val="13"/>
        </w:numPr>
        <w:rPr>
          <w:rFonts w:ascii="Times New Roman" w:hAnsi="Times New Roman"/>
          <w:sz w:val="22"/>
          <w:szCs w:val="22"/>
        </w:rPr>
      </w:pPr>
      <w:r>
        <w:rPr>
          <w:rFonts w:ascii="Times New Roman" w:hAnsi="Times New Roman"/>
          <w:sz w:val="22"/>
          <w:szCs w:val="22"/>
        </w:rPr>
        <w:t>R2-2108078, Aspects on notification, Ericsson</w:t>
      </w:r>
      <w:r>
        <w:rPr>
          <w:rFonts w:ascii="Times New Roman" w:hAnsi="Times New Roman"/>
          <w:sz w:val="22"/>
          <w:szCs w:val="22"/>
        </w:rPr>
        <w:tab/>
      </w:r>
    </w:p>
    <w:p>
      <w:pPr>
        <w:pStyle w:val="126"/>
        <w:numPr>
          <w:ilvl w:val="0"/>
          <w:numId w:val="13"/>
        </w:numPr>
        <w:rPr>
          <w:rFonts w:ascii="Times New Roman" w:hAnsi="Times New Roman"/>
          <w:sz w:val="22"/>
          <w:szCs w:val="22"/>
        </w:rPr>
      </w:pPr>
      <w:r>
        <w:rPr>
          <w:rFonts w:ascii="Times New Roman" w:hAnsi="Times New Roman"/>
          <w:sz w:val="22"/>
          <w:szCs w:val="22"/>
        </w:rPr>
        <w:t>R2-2108202, Notifications for Multicast and Broadcast, Huawei, HiSilicon</w:t>
      </w:r>
      <w:r>
        <w:rPr>
          <w:rFonts w:ascii="Times New Roman" w:hAnsi="Times New Roman"/>
          <w:sz w:val="22"/>
          <w:szCs w:val="22"/>
        </w:rPr>
        <w:tab/>
      </w:r>
    </w:p>
    <w:p>
      <w:pPr>
        <w:pStyle w:val="126"/>
        <w:numPr>
          <w:ilvl w:val="0"/>
          <w:numId w:val="13"/>
        </w:numPr>
        <w:rPr>
          <w:rFonts w:ascii="Times New Roman" w:hAnsi="Times New Roman"/>
          <w:sz w:val="22"/>
          <w:szCs w:val="22"/>
        </w:rPr>
      </w:pPr>
      <w:r>
        <w:rPr>
          <w:rFonts w:ascii="Times New Roman" w:hAnsi="Times New Roman"/>
          <w:sz w:val="22"/>
          <w:szCs w:val="22"/>
        </w:rPr>
        <w:t>R2-2108455, Multicast activation notification and MCCH change notification, Intel Corporation</w:t>
      </w:r>
    </w:p>
    <w:p>
      <w:pPr>
        <w:pStyle w:val="126"/>
        <w:numPr>
          <w:ilvl w:val="0"/>
          <w:numId w:val="13"/>
        </w:numPr>
        <w:rPr>
          <w:rFonts w:ascii="Times New Roman" w:hAnsi="Times New Roman"/>
          <w:sz w:val="22"/>
          <w:szCs w:val="22"/>
        </w:rPr>
      </w:pPr>
      <w:r>
        <w:rPr>
          <w:rFonts w:ascii="Times New Roman" w:hAnsi="Times New Roman"/>
          <w:sz w:val="22"/>
          <w:szCs w:val="22"/>
        </w:rPr>
        <w:t>R2-2108523, Discussion MBS notification schemes, CMCC</w:t>
      </w:r>
      <w:r>
        <w:rPr>
          <w:rFonts w:ascii="Times New Roman" w:hAnsi="Times New Roman"/>
          <w:sz w:val="22"/>
          <w:szCs w:val="22"/>
        </w:rPr>
        <w:tab/>
      </w:r>
    </w:p>
    <w:p>
      <w:pPr>
        <w:pStyle w:val="126"/>
        <w:numPr>
          <w:ilvl w:val="0"/>
          <w:numId w:val="13"/>
        </w:numPr>
        <w:rPr>
          <w:lang w:eastAsia="ko-KR"/>
        </w:rPr>
      </w:pPr>
      <w:r>
        <w:rPr>
          <w:rFonts w:ascii="Times New Roman" w:hAnsi="Times New Roman"/>
          <w:sz w:val="22"/>
          <w:szCs w:val="22"/>
        </w:rPr>
        <w:t>R2-2108800, PRACH congestion due to multicast paging, Xiaomi Communications</w:t>
      </w:r>
      <w:r>
        <w:rPr>
          <w:rFonts w:ascii="Times New Roman" w:hAnsi="Times New Roman"/>
          <w:sz w:val="22"/>
          <w:szCs w:val="22"/>
        </w:rPr>
        <w:tab/>
      </w:r>
    </w:p>
    <w:p>
      <w:pPr>
        <w:pStyle w:val="126"/>
        <w:numPr>
          <w:ilvl w:val="0"/>
          <w:numId w:val="13"/>
        </w:numPr>
        <w:rPr>
          <w:rFonts w:ascii="Times New Roman" w:hAnsi="Times New Roman"/>
          <w:sz w:val="22"/>
          <w:szCs w:val="22"/>
        </w:rPr>
      </w:pPr>
      <w:r>
        <w:rPr>
          <w:rFonts w:ascii="Times New Roman" w:hAnsi="Times New Roman"/>
          <w:sz w:val="22"/>
          <w:szCs w:val="22"/>
        </w:rPr>
        <w:t>Draft Report of 3GPP TSG RAN WG1 meeting #105-e v0.2.0</w:t>
      </w:r>
    </w:p>
    <w:p>
      <w:pPr>
        <w:pStyle w:val="126"/>
        <w:numPr>
          <w:ilvl w:val="0"/>
          <w:numId w:val="13"/>
        </w:numPr>
        <w:rPr>
          <w:rFonts w:ascii="Times New Roman" w:hAnsi="Times New Roman"/>
          <w:sz w:val="22"/>
          <w:szCs w:val="22"/>
        </w:rPr>
      </w:pPr>
      <w:r>
        <w:rPr>
          <w:rFonts w:ascii="Times New Roman" w:hAnsi="Times New Roman"/>
          <w:sz w:val="22"/>
          <w:szCs w:val="22"/>
        </w:rPr>
        <w:t>Draft Report of 3GPP TSG RAN WG2 meeting #114-e v2</w:t>
      </w:r>
    </w:p>
    <w:p>
      <w:pPr>
        <w:pStyle w:val="126"/>
        <w:numPr>
          <w:ilvl w:val="0"/>
          <w:numId w:val="13"/>
        </w:numPr>
        <w:rPr>
          <w:rFonts w:ascii="Times New Roman" w:hAnsi="Times New Roman"/>
          <w:sz w:val="22"/>
          <w:szCs w:val="22"/>
        </w:rPr>
      </w:pPr>
      <w:r>
        <w:rPr>
          <w:rFonts w:ascii="Times New Roman" w:hAnsi="Times New Roman"/>
          <w:sz w:val="22"/>
          <w:szCs w:val="22"/>
        </w:rPr>
        <w:t>R2-2106544, LS on update for MCCH design</w:t>
      </w:r>
      <w:bookmarkEnd w:id="0"/>
      <w:bookmarkEnd w:id="1"/>
    </w:p>
    <w:p>
      <w:pPr>
        <w:pStyle w:val="126"/>
        <w:numPr>
          <w:ilvl w:val="0"/>
          <w:numId w:val="13"/>
        </w:numPr>
      </w:pPr>
      <w:r>
        <w:rPr>
          <w:rFonts w:ascii="Times New Roman" w:hAnsi="Times New Roman"/>
          <w:sz w:val="22"/>
          <w:szCs w:val="22"/>
        </w:rPr>
        <w:t>R2-2108847, Summary of L3 Centric Notifications (Samsung)</w:t>
      </w:r>
    </w:p>
    <w:p>
      <w:pPr>
        <w:pStyle w:val="126"/>
        <w:numPr>
          <w:ilvl w:val="0"/>
          <w:numId w:val="13"/>
        </w:numPr>
        <w:rPr>
          <w:rFonts w:ascii="Times New Roman" w:hAnsi="Times New Roman"/>
          <w:sz w:val="22"/>
          <w:szCs w:val="22"/>
        </w:rPr>
      </w:pPr>
      <w:r>
        <w:fldChar w:fldCharType="begin"/>
      </w:r>
      <w:r>
        <w:instrText xml:space="preserve"> HYPERLINK "file:///D:\\Documents\\3GPP\\tsg_ran\\WG2\\TSGR2_115-e\\Docs\\R2-2108205.zip" \o "D:Documents3GPPtsg_ranWG2TSGR2_115-eDocsR2-2108205.zip" </w:instrText>
      </w:r>
      <w:r>
        <w:fldChar w:fldCharType="separate"/>
      </w:r>
      <w:r>
        <w:rPr>
          <w:rFonts w:ascii="Times New Roman" w:hAnsi="Times New Roman"/>
          <w:sz w:val="22"/>
          <w:szCs w:val="22"/>
        </w:rPr>
        <w:t>R2-2108205</w:t>
      </w:r>
      <w:r>
        <w:rPr>
          <w:rFonts w:ascii="Times New Roman" w:hAnsi="Times New Roman"/>
          <w:sz w:val="22"/>
          <w:szCs w:val="22"/>
        </w:rPr>
        <w:fldChar w:fldCharType="end"/>
      </w:r>
      <w:r>
        <w:rPr>
          <w:rFonts w:ascii="Times New Roman" w:hAnsi="Times New Roman"/>
          <w:sz w:val="22"/>
          <w:szCs w:val="22"/>
        </w:rPr>
        <w:t>, 38.331 running CR for NR MBS, Huawei, HiSilicon</w:t>
      </w:r>
      <w:r>
        <w:rPr>
          <w:rFonts w:ascii="Times New Roman" w:hAnsi="Times New Roman"/>
          <w:sz w:val="22"/>
          <w:szCs w:val="22"/>
        </w:rPr>
        <w:tab/>
      </w:r>
    </w:p>
    <w:p>
      <w:pPr>
        <w:pStyle w:val="113"/>
        <w:ind w:left="0" w:firstLine="0"/>
        <w:rPr>
          <w:rFonts w:ascii="Times New Roman" w:hAnsi="Times New Roman"/>
          <w:sz w:val="22"/>
          <w:szCs w:val="22"/>
        </w:rPr>
      </w:pPr>
      <w:ins w:id="97" w:author="Prasad QC1" w:date="2021-08-20T19:30:00Z">
        <w:r>
          <w:rPr/>
          <w:t xml:space="preserve">[28] </w:t>
        </w:r>
      </w:ins>
      <w:ins w:id="98" w:author="Prasad QC1" w:date="2021-08-20T19:31:00Z">
        <w:r>
          <w:rPr/>
          <w:t xml:space="preserve">R2-2107546, </w:t>
        </w:r>
      </w:ins>
      <w:ins w:id="99" w:author="Prasad QC1" w:date="2021-08-20T19:32:00Z">
        <w:r>
          <w:rPr>
            <w:rFonts w:ascii="Times New Roman" w:hAnsi="Times New Roman"/>
            <w:sz w:val="22"/>
            <w:szCs w:val="22"/>
          </w:rPr>
          <w:t>NR MBS control signalling aspects for UEs in different RRC states, Qualcomm</w:t>
        </w:r>
      </w:ins>
    </w:p>
    <w:p>
      <w:pPr>
        <w:pStyle w:val="113"/>
      </w:pPr>
    </w:p>
    <w:p>
      <w:pPr>
        <w:pStyle w:val="113"/>
      </w:pPr>
    </w:p>
    <w:p>
      <w:pPr>
        <w:pStyle w:val="113"/>
      </w:pPr>
    </w:p>
    <w:sectPr>
      <w:footerReference r:id="rId5"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Prasad QC1" w:date="2021-08-20T19:57:00Z" w:initials="">
    <w:p w14:paraId="198B1071">
      <w:pPr>
        <w:pStyle w:val="30"/>
      </w:pPr>
      <w:r>
        <w:t>This QC paper submitted to 8.1.3 discusses UAC for MBS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98B107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ZapfDingbats">
    <w:altName w:val="Segoe Print"/>
    <w:panose1 w:val="00000000000000000000"/>
    <w:charset w:val="01"/>
    <w:family w:val="roman"/>
    <w:pitch w:val="default"/>
    <w:sig w:usb0="00000000" w:usb1="00000000" w:usb2="00000000" w:usb3="00000000" w:csb0="00000000" w:csb1="00000000"/>
  </w:font>
  <w:font w:name="PMingLiU">
    <w:altName w:val="Microsoft JhengHei UI"/>
    <w:panose1 w:val="02010601000101010101"/>
    <w:charset w:val="88"/>
    <w:family w:val="auto"/>
    <w:pitch w:val="default"/>
    <w:sig w:usb0="00000000" w:usb1="00000000" w:usb2="00000010" w:usb3="00000000" w:csb0="00100000" w:csb1="00000000"/>
  </w:font>
  <w:font w:name="Calibri">
    <w:panose1 w:val="020F0502020204030204"/>
    <w:charset w:val="00"/>
    <w:family w:val="swiss"/>
    <w:pitch w:val="default"/>
    <w:sig w:usb0="E4002EFF" w:usb1="C000247B" w:usb2="00000009" w:usb3="00000000" w:csb0="200001FF" w:csb1="00000000"/>
  </w:font>
  <w:font w:name="PMingLiU">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w:instrText>
    </w:r>
    <w:r>
      <w:fldChar w:fldCharType="separate"/>
    </w:r>
    <w:r>
      <w:t>30</w:t>
    </w:r>
    <w:r>
      <w:fldChar w:fldCharType="end"/>
    </w:r>
  </w:p>
  <w:p>
    <w:pPr>
      <w:pStyle w:val="3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7506"/>
        </w:tabs>
        <w:ind w:left="7506" w:hanging="576"/>
      </w:pPr>
      <w:rPr>
        <w:rFonts w:hint="default" w:ascii="Arial" w:hAnsi="Arial" w:cs="Arial"/>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2" w:tentative="0">
      <w:start w:val="1"/>
      <w:numFmt w:val="decimal"/>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07DB1B24"/>
    <w:multiLevelType w:val="multilevel"/>
    <w:tmpl w:val="07DB1B24"/>
    <w:lvl w:ilvl="0" w:tentative="0">
      <w:start w:val="38"/>
      <w:numFmt w:val="bullet"/>
      <w:lvlText w:val="-"/>
      <w:lvlJc w:val="left"/>
      <w:pPr>
        <w:ind w:left="760" w:hanging="360"/>
      </w:pPr>
      <w:rPr>
        <w:rFonts w:hint="default" w:ascii="Arial" w:hAnsi="Arial" w:eastAsia="Malgun Gothic" w:cs="Aria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
    <w:nsid w:val="08D92026"/>
    <w:multiLevelType w:val="multilevel"/>
    <w:tmpl w:val="08D92026"/>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BF85DC4"/>
    <w:multiLevelType w:val="multilevel"/>
    <w:tmpl w:val="0BF85D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B6301CC"/>
    <w:multiLevelType w:val="singleLevel"/>
    <w:tmpl w:val="3B6301CC"/>
    <w:lvl w:ilvl="0" w:tentative="0">
      <w:start w:val="1"/>
      <w:numFmt w:val="bullet"/>
      <w:pStyle w:val="98"/>
      <w:lvlText w:val=""/>
      <w:lvlJc w:val="left"/>
      <w:pPr>
        <w:tabs>
          <w:tab w:val="left" w:pos="1494"/>
        </w:tabs>
        <w:ind w:left="227" w:firstLine="907"/>
      </w:pPr>
      <w:rPr>
        <w:rFonts w:hint="default" w:ascii="Symbol" w:hAnsi="Symbol"/>
      </w:rPr>
    </w:lvl>
  </w:abstractNum>
  <w:abstractNum w:abstractNumId="5">
    <w:nsid w:val="3F141691"/>
    <w:multiLevelType w:val="multilevel"/>
    <w:tmpl w:val="3F141691"/>
    <w:lvl w:ilvl="0" w:tentative="0">
      <w:start w:val="8"/>
      <w:numFmt w:val="bullet"/>
      <w:lvlText w:val=""/>
      <w:lvlJc w:val="left"/>
      <w:pPr>
        <w:ind w:left="360" w:hanging="360"/>
      </w:pPr>
      <w:rPr>
        <w:rFonts w:hint="default" w:ascii="Wingdings" w:hAnsi="Wingdings" w:eastAsia="MS Mincho"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440C32E2"/>
    <w:multiLevelType w:val="multilevel"/>
    <w:tmpl w:val="440C32E2"/>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9D533C9"/>
    <w:multiLevelType w:val="multilevel"/>
    <w:tmpl w:val="49D533C9"/>
    <w:lvl w:ilvl="0" w:tentative="0">
      <w:start w:val="15"/>
      <w:numFmt w:val="bullet"/>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21F44A7"/>
    <w:multiLevelType w:val="multilevel"/>
    <w:tmpl w:val="521F44A7"/>
    <w:lvl w:ilvl="0" w:tentative="0">
      <w:start w:val="1"/>
      <w:numFmt w:val="bullet"/>
      <w:pStyle w:val="13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FB01D9F"/>
    <w:multiLevelType w:val="multilevel"/>
    <w:tmpl w:val="5FB01D9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0146DC0"/>
    <w:multiLevelType w:val="multilevel"/>
    <w:tmpl w:val="70146DC0"/>
    <w:lvl w:ilvl="0" w:tentative="0">
      <w:start w:val="1"/>
      <w:numFmt w:val="bullet"/>
      <w:pStyle w:val="119"/>
      <w:lvlText w:val=""/>
      <w:lvlJc w:val="left"/>
      <w:pPr>
        <w:tabs>
          <w:tab w:val="left" w:pos="2866"/>
        </w:tabs>
        <w:ind w:left="2866" w:hanging="360"/>
      </w:pPr>
      <w:rPr>
        <w:rFonts w:hint="default" w:ascii="Symbol" w:hAnsi="Symbol"/>
        <w:b/>
        <w:i w:val="0"/>
        <w:color w:val="auto"/>
        <w:sz w:val="22"/>
      </w:rPr>
    </w:lvl>
    <w:lvl w:ilvl="1" w:tentative="0">
      <w:start w:val="1"/>
      <w:numFmt w:val="bullet"/>
      <w:lvlText w:val="o"/>
      <w:lvlJc w:val="left"/>
      <w:pPr>
        <w:tabs>
          <w:tab w:val="left" w:pos="-2894"/>
        </w:tabs>
        <w:ind w:left="-2894" w:hanging="360"/>
      </w:pPr>
      <w:rPr>
        <w:rFonts w:hint="default" w:ascii="Courier New" w:hAnsi="Courier New" w:cs="Courier New"/>
      </w:rPr>
    </w:lvl>
    <w:lvl w:ilvl="2" w:tentative="0">
      <w:start w:val="1"/>
      <w:numFmt w:val="bullet"/>
      <w:lvlText w:val=""/>
      <w:lvlJc w:val="left"/>
      <w:pPr>
        <w:tabs>
          <w:tab w:val="left" w:pos="-2174"/>
        </w:tabs>
        <w:ind w:left="-2174" w:hanging="360"/>
      </w:pPr>
      <w:rPr>
        <w:rFonts w:hint="default" w:ascii="Wingdings" w:hAnsi="Wingdings"/>
      </w:rPr>
    </w:lvl>
    <w:lvl w:ilvl="3" w:tentative="0">
      <w:start w:val="1"/>
      <w:numFmt w:val="bullet"/>
      <w:lvlText w:val=""/>
      <w:lvlJc w:val="left"/>
      <w:pPr>
        <w:tabs>
          <w:tab w:val="left" w:pos="-1454"/>
        </w:tabs>
        <w:ind w:left="-1454" w:hanging="360"/>
      </w:pPr>
      <w:rPr>
        <w:rFonts w:hint="default" w:ascii="Symbol" w:hAnsi="Symbol"/>
      </w:rPr>
    </w:lvl>
    <w:lvl w:ilvl="4" w:tentative="0">
      <w:start w:val="1"/>
      <w:numFmt w:val="bullet"/>
      <w:lvlText w:val="o"/>
      <w:lvlJc w:val="left"/>
      <w:pPr>
        <w:tabs>
          <w:tab w:val="left" w:pos="-734"/>
        </w:tabs>
        <w:ind w:left="-734" w:hanging="360"/>
      </w:pPr>
      <w:rPr>
        <w:rFonts w:hint="default" w:ascii="Courier New" w:hAnsi="Courier New" w:cs="Courier New"/>
      </w:rPr>
    </w:lvl>
    <w:lvl w:ilvl="5" w:tentative="0">
      <w:start w:val="1"/>
      <w:numFmt w:val="bullet"/>
      <w:lvlText w:val=""/>
      <w:lvlJc w:val="left"/>
      <w:pPr>
        <w:tabs>
          <w:tab w:val="left" w:pos="-14"/>
        </w:tabs>
        <w:ind w:left="-14" w:hanging="360"/>
      </w:pPr>
      <w:rPr>
        <w:rFonts w:hint="default" w:ascii="Wingdings" w:hAnsi="Wingdings"/>
      </w:rPr>
    </w:lvl>
    <w:lvl w:ilvl="6" w:tentative="0">
      <w:start w:val="1"/>
      <w:numFmt w:val="bullet"/>
      <w:lvlText w:val=""/>
      <w:lvlJc w:val="left"/>
      <w:pPr>
        <w:tabs>
          <w:tab w:val="left" w:pos="706"/>
        </w:tabs>
        <w:ind w:left="706" w:hanging="360"/>
      </w:pPr>
      <w:rPr>
        <w:rFonts w:hint="default" w:ascii="Symbol" w:hAnsi="Symbol"/>
      </w:rPr>
    </w:lvl>
    <w:lvl w:ilvl="7" w:tentative="0">
      <w:start w:val="1"/>
      <w:numFmt w:val="bullet"/>
      <w:lvlText w:val="o"/>
      <w:lvlJc w:val="left"/>
      <w:pPr>
        <w:tabs>
          <w:tab w:val="left" w:pos="1426"/>
        </w:tabs>
        <w:ind w:left="1426" w:hanging="360"/>
      </w:pPr>
      <w:rPr>
        <w:rFonts w:hint="default" w:ascii="Courier New" w:hAnsi="Courier New" w:cs="Courier New"/>
      </w:rPr>
    </w:lvl>
    <w:lvl w:ilvl="8" w:tentative="0">
      <w:start w:val="1"/>
      <w:numFmt w:val="bullet"/>
      <w:lvlText w:val=""/>
      <w:lvlJc w:val="left"/>
      <w:pPr>
        <w:tabs>
          <w:tab w:val="left" w:pos="2146"/>
        </w:tabs>
        <w:ind w:left="2146" w:hanging="360"/>
      </w:pPr>
      <w:rPr>
        <w:rFonts w:hint="default" w:ascii="Wingdings" w:hAnsi="Wingdings"/>
      </w:rPr>
    </w:lvl>
  </w:abstractNum>
  <w:abstractNum w:abstractNumId="11">
    <w:nsid w:val="759F3127"/>
    <w:multiLevelType w:val="multilevel"/>
    <w:tmpl w:val="759F3127"/>
    <w:lvl w:ilvl="0" w:tentative="0">
      <w:start w:val="1"/>
      <w:numFmt w:val="decimal"/>
      <w:suff w:val="space"/>
      <w:lvlText w:val="[%1]"/>
      <w:lvlJc w:val="left"/>
      <w:pPr>
        <w:ind w:left="227" w:hanging="227"/>
      </w:pPr>
      <w:rPr>
        <w:rFonts w:hint="default" w:ascii="Times New Roman" w:hAnsi="Times New Roman" w:cs="Times New Roman"/>
        <w:sz w:val="22"/>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2">
    <w:nsid w:val="7BC330F5"/>
    <w:multiLevelType w:val="multilevel"/>
    <w:tmpl w:val="7BC330F5"/>
    <w:lvl w:ilvl="0" w:tentative="0">
      <w:start w:val="1"/>
      <w:numFmt w:val="bullet"/>
      <w:pStyle w:val="10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4"/>
  </w:num>
  <w:num w:numId="3">
    <w:abstractNumId w:val="12"/>
  </w:num>
  <w:num w:numId="4">
    <w:abstractNumId w:val="10"/>
  </w:num>
  <w:num w:numId="5">
    <w:abstractNumId w:val="8"/>
  </w:num>
  <w:num w:numId="6">
    <w:abstractNumId w:val="3"/>
  </w:num>
  <w:num w:numId="7">
    <w:abstractNumId w:val="5"/>
  </w:num>
  <w:num w:numId="8">
    <w:abstractNumId w:val="2"/>
  </w:num>
  <w:num w:numId="9">
    <w:abstractNumId w:val="1"/>
  </w:num>
  <w:num w:numId="10">
    <w:abstractNumId w:val="6"/>
  </w:num>
  <w:num w:numId="11">
    <w:abstractNumId w:val="7"/>
  </w:num>
  <w:num w:numId="12">
    <w:abstractNumId w:val="9"/>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D-TECH Wei Li Mei">
    <w15:presenceInfo w15:providerId="None" w15:userId="TD-TECH Wei Li Mei"/>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8C"/>
    <w:rsid w:val="000001E7"/>
    <w:rsid w:val="0000054F"/>
    <w:rsid w:val="00000987"/>
    <w:rsid w:val="00000EF3"/>
    <w:rsid w:val="00000F63"/>
    <w:rsid w:val="0000111D"/>
    <w:rsid w:val="000022AA"/>
    <w:rsid w:val="0000243E"/>
    <w:rsid w:val="0000248F"/>
    <w:rsid w:val="0000300D"/>
    <w:rsid w:val="00003035"/>
    <w:rsid w:val="00003094"/>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AA4"/>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483"/>
    <w:rsid w:val="000207A3"/>
    <w:rsid w:val="000209FA"/>
    <w:rsid w:val="00020BCB"/>
    <w:rsid w:val="00020E1C"/>
    <w:rsid w:val="00020FFB"/>
    <w:rsid w:val="000210FD"/>
    <w:rsid w:val="00021DF4"/>
    <w:rsid w:val="0002222E"/>
    <w:rsid w:val="00022365"/>
    <w:rsid w:val="00022D60"/>
    <w:rsid w:val="000235B8"/>
    <w:rsid w:val="00023A66"/>
    <w:rsid w:val="00023AE2"/>
    <w:rsid w:val="00024762"/>
    <w:rsid w:val="000247B6"/>
    <w:rsid w:val="00024983"/>
    <w:rsid w:val="000249EA"/>
    <w:rsid w:val="00024B57"/>
    <w:rsid w:val="00024C71"/>
    <w:rsid w:val="000257A4"/>
    <w:rsid w:val="000266A5"/>
    <w:rsid w:val="00026B53"/>
    <w:rsid w:val="00026D3A"/>
    <w:rsid w:val="0002731A"/>
    <w:rsid w:val="000276E6"/>
    <w:rsid w:val="000279DE"/>
    <w:rsid w:val="00027BD5"/>
    <w:rsid w:val="000304AC"/>
    <w:rsid w:val="000307C9"/>
    <w:rsid w:val="00030C85"/>
    <w:rsid w:val="00030CED"/>
    <w:rsid w:val="00031A1E"/>
    <w:rsid w:val="00031F46"/>
    <w:rsid w:val="00032166"/>
    <w:rsid w:val="00032392"/>
    <w:rsid w:val="00032589"/>
    <w:rsid w:val="00032D83"/>
    <w:rsid w:val="0003307A"/>
    <w:rsid w:val="00033CCF"/>
    <w:rsid w:val="00033D9E"/>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80C"/>
    <w:rsid w:val="00040FB3"/>
    <w:rsid w:val="00040FE1"/>
    <w:rsid w:val="000412E0"/>
    <w:rsid w:val="000413E2"/>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00"/>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5D60"/>
    <w:rsid w:val="000660C3"/>
    <w:rsid w:val="00066193"/>
    <w:rsid w:val="0006645D"/>
    <w:rsid w:val="000667B1"/>
    <w:rsid w:val="00066CE0"/>
    <w:rsid w:val="00067172"/>
    <w:rsid w:val="00067873"/>
    <w:rsid w:val="00067944"/>
    <w:rsid w:val="00067A28"/>
    <w:rsid w:val="00070781"/>
    <w:rsid w:val="00070A66"/>
    <w:rsid w:val="00070B7C"/>
    <w:rsid w:val="00070DEC"/>
    <w:rsid w:val="00070EBE"/>
    <w:rsid w:val="00070F56"/>
    <w:rsid w:val="0007121F"/>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6FF"/>
    <w:rsid w:val="000818B4"/>
    <w:rsid w:val="00081BB5"/>
    <w:rsid w:val="00081E2B"/>
    <w:rsid w:val="00081F63"/>
    <w:rsid w:val="0008209D"/>
    <w:rsid w:val="00083431"/>
    <w:rsid w:val="00083C65"/>
    <w:rsid w:val="00083EC1"/>
    <w:rsid w:val="00084136"/>
    <w:rsid w:val="000841A0"/>
    <w:rsid w:val="00084612"/>
    <w:rsid w:val="00084A61"/>
    <w:rsid w:val="00084A9F"/>
    <w:rsid w:val="00084B51"/>
    <w:rsid w:val="00085588"/>
    <w:rsid w:val="00086675"/>
    <w:rsid w:val="000866C9"/>
    <w:rsid w:val="000866CF"/>
    <w:rsid w:val="00087334"/>
    <w:rsid w:val="00087D31"/>
    <w:rsid w:val="00087EA8"/>
    <w:rsid w:val="00087F36"/>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C88"/>
    <w:rsid w:val="000A0D17"/>
    <w:rsid w:val="000A0DBE"/>
    <w:rsid w:val="000A11D2"/>
    <w:rsid w:val="000A15F3"/>
    <w:rsid w:val="000A1B88"/>
    <w:rsid w:val="000A26A1"/>
    <w:rsid w:val="000A2B41"/>
    <w:rsid w:val="000A2B74"/>
    <w:rsid w:val="000A2BED"/>
    <w:rsid w:val="000A2D8F"/>
    <w:rsid w:val="000A2F98"/>
    <w:rsid w:val="000A3564"/>
    <w:rsid w:val="000A399F"/>
    <w:rsid w:val="000A475C"/>
    <w:rsid w:val="000A4837"/>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3A3"/>
    <w:rsid w:val="000B1A2D"/>
    <w:rsid w:val="000B1A54"/>
    <w:rsid w:val="000B1D0B"/>
    <w:rsid w:val="000B2030"/>
    <w:rsid w:val="000B2125"/>
    <w:rsid w:val="000B2334"/>
    <w:rsid w:val="000B259B"/>
    <w:rsid w:val="000B25B7"/>
    <w:rsid w:val="000B3740"/>
    <w:rsid w:val="000B3C4A"/>
    <w:rsid w:val="000B43BD"/>
    <w:rsid w:val="000B448B"/>
    <w:rsid w:val="000B45EA"/>
    <w:rsid w:val="000B4F43"/>
    <w:rsid w:val="000B5B1C"/>
    <w:rsid w:val="000B5D35"/>
    <w:rsid w:val="000B5F60"/>
    <w:rsid w:val="000B65D2"/>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0DE"/>
    <w:rsid w:val="000C4158"/>
    <w:rsid w:val="000C4888"/>
    <w:rsid w:val="000C48FD"/>
    <w:rsid w:val="000C4A6C"/>
    <w:rsid w:val="000C4C33"/>
    <w:rsid w:val="000C4F44"/>
    <w:rsid w:val="000C5119"/>
    <w:rsid w:val="000C558C"/>
    <w:rsid w:val="000C5A33"/>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A40"/>
    <w:rsid w:val="000D2E21"/>
    <w:rsid w:val="000D2EF5"/>
    <w:rsid w:val="000D360A"/>
    <w:rsid w:val="000D367E"/>
    <w:rsid w:val="000D43F1"/>
    <w:rsid w:val="000D48AF"/>
    <w:rsid w:val="000D4A82"/>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1F0"/>
    <w:rsid w:val="000E62EC"/>
    <w:rsid w:val="000E6438"/>
    <w:rsid w:val="000E6CBE"/>
    <w:rsid w:val="000E6DBF"/>
    <w:rsid w:val="000E7258"/>
    <w:rsid w:val="000E79F2"/>
    <w:rsid w:val="000E7B6F"/>
    <w:rsid w:val="000F03CA"/>
    <w:rsid w:val="000F0664"/>
    <w:rsid w:val="000F085D"/>
    <w:rsid w:val="000F096E"/>
    <w:rsid w:val="000F1617"/>
    <w:rsid w:val="000F1BEB"/>
    <w:rsid w:val="000F1C33"/>
    <w:rsid w:val="000F20A1"/>
    <w:rsid w:val="000F271E"/>
    <w:rsid w:val="000F2855"/>
    <w:rsid w:val="000F2A69"/>
    <w:rsid w:val="000F2E90"/>
    <w:rsid w:val="000F2F2E"/>
    <w:rsid w:val="000F302D"/>
    <w:rsid w:val="000F3310"/>
    <w:rsid w:val="000F33B5"/>
    <w:rsid w:val="000F37FB"/>
    <w:rsid w:val="000F4549"/>
    <w:rsid w:val="000F47EF"/>
    <w:rsid w:val="000F5057"/>
    <w:rsid w:val="000F54BC"/>
    <w:rsid w:val="000F558F"/>
    <w:rsid w:val="000F5AB4"/>
    <w:rsid w:val="000F5DDA"/>
    <w:rsid w:val="000F606C"/>
    <w:rsid w:val="00100446"/>
    <w:rsid w:val="001004B3"/>
    <w:rsid w:val="00100598"/>
    <w:rsid w:val="00101022"/>
    <w:rsid w:val="0010195B"/>
    <w:rsid w:val="00102416"/>
    <w:rsid w:val="00102451"/>
    <w:rsid w:val="001024E4"/>
    <w:rsid w:val="001027FF"/>
    <w:rsid w:val="001029D4"/>
    <w:rsid w:val="00103434"/>
    <w:rsid w:val="00103581"/>
    <w:rsid w:val="00103AF5"/>
    <w:rsid w:val="00103E67"/>
    <w:rsid w:val="001040B6"/>
    <w:rsid w:val="001041C6"/>
    <w:rsid w:val="0010464D"/>
    <w:rsid w:val="001047DE"/>
    <w:rsid w:val="00105425"/>
    <w:rsid w:val="00105747"/>
    <w:rsid w:val="00106A34"/>
    <w:rsid w:val="00106BE3"/>
    <w:rsid w:val="00106DAC"/>
    <w:rsid w:val="001070F3"/>
    <w:rsid w:val="0010748D"/>
    <w:rsid w:val="00107C92"/>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38E"/>
    <w:rsid w:val="001364F1"/>
    <w:rsid w:val="0013657B"/>
    <w:rsid w:val="0013661C"/>
    <w:rsid w:val="001367F5"/>
    <w:rsid w:val="00136A1F"/>
    <w:rsid w:val="00136D6C"/>
    <w:rsid w:val="00136DC2"/>
    <w:rsid w:val="00136E40"/>
    <w:rsid w:val="00137935"/>
    <w:rsid w:val="00140527"/>
    <w:rsid w:val="00140ABD"/>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1E43"/>
    <w:rsid w:val="00152087"/>
    <w:rsid w:val="001523B5"/>
    <w:rsid w:val="0015266F"/>
    <w:rsid w:val="001527F7"/>
    <w:rsid w:val="00153216"/>
    <w:rsid w:val="0015333F"/>
    <w:rsid w:val="0015419B"/>
    <w:rsid w:val="001543EA"/>
    <w:rsid w:val="001549CE"/>
    <w:rsid w:val="00154F88"/>
    <w:rsid w:val="001560CF"/>
    <w:rsid w:val="00156227"/>
    <w:rsid w:val="001564DF"/>
    <w:rsid w:val="001566D5"/>
    <w:rsid w:val="001574CC"/>
    <w:rsid w:val="0015750D"/>
    <w:rsid w:val="001576E1"/>
    <w:rsid w:val="001576E9"/>
    <w:rsid w:val="00157D60"/>
    <w:rsid w:val="00157FDB"/>
    <w:rsid w:val="00160175"/>
    <w:rsid w:val="0016157A"/>
    <w:rsid w:val="0016180B"/>
    <w:rsid w:val="00161C87"/>
    <w:rsid w:val="00161CD6"/>
    <w:rsid w:val="00162C94"/>
    <w:rsid w:val="00162E02"/>
    <w:rsid w:val="00162ED3"/>
    <w:rsid w:val="0016317A"/>
    <w:rsid w:val="001637DC"/>
    <w:rsid w:val="00163A28"/>
    <w:rsid w:val="00163B8E"/>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43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DC"/>
    <w:rsid w:val="00182B9C"/>
    <w:rsid w:val="00183DDA"/>
    <w:rsid w:val="00183FA9"/>
    <w:rsid w:val="0018543D"/>
    <w:rsid w:val="00185E4C"/>
    <w:rsid w:val="00186579"/>
    <w:rsid w:val="00186AC7"/>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8F"/>
    <w:rsid w:val="001A2171"/>
    <w:rsid w:val="001A2537"/>
    <w:rsid w:val="001A331F"/>
    <w:rsid w:val="001A3581"/>
    <w:rsid w:val="001A3987"/>
    <w:rsid w:val="001A3EE0"/>
    <w:rsid w:val="001A4141"/>
    <w:rsid w:val="001A4274"/>
    <w:rsid w:val="001A4630"/>
    <w:rsid w:val="001A4C2B"/>
    <w:rsid w:val="001A4CD9"/>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2F7D"/>
    <w:rsid w:val="001B546B"/>
    <w:rsid w:val="001B582E"/>
    <w:rsid w:val="001B5FA2"/>
    <w:rsid w:val="001B611C"/>
    <w:rsid w:val="001B627B"/>
    <w:rsid w:val="001B65EA"/>
    <w:rsid w:val="001B714B"/>
    <w:rsid w:val="001B73A5"/>
    <w:rsid w:val="001B762C"/>
    <w:rsid w:val="001B7671"/>
    <w:rsid w:val="001B78CA"/>
    <w:rsid w:val="001B7FEB"/>
    <w:rsid w:val="001C04EC"/>
    <w:rsid w:val="001C0E55"/>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86E"/>
    <w:rsid w:val="001D1A8E"/>
    <w:rsid w:val="001D1D90"/>
    <w:rsid w:val="001D26A7"/>
    <w:rsid w:val="001D286F"/>
    <w:rsid w:val="001D2D41"/>
    <w:rsid w:val="001D45CC"/>
    <w:rsid w:val="001D46FE"/>
    <w:rsid w:val="001D4CF8"/>
    <w:rsid w:val="001D5751"/>
    <w:rsid w:val="001D57C6"/>
    <w:rsid w:val="001D5A20"/>
    <w:rsid w:val="001D5CF8"/>
    <w:rsid w:val="001D625F"/>
    <w:rsid w:val="001D70BA"/>
    <w:rsid w:val="001D74AA"/>
    <w:rsid w:val="001D7686"/>
    <w:rsid w:val="001D77F7"/>
    <w:rsid w:val="001E08C5"/>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1D2C"/>
    <w:rsid w:val="001F21D0"/>
    <w:rsid w:val="001F221D"/>
    <w:rsid w:val="001F2233"/>
    <w:rsid w:val="001F2769"/>
    <w:rsid w:val="001F2A83"/>
    <w:rsid w:val="001F31AA"/>
    <w:rsid w:val="001F3322"/>
    <w:rsid w:val="001F39ED"/>
    <w:rsid w:val="001F3A08"/>
    <w:rsid w:val="001F458A"/>
    <w:rsid w:val="001F4669"/>
    <w:rsid w:val="001F493D"/>
    <w:rsid w:val="001F4E4E"/>
    <w:rsid w:val="001F529A"/>
    <w:rsid w:val="001F52F5"/>
    <w:rsid w:val="001F535A"/>
    <w:rsid w:val="001F5388"/>
    <w:rsid w:val="001F5705"/>
    <w:rsid w:val="001F5B47"/>
    <w:rsid w:val="001F6192"/>
    <w:rsid w:val="001F61B5"/>
    <w:rsid w:val="001F6222"/>
    <w:rsid w:val="001F639C"/>
    <w:rsid w:val="001F65BD"/>
    <w:rsid w:val="001F6702"/>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5959"/>
    <w:rsid w:val="0020646D"/>
    <w:rsid w:val="002067DF"/>
    <w:rsid w:val="002073AF"/>
    <w:rsid w:val="00207953"/>
    <w:rsid w:val="00207F74"/>
    <w:rsid w:val="00210022"/>
    <w:rsid w:val="00210685"/>
    <w:rsid w:val="00210774"/>
    <w:rsid w:val="0021099A"/>
    <w:rsid w:val="00210D5E"/>
    <w:rsid w:val="00210ECE"/>
    <w:rsid w:val="00210F82"/>
    <w:rsid w:val="00211514"/>
    <w:rsid w:val="00211CCC"/>
    <w:rsid w:val="002122B2"/>
    <w:rsid w:val="00212911"/>
    <w:rsid w:val="00212A2E"/>
    <w:rsid w:val="00213060"/>
    <w:rsid w:val="002130A3"/>
    <w:rsid w:val="0021325A"/>
    <w:rsid w:val="0021332C"/>
    <w:rsid w:val="00213980"/>
    <w:rsid w:val="00213A2B"/>
    <w:rsid w:val="00213B0D"/>
    <w:rsid w:val="00214039"/>
    <w:rsid w:val="0021459D"/>
    <w:rsid w:val="00214E0D"/>
    <w:rsid w:val="00215261"/>
    <w:rsid w:val="0021592E"/>
    <w:rsid w:val="0021615A"/>
    <w:rsid w:val="00217020"/>
    <w:rsid w:val="002170A4"/>
    <w:rsid w:val="0021733F"/>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C18"/>
    <w:rsid w:val="00232D65"/>
    <w:rsid w:val="00233607"/>
    <w:rsid w:val="00233787"/>
    <w:rsid w:val="002338DD"/>
    <w:rsid w:val="00233BA4"/>
    <w:rsid w:val="002345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0C2"/>
    <w:rsid w:val="002451D1"/>
    <w:rsid w:val="00245EE7"/>
    <w:rsid w:val="002465C5"/>
    <w:rsid w:val="002475FF"/>
    <w:rsid w:val="00247A87"/>
    <w:rsid w:val="00247BCB"/>
    <w:rsid w:val="00250542"/>
    <w:rsid w:val="0025144F"/>
    <w:rsid w:val="0025162D"/>
    <w:rsid w:val="002518C1"/>
    <w:rsid w:val="002519D9"/>
    <w:rsid w:val="00251C87"/>
    <w:rsid w:val="00252837"/>
    <w:rsid w:val="00252DFA"/>
    <w:rsid w:val="00253F19"/>
    <w:rsid w:val="0025403B"/>
    <w:rsid w:val="002544E3"/>
    <w:rsid w:val="00254705"/>
    <w:rsid w:val="0025479C"/>
    <w:rsid w:val="00254978"/>
    <w:rsid w:val="00254CD2"/>
    <w:rsid w:val="00254D32"/>
    <w:rsid w:val="00255123"/>
    <w:rsid w:val="00255ABC"/>
    <w:rsid w:val="00255C1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38C0"/>
    <w:rsid w:val="002743CD"/>
    <w:rsid w:val="0027525B"/>
    <w:rsid w:val="00275577"/>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601"/>
    <w:rsid w:val="0028785E"/>
    <w:rsid w:val="00287926"/>
    <w:rsid w:val="00287C26"/>
    <w:rsid w:val="00287F56"/>
    <w:rsid w:val="002903BA"/>
    <w:rsid w:val="00290AD3"/>
    <w:rsid w:val="002912C2"/>
    <w:rsid w:val="002912F3"/>
    <w:rsid w:val="00291720"/>
    <w:rsid w:val="00291BF0"/>
    <w:rsid w:val="00291CDD"/>
    <w:rsid w:val="00292C60"/>
    <w:rsid w:val="00292EFD"/>
    <w:rsid w:val="00293CCB"/>
    <w:rsid w:val="00293D37"/>
    <w:rsid w:val="00293D71"/>
    <w:rsid w:val="00294259"/>
    <w:rsid w:val="002942BF"/>
    <w:rsid w:val="002944D1"/>
    <w:rsid w:val="00294702"/>
    <w:rsid w:val="0029479E"/>
    <w:rsid w:val="002948B5"/>
    <w:rsid w:val="00294933"/>
    <w:rsid w:val="00294B6C"/>
    <w:rsid w:val="00294CC6"/>
    <w:rsid w:val="00294FA6"/>
    <w:rsid w:val="00295770"/>
    <w:rsid w:val="00296578"/>
    <w:rsid w:val="002969D8"/>
    <w:rsid w:val="00296C3E"/>
    <w:rsid w:val="00297018"/>
    <w:rsid w:val="00297459"/>
    <w:rsid w:val="002974A7"/>
    <w:rsid w:val="0029788E"/>
    <w:rsid w:val="002979A5"/>
    <w:rsid w:val="00297F0C"/>
    <w:rsid w:val="002A0570"/>
    <w:rsid w:val="002A0598"/>
    <w:rsid w:val="002A1056"/>
    <w:rsid w:val="002A138B"/>
    <w:rsid w:val="002A16B8"/>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0DFC"/>
    <w:rsid w:val="002B10B0"/>
    <w:rsid w:val="002B14D8"/>
    <w:rsid w:val="002B18DC"/>
    <w:rsid w:val="002B24D0"/>
    <w:rsid w:val="002B285A"/>
    <w:rsid w:val="002B2EF6"/>
    <w:rsid w:val="002B3425"/>
    <w:rsid w:val="002B34B5"/>
    <w:rsid w:val="002B34BE"/>
    <w:rsid w:val="002B3DD1"/>
    <w:rsid w:val="002B3EEB"/>
    <w:rsid w:val="002B3F92"/>
    <w:rsid w:val="002B46F4"/>
    <w:rsid w:val="002B4C45"/>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1C8E"/>
    <w:rsid w:val="002C2438"/>
    <w:rsid w:val="002C2811"/>
    <w:rsid w:val="002C290A"/>
    <w:rsid w:val="002C2D09"/>
    <w:rsid w:val="002C399A"/>
    <w:rsid w:val="002C4410"/>
    <w:rsid w:val="002C4CA8"/>
    <w:rsid w:val="002C5067"/>
    <w:rsid w:val="002C5352"/>
    <w:rsid w:val="002C59AD"/>
    <w:rsid w:val="002C5A07"/>
    <w:rsid w:val="002C5CCB"/>
    <w:rsid w:val="002C67B4"/>
    <w:rsid w:val="002C6DA4"/>
    <w:rsid w:val="002C6FE8"/>
    <w:rsid w:val="002C743B"/>
    <w:rsid w:val="002C7D80"/>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530"/>
    <w:rsid w:val="002D3C30"/>
    <w:rsid w:val="002D3F47"/>
    <w:rsid w:val="002D42B7"/>
    <w:rsid w:val="002D4556"/>
    <w:rsid w:val="002D496B"/>
    <w:rsid w:val="002D4AF7"/>
    <w:rsid w:val="002D52C2"/>
    <w:rsid w:val="002D55D2"/>
    <w:rsid w:val="002D5685"/>
    <w:rsid w:val="002D5715"/>
    <w:rsid w:val="002D5842"/>
    <w:rsid w:val="002D59BF"/>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A60"/>
    <w:rsid w:val="002E1F93"/>
    <w:rsid w:val="002E205E"/>
    <w:rsid w:val="002E2343"/>
    <w:rsid w:val="002E2383"/>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FF2"/>
    <w:rsid w:val="002E7560"/>
    <w:rsid w:val="002E7DF7"/>
    <w:rsid w:val="002F0340"/>
    <w:rsid w:val="002F115F"/>
    <w:rsid w:val="002F143D"/>
    <w:rsid w:val="002F1813"/>
    <w:rsid w:val="002F24D3"/>
    <w:rsid w:val="002F26EB"/>
    <w:rsid w:val="002F2845"/>
    <w:rsid w:val="002F4150"/>
    <w:rsid w:val="002F41D9"/>
    <w:rsid w:val="002F431A"/>
    <w:rsid w:val="002F46A0"/>
    <w:rsid w:val="002F48E4"/>
    <w:rsid w:val="002F4D68"/>
    <w:rsid w:val="002F533D"/>
    <w:rsid w:val="002F5609"/>
    <w:rsid w:val="002F56E2"/>
    <w:rsid w:val="002F57C4"/>
    <w:rsid w:val="002F5863"/>
    <w:rsid w:val="002F5EED"/>
    <w:rsid w:val="002F5F89"/>
    <w:rsid w:val="002F61A8"/>
    <w:rsid w:val="002F6377"/>
    <w:rsid w:val="002F6635"/>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BF3"/>
    <w:rsid w:val="003026A8"/>
    <w:rsid w:val="0030337E"/>
    <w:rsid w:val="003034D9"/>
    <w:rsid w:val="00303A57"/>
    <w:rsid w:val="00303B57"/>
    <w:rsid w:val="00303B93"/>
    <w:rsid w:val="00303E3A"/>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F6C"/>
    <w:rsid w:val="00310E5D"/>
    <w:rsid w:val="00311267"/>
    <w:rsid w:val="003113C2"/>
    <w:rsid w:val="0031148E"/>
    <w:rsid w:val="00311FBE"/>
    <w:rsid w:val="00312717"/>
    <w:rsid w:val="0031297B"/>
    <w:rsid w:val="0031299B"/>
    <w:rsid w:val="00313246"/>
    <w:rsid w:val="003135B0"/>
    <w:rsid w:val="003138F1"/>
    <w:rsid w:val="003139B4"/>
    <w:rsid w:val="00313A48"/>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6F29"/>
    <w:rsid w:val="00317B19"/>
    <w:rsid w:val="0032093E"/>
    <w:rsid w:val="00320A2C"/>
    <w:rsid w:val="00320F9B"/>
    <w:rsid w:val="00321BF7"/>
    <w:rsid w:val="00321FC6"/>
    <w:rsid w:val="003221F6"/>
    <w:rsid w:val="0032234C"/>
    <w:rsid w:val="00322556"/>
    <w:rsid w:val="00323966"/>
    <w:rsid w:val="00323E37"/>
    <w:rsid w:val="00324219"/>
    <w:rsid w:val="0032426A"/>
    <w:rsid w:val="00324879"/>
    <w:rsid w:val="00324BB9"/>
    <w:rsid w:val="00324FAE"/>
    <w:rsid w:val="0032521D"/>
    <w:rsid w:val="00325379"/>
    <w:rsid w:val="003255C4"/>
    <w:rsid w:val="00325ED7"/>
    <w:rsid w:val="00326311"/>
    <w:rsid w:val="003264FF"/>
    <w:rsid w:val="00326A3E"/>
    <w:rsid w:val="00326BF4"/>
    <w:rsid w:val="00326D37"/>
    <w:rsid w:val="00326F5A"/>
    <w:rsid w:val="003270C9"/>
    <w:rsid w:val="00327365"/>
    <w:rsid w:val="00327760"/>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541"/>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969"/>
    <w:rsid w:val="00344A5F"/>
    <w:rsid w:val="00344D0B"/>
    <w:rsid w:val="00344D5B"/>
    <w:rsid w:val="00346046"/>
    <w:rsid w:val="00346246"/>
    <w:rsid w:val="00346671"/>
    <w:rsid w:val="003468A8"/>
    <w:rsid w:val="00346BEA"/>
    <w:rsid w:val="00346D63"/>
    <w:rsid w:val="00346E8B"/>
    <w:rsid w:val="00347EED"/>
    <w:rsid w:val="00350279"/>
    <w:rsid w:val="00350929"/>
    <w:rsid w:val="00350BED"/>
    <w:rsid w:val="00351144"/>
    <w:rsid w:val="00351678"/>
    <w:rsid w:val="003517CE"/>
    <w:rsid w:val="003519C2"/>
    <w:rsid w:val="00351D1B"/>
    <w:rsid w:val="00352025"/>
    <w:rsid w:val="00352A4D"/>
    <w:rsid w:val="00352C66"/>
    <w:rsid w:val="00352D21"/>
    <w:rsid w:val="00353590"/>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1DC"/>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9AF"/>
    <w:rsid w:val="00363B99"/>
    <w:rsid w:val="00364AB0"/>
    <w:rsid w:val="00364ED0"/>
    <w:rsid w:val="00364EE5"/>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2C71"/>
    <w:rsid w:val="003730E2"/>
    <w:rsid w:val="00373172"/>
    <w:rsid w:val="003732A6"/>
    <w:rsid w:val="0037334F"/>
    <w:rsid w:val="003733E4"/>
    <w:rsid w:val="00373C2C"/>
    <w:rsid w:val="003740B9"/>
    <w:rsid w:val="003742C2"/>
    <w:rsid w:val="00374645"/>
    <w:rsid w:val="00374936"/>
    <w:rsid w:val="00374CA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C4C"/>
    <w:rsid w:val="00377D43"/>
    <w:rsid w:val="00377D7F"/>
    <w:rsid w:val="00380A52"/>
    <w:rsid w:val="00380C08"/>
    <w:rsid w:val="00380EF5"/>
    <w:rsid w:val="00381138"/>
    <w:rsid w:val="003811D1"/>
    <w:rsid w:val="003812C8"/>
    <w:rsid w:val="0038143F"/>
    <w:rsid w:val="003815BE"/>
    <w:rsid w:val="00381E96"/>
    <w:rsid w:val="00382313"/>
    <w:rsid w:val="00382770"/>
    <w:rsid w:val="00382CCC"/>
    <w:rsid w:val="00383B08"/>
    <w:rsid w:val="00383E52"/>
    <w:rsid w:val="00384C5B"/>
    <w:rsid w:val="00384D46"/>
    <w:rsid w:val="003856DF"/>
    <w:rsid w:val="00385E1D"/>
    <w:rsid w:val="00385EB7"/>
    <w:rsid w:val="003869B1"/>
    <w:rsid w:val="00387545"/>
    <w:rsid w:val="003900C9"/>
    <w:rsid w:val="003904DC"/>
    <w:rsid w:val="003907EA"/>
    <w:rsid w:val="00390B63"/>
    <w:rsid w:val="00390BD2"/>
    <w:rsid w:val="00390DBF"/>
    <w:rsid w:val="003914B2"/>
    <w:rsid w:val="00391B9E"/>
    <w:rsid w:val="00392065"/>
    <w:rsid w:val="00392BCB"/>
    <w:rsid w:val="00392FB1"/>
    <w:rsid w:val="00393152"/>
    <w:rsid w:val="003932BF"/>
    <w:rsid w:val="00393DE3"/>
    <w:rsid w:val="00394803"/>
    <w:rsid w:val="003950A4"/>
    <w:rsid w:val="00395208"/>
    <w:rsid w:val="003957BE"/>
    <w:rsid w:val="003962A6"/>
    <w:rsid w:val="003968CB"/>
    <w:rsid w:val="00396B13"/>
    <w:rsid w:val="00396D8D"/>
    <w:rsid w:val="00396E02"/>
    <w:rsid w:val="00397613"/>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72B"/>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540A"/>
    <w:rsid w:val="003B5580"/>
    <w:rsid w:val="003B57AF"/>
    <w:rsid w:val="003B6106"/>
    <w:rsid w:val="003B6A5D"/>
    <w:rsid w:val="003B7362"/>
    <w:rsid w:val="003B76C5"/>
    <w:rsid w:val="003B79A3"/>
    <w:rsid w:val="003B7F85"/>
    <w:rsid w:val="003C02C3"/>
    <w:rsid w:val="003C02E8"/>
    <w:rsid w:val="003C05F5"/>
    <w:rsid w:val="003C0957"/>
    <w:rsid w:val="003C0CDD"/>
    <w:rsid w:val="003C0DE8"/>
    <w:rsid w:val="003C12A5"/>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E12"/>
    <w:rsid w:val="003D0FA6"/>
    <w:rsid w:val="003D12A7"/>
    <w:rsid w:val="003D1CD6"/>
    <w:rsid w:val="003D1E60"/>
    <w:rsid w:val="003D20B5"/>
    <w:rsid w:val="003D264F"/>
    <w:rsid w:val="003D2ADC"/>
    <w:rsid w:val="003D2C01"/>
    <w:rsid w:val="003D37C7"/>
    <w:rsid w:val="003D3AAD"/>
    <w:rsid w:val="003D437C"/>
    <w:rsid w:val="003D471C"/>
    <w:rsid w:val="003D4B03"/>
    <w:rsid w:val="003D4F8F"/>
    <w:rsid w:val="003D4FA3"/>
    <w:rsid w:val="003D533B"/>
    <w:rsid w:val="003D54BC"/>
    <w:rsid w:val="003D5C65"/>
    <w:rsid w:val="003D5E67"/>
    <w:rsid w:val="003D61AD"/>
    <w:rsid w:val="003D662C"/>
    <w:rsid w:val="003D681E"/>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2093"/>
    <w:rsid w:val="003E20F9"/>
    <w:rsid w:val="003E2489"/>
    <w:rsid w:val="003E25FA"/>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5C9"/>
    <w:rsid w:val="003F29D9"/>
    <w:rsid w:val="003F2CD3"/>
    <w:rsid w:val="003F2F21"/>
    <w:rsid w:val="003F2F75"/>
    <w:rsid w:val="003F32B8"/>
    <w:rsid w:val="003F33A5"/>
    <w:rsid w:val="003F34B5"/>
    <w:rsid w:val="003F3587"/>
    <w:rsid w:val="003F3850"/>
    <w:rsid w:val="003F3B3E"/>
    <w:rsid w:val="003F406A"/>
    <w:rsid w:val="003F4092"/>
    <w:rsid w:val="003F45D9"/>
    <w:rsid w:val="003F4D4E"/>
    <w:rsid w:val="003F4DD2"/>
    <w:rsid w:val="003F4FC4"/>
    <w:rsid w:val="003F50FE"/>
    <w:rsid w:val="003F5977"/>
    <w:rsid w:val="003F59D4"/>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441"/>
    <w:rsid w:val="00402484"/>
    <w:rsid w:val="004025E8"/>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2D75"/>
    <w:rsid w:val="00412F9E"/>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57F"/>
    <w:rsid w:val="00427EE8"/>
    <w:rsid w:val="0043028B"/>
    <w:rsid w:val="004307F3"/>
    <w:rsid w:val="00430E8F"/>
    <w:rsid w:val="00431A1B"/>
    <w:rsid w:val="00431B83"/>
    <w:rsid w:val="00431E6B"/>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373D0"/>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52C7"/>
    <w:rsid w:val="00445614"/>
    <w:rsid w:val="004456B8"/>
    <w:rsid w:val="004459DA"/>
    <w:rsid w:val="00445BE7"/>
    <w:rsid w:val="00445CA3"/>
    <w:rsid w:val="00445D7F"/>
    <w:rsid w:val="00446409"/>
    <w:rsid w:val="0044644A"/>
    <w:rsid w:val="00446758"/>
    <w:rsid w:val="00446A45"/>
    <w:rsid w:val="00446BC4"/>
    <w:rsid w:val="00446CE9"/>
    <w:rsid w:val="00446EB4"/>
    <w:rsid w:val="00447CEF"/>
    <w:rsid w:val="00450495"/>
    <w:rsid w:val="00450506"/>
    <w:rsid w:val="00450A16"/>
    <w:rsid w:val="00450B7F"/>
    <w:rsid w:val="00451466"/>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2F0B"/>
    <w:rsid w:val="00463191"/>
    <w:rsid w:val="0046393D"/>
    <w:rsid w:val="00463C2D"/>
    <w:rsid w:val="004641F5"/>
    <w:rsid w:val="004641FA"/>
    <w:rsid w:val="004645AC"/>
    <w:rsid w:val="00464769"/>
    <w:rsid w:val="0046487E"/>
    <w:rsid w:val="00464A51"/>
    <w:rsid w:val="00464FE0"/>
    <w:rsid w:val="004653DC"/>
    <w:rsid w:val="004656DB"/>
    <w:rsid w:val="00465EAE"/>
    <w:rsid w:val="0046600C"/>
    <w:rsid w:val="00466482"/>
    <w:rsid w:val="004665B4"/>
    <w:rsid w:val="0046680F"/>
    <w:rsid w:val="004669EF"/>
    <w:rsid w:val="00467180"/>
    <w:rsid w:val="004676E0"/>
    <w:rsid w:val="004704E0"/>
    <w:rsid w:val="004707E9"/>
    <w:rsid w:val="00470FFD"/>
    <w:rsid w:val="00471B30"/>
    <w:rsid w:val="00471DE3"/>
    <w:rsid w:val="00472278"/>
    <w:rsid w:val="0047251C"/>
    <w:rsid w:val="0047255C"/>
    <w:rsid w:val="004731BC"/>
    <w:rsid w:val="004735F4"/>
    <w:rsid w:val="00473A85"/>
    <w:rsid w:val="00473ED8"/>
    <w:rsid w:val="00474679"/>
    <w:rsid w:val="00474A22"/>
    <w:rsid w:val="00474DF7"/>
    <w:rsid w:val="0047505D"/>
    <w:rsid w:val="00475610"/>
    <w:rsid w:val="00475B6B"/>
    <w:rsid w:val="0047634D"/>
    <w:rsid w:val="00476375"/>
    <w:rsid w:val="0047680C"/>
    <w:rsid w:val="004768F7"/>
    <w:rsid w:val="00476D3E"/>
    <w:rsid w:val="004772A3"/>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723"/>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3CCC"/>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AC1"/>
    <w:rsid w:val="004B4B5F"/>
    <w:rsid w:val="004B4D87"/>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8B4"/>
    <w:rsid w:val="004C28E3"/>
    <w:rsid w:val="004C296D"/>
    <w:rsid w:val="004C29E3"/>
    <w:rsid w:val="004C2C2C"/>
    <w:rsid w:val="004C2D78"/>
    <w:rsid w:val="004C3103"/>
    <w:rsid w:val="004C3838"/>
    <w:rsid w:val="004C3914"/>
    <w:rsid w:val="004C39E9"/>
    <w:rsid w:val="004C5501"/>
    <w:rsid w:val="004C5ACA"/>
    <w:rsid w:val="004C6029"/>
    <w:rsid w:val="004C605E"/>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D7A95"/>
    <w:rsid w:val="004E0749"/>
    <w:rsid w:val="004E0762"/>
    <w:rsid w:val="004E0A94"/>
    <w:rsid w:val="004E0AAD"/>
    <w:rsid w:val="004E1456"/>
    <w:rsid w:val="004E1B92"/>
    <w:rsid w:val="004E1BED"/>
    <w:rsid w:val="004E2642"/>
    <w:rsid w:val="004E287E"/>
    <w:rsid w:val="004E2AD6"/>
    <w:rsid w:val="004E33D8"/>
    <w:rsid w:val="004E36EB"/>
    <w:rsid w:val="004E385D"/>
    <w:rsid w:val="004E3C82"/>
    <w:rsid w:val="004E3FEB"/>
    <w:rsid w:val="004E4332"/>
    <w:rsid w:val="004E475F"/>
    <w:rsid w:val="004E4932"/>
    <w:rsid w:val="004E49E4"/>
    <w:rsid w:val="004E4A6D"/>
    <w:rsid w:val="004E4C26"/>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BF2"/>
    <w:rsid w:val="004F3C11"/>
    <w:rsid w:val="004F3C45"/>
    <w:rsid w:val="004F43E6"/>
    <w:rsid w:val="004F43F6"/>
    <w:rsid w:val="004F471E"/>
    <w:rsid w:val="004F4CB8"/>
    <w:rsid w:val="004F51D9"/>
    <w:rsid w:val="004F5473"/>
    <w:rsid w:val="004F5621"/>
    <w:rsid w:val="004F58B9"/>
    <w:rsid w:val="004F5A4B"/>
    <w:rsid w:val="004F5B8F"/>
    <w:rsid w:val="004F5F5E"/>
    <w:rsid w:val="004F6C0B"/>
    <w:rsid w:val="004F6C6F"/>
    <w:rsid w:val="004F6F47"/>
    <w:rsid w:val="004F74CF"/>
    <w:rsid w:val="004F75FF"/>
    <w:rsid w:val="004F7CCE"/>
    <w:rsid w:val="00500030"/>
    <w:rsid w:val="0050026E"/>
    <w:rsid w:val="0050045E"/>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B9"/>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131"/>
    <w:rsid w:val="0051239D"/>
    <w:rsid w:val="0051272C"/>
    <w:rsid w:val="005128D7"/>
    <w:rsid w:val="0051293C"/>
    <w:rsid w:val="005129E1"/>
    <w:rsid w:val="00512D68"/>
    <w:rsid w:val="0051388D"/>
    <w:rsid w:val="00513C1A"/>
    <w:rsid w:val="0051402B"/>
    <w:rsid w:val="00514678"/>
    <w:rsid w:val="005147B6"/>
    <w:rsid w:val="00514BF1"/>
    <w:rsid w:val="00514ECB"/>
    <w:rsid w:val="00514F63"/>
    <w:rsid w:val="00515089"/>
    <w:rsid w:val="00515A69"/>
    <w:rsid w:val="00515C0E"/>
    <w:rsid w:val="00515FF4"/>
    <w:rsid w:val="00516A2B"/>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982"/>
    <w:rsid w:val="00533CBF"/>
    <w:rsid w:val="00533CDC"/>
    <w:rsid w:val="0053400F"/>
    <w:rsid w:val="005341DC"/>
    <w:rsid w:val="0053449C"/>
    <w:rsid w:val="005345A1"/>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B0F"/>
    <w:rsid w:val="00541E16"/>
    <w:rsid w:val="00541EFF"/>
    <w:rsid w:val="005424F3"/>
    <w:rsid w:val="00542C24"/>
    <w:rsid w:val="00542D4E"/>
    <w:rsid w:val="0054331F"/>
    <w:rsid w:val="0054369E"/>
    <w:rsid w:val="00543AE8"/>
    <w:rsid w:val="00543C69"/>
    <w:rsid w:val="00543EA3"/>
    <w:rsid w:val="005441F0"/>
    <w:rsid w:val="0054447A"/>
    <w:rsid w:val="00544605"/>
    <w:rsid w:val="00544875"/>
    <w:rsid w:val="00544BB3"/>
    <w:rsid w:val="00544C74"/>
    <w:rsid w:val="00545137"/>
    <w:rsid w:val="005453F0"/>
    <w:rsid w:val="00545776"/>
    <w:rsid w:val="00545E17"/>
    <w:rsid w:val="005463C0"/>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7E3"/>
    <w:rsid w:val="00556F4F"/>
    <w:rsid w:val="0055717E"/>
    <w:rsid w:val="005572D3"/>
    <w:rsid w:val="00560198"/>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307"/>
    <w:rsid w:val="00565A8E"/>
    <w:rsid w:val="0056626E"/>
    <w:rsid w:val="0056635A"/>
    <w:rsid w:val="005663D4"/>
    <w:rsid w:val="0056655E"/>
    <w:rsid w:val="00566B8C"/>
    <w:rsid w:val="00566DFF"/>
    <w:rsid w:val="005674B6"/>
    <w:rsid w:val="005676C5"/>
    <w:rsid w:val="00567D28"/>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2D32"/>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3EA"/>
    <w:rsid w:val="00586458"/>
    <w:rsid w:val="00586500"/>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16"/>
    <w:rsid w:val="00593785"/>
    <w:rsid w:val="005941F2"/>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0AB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6FCB"/>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E7A"/>
    <w:rsid w:val="005B637A"/>
    <w:rsid w:val="005B669C"/>
    <w:rsid w:val="005B6AB2"/>
    <w:rsid w:val="005B7303"/>
    <w:rsid w:val="005B787F"/>
    <w:rsid w:val="005B7884"/>
    <w:rsid w:val="005B79CA"/>
    <w:rsid w:val="005C02A1"/>
    <w:rsid w:val="005C0405"/>
    <w:rsid w:val="005C0784"/>
    <w:rsid w:val="005C0A2E"/>
    <w:rsid w:val="005C0FAE"/>
    <w:rsid w:val="005C1747"/>
    <w:rsid w:val="005C18DA"/>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4AF"/>
    <w:rsid w:val="005D4EA1"/>
    <w:rsid w:val="005D5172"/>
    <w:rsid w:val="005D54BA"/>
    <w:rsid w:val="005D5A50"/>
    <w:rsid w:val="005D5CF1"/>
    <w:rsid w:val="005D5EE2"/>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54D"/>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64"/>
    <w:rsid w:val="005F2BF6"/>
    <w:rsid w:val="005F2C69"/>
    <w:rsid w:val="005F2C82"/>
    <w:rsid w:val="005F2CB9"/>
    <w:rsid w:val="005F3205"/>
    <w:rsid w:val="005F32A6"/>
    <w:rsid w:val="005F341E"/>
    <w:rsid w:val="005F3883"/>
    <w:rsid w:val="005F3B45"/>
    <w:rsid w:val="005F3B68"/>
    <w:rsid w:val="005F3B91"/>
    <w:rsid w:val="005F3DA3"/>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483"/>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28C7"/>
    <w:rsid w:val="00612A11"/>
    <w:rsid w:val="00612E9F"/>
    <w:rsid w:val="00612FE5"/>
    <w:rsid w:val="00613624"/>
    <w:rsid w:val="00613F5F"/>
    <w:rsid w:val="006148F3"/>
    <w:rsid w:val="00614C8C"/>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0A5"/>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416"/>
    <w:rsid w:val="006347AA"/>
    <w:rsid w:val="00634A60"/>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1FF1"/>
    <w:rsid w:val="006422FA"/>
    <w:rsid w:val="00642438"/>
    <w:rsid w:val="0064290F"/>
    <w:rsid w:val="00642CE5"/>
    <w:rsid w:val="006432CA"/>
    <w:rsid w:val="006438A5"/>
    <w:rsid w:val="00643BC2"/>
    <w:rsid w:val="00643D63"/>
    <w:rsid w:val="00643DB0"/>
    <w:rsid w:val="00643E90"/>
    <w:rsid w:val="00643E9C"/>
    <w:rsid w:val="00644AE1"/>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09A"/>
    <w:rsid w:val="006514CA"/>
    <w:rsid w:val="00651715"/>
    <w:rsid w:val="006517A0"/>
    <w:rsid w:val="00652495"/>
    <w:rsid w:val="0065324D"/>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DF8"/>
    <w:rsid w:val="00661094"/>
    <w:rsid w:val="00661593"/>
    <w:rsid w:val="006616D5"/>
    <w:rsid w:val="00661893"/>
    <w:rsid w:val="00661E11"/>
    <w:rsid w:val="006626BD"/>
    <w:rsid w:val="006626C0"/>
    <w:rsid w:val="006627D5"/>
    <w:rsid w:val="00663FEF"/>
    <w:rsid w:val="00664378"/>
    <w:rsid w:val="0066458F"/>
    <w:rsid w:val="006648F5"/>
    <w:rsid w:val="00664900"/>
    <w:rsid w:val="00664A93"/>
    <w:rsid w:val="006655C1"/>
    <w:rsid w:val="00665D7D"/>
    <w:rsid w:val="00665DFD"/>
    <w:rsid w:val="00665FE6"/>
    <w:rsid w:val="00666667"/>
    <w:rsid w:val="00666B72"/>
    <w:rsid w:val="006677FE"/>
    <w:rsid w:val="0066780B"/>
    <w:rsid w:val="00667AC7"/>
    <w:rsid w:val="00667C97"/>
    <w:rsid w:val="00667F4E"/>
    <w:rsid w:val="00670273"/>
    <w:rsid w:val="0067044C"/>
    <w:rsid w:val="006705D0"/>
    <w:rsid w:val="00670B65"/>
    <w:rsid w:val="00670BBF"/>
    <w:rsid w:val="00670F7D"/>
    <w:rsid w:val="00671D9A"/>
    <w:rsid w:val="006732AC"/>
    <w:rsid w:val="00673642"/>
    <w:rsid w:val="0067369D"/>
    <w:rsid w:val="00673BBB"/>
    <w:rsid w:val="006744BE"/>
    <w:rsid w:val="00674C5D"/>
    <w:rsid w:val="0067520C"/>
    <w:rsid w:val="00676046"/>
    <w:rsid w:val="00676499"/>
    <w:rsid w:val="006766F8"/>
    <w:rsid w:val="00676B47"/>
    <w:rsid w:val="00677541"/>
    <w:rsid w:val="00677880"/>
    <w:rsid w:val="00677D06"/>
    <w:rsid w:val="0068092E"/>
    <w:rsid w:val="00680D67"/>
    <w:rsid w:val="006814C0"/>
    <w:rsid w:val="006819D2"/>
    <w:rsid w:val="00681A51"/>
    <w:rsid w:val="00681C5B"/>
    <w:rsid w:val="00681F41"/>
    <w:rsid w:val="00682115"/>
    <w:rsid w:val="00682140"/>
    <w:rsid w:val="006823F4"/>
    <w:rsid w:val="006825AA"/>
    <w:rsid w:val="0068277A"/>
    <w:rsid w:val="00682B0D"/>
    <w:rsid w:val="006838EC"/>
    <w:rsid w:val="00683CE8"/>
    <w:rsid w:val="0068501A"/>
    <w:rsid w:val="0068517E"/>
    <w:rsid w:val="00685BA9"/>
    <w:rsid w:val="00685F80"/>
    <w:rsid w:val="006862DD"/>
    <w:rsid w:val="00686483"/>
    <w:rsid w:val="00686AEA"/>
    <w:rsid w:val="00686DB1"/>
    <w:rsid w:val="00687342"/>
    <w:rsid w:val="00687351"/>
    <w:rsid w:val="0068793D"/>
    <w:rsid w:val="00690561"/>
    <w:rsid w:val="00690794"/>
    <w:rsid w:val="00690ABB"/>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06F"/>
    <w:rsid w:val="00694239"/>
    <w:rsid w:val="00694BD9"/>
    <w:rsid w:val="00694C52"/>
    <w:rsid w:val="006957D3"/>
    <w:rsid w:val="00695854"/>
    <w:rsid w:val="00696944"/>
    <w:rsid w:val="00696E04"/>
    <w:rsid w:val="00696EDC"/>
    <w:rsid w:val="00697139"/>
    <w:rsid w:val="006972B1"/>
    <w:rsid w:val="006972F1"/>
    <w:rsid w:val="006973F9"/>
    <w:rsid w:val="0069745B"/>
    <w:rsid w:val="00697834"/>
    <w:rsid w:val="006A05B7"/>
    <w:rsid w:val="006A065C"/>
    <w:rsid w:val="006A0968"/>
    <w:rsid w:val="006A1295"/>
    <w:rsid w:val="006A1534"/>
    <w:rsid w:val="006A19C6"/>
    <w:rsid w:val="006A1ACB"/>
    <w:rsid w:val="006A363B"/>
    <w:rsid w:val="006A39C1"/>
    <w:rsid w:val="006A3C90"/>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0BD7"/>
    <w:rsid w:val="006D1627"/>
    <w:rsid w:val="006D183E"/>
    <w:rsid w:val="006D1894"/>
    <w:rsid w:val="006D1A57"/>
    <w:rsid w:val="006D1A99"/>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92E"/>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481"/>
    <w:rsid w:val="006F2669"/>
    <w:rsid w:val="006F283A"/>
    <w:rsid w:val="006F2C7C"/>
    <w:rsid w:val="006F3084"/>
    <w:rsid w:val="006F31D3"/>
    <w:rsid w:val="006F3EE7"/>
    <w:rsid w:val="006F3EF8"/>
    <w:rsid w:val="006F3F82"/>
    <w:rsid w:val="006F44E3"/>
    <w:rsid w:val="006F46AD"/>
    <w:rsid w:val="006F49B3"/>
    <w:rsid w:val="006F4B3F"/>
    <w:rsid w:val="006F4FDA"/>
    <w:rsid w:val="006F54C8"/>
    <w:rsid w:val="006F593C"/>
    <w:rsid w:val="006F652A"/>
    <w:rsid w:val="006F682F"/>
    <w:rsid w:val="006F6D40"/>
    <w:rsid w:val="006F7354"/>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B85"/>
    <w:rsid w:val="00706C8D"/>
    <w:rsid w:val="00706D5A"/>
    <w:rsid w:val="00706E21"/>
    <w:rsid w:val="00707067"/>
    <w:rsid w:val="007072FE"/>
    <w:rsid w:val="0070797B"/>
    <w:rsid w:val="00707E44"/>
    <w:rsid w:val="00707FF7"/>
    <w:rsid w:val="007101AF"/>
    <w:rsid w:val="0071112B"/>
    <w:rsid w:val="00711CA6"/>
    <w:rsid w:val="00712326"/>
    <w:rsid w:val="0071253A"/>
    <w:rsid w:val="007127F1"/>
    <w:rsid w:val="00712DD7"/>
    <w:rsid w:val="00713194"/>
    <w:rsid w:val="00713699"/>
    <w:rsid w:val="00714B43"/>
    <w:rsid w:val="00714B68"/>
    <w:rsid w:val="00714FE9"/>
    <w:rsid w:val="0071507C"/>
    <w:rsid w:val="0071529C"/>
    <w:rsid w:val="007155E5"/>
    <w:rsid w:val="0071561E"/>
    <w:rsid w:val="00716017"/>
    <w:rsid w:val="00716765"/>
    <w:rsid w:val="00716D05"/>
    <w:rsid w:val="00717730"/>
    <w:rsid w:val="00717FAD"/>
    <w:rsid w:val="007200CD"/>
    <w:rsid w:val="0072022F"/>
    <w:rsid w:val="0072042E"/>
    <w:rsid w:val="0072044F"/>
    <w:rsid w:val="007214F5"/>
    <w:rsid w:val="00721844"/>
    <w:rsid w:val="007227E3"/>
    <w:rsid w:val="00722887"/>
    <w:rsid w:val="00722B63"/>
    <w:rsid w:val="00722BE4"/>
    <w:rsid w:val="007235CF"/>
    <w:rsid w:val="00723937"/>
    <w:rsid w:val="00723CA6"/>
    <w:rsid w:val="00723E88"/>
    <w:rsid w:val="007241F6"/>
    <w:rsid w:val="007249E8"/>
    <w:rsid w:val="007250E8"/>
    <w:rsid w:val="00725287"/>
    <w:rsid w:val="0072537A"/>
    <w:rsid w:val="007254E0"/>
    <w:rsid w:val="00725BD2"/>
    <w:rsid w:val="00725EA7"/>
    <w:rsid w:val="0072646E"/>
    <w:rsid w:val="00726523"/>
    <w:rsid w:val="007268E1"/>
    <w:rsid w:val="0072695B"/>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6FD"/>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29BE"/>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47E67"/>
    <w:rsid w:val="007502EE"/>
    <w:rsid w:val="0075131F"/>
    <w:rsid w:val="007519D5"/>
    <w:rsid w:val="00751F1C"/>
    <w:rsid w:val="00752654"/>
    <w:rsid w:val="00752F0C"/>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0E"/>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ABB"/>
    <w:rsid w:val="00765CE7"/>
    <w:rsid w:val="00765D25"/>
    <w:rsid w:val="00766198"/>
    <w:rsid w:val="00766311"/>
    <w:rsid w:val="00766409"/>
    <w:rsid w:val="007664D8"/>
    <w:rsid w:val="007668AC"/>
    <w:rsid w:val="00766C31"/>
    <w:rsid w:val="00766C9C"/>
    <w:rsid w:val="00766D8B"/>
    <w:rsid w:val="00766E00"/>
    <w:rsid w:val="00766EAC"/>
    <w:rsid w:val="00767018"/>
    <w:rsid w:val="007674DC"/>
    <w:rsid w:val="0076751E"/>
    <w:rsid w:val="0076769D"/>
    <w:rsid w:val="0076784C"/>
    <w:rsid w:val="00767980"/>
    <w:rsid w:val="00767A6D"/>
    <w:rsid w:val="00767AD3"/>
    <w:rsid w:val="0077057C"/>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19"/>
    <w:rsid w:val="00773FF3"/>
    <w:rsid w:val="00774212"/>
    <w:rsid w:val="00774CAA"/>
    <w:rsid w:val="00774EB4"/>
    <w:rsid w:val="007751C0"/>
    <w:rsid w:val="0077582E"/>
    <w:rsid w:val="00775907"/>
    <w:rsid w:val="00775A68"/>
    <w:rsid w:val="00775E0B"/>
    <w:rsid w:val="00775F8D"/>
    <w:rsid w:val="00776220"/>
    <w:rsid w:val="00776C71"/>
    <w:rsid w:val="00777E98"/>
    <w:rsid w:val="007801DB"/>
    <w:rsid w:val="007805AE"/>
    <w:rsid w:val="007806C0"/>
    <w:rsid w:val="007813D3"/>
    <w:rsid w:val="0078144E"/>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5A11"/>
    <w:rsid w:val="0079674B"/>
    <w:rsid w:val="007974E4"/>
    <w:rsid w:val="0079752F"/>
    <w:rsid w:val="00797FCA"/>
    <w:rsid w:val="007A095F"/>
    <w:rsid w:val="007A09AB"/>
    <w:rsid w:val="007A1151"/>
    <w:rsid w:val="007A1767"/>
    <w:rsid w:val="007A2606"/>
    <w:rsid w:val="007A2C8F"/>
    <w:rsid w:val="007A30E0"/>
    <w:rsid w:val="007A3F34"/>
    <w:rsid w:val="007A421B"/>
    <w:rsid w:val="007A44A8"/>
    <w:rsid w:val="007A4BD4"/>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922"/>
    <w:rsid w:val="007B1C25"/>
    <w:rsid w:val="007B1C5A"/>
    <w:rsid w:val="007B1FEF"/>
    <w:rsid w:val="007B23F9"/>
    <w:rsid w:val="007B24B9"/>
    <w:rsid w:val="007B2CD4"/>
    <w:rsid w:val="007B3D7F"/>
    <w:rsid w:val="007B4313"/>
    <w:rsid w:val="007B44DC"/>
    <w:rsid w:val="007B53E3"/>
    <w:rsid w:val="007B5CA6"/>
    <w:rsid w:val="007B6677"/>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4EF"/>
    <w:rsid w:val="007C5A2C"/>
    <w:rsid w:val="007C61B2"/>
    <w:rsid w:val="007C637A"/>
    <w:rsid w:val="007C6A23"/>
    <w:rsid w:val="007C6B95"/>
    <w:rsid w:val="007C6D44"/>
    <w:rsid w:val="007C7471"/>
    <w:rsid w:val="007C7F67"/>
    <w:rsid w:val="007D06EA"/>
    <w:rsid w:val="007D0D89"/>
    <w:rsid w:val="007D0E00"/>
    <w:rsid w:val="007D1243"/>
    <w:rsid w:val="007D1E75"/>
    <w:rsid w:val="007D1FE3"/>
    <w:rsid w:val="007D28DA"/>
    <w:rsid w:val="007D319C"/>
    <w:rsid w:val="007D3BA6"/>
    <w:rsid w:val="007D4599"/>
    <w:rsid w:val="007D5033"/>
    <w:rsid w:val="007D55F5"/>
    <w:rsid w:val="007D59A2"/>
    <w:rsid w:val="007D5AD2"/>
    <w:rsid w:val="007D5CBC"/>
    <w:rsid w:val="007D65E3"/>
    <w:rsid w:val="007D678A"/>
    <w:rsid w:val="007D6B48"/>
    <w:rsid w:val="007D6E3E"/>
    <w:rsid w:val="007D76F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3045"/>
    <w:rsid w:val="007F4104"/>
    <w:rsid w:val="007F41BA"/>
    <w:rsid w:val="007F471F"/>
    <w:rsid w:val="007F4A64"/>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C6B"/>
    <w:rsid w:val="00802E58"/>
    <w:rsid w:val="0080493E"/>
    <w:rsid w:val="0080499B"/>
    <w:rsid w:val="00804B0D"/>
    <w:rsid w:val="00804D61"/>
    <w:rsid w:val="008051C5"/>
    <w:rsid w:val="008054DB"/>
    <w:rsid w:val="00805BDA"/>
    <w:rsid w:val="00805CFF"/>
    <w:rsid w:val="00805EC9"/>
    <w:rsid w:val="00806213"/>
    <w:rsid w:val="0080627B"/>
    <w:rsid w:val="00806289"/>
    <w:rsid w:val="0080729F"/>
    <w:rsid w:val="008074BC"/>
    <w:rsid w:val="00807D7F"/>
    <w:rsid w:val="00810264"/>
    <w:rsid w:val="00810924"/>
    <w:rsid w:val="00810AD2"/>
    <w:rsid w:val="008113E1"/>
    <w:rsid w:val="00811652"/>
    <w:rsid w:val="008120AD"/>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3CB"/>
    <w:rsid w:val="008165DB"/>
    <w:rsid w:val="00816896"/>
    <w:rsid w:val="008169C3"/>
    <w:rsid w:val="008170CA"/>
    <w:rsid w:val="00817662"/>
    <w:rsid w:val="0081768E"/>
    <w:rsid w:val="00817A33"/>
    <w:rsid w:val="00817C63"/>
    <w:rsid w:val="00817C9F"/>
    <w:rsid w:val="008200A6"/>
    <w:rsid w:val="00820157"/>
    <w:rsid w:val="008206A6"/>
    <w:rsid w:val="00821699"/>
    <w:rsid w:val="00821A6E"/>
    <w:rsid w:val="00821D30"/>
    <w:rsid w:val="00822544"/>
    <w:rsid w:val="00822B40"/>
    <w:rsid w:val="00822CDE"/>
    <w:rsid w:val="00822DF1"/>
    <w:rsid w:val="00823027"/>
    <w:rsid w:val="0082322D"/>
    <w:rsid w:val="008233E8"/>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90F"/>
    <w:rsid w:val="00826DBD"/>
    <w:rsid w:val="00826E38"/>
    <w:rsid w:val="0082744B"/>
    <w:rsid w:val="00827986"/>
    <w:rsid w:val="00827A04"/>
    <w:rsid w:val="00830FAC"/>
    <w:rsid w:val="00831D42"/>
    <w:rsid w:val="00832469"/>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45"/>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52E"/>
    <w:rsid w:val="008425A0"/>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37D"/>
    <w:rsid w:val="0084542C"/>
    <w:rsid w:val="008455D7"/>
    <w:rsid w:val="008458E9"/>
    <w:rsid w:val="0084616C"/>
    <w:rsid w:val="008461DA"/>
    <w:rsid w:val="0084687C"/>
    <w:rsid w:val="00846B64"/>
    <w:rsid w:val="00847F28"/>
    <w:rsid w:val="00850417"/>
    <w:rsid w:val="008505B3"/>
    <w:rsid w:val="008507E1"/>
    <w:rsid w:val="00850A7B"/>
    <w:rsid w:val="00850BFF"/>
    <w:rsid w:val="00850CB3"/>
    <w:rsid w:val="00851E08"/>
    <w:rsid w:val="00852451"/>
    <w:rsid w:val="00853B6F"/>
    <w:rsid w:val="00853C7E"/>
    <w:rsid w:val="0085407F"/>
    <w:rsid w:val="008542B7"/>
    <w:rsid w:val="008547BB"/>
    <w:rsid w:val="00854A84"/>
    <w:rsid w:val="00854F29"/>
    <w:rsid w:val="0085507D"/>
    <w:rsid w:val="0085527A"/>
    <w:rsid w:val="00855A3F"/>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4BA"/>
    <w:rsid w:val="00863508"/>
    <w:rsid w:val="008638C2"/>
    <w:rsid w:val="008640BA"/>
    <w:rsid w:val="00864917"/>
    <w:rsid w:val="00864F1F"/>
    <w:rsid w:val="008652C5"/>
    <w:rsid w:val="00865564"/>
    <w:rsid w:val="008663B0"/>
    <w:rsid w:val="00866BEA"/>
    <w:rsid w:val="00866FD3"/>
    <w:rsid w:val="00866FE4"/>
    <w:rsid w:val="00867A3D"/>
    <w:rsid w:val="00867A72"/>
    <w:rsid w:val="00867A83"/>
    <w:rsid w:val="00870403"/>
    <w:rsid w:val="0087040F"/>
    <w:rsid w:val="00870623"/>
    <w:rsid w:val="0087155B"/>
    <w:rsid w:val="00871580"/>
    <w:rsid w:val="008716C5"/>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5FDD"/>
    <w:rsid w:val="00876BCD"/>
    <w:rsid w:val="00876D45"/>
    <w:rsid w:val="00876F4C"/>
    <w:rsid w:val="00877142"/>
    <w:rsid w:val="00877C27"/>
    <w:rsid w:val="00877CE2"/>
    <w:rsid w:val="008806C9"/>
    <w:rsid w:val="00880C24"/>
    <w:rsid w:val="00881105"/>
    <w:rsid w:val="0088112A"/>
    <w:rsid w:val="008818FB"/>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557"/>
    <w:rsid w:val="00891D0A"/>
    <w:rsid w:val="00891D47"/>
    <w:rsid w:val="008920AA"/>
    <w:rsid w:val="00892B2C"/>
    <w:rsid w:val="00892EB3"/>
    <w:rsid w:val="00893063"/>
    <w:rsid w:val="00893407"/>
    <w:rsid w:val="00893458"/>
    <w:rsid w:val="00893926"/>
    <w:rsid w:val="008939BB"/>
    <w:rsid w:val="00893B71"/>
    <w:rsid w:val="00893F48"/>
    <w:rsid w:val="0089466D"/>
    <w:rsid w:val="00894F0D"/>
    <w:rsid w:val="0089517A"/>
    <w:rsid w:val="0089569A"/>
    <w:rsid w:val="008957AF"/>
    <w:rsid w:val="00895AE6"/>
    <w:rsid w:val="00895E0F"/>
    <w:rsid w:val="008962A2"/>
    <w:rsid w:val="008970E3"/>
    <w:rsid w:val="00897852"/>
    <w:rsid w:val="00897B07"/>
    <w:rsid w:val="00897B88"/>
    <w:rsid w:val="00897D8B"/>
    <w:rsid w:val="00897FA5"/>
    <w:rsid w:val="008A1096"/>
    <w:rsid w:val="008A15FA"/>
    <w:rsid w:val="008A1BC5"/>
    <w:rsid w:val="008A1F10"/>
    <w:rsid w:val="008A1F6F"/>
    <w:rsid w:val="008A2922"/>
    <w:rsid w:val="008A2DC4"/>
    <w:rsid w:val="008A31DC"/>
    <w:rsid w:val="008A3E3E"/>
    <w:rsid w:val="008A4A71"/>
    <w:rsid w:val="008A4FF7"/>
    <w:rsid w:val="008A51F7"/>
    <w:rsid w:val="008A540D"/>
    <w:rsid w:val="008A63BD"/>
    <w:rsid w:val="008A640C"/>
    <w:rsid w:val="008A67D7"/>
    <w:rsid w:val="008A68E0"/>
    <w:rsid w:val="008A735B"/>
    <w:rsid w:val="008A7530"/>
    <w:rsid w:val="008A778B"/>
    <w:rsid w:val="008A79E8"/>
    <w:rsid w:val="008B038B"/>
    <w:rsid w:val="008B0402"/>
    <w:rsid w:val="008B1319"/>
    <w:rsid w:val="008B163E"/>
    <w:rsid w:val="008B1A75"/>
    <w:rsid w:val="008B1A8E"/>
    <w:rsid w:val="008B1CE3"/>
    <w:rsid w:val="008B207A"/>
    <w:rsid w:val="008B2430"/>
    <w:rsid w:val="008B2E47"/>
    <w:rsid w:val="008B2EC7"/>
    <w:rsid w:val="008B309D"/>
    <w:rsid w:val="008B3177"/>
    <w:rsid w:val="008B356F"/>
    <w:rsid w:val="008B3F56"/>
    <w:rsid w:val="008B3FEC"/>
    <w:rsid w:val="008B4511"/>
    <w:rsid w:val="008B45DB"/>
    <w:rsid w:val="008B4AF7"/>
    <w:rsid w:val="008B4D0B"/>
    <w:rsid w:val="008B4D1F"/>
    <w:rsid w:val="008B50F1"/>
    <w:rsid w:val="008B552C"/>
    <w:rsid w:val="008B5731"/>
    <w:rsid w:val="008B5B50"/>
    <w:rsid w:val="008B6118"/>
    <w:rsid w:val="008B62BE"/>
    <w:rsid w:val="008B64ED"/>
    <w:rsid w:val="008B66CC"/>
    <w:rsid w:val="008B6D69"/>
    <w:rsid w:val="008B7DEF"/>
    <w:rsid w:val="008B7DF3"/>
    <w:rsid w:val="008C0F0D"/>
    <w:rsid w:val="008C1A98"/>
    <w:rsid w:val="008C2040"/>
    <w:rsid w:val="008C29A5"/>
    <w:rsid w:val="008C29C2"/>
    <w:rsid w:val="008C30B2"/>
    <w:rsid w:val="008C3B66"/>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6B66"/>
    <w:rsid w:val="008D7695"/>
    <w:rsid w:val="008D7765"/>
    <w:rsid w:val="008D77EF"/>
    <w:rsid w:val="008E0175"/>
    <w:rsid w:val="008E04E9"/>
    <w:rsid w:val="008E149C"/>
    <w:rsid w:val="008E14CF"/>
    <w:rsid w:val="008E15FA"/>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82"/>
    <w:rsid w:val="008F63B1"/>
    <w:rsid w:val="008F64D9"/>
    <w:rsid w:val="008F73D9"/>
    <w:rsid w:val="008F791E"/>
    <w:rsid w:val="008F7AB3"/>
    <w:rsid w:val="008F7D8F"/>
    <w:rsid w:val="00900148"/>
    <w:rsid w:val="009009B1"/>
    <w:rsid w:val="00900CB5"/>
    <w:rsid w:val="009018B3"/>
    <w:rsid w:val="00901F71"/>
    <w:rsid w:val="00902036"/>
    <w:rsid w:val="0090263B"/>
    <w:rsid w:val="00902664"/>
    <w:rsid w:val="00902804"/>
    <w:rsid w:val="00902A0A"/>
    <w:rsid w:val="0090367B"/>
    <w:rsid w:val="00903E0A"/>
    <w:rsid w:val="00904630"/>
    <w:rsid w:val="0090572B"/>
    <w:rsid w:val="0090584A"/>
    <w:rsid w:val="00905C34"/>
    <w:rsid w:val="009064BD"/>
    <w:rsid w:val="00906B14"/>
    <w:rsid w:val="00907122"/>
    <w:rsid w:val="009078FA"/>
    <w:rsid w:val="00907DCC"/>
    <w:rsid w:val="00910252"/>
    <w:rsid w:val="00910651"/>
    <w:rsid w:val="00910A30"/>
    <w:rsid w:val="0091107F"/>
    <w:rsid w:val="00911627"/>
    <w:rsid w:val="00911C38"/>
    <w:rsid w:val="0091233A"/>
    <w:rsid w:val="00912429"/>
    <w:rsid w:val="00912518"/>
    <w:rsid w:val="009125E0"/>
    <w:rsid w:val="0091264E"/>
    <w:rsid w:val="009126DD"/>
    <w:rsid w:val="0091309B"/>
    <w:rsid w:val="0091362E"/>
    <w:rsid w:val="0091380D"/>
    <w:rsid w:val="00913A89"/>
    <w:rsid w:val="00914C69"/>
    <w:rsid w:val="00914E32"/>
    <w:rsid w:val="009152DE"/>
    <w:rsid w:val="00915B73"/>
    <w:rsid w:val="00915DFD"/>
    <w:rsid w:val="00916588"/>
    <w:rsid w:val="00916907"/>
    <w:rsid w:val="00916964"/>
    <w:rsid w:val="00916E60"/>
    <w:rsid w:val="00917115"/>
    <w:rsid w:val="0091718B"/>
    <w:rsid w:val="00917324"/>
    <w:rsid w:val="0091780A"/>
    <w:rsid w:val="009207C1"/>
    <w:rsid w:val="0092086E"/>
    <w:rsid w:val="00920B6D"/>
    <w:rsid w:val="00920CEA"/>
    <w:rsid w:val="0092124D"/>
    <w:rsid w:val="00921284"/>
    <w:rsid w:val="00921BBE"/>
    <w:rsid w:val="00921D3B"/>
    <w:rsid w:val="00921FF4"/>
    <w:rsid w:val="00922508"/>
    <w:rsid w:val="0092293C"/>
    <w:rsid w:val="00922F80"/>
    <w:rsid w:val="00923509"/>
    <w:rsid w:val="0092352A"/>
    <w:rsid w:val="00923563"/>
    <w:rsid w:val="009237E4"/>
    <w:rsid w:val="009238E3"/>
    <w:rsid w:val="00923B6B"/>
    <w:rsid w:val="009242DC"/>
    <w:rsid w:val="0092464E"/>
    <w:rsid w:val="0092495D"/>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2A7F"/>
    <w:rsid w:val="00933126"/>
    <w:rsid w:val="009332C9"/>
    <w:rsid w:val="0093379F"/>
    <w:rsid w:val="00933D00"/>
    <w:rsid w:val="00934318"/>
    <w:rsid w:val="0093432E"/>
    <w:rsid w:val="009345C4"/>
    <w:rsid w:val="0093494A"/>
    <w:rsid w:val="0093510C"/>
    <w:rsid w:val="0093529E"/>
    <w:rsid w:val="0093587A"/>
    <w:rsid w:val="00936078"/>
    <w:rsid w:val="00936D1B"/>
    <w:rsid w:val="00936E2F"/>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5AF0"/>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F"/>
    <w:rsid w:val="00955D98"/>
    <w:rsid w:val="009566B1"/>
    <w:rsid w:val="009567EA"/>
    <w:rsid w:val="00956A4A"/>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6F16"/>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3C5"/>
    <w:rsid w:val="009756B5"/>
    <w:rsid w:val="00975CEE"/>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6FC"/>
    <w:rsid w:val="009856D8"/>
    <w:rsid w:val="009856F2"/>
    <w:rsid w:val="0098616A"/>
    <w:rsid w:val="00986259"/>
    <w:rsid w:val="009862E6"/>
    <w:rsid w:val="00986445"/>
    <w:rsid w:val="00986C9A"/>
    <w:rsid w:val="00987BFD"/>
    <w:rsid w:val="00987C22"/>
    <w:rsid w:val="00990382"/>
    <w:rsid w:val="009904E4"/>
    <w:rsid w:val="00990D0C"/>
    <w:rsid w:val="00990DBC"/>
    <w:rsid w:val="0099158A"/>
    <w:rsid w:val="0099192A"/>
    <w:rsid w:val="00991B85"/>
    <w:rsid w:val="00991E78"/>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268"/>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AE"/>
    <w:rsid w:val="009A76DE"/>
    <w:rsid w:val="009A7891"/>
    <w:rsid w:val="009B0CE2"/>
    <w:rsid w:val="009B0E1C"/>
    <w:rsid w:val="009B0FE7"/>
    <w:rsid w:val="009B1067"/>
    <w:rsid w:val="009B12A0"/>
    <w:rsid w:val="009B161A"/>
    <w:rsid w:val="009B22FC"/>
    <w:rsid w:val="009B28E1"/>
    <w:rsid w:val="009B2B07"/>
    <w:rsid w:val="009B2FB2"/>
    <w:rsid w:val="009B3313"/>
    <w:rsid w:val="009B50B5"/>
    <w:rsid w:val="009B52B2"/>
    <w:rsid w:val="009B5BE1"/>
    <w:rsid w:val="009B5E2A"/>
    <w:rsid w:val="009B5E88"/>
    <w:rsid w:val="009B64A9"/>
    <w:rsid w:val="009B6587"/>
    <w:rsid w:val="009B697D"/>
    <w:rsid w:val="009B6F40"/>
    <w:rsid w:val="009B740A"/>
    <w:rsid w:val="009B7808"/>
    <w:rsid w:val="009C032F"/>
    <w:rsid w:val="009C03A2"/>
    <w:rsid w:val="009C09C4"/>
    <w:rsid w:val="009C0A25"/>
    <w:rsid w:val="009C0B86"/>
    <w:rsid w:val="009C10E8"/>
    <w:rsid w:val="009C18A1"/>
    <w:rsid w:val="009C1DCE"/>
    <w:rsid w:val="009C2AD8"/>
    <w:rsid w:val="009C2E9D"/>
    <w:rsid w:val="009C3001"/>
    <w:rsid w:val="009C3DD3"/>
    <w:rsid w:val="009C414A"/>
    <w:rsid w:val="009C4CA6"/>
    <w:rsid w:val="009C65BB"/>
    <w:rsid w:val="009C66A1"/>
    <w:rsid w:val="009C6814"/>
    <w:rsid w:val="009C6949"/>
    <w:rsid w:val="009C7323"/>
    <w:rsid w:val="009C7639"/>
    <w:rsid w:val="009C7C5D"/>
    <w:rsid w:val="009D0592"/>
    <w:rsid w:val="009D0BB8"/>
    <w:rsid w:val="009D0CD0"/>
    <w:rsid w:val="009D0E7C"/>
    <w:rsid w:val="009D14E8"/>
    <w:rsid w:val="009D1605"/>
    <w:rsid w:val="009D1692"/>
    <w:rsid w:val="009D16B2"/>
    <w:rsid w:val="009D2CCC"/>
    <w:rsid w:val="009D4164"/>
    <w:rsid w:val="009D4568"/>
    <w:rsid w:val="009D4773"/>
    <w:rsid w:val="009D4819"/>
    <w:rsid w:val="009D49B7"/>
    <w:rsid w:val="009D49DD"/>
    <w:rsid w:val="009D539A"/>
    <w:rsid w:val="009D5592"/>
    <w:rsid w:val="009D5657"/>
    <w:rsid w:val="009D5660"/>
    <w:rsid w:val="009D6211"/>
    <w:rsid w:val="009D628A"/>
    <w:rsid w:val="009D6EDB"/>
    <w:rsid w:val="009E052E"/>
    <w:rsid w:val="009E0622"/>
    <w:rsid w:val="009E06BF"/>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258"/>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98A"/>
    <w:rsid w:val="00A04B57"/>
    <w:rsid w:val="00A0503D"/>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0C74"/>
    <w:rsid w:val="00A1125A"/>
    <w:rsid w:val="00A1131C"/>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5C5"/>
    <w:rsid w:val="00A21A38"/>
    <w:rsid w:val="00A22856"/>
    <w:rsid w:val="00A22A31"/>
    <w:rsid w:val="00A22BFD"/>
    <w:rsid w:val="00A22D79"/>
    <w:rsid w:val="00A233A6"/>
    <w:rsid w:val="00A23D0F"/>
    <w:rsid w:val="00A23DCD"/>
    <w:rsid w:val="00A24A61"/>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7E7"/>
    <w:rsid w:val="00A30CF1"/>
    <w:rsid w:val="00A30E11"/>
    <w:rsid w:val="00A30F1E"/>
    <w:rsid w:val="00A31368"/>
    <w:rsid w:val="00A318AB"/>
    <w:rsid w:val="00A31BAF"/>
    <w:rsid w:val="00A31C53"/>
    <w:rsid w:val="00A31F3D"/>
    <w:rsid w:val="00A32733"/>
    <w:rsid w:val="00A34E33"/>
    <w:rsid w:val="00A3502C"/>
    <w:rsid w:val="00A354CB"/>
    <w:rsid w:val="00A35915"/>
    <w:rsid w:val="00A35F07"/>
    <w:rsid w:val="00A36095"/>
    <w:rsid w:val="00A360BD"/>
    <w:rsid w:val="00A3636F"/>
    <w:rsid w:val="00A363ED"/>
    <w:rsid w:val="00A36589"/>
    <w:rsid w:val="00A36913"/>
    <w:rsid w:val="00A369AA"/>
    <w:rsid w:val="00A36DB2"/>
    <w:rsid w:val="00A37448"/>
    <w:rsid w:val="00A37F16"/>
    <w:rsid w:val="00A400F5"/>
    <w:rsid w:val="00A4043A"/>
    <w:rsid w:val="00A407BD"/>
    <w:rsid w:val="00A412D9"/>
    <w:rsid w:val="00A4147F"/>
    <w:rsid w:val="00A41660"/>
    <w:rsid w:val="00A424EB"/>
    <w:rsid w:val="00A42819"/>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6E7"/>
    <w:rsid w:val="00A56853"/>
    <w:rsid w:val="00A56AFC"/>
    <w:rsid w:val="00A56DE1"/>
    <w:rsid w:val="00A57147"/>
    <w:rsid w:val="00A57BA6"/>
    <w:rsid w:val="00A57FD9"/>
    <w:rsid w:val="00A600CC"/>
    <w:rsid w:val="00A6046A"/>
    <w:rsid w:val="00A61222"/>
    <w:rsid w:val="00A612B6"/>
    <w:rsid w:val="00A61586"/>
    <w:rsid w:val="00A61B0A"/>
    <w:rsid w:val="00A6294B"/>
    <w:rsid w:val="00A63000"/>
    <w:rsid w:val="00A63238"/>
    <w:rsid w:val="00A634B5"/>
    <w:rsid w:val="00A63DD5"/>
    <w:rsid w:val="00A643A1"/>
    <w:rsid w:val="00A646C7"/>
    <w:rsid w:val="00A64915"/>
    <w:rsid w:val="00A64D6A"/>
    <w:rsid w:val="00A64EA2"/>
    <w:rsid w:val="00A650A3"/>
    <w:rsid w:val="00A651A5"/>
    <w:rsid w:val="00A6559A"/>
    <w:rsid w:val="00A65D91"/>
    <w:rsid w:val="00A65F47"/>
    <w:rsid w:val="00A6615C"/>
    <w:rsid w:val="00A66497"/>
    <w:rsid w:val="00A664D9"/>
    <w:rsid w:val="00A664E4"/>
    <w:rsid w:val="00A668BE"/>
    <w:rsid w:val="00A6741A"/>
    <w:rsid w:val="00A67B7B"/>
    <w:rsid w:val="00A67D04"/>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47F"/>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33"/>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19"/>
    <w:rsid w:val="00A921B5"/>
    <w:rsid w:val="00A924D0"/>
    <w:rsid w:val="00A92A39"/>
    <w:rsid w:val="00A92A98"/>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3C2"/>
    <w:rsid w:val="00AA2EF3"/>
    <w:rsid w:val="00AA390B"/>
    <w:rsid w:val="00AA3D2B"/>
    <w:rsid w:val="00AA3DB9"/>
    <w:rsid w:val="00AA4005"/>
    <w:rsid w:val="00AA424B"/>
    <w:rsid w:val="00AA48A3"/>
    <w:rsid w:val="00AA5794"/>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55EE"/>
    <w:rsid w:val="00AB58A4"/>
    <w:rsid w:val="00AB590B"/>
    <w:rsid w:val="00AB5937"/>
    <w:rsid w:val="00AB59D3"/>
    <w:rsid w:val="00AB5D30"/>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692"/>
    <w:rsid w:val="00AC3BDC"/>
    <w:rsid w:val="00AC3E0C"/>
    <w:rsid w:val="00AC3E40"/>
    <w:rsid w:val="00AC3F54"/>
    <w:rsid w:val="00AC3FCE"/>
    <w:rsid w:val="00AC42CC"/>
    <w:rsid w:val="00AC4327"/>
    <w:rsid w:val="00AC48A1"/>
    <w:rsid w:val="00AC4AEA"/>
    <w:rsid w:val="00AC51E1"/>
    <w:rsid w:val="00AC535A"/>
    <w:rsid w:val="00AC54D7"/>
    <w:rsid w:val="00AC54F2"/>
    <w:rsid w:val="00AC68F9"/>
    <w:rsid w:val="00AC6BD3"/>
    <w:rsid w:val="00AC7102"/>
    <w:rsid w:val="00AC7804"/>
    <w:rsid w:val="00AD0910"/>
    <w:rsid w:val="00AD0A84"/>
    <w:rsid w:val="00AD0E46"/>
    <w:rsid w:val="00AD1157"/>
    <w:rsid w:val="00AD1907"/>
    <w:rsid w:val="00AD1DE1"/>
    <w:rsid w:val="00AD2074"/>
    <w:rsid w:val="00AD20A0"/>
    <w:rsid w:val="00AD2524"/>
    <w:rsid w:val="00AD28BD"/>
    <w:rsid w:val="00AD3841"/>
    <w:rsid w:val="00AD38C1"/>
    <w:rsid w:val="00AD3B17"/>
    <w:rsid w:val="00AD4325"/>
    <w:rsid w:val="00AD4AA0"/>
    <w:rsid w:val="00AD4F09"/>
    <w:rsid w:val="00AD5051"/>
    <w:rsid w:val="00AD5835"/>
    <w:rsid w:val="00AD61F5"/>
    <w:rsid w:val="00AD6897"/>
    <w:rsid w:val="00AD7F2C"/>
    <w:rsid w:val="00AD7FA9"/>
    <w:rsid w:val="00AE03BC"/>
    <w:rsid w:val="00AE0AD1"/>
    <w:rsid w:val="00AE0DA2"/>
    <w:rsid w:val="00AE11B1"/>
    <w:rsid w:val="00AE1650"/>
    <w:rsid w:val="00AE17C4"/>
    <w:rsid w:val="00AE18F7"/>
    <w:rsid w:val="00AE1BED"/>
    <w:rsid w:val="00AE1DBD"/>
    <w:rsid w:val="00AE2582"/>
    <w:rsid w:val="00AE28A4"/>
    <w:rsid w:val="00AE2A53"/>
    <w:rsid w:val="00AE2AA7"/>
    <w:rsid w:val="00AE2CF5"/>
    <w:rsid w:val="00AE3477"/>
    <w:rsid w:val="00AE369D"/>
    <w:rsid w:val="00AE3B3B"/>
    <w:rsid w:val="00AE3FB9"/>
    <w:rsid w:val="00AE43C0"/>
    <w:rsid w:val="00AE495E"/>
    <w:rsid w:val="00AE4B67"/>
    <w:rsid w:val="00AE5101"/>
    <w:rsid w:val="00AE5C31"/>
    <w:rsid w:val="00AE5E1E"/>
    <w:rsid w:val="00AE5FDD"/>
    <w:rsid w:val="00AE7034"/>
    <w:rsid w:val="00AE7660"/>
    <w:rsid w:val="00AE7DC6"/>
    <w:rsid w:val="00AF02C9"/>
    <w:rsid w:val="00AF052D"/>
    <w:rsid w:val="00AF0865"/>
    <w:rsid w:val="00AF0B11"/>
    <w:rsid w:val="00AF1443"/>
    <w:rsid w:val="00AF1469"/>
    <w:rsid w:val="00AF1901"/>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4E5F"/>
    <w:rsid w:val="00AF5243"/>
    <w:rsid w:val="00AF5351"/>
    <w:rsid w:val="00AF6081"/>
    <w:rsid w:val="00AF6287"/>
    <w:rsid w:val="00AF636F"/>
    <w:rsid w:val="00AF69C5"/>
    <w:rsid w:val="00AF6B83"/>
    <w:rsid w:val="00AF75F5"/>
    <w:rsid w:val="00B00086"/>
    <w:rsid w:val="00B00AC6"/>
    <w:rsid w:val="00B00B6C"/>
    <w:rsid w:val="00B00E36"/>
    <w:rsid w:val="00B014E7"/>
    <w:rsid w:val="00B01B95"/>
    <w:rsid w:val="00B02570"/>
    <w:rsid w:val="00B0326E"/>
    <w:rsid w:val="00B0376C"/>
    <w:rsid w:val="00B03CE6"/>
    <w:rsid w:val="00B0428B"/>
    <w:rsid w:val="00B044B3"/>
    <w:rsid w:val="00B04F42"/>
    <w:rsid w:val="00B04F5E"/>
    <w:rsid w:val="00B05173"/>
    <w:rsid w:val="00B05B9A"/>
    <w:rsid w:val="00B06382"/>
    <w:rsid w:val="00B069A0"/>
    <w:rsid w:val="00B06A4F"/>
    <w:rsid w:val="00B06D47"/>
    <w:rsid w:val="00B072F0"/>
    <w:rsid w:val="00B07363"/>
    <w:rsid w:val="00B0748E"/>
    <w:rsid w:val="00B10485"/>
    <w:rsid w:val="00B10CEA"/>
    <w:rsid w:val="00B115A3"/>
    <w:rsid w:val="00B117C4"/>
    <w:rsid w:val="00B11E87"/>
    <w:rsid w:val="00B123F6"/>
    <w:rsid w:val="00B12448"/>
    <w:rsid w:val="00B12CF4"/>
    <w:rsid w:val="00B12DB6"/>
    <w:rsid w:val="00B12E72"/>
    <w:rsid w:val="00B133A7"/>
    <w:rsid w:val="00B133EE"/>
    <w:rsid w:val="00B135C4"/>
    <w:rsid w:val="00B13653"/>
    <w:rsid w:val="00B145A5"/>
    <w:rsid w:val="00B1475B"/>
    <w:rsid w:val="00B14A62"/>
    <w:rsid w:val="00B14C5F"/>
    <w:rsid w:val="00B150F9"/>
    <w:rsid w:val="00B15248"/>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27BF5"/>
    <w:rsid w:val="00B302F1"/>
    <w:rsid w:val="00B3046D"/>
    <w:rsid w:val="00B3057F"/>
    <w:rsid w:val="00B30636"/>
    <w:rsid w:val="00B30845"/>
    <w:rsid w:val="00B31279"/>
    <w:rsid w:val="00B31653"/>
    <w:rsid w:val="00B31C5D"/>
    <w:rsid w:val="00B32297"/>
    <w:rsid w:val="00B323B5"/>
    <w:rsid w:val="00B32787"/>
    <w:rsid w:val="00B32ACF"/>
    <w:rsid w:val="00B32C80"/>
    <w:rsid w:val="00B32F20"/>
    <w:rsid w:val="00B32FE9"/>
    <w:rsid w:val="00B33204"/>
    <w:rsid w:val="00B333BE"/>
    <w:rsid w:val="00B348A1"/>
    <w:rsid w:val="00B348F2"/>
    <w:rsid w:val="00B352C7"/>
    <w:rsid w:val="00B352D3"/>
    <w:rsid w:val="00B35672"/>
    <w:rsid w:val="00B35D98"/>
    <w:rsid w:val="00B3605F"/>
    <w:rsid w:val="00B361CB"/>
    <w:rsid w:val="00B365B8"/>
    <w:rsid w:val="00B36A4A"/>
    <w:rsid w:val="00B36F1D"/>
    <w:rsid w:val="00B37907"/>
    <w:rsid w:val="00B40353"/>
    <w:rsid w:val="00B404E8"/>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5D4"/>
    <w:rsid w:val="00B46762"/>
    <w:rsid w:val="00B4694B"/>
    <w:rsid w:val="00B470FA"/>
    <w:rsid w:val="00B471B0"/>
    <w:rsid w:val="00B473E7"/>
    <w:rsid w:val="00B475DA"/>
    <w:rsid w:val="00B47657"/>
    <w:rsid w:val="00B47E56"/>
    <w:rsid w:val="00B508C2"/>
    <w:rsid w:val="00B50B8A"/>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3E39"/>
    <w:rsid w:val="00B642A6"/>
    <w:rsid w:val="00B64878"/>
    <w:rsid w:val="00B64E41"/>
    <w:rsid w:val="00B654C1"/>
    <w:rsid w:val="00B6574D"/>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7B6"/>
    <w:rsid w:val="00B72870"/>
    <w:rsid w:val="00B72970"/>
    <w:rsid w:val="00B72F30"/>
    <w:rsid w:val="00B73426"/>
    <w:rsid w:val="00B7384A"/>
    <w:rsid w:val="00B73CFF"/>
    <w:rsid w:val="00B7414E"/>
    <w:rsid w:val="00B754D4"/>
    <w:rsid w:val="00B75838"/>
    <w:rsid w:val="00B75844"/>
    <w:rsid w:val="00B772AF"/>
    <w:rsid w:val="00B775AC"/>
    <w:rsid w:val="00B7776B"/>
    <w:rsid w:val="00B80529"/>
    <w:rsid w:val="00B809AB"/>
    <w:rsid w:val="00B809FA"/>
    <w:rsid w:val="00B80D8C"/>
    <w:rsid w:val="00B80F8F"/>
    <w:rsid w:val="00B816A4"/>
    <w:rsid w:val="00B81B55"/>
    <w:rsid w:val="00B81DB3"/>
    <w:rsid w:val="00B823DF"/>
    <w:rsid w:val="00B82819"/>
    <w:rsid w:val="00B82CDB"/>
    <w:rsid w:val="00B83242"/>
    <w:rsid w:val="00B8345F"/>
    <w:rsid w:val="00B83681"/>
    <w:rsid w:val="00B83AB9"/>
    <w:rsid w:val="00B83C69"/>
    <w:rsid w:val="00B83FF2"/>
    <w:rsid w:val="00B845A0"/>
    <w:rsid w:val="00B85644"/>
    <w:rsid w:val="00B85937"/>
    <w:rsid w:val="00B85D8E"/>
    <w:rsid w:val="00B86A51"/>
    <w:rsid w:val="00B86BEA"/>
    <w:rsid w:val="00B9015E"/>
    <w:rsid w:val="00B90319"/>
    <w:rsid w:val="00B90946"/>
    <w:rsid w:val="00B90D06"/>
    <w:rsid w:val="00B90ECF"/>
    <w:rsid w:val="00B90F77"/>
    <w:rsid w:val="00B91152"/>
    <w:rsid w:val="00B91B97"/>
    <w:rsid w:val="00B9206A"/>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6BBF"/>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15C"/>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608"/>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7BC"/>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770"/>
    <w:rsid w:val="00C02F9D"/>
    <w:rsid w:val="00C03858"/>
    <w:rsid w:val="00C03EE6"/>
    <w:rsid w:val="00C03FA5"/>
    <w:rsid w:val="00C03FBA"/>
    <w:rsid w:val="00C044BA"/>
    <w:rsid w:val="00C04FFF"/>
    <w:rsid w:val="00C0563E"/>
    <w:rsid w:val="00C05B53"/>
    <w:rsid w:val="00C066AA"/>
    <w:rsid w:val="00C06E83"/>
    <w:rsid w:val="00C0716B"/>
    <w:rsid w:val="00C071E5"/>
    <w:rsid w:val="00C07270"/>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9CB"/>
    <w:rsid w:val="00C15AC3"/>
    <w:rsid w:val="00C15BC5"/>
    <w:rsid w:val="00C15D41"/>
    <w:rsid w:val="00C15F36"/>
    <w:rsid w:val="00C16457"/>
    <w:rsid w:val="00C16A12"/>
    <w:rsid w:val="00C16BF4"/>
    <w:rsid w:val="00C17157"/>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635"/>
    <w:rsid w:val="00C2491D"/>
    <w:rsid w:val="00C25099"/>
    <w:rsid w:val="00C25538"/>
    <w:rsid w:val="00C25BFB"/>
    <w:rsid w:val="00C25C00"/>
    <w:rsid w:val="00C25C5D"/>
    <w:rsid w:val="00C263BA"/>
    <w:rsid w:val="00C26976"/>
    <w:rsid w:val="00C26B1F"/>
    <w:rsid w:val="00C26C8F"/>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32"/>
    <w:rsid w:val="00C37B8E"/>
    <w:rsid w:val="00C40477"/>
    <w:rsid w:val="00C407E3"/>
    <w:rsid w:val="00C40A54"/>
    <w:rsid w:val="00C40C55"/>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7BE"/>
    <w:rsid w:val="00C47A0F"/>
    <w:rsid w:val="00C47AF7"/>
    <w:rsid w:val="00C47E97"/>
    <w:rsid w:val="00C5011A"/>
    <w:rsid w:val="00C50290"/>
    <w:rsid w:val="00C503CC"/>
    <w:rsid w:val="00C516D5"/>
    <w:rsid w:val="00C51DDC"/>
    <w:rsid w:val="00C51FF1"/>
    <w:rsid w:val="00C5229E"/>
    <w:rsid w:val="00C52506"/>
    <w:rsid w:val="00C52B23"/>
    <w:rsid w:val="00C52FEA"/>
    <w:rsid w:val="00C53466"/>
    <w:rsid w:val="00C53C6A"/>
    <w:rsid w:val="00C53CD2"/>
    <w:rsid w:val="00C53D55"/>
    <w:rsid w:val="00C540B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178"/>
    <w:rsid w:val="00C66CE7"/>
    <w:rsid w:val="00C66F17"/>
    <w:rsid w:val="00C67004"/>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544"/>
    <w:rsid w:val="00C739AD"/>
    <w:rsid w:val="00C73D3A"/>
    <w:rsid w:val="00C74072"/>
    <w:rsid w:val="00C7441E"/>
    <w:rsid w:val="00C74A73"/>
    <w:rsid w:val="00C7525C"/>
    <w:rsid w:val="00C75406"/>
    <w:rsid w:val="00C754A4"/>
    <w:rsid w:val="00C75516"/>
    <w:rsid w:val="00C75BAB"/>
    <w:rsid w:val="00C75EB7"/>
    <w:rsid w:val="00C75F2F"/>
    <w:rsid w:val="00C75F57"/>
    <w:rsid w:val="00C76803"/>
    <w:rsid w:val="00C76A9B"/>
    <w:rsid w:val="00C76B7E"/>
    <w:rsid w:val="00C76D3A"/>
    <w:rsid w:val="00C76F9C"/>
    <w:rsid w:val="00C772C7"/>
    <w:rsid w:val="00C773C6"/>
    <w:rsid w:val="00C8007D"/>
    <w:rsid w:val="00C8048B"/>
    <w:rsid w:val="00C80E42"/>
    <w:rsid w:val="00C80FCE"/>
    <w:rsid w:val="00C81176"/>
    <w:rsid w:val="00C813BA"/>
    <w:rsid w:val="00C81429"/>
    <w:rsid w:val="00C81DAC"/>
    <w:rsid w:val="00C81EE8"/>
    <w:rsid w:val="00C824AD"/>
    <w:rsid w:val="00C83931"/>
    <w:rsid w:val="00C83A83"/>
    <w:rsid w:val="00C83F7C"/>
    <w:rsid w:val="00C84D13"/>
    <w:rsid w:val="00C853DC"/>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0881"/>
    <w:rsid w:val="00CA1CC7"/>
    <w:rsid w:val="00CA1EC5"/>
    <w:rsid w:val="00CA2670"/>
    <w:rsid w:val="00CA2F1B"/>
    <w:rsid w:val="00CA32F1"/>
    <w:rsid w:val="00CA3657"/>
    <w:rsid w:val="00CA38E1"/>
    <w:rsid w:val="00CA3908"/>
    <w:rsid w:val="00CA3CFD"/>
    <w:rsid w:val="00CA4314"/>
    <w:rsid w:val="00CA4905"/>
    <w:rsid w:val="00CA4B17"/>
    <w:rsid w:val="00CA4FF1"/>
    <w:rsid w:val="00CA5A03"/>
    <w:rsid w:val="00CA5C83"/>
    <w:rsid w:val="00CA5C84"/>
    <w:rsid w:val="00CA6585"/>
    <w:rsid w:val="00CA66C8"/>
    <w:rsid w:val="00CA6986"/>
    <w:rsid w:val="00CA74AE"/>
    <w:rsid w:val="00CA7939"/>
    <w:rsid w:val="00CB0204"/>
    <w:rsid w:val="00CB0372"/>
    <w:rsid w:val="00CB0697"/>
    <w:rsid w:val="00CB07CD"/>
    <w:rsid w:val="00CB1DB1"/>
    <w:rsid w:val="00CB1E9A"/>
    <w:rsid w:val="00CB1FFA"/>
    <w:rsid w:val="00CB219D"/>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382"/>
    <w:rsid w:val="00CC4485"/>
    <w:rsid w:val="00CC4916"/>
    <w:rsid w:val="00CC4A72"/>
    <w:rsid w:val="00CC6206"/>
    <w:rsid w:val="00CC664D"/>
    <w:rsid w:val="00CC6885"/>
    <w:rsid w:val="00CC7A73"/>
    <w:rsid w:val="00CD034A"/>
    <w:rsid w:val="00CD07FE"/>
    <w:rsid w:val="00CD1138"/>
    <w:rsid w:val="00CD18E0"/>
    <w:rsid w:val="00CD1BF5"/>
    <w:rsid w:val="00CD1DE6"/>
    <w:rsid w:val="00CD2003"/>
    <w:rsid w:val="00CD21E5"/>
    <w:rsid w:val="00CD224C"/>
    <w:rsid w:val="00CD24D4"/>
    <w:rsid w:val="00CD26D0"/>
    <w:rsid w:val="00CD27E8"/>
    <w:rsid w:val="00CD2841"/>
    <w:rsid w:val="00CD2E73"/>
    <w:rsid w:val="00CD2F60"/>
    <w:rsid w:val="00CD31D8"/>
    <w:rsid w:val="00CD3A14"/>
    <w:rsid w:val="00CD3D41"/>
    <w:rsid w:val="00CD4283"/>
    <w:rsid w:val="00CD42FC"/>
    <w:rsid w:val="00CD486D"/>
    <w:rsid w:val="00CD48CE"/>
    <w:rsid w:val="00CD5384"/>
    <w:rsid w:val="00CD66C4"/>
    <w:rsid w:val="00CD68D5"/>
    <w:rsid w:val="00CD750F"/>
    <w:rsid w:val="00CD75B2"/>
    <w:rsid w:val="00CD7E9F"/>
    <w:rsid w:val="00CE0010"/>
    <w:rsid w:val="00CE0A77"/>
    <w:rsid w:val="00CE0A7D"/>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FA"/>
    <w:rsid w:val="00CE7135"/>
    <w:rsid w:val="00CE753E"/>
    <w:rsid w:val="00CE77DC"/>
    <w:rsid w:val="00CE78E8"/>
    <w:rsid w:val="00CF01CB"/>
    <w:rsid w:val="00CF0330"/>
    <w:rsid w:val="00CF09C7"/>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CF7F89"/>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9AC"/>
    <w:rsid w:val="00D05FE2"/>
    <w:rsid w:val="00D0603D"/>
    <w:rsid w:val="00D06208"/>
    <w:rsid w:val="00D06861"/>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C3E"/>
    <w:rsid w:val="00D23C4A"/>
    <w:rsid w:val="00D24025"/>
    <w:rsid w:val="00D24054"/>
    <w:rsid w:val="00D245E8"/>
    <w:rsid w:val="00D259DA"/>
    <w:rsid w:val="00D25EAF"/>
    <w:rsid w:val="00D2649F"/>
    <w:rsid w:val="00D26784"/>
    <w:rsid w:val="00D267D3"/>
    <w:rsid w:val="00D269E2"/>
    <w:rsid w:val="00D26E6C"/>
    <w:rsid w:val="00D27525"/>
    <w:rsid w:val="00D277A9"/>
    <w:rsid w:val="00D27CFA"/>
    <w:rsid w:val="00D304DF"/>
    <w:rsid w:val="00D306FF"/>
    <w:rsid w:val="00D30A8C"/>
    <w:rsid w:val="00D31F66"/>
    <w:rsid w:val="00D326EA"/>
    <w:rsid w:val="00D3285C"/>
    <w:rsid w:val="00D33838"/>
    <w:rsid w:val="00D33947"/>
    <w:rsid w:val="00D33A7B"/>
    <w:rsid w:val="00D33C72"/>
    <w:rsid w:val="00D33CF9"/>
    <w:rsid w:val="00D33FFC"/>
    <w:rsid w:val="00D34025"/>
    <w:rsid w:val="00D342C5"/>
    <w:rsid w:val="00D34408"/>
    <w:rsid w:val="00D3462A"/>
    <w:rsid w:val="00D3484B"/>
    <w:rsid w:val="00D350D7"/>
    <w:rsid w:val="00D3573B"/>
    <w:rsid w:val="00D35825"/>
    <w:rsid w:val="00D35FE7"/>
    <w:rsid w:val="00D36844"/>
    <w:rsid w:val="00D3689A"/>
    <w:rsid w:val="00D36B92"/>
    <w:rsid w:val="00D36BC3"/>
    <w:rsid w:val="00D36BF6"/>
    <w:rsid w:val="00D36CAF"/>
    <w:rsid w:val="00D36E97"/>
    <w:rsid w:val="00D36F4B"/>
    <w:rsid w:val="00D37473"/>
    <w:rsid w:val="00D37734"/>
    <w:rsid w:val="00D37B57"/>
    <w:rsid w:val="00D37BB7"/>
    <w:rsid w:val="00D37CCA"/>
    <w:rsid w:val="00D37FC3"/>
    <w:rsid w:val="00D413CE"/>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31F"/>
    <w:rsid w:val="00D56BF0"/>
    <w:rsid w:val="00D56C0B"/>
    <w:rsid w:val="00D56F1C"/>
    <w:rsid w:val="00D57911"/>
    <w:rsid w:val="00D57D74"/>
    <w:rsid w:val="00D60887"/>
    <w:rsid w:val="00D616D5"/>
    <w:rsid w:val="00D61A53"/>
    <w:rsid w:val="00D62768"/>
    <w:rsid w:val="00D6289D"/>
    <w:rsid w:val="00D62B66"/>
    <w:rsid w:val="00D62D33"/>
    <w:rsid w:val="00D63B10"/>
    <w:rsid w:val="00D63C74"/>
    <w:rsid w:val="00D64659"/>
    <w:rsid w:val="00D64D82"/>
    <w:rsid w:val="00D6503C"/>
    <w:rsid w:val="00D65512"/>
    <w:rsid w:val="00D65C95"/>
    <w:rsid w:val="00D66353"/>
    <w:rsid w:val="00D66531"/>
    <w:rsid w:val="00D66816"/>
    <w:rsid w:val="00D67051"/>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5D70"/>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9F2"/>
    <w:rsid w:val="00D93F44"/>
    <w:rsid w:val="00D94377"/>
    <w:rsid w:val="00D94882"/>
    <w:rsid w:val="00D9492F"/>
    <w:rsid w:val="00D94B61"/>
    <w:rsid w:val="00D94C5B"/>
    <w:rsid w:val="00D952F8"/>
    <w:rsid w:val="00D95561"/>
    <w:rsid w:val="00D95E62"/>
    <w:rsid w:val="00D967E2"/>
    <w:rsid w:val="00D9690F"/>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0BC"/>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33D5"/>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17AC"/>
    <w:rsid w:val="00DC2781"/>
    <w:rsid w:val="00DC2782"/>
    <w:rsid w:val="00DC2BBF"/>
    <w:rsid w:val="00DC2F02"/>
    <w:rsid w:val="00DC34DB"/>
    <w:rsid w:val="00DC3945"/>
    <w:rsid w:val="00DC5495"/>
    <w:rsid w:val="00DC593D"/>
    <w:rsid w:val="00DC646F"/>
    <w:rsid w:val="00DC6759"/>
    <w:rsid w:val="00DC777B"/>
    <w:rsid w:val="00DC7F6C"/>
    <w:rsid w:val="00DD050B"/>
    <w:rsid w:val="00DD0A96"/>
    <w:rsid w:val="00DD0D79"/>
    <w:rsid w:val="00DD1880"/>
    <w:rsid w:val="00DD1E96"/>
    <w:rsid w:val="00DD1EF1"/>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6D1B"/>
    <w:rsid w:val="00DD7161"/>
    <w:rsid w:val="00DD7E2B"/>
    <w:rsid w:val="00DD7FE8"/>
    <w:rsid w:val="00DE0739"/>
    <w:rsid w:val="00DE07EA"/>
    <w:rsid w:val="00DE0D2C"/>
    <w:rsid w:val="00DE0F83"/>
    <w:rsid w:val="00DE16BC"/>
    <w:rsid w:val="00DE1AEE"/>
    <w:rsid w:val="00DE2D96"/>
    <w:rsid w:val="00DE2FDC"/>
    <w:rsid w:val="00DE367D"/>
    <w:rsid w:val="00DE4232"/>
    <w:rsid w:val="00DE43F2"/>
    <w:rsid w:val="00DE58ED"/>
    <w:rsid w:val="00DE6EA9"/>
    <w:rsid w:val="00DE71EA"/>
    <w:rsid w:val="00DE7BBB"/>
    <w:rsid w:val="00DE7DF3"/>
    <w:rsid w:val="00DF012C"/>
    <w:rsid w:val="00DF0784"/>
    <w:rsid w:val="00DF093B"/>
    <w:rsid w:val="00DF10AF"/>
    <w:rsid w:val="00DF119D"/>
    <w:rsid w:val="00DF1281"/>
    <w:rsid w:val="00DF1606"/>
    <w:rsid w:val="00DF232B"/>
    <w:rsid w:val="00DF2775"/>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365E"/>
    <w:rsid w:val="00E04578"/>
    <w:rsid w:val="00E05338"/>
    <w:rsid w:val="00E057B1"/>
    <w:rsid w:val="00E06B36"/>
    <w:rsid w:val="00E06D9F"/>
    <w:rsid w:val="00E07532"/>
    <w:rsid w:val="00E076F5"/>
    <w:rsid w:val="00E07946"/>
    <w:rsid w:val="00E0795D"/>
    <w:rsid w:val="00E07ACC"/>
    <w:rsid w:val="00E07EED"/>
    <w:rsid w:val="00E10743"/>
    <w:rsid w:val="00E107CB"/>
    <w:rsid w:val="00E10A69"/>
    <w:rsid w:val="00E10DB6"/>
    <w:rsid w:val="00E10F25"/>
    <w:rsid w:val="00E11068"/>
    <w:rsid w:val="00E11471"/>
    <w:rsid w:val="00E1167C"/>
    <w:rsid w:val="00E11CC0"/>
    <w:rsid w:val="00E11D05"/>
    <w:rsid w:val="00E1204A"/>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56F3"/>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4739"/>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2E"/>
    <w:rsid w:val="00E640AF"/>
    <w:rsid w:val="00E64DD3"/>
    <w:rsid w:val="00E64F57"/>
    <w:rsid w:val="00E6563A"/>
    <w:rsid w:val="00E664A3"/>
    <w:rsid w:val="00E67080"/>
    <w:rsid w:val="00E671A5"/>
    <w:rsid w:val="00E67A7C"/>
    <w:rsid w:val="00E67FAC"/>
    <w:rsid w:val="00E70BDC"/>
    <w:rsid w:val="00E70F1A"/>
    <w:rsid w:val="00E71B00"/>
    <w:rsid w:val="00E71B36"/>
    <w:rsid w:val="00E72771"/>
    <w:rsid w:val="00E72AB6"/>
    <w:rsid w:val="00E7303C"/>
    <w:rsid w:val="00E7308F"/>
    <w:rsid w:val="00E73955"/>
    <w:rsid w:val="00E73D97"/>
    <w:rsid w:val="00E7406A"/>
    <w:rsid w:val="00E742F5"/>
    <w:rsid w:val="00E747ED"/>
    <w:rsid w:val="00E75D5F"/>
    <w:rsid w:val="00E76797"/>
    <w:rsid w:val="00E768DA"/>
    <w:rsid w:val="00E76C12"/>
    <w:rsid w:val="00E76E53"/>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2BCE"/>
    <w:rsid w:val="00E93514"/>
    <w:rsid w:val="00E9381D"/>
    <w:rsid w:val="00E93892"/>
    <w:rsid w:val="00E93BA8"/>
    <w:rsid w:val="00E93E06"/>
    <w:rsid w:val="00E94965"/>
    <w:rsid w:val="00E94BCD"/>
    <w:rsid w:val="00E95E0C"/>
    <w:rsid w:val="00E95F84"/>
    <w:rsid w:val="00E965F4"/>
    <w:rsid w:val="00E96CA4"/>
    <w:rsid w:val="00E9702F"/>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907"/>
    <w:rsid w:val="00EA39EC"/>
    <w:rsid w:val="00EA3DC5"/>
    <w:rsid w:val="00EA3F5A"/>
    <w:rsid w:val="00EA41ED"/>
    <w:rsid w:val="00EA4720"/>
    <w:rsid w:val="00EA4B01"/>
    <w:rsid w:val="00EA4F81"/>
    <w:rsid w:val="00EA508D"/>
    <w:rsid w:val="00EA521E"/>
    <w:rsid w:val="00EA541B"/>
    <w:rsid w:val="00EA5DA1"/>
    <w:rsid w:val="00EA6495"/>
    <w:rsid w:val="00EA6587"/>
    <w:rsid w:val="00EA65C3"/>
    <w:rsid w:val="00EA693C"/>
    <w:rsid w:val="00EA6A55"/>
    <w:rsid w:val="00EA6E23"/>
    <w:rsid w:val="00EA7AFC"/>
    <w:rsid w:val="00EA7B98"/>
    <w:rsid w:val="00EA7F3D"/>
    <w:rsid w:val="00EB067C"/>
    <w:rsid w:val="00EB07A0"/>
    <w:rsid w:val="00EB0BD5"/>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226"/>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5C0F"/>
    <w:rsid w:val="00EE66AF"/>
    <w:rsid w:val="00EE68D9"/>
    <w:rsid w:val="00EE6A81"/>
    <w:rsid w:val="00EE6E84"/>
    <w:rsid w:val="00EE7854"/>
    <w:rsid w:val="00EF04C9"/>
    <w:rsid w:val="00EF0945"/>
    <w:rsid w:val="00EF106B"/>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33BA"/>
    <w:rsid w:val="00F13402"/>
    <w:rsid w:val="00F1355F"/>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3C"/>
    <w:rsid w:val="00F202C7"/>
    <w:rsid w:val="00F205A5"/>
    <w:rsid w:val="00F206C6"/>
    <w:rsid w:val="00F20C78"/>
    <w:rsid w:val="00F216F8"/>
    <w:rsid w:val="00F2171A"/>
    <w:rsid w:val="00F22594"/>
    <w:rsid w:val="00F2288A"/>
    <w:rsid w:val="00F22A70"/>
    <w:rsid w:val="00F22AB1"/>
    <w:rsid w:val="00F22BB0"/>
    <w:rsid w:val="00F23176"/>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5D8"/>
    <w:rsid w:val="00F26653"/>
    <w:rsid w:val="00F26759"/>
    <w:rsid w:val="00F26ECF"/>
    <w:rsid w:val="00F2778C"/>
    <w:rsid w:val="00F27D65"/>
    <w:rsid w:val="00F306BF"/>
    <w:rsid w:val="00F30A22"/>
    <w:rsid w:val="00F30A9C"/>
    <w:rsid w:val="00F31681"/>
    <w:rsid w:val="00F3173B"/>
    <w:rsid w:val="00F31853"/>
    <w:rsid w:val="00F31C50"/>
    <w:rsid w:val="00F31D33"/>
    <w:rsid w:val="00F324FB"/>
    <w:rsid w:val="00F32680"/>
    <w:rsid w:val="00F327A8"/>
    <w:rsid w:val="00F3370B"/>
    <w:rsid w:val="00F338EA"/>
    <w:rsid w:val="00F339D4"/>
    <w:rsid w:val="00F340C8"/>
    <w:rsid w:val="00F34185"/>
    <w:rsid w:val="00F341B4"/>
    <w:rsid w:val="00F3483D"/>
    <w:rsid w:val="00F349FB"/>
    <w:rsid w:val="00F34DC4"/>
    <w:rsid w:val="00F35007"/>
    <w:rsid w:val="00F356B4"/>
    <w:rsid w:val="00F35744"/>
    <w:rsid w:val="00F35820"/>
    <w:rsid w:val="00F36235"/>
    <w:rsid w:val="00F36C0B"/>
    <w:rsid w:val="00F36E9C"/>
    <w:rsid w:val="00F401BC"/>
    <w:rsid w:val="00F408A1"/>
    <w:rsid w:val="00F409DC"/>
    <w:rsid w:val="00F40C54"/>
    <w:rsid w:val="00F4135D"/>
    <w:rsid w:val="00F41CF1"/>
    <w:rsid w:val="00F4234E"/>
    <w:rsid w:val="00F42491"/>
    <w:rsid w:val="00F42AE6"/>
    <w:rsid w:val="00F432BF"/>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0F3"/>
    <w:rsid w:val="00F62393"/>
    <w:rsid w:val="00F634B2"/>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D1"/>
    <w:rsid w:val="00F66EE6"/>
    <w:rsid w:val="00F67020"/>
    <w:rsid w:val="00F67389"/>
    <w:rsid w:val="00F6776B"/>
    <w:rsid w:val="00F6794D"/>
    <w:rsid w:val="00F67A37"/>
    <w:rsid w:val="00F67E43"/>
    <w:rsid w:val="00F705BF"/>
    <w:rsid w:val="00F70C0A"/>
    <w:rsid w:val="00F71303"/>
    <w:rsid w:val="00F71C95"/>
    <w:rsid w:val="00F71F2F"/>
    <w:rsid w:val="00F72551"/>
    <w:rsid w:val="00F72E79"/>
    <w:rsid w:val="00F7324E"/>
    <w:rsid w:val="00F73BA1"/>
    <w:rsid w:val="00F740E4"/>
    <w:rsid w:val="00F74753"/>
    <w:rsid w:val="00F74B3E"/>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5DA"/>
    <w:rsid w:val="00F826F8"/>
    <w:rsid w:val="00F82745"/>
    <w:rsid w:val="00F82909"/>
    <w:rsid w:val="00F8318A"/>
    <w:rsid w:val="00F833E4"/>
    <w:rsid w:val="00F83466"/>
    <w:rsid w:val="00F838AC"/>
    <w:rsid w:val="00F8437A"/>
    <w:rsid w:val="00F84A7F"/>
    <w:rsid w:val="00F85575"/>
    <w:rsid w:val="00F859A9"/>
    <w:rsid w:val="00F85AA4"/>
    <w:rsid w:val="00F85C22"/>
    <w:rsid w:val="00F86054"/>
    <w:rsid w:val="00F86247"/>
    <w:rsid w:val="00F86F55"/>
    <w:rsid w:val="00F87675"/>
    <w:rsid w:val="00F87E25"/>
    <w:rsid w:val="00F90B4D"/>
    <w:rsid w:val="00F91A92"/>
    <w:rsid w:val="00F91AB9"/>
    <w:rsid w:val="00F91F26"/>
    <w:rsid w:val="00F92240"/>
    <w:rsid w:val="00F92318"/>
    <w:rsid w:val="00F925D2"/>
    <w:rsid w:val="00F92FBA"/>
    <w:rsid w:val="00F93DF8"/>
    <w:rsid w:val="00F942CC"/>
    <w:rsid w:val="00F942EC"/>
    <w:rsid w:val="00F944B5"/>
    <w:rsid w:val="00F94552"/>
    <w:rsid w:val="00F947DD"/>
    <w:rsid w:val="00F94A75"/>
    <w:rsid w:val="00F94B34"/>
    <w:rsid w:val="00F95155"/>
    <w:rsid w:val="00F95315"/>
    <w:rsid w:val="00F9578A"/>
    <w:rsid w:val="00F961FC"/>
    <w:rsid w:val="00F963A2"/>
    <w:rsid w:val="00F966D1"/>
    <w:rsid w:val="00F968B1"/>
    <w:rsid w:val="00F96E7E"/>
    <w:rsid w:val="00F971DF"/>
    <w:rsid w:val="00F97A08"/>
    <w:rsid w:val="00FA01E8"/>
    <w:rsid w:val="00FA0FDB"/>
    <w:rsid w:val="00FA12DA"/>
    <w:rsid w:val="00FA18CF"/>
    <w:rsid w:val="00FA1DCF"/>
    <w:rsid w:val="00FA1E17"/>
    <w:rsid w:val="00FA20FE"/>
    <w:rsid w:val="00FA23AF"/>
    <w:rsid w:val="00FA2545"/>
    <w:rsid w:val="00FA2852"/>
    <w:rsid w:val="00FA2A1A"/>
    <w:rsid w:val="00FA2A4E"/>
    <w:rsid w:val="00FA2A6F"/>
    <w:rsid w:val="00FA3228"/>
    <w:rsid w:val="00FA3699"/>
    <w:rsid w:val="00FA37B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5DF1"/>
    <w:rsid w:val="00FB66B0"/>
    <w:rsid w:val="00FB6D55"/>
    <w:rsid w:val="00FB7214"/>
    <w:rsid w:val="00FB7709"/>
    <w:rsid w:val="00FB78C0"/>
    <w:rsid w:val="00FB7E17"/>
    <w:rsid w:val="00FC0A21"/>
    <w:rsid w:val="00FC10DC"/>
    <w:rsid w:val="00FC14B5"/>
    <w:rsid w:val="00FC22AF"/>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394"/>
    <w:rsid w:val="00FD04D8"/>
    <w:rsid w:val="00FD0677"/>
    <w:rsid w:val="00FD0914"/>
    <w:rsid w:val="00FD0AD5"/>
    <w:rsid w:val="00FD1DF6"/>
    <w:rsid w:val="00FD23B0"/>
    <w:rsid w:val="00FD2ECB"/>
    <w:rsid w:val="00FD3498"/>
    <w:rsid w:val="00FD3A4F"/>
    <w:rsid w:val="00FD3B36"/>
    <w:rsid w:val="00FD498D"/>
    <w:rsid w:val="00FD4A80"/>
    <w:rsid w:val="00FD4DFD"/>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22F"/>
    <w:rsid w:val="00FE298E"/>
    <w:rsid w:val="00FE2B4B"/>
    <w:rsid w:val="00FE2C0B"/>
    <w:rsid w:val="00FE2F1C"/>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70E8"/>
    <w:rsid w:val="00FE7450"/>
    <w:rsid w:val="00FE7545"/>
    <w:rsid w:val="00FE7691"/>
    <w:rsid w:val="00FE7CD2"/>
    <w:rsid w:val="00FF010A"/>
    <w:rsid w:val="00FF0563"/>
    <w:rsid w:val="00FF0668"/>
    <w:rsid w:val="00FF0B13"/>
    <w:rsid w:val="00FF124B"/>
    <w:rsid w:val="00FF12CC"/>
    <w:rsid w:val="00FF13A0"/>
    <w:rsid w:val="00FF1705"/>
    <w:rsid w:val="00FF1927"/>
    <w:rsid w:val="00FF1E93"/>
    <w:rsid w:val="00FF2EC4"/>
    <w:rsid w:val="00FF3206"/>
    <w:rsid w:val="00FF3457"/>
    <w:rsid w:val="00FF4F6E"/>
    <w:rsid w:val="00FF546F"/>
    <w:rsid w:val="00FF6319"/>
    <w:rsid w:val="00FF7577"/>
    <w:rsid w:val="00FF7690"/>
    <w:rsid w:val="00FF79C0"/>
    <w:rsid w:val="00FF7A3E"/>
    <w:rsid w:val="02F376FF"/>
    <w:rsid w:val="054A5D8B"/>
    <w:rsid w:val="12EC6FDD"/>
    <w:rsid w:val="16A22E8B"/>
    <w:rsid w:val="196D54DE"/>
    <w:rsid w:val="1BE61A7C"/>
    <w:rsid w:val="1C607D84"/>
    <w:rsid w:val="292E5843"/>
    <w:rsid w:val="2AAF5DF8"/>
    <w:rsid w:val="40B8390E"/>
    <w:rsid w:val="43CA789A"/>
    <w:rsid w:val="449C266E"/>
    <w:rsid w:val="45F72D1D"/>
    <w:rsid w:val="4D610A39"/>
    <w:rsid w:val="5227694C"/>
    <w:rsid w:val="53B930B1"/>
    <w:rsid w:val="55C77F0A"/>
    <w:rsid w:val="57015F4C"/>
    <w:rsid w:val="57C8304A"/>
    <w:rsid w:val="5FB42305"/>
    <w:rsid w:val="5FB50D95"/>
    <w:rsid w:val="62F51640"/>
    <w:rsid w:val="68AD242E"/>
    <w:rsid w:val="690574A1"/>
    <w:rsid w:val="6E2F6801"/>
    <w:rsid w:val="70E20D12"/>
    <w:rsid w:val="721B386C"/>
    <w:rsid w:val="745E4420"/>
    <w:rsid w:val="74BA77F0"/>
    <w:rsid w:val="750267A2"/>
    <w:rsid w:val="7B3C28BE"/>
    <w:rsid w:val="7FF30054"/>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unhideWhenUsed="0" w:uiPriority="0" w:name="toc 6"/>
    <w:lsdException w:qFormat="1" w:unhideWhenUsed="0" w:uiPriority="0" w:name="toc 7"/>
    <w:lsdException w:qFormat="1" w:unhideWhenUsed="0" w:uiPriority="39" w:semiHidden="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S Mincho" w:cs="Times New Roman"/>
      <w:lang w:val="en-GB" w:eastAsia="en-US" w:bidi="ar-SA"/>
    </w:rPr>
  </w:style>
  <w:style w:type="paragraph" w:styleId="2">
    <w:name w:val="heading 1"/>
    <w:next w:val="1"/>
    <w:qFormat/>
    <w:uiPriority w:val="0"/>
    <w:pPr>
      <w:keepNext/>
      <w:keepLines/>
      <w:numPr>
        <w:ilvl w:val="0"/>
        <w:numId w:val="1"/>
      </w:numPr>
      <w:pBdr>
        <w:top w:val="single" w:color="auto" w:sz="12" w:space="3"/>
      </w:pBdr>
      <w:spacing w:before="240" w:after="180"/>
      <w:outlineLvl w:val="0"/>
    </w:pPr>
    <w:rPr>
      <w:rFonts w:ascii="Arial" w:hAnsi="Arial" w:eastAsia="MS Mincho" w:cs="Times New Roman"/>
      <w:sz w:val="36"/>
      <w:lang w:val="en-GB" w:eastAsia="en-US" w:bidi="ar-SA"/>
    </w:rPr>
  </w:style>
  <w:style w:type="paragraph" w:styleId="3">
    <w:name w:val="heading 2"/>
    <w:basedOn w:val="2"/>
    <w:next w:val="1"/>
    <w:link w:val="124"/>
    <w:qFormat/>
    <w:uiPriority w:val="0"/>
    <w:pPr>
      <w:numPr>
        <w:ilvl w:val="1"/>
      </w:numPr>
      <w:pBdr>
        <w:top w:val="none" w:color="auto" w:sz="0" w:space="0"/>
      </w:pBdr>
      <w:spacing w:before="180"/>
      <w:outlineLvl w:val="1"/>
    </w:pPr>
    <w:rPr>
      <w:sz w:val="32"/>
    </w:rPr>
  </w:style>
  <w:style w:type="paragraph" w:styleId="4">
    <w:name w:val="heading 3"/>
    <w:basedOn w:val="3"/>
    <w:next w:val="1"/>
    <w:link w:val="109"/>
    <w:qFormat/>
    <w:uiPriority w:val="0"/>
    <w:p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tabs>
        <w:tab w:val="left" w:pos="432"/>
      </w:tabs>
      <w:ind w:left="1985" w:hanging="1985"/>
      <w:outlineLvl w:val="5"/>
    </w:pPr>
  </w:style>
  <w:style w:type="paragraph" w:styleId="9">
    <w:name w:val="heading 7"/>
    <w:basedOn w:val="8"/>
    <w:next w:val="1"/>
    <w:qFormat/>
    <w:uiPriority w:val="0"/>
    <w:pPr>
      <w:numPr>
        <w:ilvl w:val="6"/>
      </w:numPr>
      <w:tabs>
        <w:tab w:val="left" w:pos="432"/>
      </w:tabs>
      <w:ind w:left="1985" w:hanging="1985"/>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qFormat/>
    <w:uiPriority w:val="0"/>
  </w:style>
  <w:style w:type="paragraph" w:styleId="28">
    <w:name w:val="caption"/>
    <w:basedOn w:val="1"/>
    <w:next w:val="1"/>
    <w:qFormat/>
    <w:uiPriority w:val="35"/>
    <w:pPr>
      <w:spacing w:before="120" w:after="120"/>
    </w:pPr>
    <w:rPr>
      <w:b/>
    </w:rPr>
  </w:style>
  <w:style w:type="paragraph" w:styleId="29">
    <w:name w:val="Document Map"/>
    <w:basedOn w:val="1"/>
    <w:semiHidden/>
    <w:uiPriority w:val="0"/>
    <w:pPr>
      <w:shd w:val="clear" w:color="auto" w:fill="000080"/>
    </w:pPr>
    <w:rPr>
      <w:rFonts w:ascii="Tahoma" w:hAnsi="Tahoma"/>
    </w:rPr>
  </w:style>
  <w:style w:type="paragraph" w:styleId="30">
    <w:name w:val="annotation text"/>
    <w:basedOn w:val="1"/>
    <w:link w:val="133"/>
    <w:qFormat/>
    <w:uiPriority w:val="99"/>
  </w:style>
  <w:style w:type="paragraph" w:styleId="31">
    <w:name w:val="Body Text"/>
    <w:basedOn w:val="1"/>
    <w:qFormat/>
    <w:uiPriority w:val="0"/>
  </w:style>
  <w:style w:type="paragraph" w:styleId="32">
    <w:name w:val="Plain Text"/>
    <w:basedOn w:val="1"/>
    <w:qFormat/>
    <w:uiPriority w:val="0"/>
    <w:rPr>
      <w:rFonts w:ascii="Courier New" w:hAnsi="Courier New"/>
      <w:lang w:val="nb-NO"/>
    </w:rPr>
  </w:style>
  <w:style w:type="paragraph" w:styleId="33">
    <w:name w:val="List Bullet 5"/>
    <w:basedOn w:val="24"/>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20"/>
    <w:qFormat/>
    <w:uiPriority w:val="99"/>
    <w:pPr>
      <w:jc w:val="center"/>
    </w:pPr>
    <w:rPr>
      <w:i/>
    </w:rPr>
  </w:style>
  <w:style w:type="paragraph" w:styleId="37">
    <w:name w:val="header"/>
    <w:link w:val="121"/>
    <w:qFormat/>
    <w:uiPriority w:val="0"/>
    <w:pPr>
      <w:widowControl w:val="0"/>
    </w:pPr>
    <w:rPr>
      <w:rFonts w:ascii="Arial" w:hAnsi="Arial" w:eastAsia="MS Mincho" w:cs="Times New Roman"/>
      <w:b/>
      <w:sz w:val="18"/>
      <w:lang w:val="en-GB" w:eastAsia="en-US" w:bidi="ar-SA"/>
    </w:rPr>
  </w:style>
  <w:style w:type="paragraph" w:styleId="38">
    <w:name w:val="index heading"/>
    <w:basedOn w:val="1"/>
    <w:next w:val="1"/>
    <w:semiHidden/>
    <w:uiPriority w:val="0"/>
    <w:pPr>
      <w:pBdr>
        <w:top w:val="single" w:color="auto" w:sz="12" w:space="0"/>
      </w:pBdr>
      <w:spacing w:before="360" w:after="240"/>
    </w:pPr>
    <w:rPr>
      <w:b/>
      <w:i/>
      <w:sz w:val="26"/>
    </w:rPr>
  </w:style>
  <w:style w:type="paragraph" w:styleId="39">
    <w:name w:val="footnote text"/>
    <w:basedOn w:val="1"/>
    <w:semiHidden/>
    <w:qFormat/>
    <w:uiPriority w:val="0"/>
    <w:pPr>
      <w:keepLines/>
      <w:spacing w:after="0"/>
      <w:ind w:left="454" w:hanging="454"/>
    </w:pPr>
    <w:rPr>
      <w:sz w:val="16"/>
    </w:rPr>
  </w:style>
  <w:style w:type="paragraph" w:styleId="40">
    <w:name w:val="List 5"/>
    <w:basedOn w:val="41"/>
    <w:uiPriority w:val="0"/>
    <w:pPr>
      <w:ind w:left="1702"/>
    </w:pPr>
  </w:style>
  <w:style w:type="paragraph" w:styleId="41">
    <w:name w:val="List 4"/>
    <w:basedOn w:val="12"/>
    <w:uiPriority w:val="0"/>
    <w:pPr>
      <w:ind w:left="1418"/>
    </w:pPr>
  </w:style>
  <w:style w:type="paragraph" w:styleId="42">
    <w:name w:val="toc 9"/>
    <w:basedOn w:val="34"/>
    <w:next w:val="1"/>
    <w:semiHidden/>
    <w:qFormat/>
    <w:uiPriority w:val="0"/>
    <w:pPr>
      <w:ind w:left="1418" w:hanging="1418"/>
    </w:pPr>
  </w:style>
  <w:style w:type="paragraph" w:styleId="43">
    <w:name w:val="Normal (Web)"/>
    <w:basedOn w:val="1"/>
    <w:unhideWhenUsed/>
    <w:qFormat/>
    <w:uiPriority w:val="99"/>
    <w:pPr>
      <w:spacing w:before="100" w:beforeAutospacing="1" w:after="100" w:afterAutospacing="1"/>
    </w:pPr>
    <w:rPr>
      <w:rFonts w:ascii="PMingLiU" w:hAnsi="PMingLiU" w:eastAsia="PMingLiU" w:cs="PMingLiU"/>
      <w:sz w:val="24"/>
      <w:szCs w:val="24"/>
      <w:lang w:val="en-US" w:eastAsia="zh-TW"/>
    </w:rPr>
  </w:style>
  <w:style w:type="paragraph" w:styleId="44">
    <w:name w:val="index 1"/>
    <w:basedOn w:val="1"/>
    <w:next w:val="1"/>
    <w:semiHidden/>
    <w:qFormat/>
    <w:uiPriority w:val="0"/>
    <w:pPr>
      <w:keepLines/>
      <w:spacing w:after="0"/>
    </w:pPr>
  </w:style>
  <w:style w:type="paragraph" w:styleId="45">
    <w:name w:val="index 2"/>
    <w:basedOn w:val="44"/>
    <w:next w:val="1"/>
    <w:semiHidden/>
    <w:qFormat/>
    <w:uiPriority w:val="0"/>
    <w:pPr>
      <w:ind w:left="284"/>
    </w:pPr>
  </w:style>
  <w:style w:type="paragraph" w:styleId="46">
    <w:name w:val="annotation subject"/>
    <w:basedOn w:val="30"/>
    <w:next w:val="30"/>
    <w:semiHidden/>
    <w:qFormat/>
    <w:uiPriority w:val="0"/>
    <w:rPr>
      <w:b/>
      <w:bCs/>
    </w:rPr>
  </w:style>
  <w:style w:type="table" w:styleId="48">
    <w:name w:val="Table Grid"/>
    <w:basedOn w:val="47"/>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FollowedHyperlink"/>
    <w:uiPriority w:val="0"/>
    <w:rPr>
      <w:color w:val="800080"/>
      <w:u w:val="single"/>
    </w:rPr>
  </w:style>
  <w:style w:type="character" w:styleId="51">
    <w:name w:val="Hyperlink"/>
    <w:qFormat/>
    <w:uiPriority w:val="0"/>
    <w:rPr>
      <w:color w:val="0000FF"/>
      <w:u w:val="single"/>
    </w:rPr>
  </w:style>
  <w:style w:type="character" w:styleId="52">
    <w:name w:val="annotation reference"/>
    <w:semiHidden/>
    <w:qFormat/>
    <w:uiPriority w:val="0"/>
    <w:rPr>
      <w:sz w:val="16"/>
    </w:rPr>
  </w:style>
  <w:style w:type="character" w:styleId="53">
    <w:name w:val="footnote reference"/>
    <w:semiHidden/>
    <w:qFormat/>
    <w:uiPriority w:val="0"/>
    <w:rPr>
      <w:b/>
      <w:position w:val="6"/>
      <w:sz w:val="16"/>
    </w:rPr>
  </w:style>
  <w:style w:type="paragraph" w:customStyle="1" w:styleId="54">
    <w:name w:val="EQ"/>
    <w:basedOn w:val="1"/>
    <w:next w:val="1"/>
    <w:qFormat/>
    <w:uiPriority w:val="0"/>
    <w:pPr>
      <w:keepLines/>
      <w:tabs>
        <w:tab w:val="center" w:pos="4536"/>
        <w:tab w:val="right" w:pos="9072"/>
      </w:tabs>
    </w:pPr>
  </w:style>
  <w:style w:type="character" w:customStyle="1" w:styleId="55">
    <w:name w:val="ZGSM"/>
    <w:qFormat/>
    <w:uiPriority w:val="0"/>
  </w:style>
  <w:style w:type="paragraph" w:customStyle="1" w:styleId="56">
    <w:name w:val="ZD"/>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57">
    <w:name w:val="TT"/>
    <w:basedOn w:val="2"/>
    <w:next w:val="1"/>
    <w:qFormat/>
    <w:uiPriority w:val="0"/>
    <w:pPr>
      <w:outlineLvl w:val="9"/>
    </w:pPr>
  </w:style>
  <w:style w:type="paragraph" w:customStyle="1" w:styleId="58">
    <w:name w:val="NF"/>
    <w:basedOn w:val="59"/>
    <w:qFormat/>
    <w:uiPriority w:val="0"/>
    <w:pPr>
      <w:keepNext/>
      <w:spacing w:after="0"/>
    </w:pPr>
    <w:rPr>
      <w:rFonts w:ascii="Arial" w:hAnsi="Arial"/>
      <w:sz w:val="18"/>
    </w:rPr>
  </w:style>
  <w:style w:type="paragraph" w:customStyle="1" w:styleId="59">
    <w:name w:val="NO"/>
    <w:basedOn w:val="1"/>
    <w:link w:val="103"/>
    <w:qFormat/>
    <w:uiPriority w:val="0"/>
    <w:pPr>
      <w:keepLines/>
      <w:ind w:left="1135" w:hanging="851"/>
    </w:pPr>
  </w:style>
  <w:style w:type="paragraph" w:customStyle="1" w:styleId="60">
    <w:name w:val="PL"/>
    <w:link w:val="12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S Mincho" w:cs="Times New Roman"/>
      <w:sz w:val="16"/>
      <w:lang w:val="en-GB" w:eastAsia="en-US" w:bidi="ar-SA"/>
    </w:rPr>
  </w:style>
  <w:style w:type="paragraph" w:customStyle="1" w:styleId="61">
    <w:name w:val="TAR"/>
    <w:basedOn w:val="62"/>
    <w:qFormat/>
    <w:uiPriority w:val="0"/>
    <w:pPr>
      <w:jc w:val="right"/>
    </w:pPr>
  </w:style>
  <w:style w:type="paragraph" w:customStyle="1" w:styleId="62">
    <w:name w:val="TAL"/>
    <w:basedOn w:val="1"/>
    <w:link w:val="107"/>
    <w:qFormat/>
    <w:uiPriority w:val="0"/>
    <w:pPr>
      <w:keepNext/>
      <w:keepLines/>
      <w:spacing w:after="0"/>
    </w:pPr>
    <w:rPr>
      <w:rFonts w:ascii="Arial" w:hAnsi="Arial"/>
      <w:sz w:val="18"/>
    </w:rPr>
  </w:style>
  <w:style w:type="paragraph" w:customStyle="1" w:styleId="63">
    <w:name w:val="TAH"/>
    <w:basedOn w:val="64"/>
    <w:qFormat/>
    <w:uiPriority w:val="0"/>
    <w:rPr>
      <w:b/>
    </w:rPr>
  </w:style>
  <w:style w:type="paragraph" w:customStyle="1" w:styleId="64">
    <w:name w:val="TAC"/>
    <w:basedOn w:val="62"/>
    <w:qFormat/>
    <w:uiPriority w:val="0"/>
    <w:pPr>
      <w:jc w:val="center"/>
    </w:pPr>
  </w:style>
  <w:style w:type="paragraph" w:customStyle="1" w:styleId="65">
    <w:name w:val="LD"/>
    <w:qFormat/>
    <w:uiPriority w:val="0"/>
    <w:pPr>
      <w:keepNext/>
      <w:keepLines/>
      <w:spacing w:line="180" w:lineRule="exact"/>
    </w:pPr>
    <w:rPr>
      <w:rFonts w:ascii="Courier New" w:hAnsi="Courier New" w:eastAsia="MS Mincho" w:cs="Times New Roman"/>
      <w:lang w:val="en-GB" w:eastAsia="en-US" w:bidi="ar-SA"/>
    </w:rPr>
  </w:style>
  <w:style w:type="paragraph" w:customStyle="1" w:styleId="66">
    <w:name w:val="EX"/>
    <w:basedOn w:val="1"/>
    <w:link w:val="108"/>
    <w:qFormat/>
    <w:uiPriority w:val="0"/>
    <w:pPr>
      <w:keepLines/>
      <w:ind w:left="1702" w:hanging="1418"/>
    </w:pPr>
  </w:style>
  <w:style w:type="paragraph" w:customStyle="1" w:styleId="67">
    <w:name w:val="FP"/>
    <w:basedOn w:val="1"/>
    <w:qFormat/>
    <w:uiPriority w:val="0"/>
    <w:pPr>
      <w:spacing w:after="0"/>
    </w:pPr>
  </w:style>
  <w:style w:type="paragraph" w:customStyle="1" w:styleId="68">
    <w:name w:val="NW"/>
    <w:basedOn w:val="59"/>
    <w:qFormat/>
    <w:uiPriority w:val="0"/>
    <w:pPr>
      <w:spacing w:after="0"/>
    </w:pPr>
  </w:style>
  <w:style w:type="paragraph" w:customStyle="1" w:styleId="69">
    <w:name w:val="EW"/>
    <w:basedOn w:val="66"/>
    <w:qFormat/>
    <w:uiPriority w:val="0"/>
    <w:pPr>
      <w:spacing w:after="0"/>
    </w:pPr>
  </w:style>
  <w:style w:type="paragraph" w:customStyle="1" w:styleId="70">
    <w:name w:val="B1"/>
    <w:basedOn w:val="14"/>
    <w:link w:val="101"/>
    <w:qFormat/>
    <w:uiPriority w:val="0"/>
  </w:style>
  <w:style w:type="paragraph" w:customStyle="1" w:styleId="71">
    <w:name w:val="Editor's Note"/>
    <w:basedOn w:val="59"/>
    <w:link w:val="102"/>
    <w:qFormat/>
    <w:uiPriority w:val="0"/>
    <w:rPr>
      <w:color w:val="FF0000"/>
    </w:rPr>
  </w:style>
  <w:style w:type="paragraph" w:customStyle="1" w:styleId="72">
    <w:name w:val="TH"/>
    <w:basedOn w:val="1"/>
    <w:link w:val="110"/>
    <w:qFormat/>
    <w:uiPriority w:val="0"/>
    <w:pPr>
      <w:keepNext/>
      <w:keepLines/>
      <w:spacing w:before="60"/>
      <w:jc w:val="center"/>
    </w:pPr>
    <w:rPr>
      <w:rFonts w:ascii="Arial" w:hAnsi="Arial"/>
      <w:b/>
    </w:rPr>
  </w:style>
  <w:style w:type="paragraph" w:customStyle="1" w:styleId="73">
    <w:name w:val="ZA"/>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75">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76">
    <w:name w:val="ZU"/>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77">
    <w:name w:val="TAN"/>
    <w:basedOn w:val="62"/>
    <w:uiPriority w:val="0"/>
    <w:pPr>
      <w:ind w:left="851" w:hanging="851"/>
    </w:pPr>
  </w:style>
  <w:style w:type="paragraph" w:customStyle="1" w:styleId="78">
    <w:name w:val="ZH"/>
    <w:uiPriority w:val="0"/>
    <w:pPr>
      <w:framePr w:wrap="notBeside" w:vAnchor="page" w:hAnchor="margin" w:xAlign="center" w:y="6805"/>
      <w:widowControl w:val="0"/>
    </w:pPr>
    <w:rPr>
      <w:rFonts w:ascii="Arial" w:hAnsi="Arial" w:eastAsia="MS Mincho" w:cs="Times New Roman"/>
      <w:lang w:val="en-GB" w:eastAsia="en-US" w:bidi="ar-SA"/>
    </w:rPr>
  </w:style>
  <w:style w:type="paragraph" w:customStyle="1" w:styleId="79">
    <w:name w:val="TF"/>
    <w:basedOn w:val="72"/>
    <w:uiPriority w:val="0"/>
    <w:pPr>
      <w:keepNext w:val="0"/>
      <w:spacing w:before="0" w:after="240"/>
    </w:pPr>
  </w:style>
  <w:style w:type="paragraph" w:customStyle="1" w:styleId="80">
    <w:name w:val="ZG"/>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81">
    <w:name w:val="B2"/>
    <w:basedOn w:val="13"/>
    <w:link w:val="100"/>
    <w:uiPriority w:val="0"/>
  </w:style>
  <w:style w:type="paragraph" w:customStyle="1" w:styleId="82">
    <w:name w:val="B3"/>
    <w:basedOn w:val="12"/>
    <w:link w:val="104"/>
    <w:uiPriority w:val="0"/>
  </w:style>
  <w:style w:type="paragraph" w:customStyle="1" w:styleId="83">
    <w:name w:val="B4"/>
    <w:basedOn w:val="41"/>
    <w:uiPriority w:val="0"/>
  </w:style>
  <w:style w:type="paragraph" w:customStyle="1" w:styleId="84">
    <w:name w:val="B5"/>
    <w:basedOn w:val="40"/>
    <w:uiPriority w:val="0"/>
  </w:style>
  <w:style w:type="paragraph" w:customStyle="1" w:styleId="85">
    <w:name w:val="ZTD"/>
    <w:basedOn w:val="74"/>
    <w:uiPriority w:val="0"/>
    <w:pPr>
      <w:framePr w:hRule="auto" w:y="852"/>
    </w:pPr>
    <w:rPr>
      <w:i w:val="0"/>
      <w:sz w:val="40"/>
    </w:rPr>
  </w:style>
  <w:style w:type="paragraph" w:customStyle="1" w:styleId="86">
    <w:name w:val="ZV"/>
    <w:basedOn w:val="76"/>
    <w:uiPriority w:val="0"/>
    <w:pPr>
      <w:framePr w:y="16161"/>
    </w:pPr>
  </w:style>
  <w:style w:type="paragraph" w:customStyle="1" w:styleId="87">
    <w:name w:val="INDENT1"/>
    <w:basedOn w:val="1"/>
    <w:uiPriority w:val="0"/>
    <w:pPr>
      <w:ind w:left="851"/>
    </w:pPr>
  </w:style>
  <w:style w:type="paragraph" w:customStyle="1" w:styleId="88">
    <w:name w:val="INDENT2"/>
    <w:basedOn w:val="1"/>
    <w:uiPriority w:val="0"/>
    <w:pPr>
      <w:ind w:left="1135" w:hanging="284"/>
    </w:pPr>
  </w:style>
  <w:style w:type="paragraph" w:customStyle="1" w:styleId="89">
    <w:name w:val="INDENT3"/>
    <w:basedOn w:val="1"/>
    <w:uiPriority w:val="0"/>
    <w:pPr>
      <w:ind w:left="1701" w:hanging="567"/>
    </w:pPr>
  </w:style>
  <w:style w:type="paragraph" w:customStyle="1" w:styleId="90">
    <w:name w:val="Figure_Title"/>
    <w:basedOn w:val="1"/>
    <w:next w:val="1"/>
    <w:uiPriority w:val="0"/>
    <w:pPr>
      <w:keepLines/>
      <w:tabs>
        <w:tab w:val="left" w:pos="794"/>
        <w:tab w:val="left" w:pos="1191"/>
        <w:tab w:val="left" w:pos="1588"/>
        <w:tab w:val="left" w:pos="1985"/>
      </w:tabs>
      <w:spacing w:before="120" w:after="480"/>
      <w:jc w:val="center"/>
    </w:pPr>
    <w:rPr>
      <w:b/>
      <w:sz w:val="24"/>
    </w:rPr>
  </w:style>
  <w:style w:type="paragraph" w:customStyle="1" w:styleId="91">
    <w:name w:val="Rec_CCITT_#"/>
    <w:basedOn w:val="1"/>
    <w:uiPriority w:val="0"/>
    <w:pPr>
      <w:keepNext/>
      <w:keepLines/>
    </w:pPr>
    <w:rPr>
      <w:b/>
    </w:rPr>
  </w:style>
  <w:style w:type="paragraph" w:customStyle="1" w:styleId="92">
    <w:name w:val="enumlev2"/>
    <w:basedOn w:val="1"/>
    <w:uiPriority w:val="0"/>
    <w:pPr>
      <w:tabs>
        <w:tab w:val="left" w:pos="794"/>
        <w:tab w:val="left" w:pos="1191"/>
        <w:tab w:val="left" w:pos="1588"/>
        <w:tab w:val="left" w:pos="1985"/>
      </w:tabs>
      <w:spacing w:before="86"/>
      <w:ind w:left="1588" w:hanging="397"/>
      <w:jc w:val="both"/>
    </w:pPr>
    <w:rPr>
      <w:lang w:val="en-US"/>
    </w:rPr>
  </w:style>
  <w:style w:type="paragraph" w:customStyle="1" w:styleId="93">
    <w:name w:val="Couv Rec Title"/>
    <w:basedOn w:val="1"/>
    <w:uiPriority w:val="0"/>
    <w:pPr>
      <w:keepNext/>
      <w:keepLines/>
      <w:spacing w:before="240"/>
      <w:ind w:left="1418"/>
    </w:pPr>
    <w:rPr>
      <w:rFonts w:ascii="Arial" w:hAnsi="Arial"/>
      <w:b/>
      <w:sz w:val="36"/>
      <w:lang w:val="en-US"/>
    </w:rPr>
  </w:style>
  <w:style w:type="paragraph" w:customStyle="1" w:styleId="94">
    <w:name w:val="TAJ"/>
    <w:basedOn w:val="72"/>
    <w:qFormat/>
    <w:uiPriority w:val="0"/>
  </w:style>
  <w:style w:type="paragraph" w:customStyle="1" w:styleId="95">
    <w:name w:val="Guidance"/>
    <w:basedOn w:val="1"/>
    <w:qFormat/>
    <w:uiPriority w:val="0"/>
    <w:rPr>
      <w:i/>
      <w:color w:val="0000FF"/>
    </w:rPr>
  </w:style>
  <w:style w:type="paragraph" w:customStyle="1" w:styleId="96">
    <w:name w:val="CR Cover Page"/>
    <w:link w:val="112"/>
    <w:uiPriority w:val="0"/>
    <w:pPr>
      <w:spacing w:after="120"/>
    </w:pPr>
    <w:rPr>
      <w:rFonts w:ascii="Arial" w:hAnsi="Arial" w:eastAsia="Times New Roman" w:cs="Times New Roman"/>
      <w:lang w:val="en-GB" w:eastAsia="zh-CN" w:bidi="ar-SA"/>
    </w:rPr>
  </w:style>
  <w:style w:type="paragraph" w:customStyle="1" w:styleId="97">
    <w:name w:val="吹き出し1"/>
    <w:basedOn w:val="1"/>
    <w:semiHidden/>
    <w:qFormat/>
    <w:uiPriority w:val="0"/>
    <w:rPr>
      <w:rFonts w:ascii="Tahoma" w:hAnsi="Tahoma" w:cs="MS Mincho"/>
      <w:sz w:val="16"/>
      <w:szCs w:val="16"/>
    </w:rPr>
  </w:style>
  <w:style w:type="paragraph" w:customStyle="1" w:styleId="98">
    <w:name w:val="bullet"/>
    <w:basedOn w:val="1"/>
    <w:qFormat/>
    <w:uiPriority w:val="0"/>
    <w:pPr>
      <w:numPr>
        <w:ilvl w:val="0"/>
        <w:numId w:val="2"/>
      </w:numPr>
    </w:pPr>
  </w:style>
  <w:style w:type="character" w:customStyle="1" w:styleId="99">
    <w:name w:val="NO Char"/>
    <w:uiPriority w:val="0"/>
    <w:rPr>
      <w:rFonts w:eastAsia="MS Mincho"/>
      <w:lang w:val="en-GB" w:eastAsia="en-US" w:bidi="ar-SA"/>
    </w:rPr>
  </w:style>
  <w:style w:type="character" w:customStyle="1" w:styleId="100">
    <w:name w:val="B2 Char"/>
    <w:link w:val="81"/>
    <w:qFormat/>
    <w:uiPriority w:val="0"/>
    <w:rPr>
      <w:rFonts w:eastAsia="MS Mincho"/>
      <w:lang w:val="en-GB" w:eastAsia="en-US" w:bidi="ar-SA"/>
    </w:rPr>
  </w:style>
  <w:style w:type="character" w:customStyle="1" w:styleId="101">
    <w:name w:val="B1 Char"/>
    <w:link w:val="70"/>
    <w:qFormat/>
    <w:uiPriority w:val="0"/>
    <w:rPr>
      <w:rFonts w:eastAsia="MS Mincho"/>
      <w:lang w:val="en-GB" w:eastAsia="en-US" w:bidi="ar-SA"/>
    </w:rPr>
  </w:style>
  <w:style w:type="character" w:customStyle="1" w:styleId="102">
    <w:name w:val="Editor's Note Char"/>
    <w:link w:val="71"/>
    <w:qFormat/>
    <w:uiPriority w:val="0"/>
    <w:rPr>
      <w:rFonts w:eastAsia="MS Mincho"/>
      <w:color w:val="FF0000"/>
      <w:lang w:val="en-GB" w:eastAsia="en-US" w:bidi="ar-SA"/>
    </w:rPr>
  </w:style>
  <w:style w:type="character" w:customStyle="1" w:styleId="103">
    <w:name w:val="NO Char1"/>
    <w:link w:val="59"/>
    <w:qFormat/>
    <w:uiPriority w:val="0"/>
    <w:rPr>
      <w:rFonts w:eastAsia="MS Mincho"/>
      <w:lang w:val="en-GB" w:eastAsia="en-US" w:bidi="ar-SA"/>
    </w:rPr>
  </w:style>
  <w:style w:type="character" w:customStyle="1" w:styleId="104">
    <w:name w:val="B3 Char"/>
    <w:link w:val="82"/>
    <w:qFormat/>
    <w:uiPriority w:val="0"/>
    <w:rPr>
      <w:rFonts w:eastAsia="MS Mincho"/>
      <w:lang w:val="en-GB" w:eastAsia="en-US" w:bidi="ar-SA"/>
    </w:rPr>
  </w:style>
  <w:style w:type="character" w:customStyle="1" w:styleId="105">
    <w:name w:val="B1 Char1"/>
    <w:qFormat/>
    <w:uiPriority w:val="0"/>
    <w:rPr>
      <w:lang w:val="en-GB" w:eastAsia="en-US" w:bidi="ar-SA"/>
    </w:rPr>
  </w:style>
  <w:style w:type="paragraph" w:customStyle="1" w:styleId="106">
    <w:name w:val="Car Car Char Char"/>
    <w:semiHidden/>
    <w:uiPriority w:val="0"/>
    <w:pPr>
      <w:keepNext/>
      <w:numPr>
        <w:ilvl w:val="0"/>
        <w:numId w:val="3"/>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07">
    <w:name w:val="TAL Car"/>
    <w:link w:val="62"/>
    <w:uiPriority w:val="0"/>
    <w:rPr>
      <w:rFonts w:ascii="Arial" w:hAnsi="Arial" w:eastAsia="MS Mincho"/>
      <w:sz w:val="18"/>
      <w:lang w:val="en-GB" w:eastAsia="en-US" w:bidi="ar-SA"/>
    </w:rPr>
  </w:style>
  <w:style w:type="character" w:customStyle="1" w:styleId="108">
    <w:name w:val="EX Char"/>
    <w:link w:val="66"/>
    <w:qFormat/>
    <w:locked/>
    <w:uiPriority w:val="0"/>
    <w:rPr>
      <w:lang w:val="en-GB" w:eastAsia="en-US"/>
    </w:rPr>
  </w:style>
  <w:style w:type="character" w:customStyle="1" w:styleId="109">
    <w:name w:val="标题 3 Char"/>
    <w:link w:val="4"/>
    <w:qFormat/>
    <w:uiPriority w:val="0"/>
    <w:rPr>
      <w:rFonts w:ascii="Arial" w:hAnsi="Arial"/>
      <w:sz w:val="28"/>
      <w:lang w:val="en-GB" w:eastAsia="en-US"/>
    </w:rPr>
  </w:style>
  <w:style w:type="character" w:customStyle="1" w:styleId="110">
    <w:name w:val="TH Char"/>
    <w:link w:val="72"/>
    <w:uiPriority w:val="0"/>
    <w:rPr>
      <w:rFonts w:ascii="Arial" w:hAnsi="Arial"/>
      <w:b/>
      <w:lang w:val="en-GB" w:eastAsia="en-US"/>
    </w:rPr>
  </w:style>
  <w:style w:type="paragraph" w:customStyle="1" w:styleId="111">
    <w:name w:val="Revision"/>
    <w:hidden/>
    <w:semiHidden/>
    <w:qFormat/>
    <w:uiPriority w:val="99"/>
    <w:rPr>
      <w:rFonts w:ascii="Times New Roman" w:hAnsi="Times New Roman" w:eastAsia="MS Mincho" w:cs="Times New Roman"/>
      <w:lang w:val="en-GB" w:eastAsia="en-US" w:bidi="ar-SA"/>
    </w:rPr>
  </w:style>
  <w:style w:type="character" w:customStyle="1" w:styleId="112">
    <w:name w:val="CR Cover Page Zchn"/>
    <w:link w:val="96"/>
    <w:qFormat/>
    <w:locked/>
    <w:uiPriority w:val="0"/>
    <w:rPr>
      <w:rFonts w:ascii="Arial" w:hAnsi="Arial" w:eastAsia="Times New Roman"/>
      <w:lang w:val="en-GB" w:eastAsia="zh-CN" w:bidi="ar-SA"/>
    </w:rPr>
  </w:style>
  <w:style w:type="paragraph" w:customStyle="1" w:styleId="113">
    <w:name w:val="Doc-text2"/>
    <w:basedOn w:val="1"/>
    <w:link w:val="114"/>
    <w:qFormat/>
    <w:uiPriority w:val="0"/>
    <w:pPr>
      <w:tabs>
        <w:tab w:val="left" w:pos="1622"/>
      </w:tabs>
      <w:spacing w:after="0"/>
      <w:ind w:left="1622" w:hanging="363"/>
    </w:pPr>
    <w:rPr>
      <w:rFonts w:ascii="Arial" w:hAnsi="Arial"/>
      <w:szCs w:val="24"/>
      <w:lang w:eastAsia="en-GB"/>
    </w:rPr>
  </w:style>
  <w:style w:type="character" w:customStyle="1" w:styleId="114">
    <w:name w:val="Doc-text2 Char"/>
    <w:link w:val="113"/>
    <w:qFormat/>
    <w:uiPriority w:val="0"/>
    <w:rPr>
      <w:rFonts w:ascii="Arial" w:hAnsi="Arial"/>
      <w:szCs w:val="24"/>
      <w:lang w:val="en-GB" w:eastAsia="en-GB"/>
    </w:rPr>
  </w:style>
  <w:style w:type="paragraph" w:styleId="115">
    <w:name w:val="List Paragraph"/>
    <w:basedOn w:val="1"/>
    <w:link w:val="116"/>
    <w:qFormat/>
    <w:uiPriority w:val="34"/>
    <w:pPr>
      <w:overflowPunct w:val="0"/>
      <w:autoSpaceDE w:val="0"/>
      <w:autoSpaceDN w:val="0"/>
      <w:adjustRightInd w:val="0"/>
      <w:ind w:left="720"/>
      <w:contextualSpacing/>
      <w:textAlignment w:val="baseline"/>
    </w:pPr>
    <w:rPr>
      <w:rFonts w:eastAsia="宋体"/>
      <w:lang w:eastAsia="ja-JP"/>
    </w:rPr>
  </w:style>
  <w:style w:type="character" w:customStyle="1" w:styleId="116">
    <w:name w:val="列出段落 Char"/>
    <w:link w:val="115"/>
    <w:qFormat/>
    <w:locked/>
    <w:uiPriority w:val="34"/>
    <w:rPr>
      <w:rFonts w:eastAsia="宋体"/>
      <w:lang w:val="en-GB" w:eastAsia="ja-JP"/>
    </w:rPr>
  </w:style>
  <w:style w:type="paragraph" w:customStyle="1" w:styleId="117">
    <w:name w:val="3GPP_Header"/>
    <w:basedOn w:val="1"/>
    <w:qFormat/>
    <w:uiPriority w:val="0"/>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118">
    <w:name w:val="3GPP_Header + Arial"/>
    <w:basedOn w:val="1"/>
    <w:qFormat/>
    <w:uiPriority w:val="0"/>
    <w:pPr>
      <w:spacing w:after="0"/>
    </w:pPr>
    <w:rPr>
      <w:rFonts w:ascii="Arial" w:hAnsi="Arial" w:eastAsia="PMingLiU" w:cs="Arial"/>
      <w:sz w:val="22"/>
      <w:szCs w:val="24"/>
      <w:lang w:val="en-US" w:eastAsia="zh-CN"/>
    </w:rPr>
  </w:style>
  <w:style w:type="paragraph" w:customStyle="1" w:styleId="119">
    <w:name w:val="Agreement"/>
    <w:basedOn w:val="1"/>
    <w:next w:val="113"/>
    <w:qFormat/>
    <w:uiPriority w:val="0"/>
    <w:pPr>
      <w:numPr>
        <w:ilvl w:val="0"/>
        <w:numId w:val="4"/>
      </w:numPr>
      <w:spacing w:before="60" w:after="0"/>
    </w:pPr>
    <w:rPr>
      <w:rFonts w:ascii="Arial" w:hAnsi="Arial"/>
      <w:b/>
      <w:szCs w:val="24"/>
      <w:lang w:eastAsia="en-GB"/>
    </w:rPr>
  </w:style>
  <w:style w:type="character" w:customStyle="1" w:styleId="120">
    <w:name w:val="页脚 Char"/>
    <w:link w:val="36"/>
    <w:qFormat/>
    <w:uiPriority w:val="99"/>
    <w:rPr>
      <w:rFonts w:ascii="Arial" w:hAnsi="Arial"/>
      <w:b/>
      <w:i/>
      <w:sz w:val="18"/>
      <w:lang w:val="en-GB" w:eastAsia="en-US"/>
    </w:rPr>
  </w:style>
  <w:style w:type="character" w:customStyle="1" w:styleId="121">
    <w:name w:val="页眉 Char"/>
    <w:link w:val="37"/>
    <w:qFormat/>
    <w:uiPriority w:val="0"/>
    <w:rPr>
      <w:rFonts w:ascii="Arial" w:hAnsi="Arial"/>
      <w:b/>
      <w:sz w:val="18"/>
      <w:lang w:val="en-GB" w:eastAsia="en-US" w:bidi="ar-SA"/>
    </w:rPr>
  </w:style>
  <w:style w:type="table" w:customStyle="1" w:styleId="122">
    <w:name w:val="格線表格 1 淺色1"/>
    <w:basedOn w:val="47"/>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23">
    <w:name w:val="B1 Zchn"/>
    <w:basedOn w:val="49"/>
    <w:uiPriority w:val="0"/>
    <w:rPr>
      <w:rFonts w:ascii="Arial" w:hAnsi="Arial" w:eastAsia="MS Mincho" w:cs="Arial"/>
      <w:color w:val="0000FF"/>
      <w:kern w:val="2"/>
      <w:lang w:val="en-GB" w:eastAsia="en-US" w:bidi="ar-SA"/>
    </w:rPr>
  </w:style>
  <w:style w:type="character" w:customStyle="1" w:styleId="124">
    <w:name w:val="标题 2 Char"/>
    <w:link w:val="3"/>
    <w:uiPriority w:val="0"/>
    <w:rPr>
      <w:rFonts w:ascii="Arial" w:hAnsi="Arial"/>
      <w:sz w:val="32"/>
      <w:lang w:val="en-GB" w:eastAsia="en-US"/>
    </w:rPr>
  </w:style>
  <w:style w:type="character" w:customStyle="1" w:styleId="125">
    <w:name w:val="PL Char"/>
    <w:link w:val="60"/>
    <w:uiPriority w:val="0"/>
    <w:rPr>
      <w:rFonts w:ascii="Courier New" w:hAnsi="Courier New"/>
      <w:sz w:val="16"/>
      <w:lang w:val="en-GB" w:eastAsia="en-US"/>
    </w:rPr>
  </w:style>
  <w:style w:type="paragraph" w:customStyle="1" w:styleId="126">
    <w:name w:val="Doc-title"/>
    <w:basedOn w:val="1"/>
    <w:next w:val="113"/>
    <w:link w:val="127"/>
    <w:qFormat/>
    <w:uiPriority w:val="0"/>
    <w:pPr>
      <w:spacing w:before="60" w:after="0"/>
      <w:ind w:left="1259" w:hanging="1259"/>
    </w:pPr>
    <w:rPr>
      <w:rFonts w:ascii="Arial" w:hAnsi="Arial"/>
      <w:szCs w:val="24"/>
      <w:lang w:eastAsia="en-GB"/>
    </w:rPr>
  </w:style>
  <w:style w:type="character" w:customStyle="1" w:styleId="127">
    <w:name w:val="Doc-title Char"/>
    <w:link w:val="126"/>
    <w:qFormat/>
    <w:uiPriority w:val="0"/>
    <w:rPr>
      <w:rFonts w:ascii="Arial" w:hAnsi="Arial"/>
      <w:szCs w:val="24"/>
      <w:lang w:val="en-GB" w:eastAsia="en-GB"/>
    </w:rPr>
  </w:style>
  <w:style w:type="paragraph" w:customStyle="1" w:styleId="128">
    <w:name w:val="List Paragraph1"/>
    <w:basedOn w:val="1"/>
    <w:link w:val="129"/>
    <w:qFormat/>
    <w:uiPriority w:val="34"/>
    <w:pPr>
      <w:widowControl w:val="0"/>
      <w:spacing w:after="0"/>
      <w:ind w:left="720"/>
      <w:jc w:val="both"/>
    </w:pPr>
    <w:rPr>
      <w:rFonts w:ascii="Calibri" w:hAnsi="Calibri" w:eastAsia="Calibri"/>
      <w:sz w:val="22"/>
      <w:szCs w:val="22"/>
    </w:rPr>
  </w:style>
  <w:style w:type="character" w:customStyle="1" w:styleId="129">
    <w:name w:val="リスト段落 (文字)"/>
    <w:link w:val="128"/>
    <w:locked/>
    <w:uiPriority w:val="34"/>
    <w:rPr>
      <w:rFonts w:ascii="Calibri" w:hAnsi="Calibri" w:eastAsia="Calibri"/>
      <w:sz w:val="22"/>
      <w:szCs w:val="22"/>
      <w:lang w:val="en-GB" w:eastAsia="en-US"/>
    </w:rPr>
  </w:style>
  <w:style w:type="paragraph" w:customStyle="1" w:styleId="130">
    <w:name w:val="EmailDiscussion"/>
    <w:basedOn w:val="1"/>
    <w:next w:val="131"/>
    <w:link w:val="132"/>
    <w:qFormat/>
    <w:uiPriority w:val="0"/>
    <w:pPr>
      <w:numPr>
        <w:ilvl w:val="0"/>
        <w:numId w:val="5"/>
      </w:numPr>
      <w:spacing w:before="40" w:after="0"/>
    </w:pPr>
    <w:rPr>
      <w:rFonts w:ascii="Arial" w:hAnsi="Arial"/>
      <w:b/>
      <w:szCs w:val="24"/>
      <w:lang w:eastAsia="en-GB"/>
    </w:rPr>
  </w:style>
  <w:style w:type="paragraph" w:customStyle="1" w:styleId="131">
    <w:name w:val="EmailDiscussion2"/>
    <w:basedOn w:val="113"/>
    <w:qFormat/>
    <w:uiPriority w:val="99"/>
  </w:style>
  <w:style w:type="character" w:customStyle="1" w:styleId="132">
    <w:name w:val="EmailDiscussion Char"/>
    <w:link w:val="130"/>
    <w:qFormat/>
    <w:uiPriority w:val="0"/>
    <w:rPr>
      <w:rFonts w:ascii="Arial" w:hAnsi="Arial"/>
      <w:b/>
      <w:szCs w:val="24"/>
      <w:lang w:val="en-GB" w:eastAsia="en-GB"/>
    </w:rPr>
  </w:style>
  <w:style w:type="character" w:customStyle="1" w:styleId="133">
    <w:name w:val="批注文字 Char"/>
    <w:basedOn w:val="49"/>
    <w:link w:val="30"/>
    <w:qFormat/>
    <w:uiPriority w:val="99"/>
    <w:rPr>
      <w:lang w:val="en-GB" w:eastAsia="en-US"/>
    </w:rPr>
  </w:style>
  <w:style w:type="character" w:customStyle="1" w:styleId="134">
    <w:name w:val="apple-converted-space"/>
    <w:uiPriority w:val="0"/>
  </w:style>
  <w:style w:type="character" w:styleId="135">
    <w:name w:val="Placeholder Text"/>
    <w:basedOn w:val="49"/>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EB33A6-ACC0-4423-A885-EBC833070E5A}">
  <ds:schemaRefs/>
</ds:datastoreItem>
</file>

<file path=customXml/itemProps3.xml><?xml version="1.0" encoding="utf-8"?>
<ds:datastoreItem xmlns:ds="http://schemas.openxmlformats.org/officeDocument/2006/customXml" ds:itemID="{2D4FA6AC-2746-48CB-A4B5-115E7EA5FAAA}">
  <ds:schemaRefs/>
</ds:datastoreItem>
</file>

<file path=customXml/itemProps4.xml><?xml version="1.0" encoding="utf-8"?>
<ds:datastoreItem xmlns:ds="http://schemas.openxmlformats.org/officeDocument/2006/customXml" ds:itemID="{4E94036C-6093-4C81-BCFF-A6FCFD7BC0AD}">
  <ds:schemaRefs/>
</ds:datastoreItem>
</file>

<file path=customXml/itemProps5.xml><?xml version="1.0" encoding="utf-8"?>
<ds:datastoreItem xmlns:ds="http://schemas.openxmlformats.org/officeDocument/2006/customXml" ds:itemID="{7CE21E90-4F76-49E3-9D79-4CF0208631D8}">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32</Pages>
  <Words>10062</Words>
  <Characters>57360</Characters>
  <Lines>478</Lines>
  <Paragraphs>134</Paragraphs>
  <TotalTime>40</TotalTime>
  <ScaleCrop>false</ScaleCrop>
  <LinksUpToDate>false</LinksUpToDate>
  <CharactersWithSpaces>67288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2021-08-24T01:09:00Z</dcterms:created>
  <dc:creator>Li-Chuan Tseng</dc:creator>
  <cp:keywords>CTPClassification=CTP_IC:VisualMarkings=, CTPClassification=CTP_IC</cp:keywords>
  <cp:lastModifiedBy>ZTE</cp:lastModifiedBy>
  <cp:lastPrinted>2007-12-21T04:58:00Z</cp:lastPrinted>
  <dcterms:modified xsi:type="dcterms:W3CDTF">2021-08-24T02:58:49Z</dcterms:modified>
  <dc:subject>E-UTRA UE procedures in idle mode</dc:subject>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ContentTypeId">
    <vt:lpwstr>0x010100F3E9551B3FDDA24EBF0A209BAAD637CA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1629094524</vt:lpwstr>
  </property>
  <property fmtid="{D5CDD505-2E9C-101B-9397-08002B2CF9AE}" pid="12" name="MSIP_Label_55818d02-8d25-4bb9-b27c-e4db64670887_Enabled">
    <vt:lpwstr>true</vt:lpwstr>
  </property>
  <property fmtid="{D5CDD505-2E9C-101B-9397-08002B2CF9AE}" pid="13" name="MSIP_Label_55818d02-8d25-4bb9-b27c-e4db64670887_SetDate">
    <vt:lpwstr>2021-08-23T10:59:49Z</vt:lpwstr>
  </property>
  <property fmtid="{D5CDD505-2E9C-101B-9397-08002B2CF9AE}" pid="14" name="MSIP_Label_55818d02-8d25-4bb9-b27c-e4db64670887_Method">
    <vt:lpwstr>Standard</vt:lpwstr>
  </property>
  <property fmtid="{D5CDD505-2E9C-101B-9397-08002B2CF9AE}" pid="15" name="MSIP_Label_55818d02-8d25-4bb9-b27c-e4db64670887_Name">
    <vt:lpwstr>55818d02-8d25-4bb9-b27c-e4db64670887</vt:lpwstr>
  </property>
  <property fmtid="{D5CDD505-2E9C-101B-9397-08002B2CF9AE}" pid="16" name="MSIP_Label_55818d02-8d25-4bb9-b27c-e4db64670887_SiteId">
    <vt:lpwstr>a7f35688-9c00-4d5e-ba41-29f146377ab0</vt:lpwstr>
  </property>
  <property fmtid="{D5CDD505-2E9C-101B-9397-08002B2CF9AE}" pid="17" name="MSIP_Label_55818d02-8d25-4bb9-b27c-e4db64670887_ActionId">
    <vt:lpwstr>00b609bb-9d76-4473-a038-54cf0cbba789</vt:lpwstr>
  </property>
  <property fmtid="{D5CDD505-2E9C-101B-9397-08002B2CF9AE}" pid="18" name="MSIP_Label_55818d02-8d25-4bb9-b27c-e4db64670887_ContentBits">
    <vt:lpwstr>0</vt:lpwstr>
  </property>
  <property fmtid="{D5CDD505-2E9C-101B-9397-08002B2CF9AE}" pid="19" name="CWMa8b43291b7b14f899dae60aca660cda2">
    <vt:lpwstr>CWM7sVBAKLgDKiwdVG0O81Kh7aMH+d2ZPf/SNDjK8zXslzxQDi13I51WgA1md/ryjhsKz0vt+yVpeWE8w7T5KL+hA==</vt:lpwstr>
  </property>
  <property fmtid="{D5CDD505-2E9C-101B-9397-08002B2CF9AE}" pid="20" name="KSOProductBuildVer">
    <vt:lpwstr>2052-11.8.2.9022</vt:lpwstr>
  </property>
</Properties>
</file>