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436DA" w14:textId="13A9589D" w:rsidR="00AE03BC" w:rsidRPr="00AE03BC" w:rsidRDefault="00AE03BC" w:rsidP="00AE03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bookmarkStart w:id="0" w:name="OLE_LINK137"/>
      <w:bookmarkStart w:id="1" w:name="OLE_LINK138"/>
      <w:r w:rsidRPr="00AE03BC">
        <w:rPr>
          <w:rFonts w:ascii="Arial" w:eastAsia="Times New Roman" w:hAnsi="Arial" w:cs="Arial"/>
          <w:b/>
          <w:sz w:val="24"/>
          <w:szCs w:val="28"/>
          <w:lang w:eastAsia="x-none"/>
        </w:rPr>
        <w:t>3GPP TSG-RAN WG2 Meeting #11</w:t>
      </w:r>
      <w:r w:rsidR="008716C5">
        <w:rPr>
          <w:rFonts w:ascii="Arial" w:eastAsia="Times New Roman" w:hAnsi="Arial" w:cs="Arial"/>
          <w:b/>
          <w:sz w:val="24"/>
          <w:szCs w:val="28"/>
          <w:lang w:eastAsia="x-none"/>
        </w:rPr>
        <w:t>5</w:t>
      </w:r>
      <w:r w:rsidR="006148F3">
        <w:rPr>
          <w:rFonts w:ascii="Arial" w:eastAsia="Times New Roman" w:hAnsi="Arial" w:cs="Arial"/>
          <w:b/>
          <w:sz w:val="24"/>
          <w:szCs w:val="28"/>
          <w:lang w:eastAsia="x-none"/>
        </w:rPr>
        <w:t>-</w:t>
      </w:r>
      <w:r w:rsidRPr="00AE03BC">
        <w:rPr>
          <w:rFonts w:ascii="Arial" w:eastAsia="Times New Roman" w:hAnsi="Arial" w:cs="Arial"/>
          <w:b/>
          <w:sz w:val="24"/>
          <w:szCs w:val="28"/>
          <w:lang w:eastAsia="x-none"/>
        </w:rPr>
        <w:t>e</w:t>
      </w:r>
      <w:r w:rsidRPr="00AE03BC">
        <w:rPr>
          <w:rFonts w:ascii="Arial" w:eastAsia="Times New Roman" w:hAnsi="Arial" w:cs="Arial"/>
          <w:b/>
          <w:sz w:val="24"/>
          <w:szCs w:val="28"/>
          <w:lang w:eastAsia="x-none"/>
        </w:rPr>
        <w:tab/>
      </w:r>
      <w:r w:rsidRPr="00AE03BC">
        <w:rPr>
          <w:rFonts w:ascii="Arial" w:eastAsia="Times New Roman" w:hAnsi="Arial" w:cs="Arial"/>
          <w:b/>
          <w:sz w:val="24"/>
          <w:szCs w:val="28"/>
          <w:lang w:eastAsia="x-none"/>
        </w:rPr>
        <w:tab/>
        <w:t>R2-21</w:t>
      </w:r>
      <w:r>
        <w:rPr>
          <w:rFonts w:ascii="Arial" w:eastAsia="Times New Roman" w:hAnsi="Arial" w:cs="Arial"/>
          <w:b/>
          <w:sz w:val="24"/>
          <w:szCs w:val="28"/>
          <w:lang w:eastAsia="x-none"/>
        </w:rPr>
        <w:t>0xxxx</w:t>
      </w:r>
    </w:p>
    <w:p w14:paraId="362373FB" w14:textId="43FD3CE5" w:rsidR="00AE03BC" w:rsidRPr="00AE03BC" w:rsidRDefault="00AE03BC" w:rsidP="00AE03BC">
      <w:pPr>
        <w:pStyle w:val="a3"/>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r w:rsidRPr="00AE03BC">
        <w:rPr>
          <w:rFonts w:eastAsia="PMingLiU" w:cs="Arial"/>
          <w:noProof w:val="0"/>
          <w:sz w:val="24"/>
          <w:szCs w:val="28"/>
          <w:lang w:eastAsia="zh-TW"/>
        </w:rPr>
        <w:t xml:space="preserve">Online, </w:t>
      </w:r>
      <w:r w:rsidR="008716C5">
        <w:rPr>
          <w:rFonts w:eastAsia="PMingLiU" w:cs="Arial"/>
          <w:noProof w:val="0"/>
          <w:sz w:val="24"/>
          <w:szCs w:val="28"/>
          <w:lang w:eastAsia="zh-TW"/>
        </w:rPr>
        <w:t>Aug 16</w:t>
      </w:r>
      <w:r w:rsidRPr="00AE03BC">
        <w:rPr>
          <w:rFonts w:eastAsia="PMingLiU" w:cs="Arial"/>
          <w:noProof w:val="0"/>
          <w:sz w:val="24"/>
          <w:szCs w:val="28"/>
          <w:lang w:eastAsia="zh-TW"/>
        </w:rPr>
        <w:t xml:space="preserve"> – </w:t>
      </w:r>
      <w:r w:rsidR="008716C5">
        <w:rPr>
          <w:rFonts w:eastAsia="PMingLiU" w:cs="Arial"/>
          <w:noProof w:val="0"/>
          <w:sz w:val="24"/>
          <w:szCs w:val="28"/>
          <w:lang w:eastAsia="zh-TW"/>
        </w:rPr>
        <w:t>Aug</w:t>
      </w:r>
      <w:r w:rsidRPr="00AE03BC">
        <w:rPr>
          <w:rFonts w:eastAsia="PMingLiU" w:cs="Arial"/>
          <w:noProof w:val="0"/>
          <w:sz w:val="24"/>
          <w:szCs w:val="28"/>
          <w:lang w:eastAsia="zh-TW"/>
        </w:rPr>
        <w:t xml:space="preserve"> 27, 2021</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0FC83942"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AE03BC">
        <w:rPr>
          <w:rFonts w:ascii="Arial" w:hAnsi="Arial" w:cs="Arial"/>
          <w:szCs w:val="24"/>
        </w:rPr>
        <w:t>8.</w:t>
      </w:r>
      <w:r w:rsidR="008716C5">
        <w:rPr>
          <w:rFonts w:ascii="Arial" w:hAnsi="Arial" w:cs="Arial"/>
          <w:szCs w:val="24"/>
        </w:rPr>
        <w:t>1.3</w:t>
      </w:r>
      <w:r w:rsidR="00AE03BC">
        <w:rPr>
          <w:rFonts w:ascii="Arial" w:hAnsi="Arial" w:cs="Arial"/>
          <w:szCs w:val="24"/>
        </w:rPr>
        <w:t>.2</w:t>
      </w:r>
    </w:p>
    <w:p w14:paraId="79D236BA" w14:textId="69C6A7DA"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8716C5">
        <w:rPr>
          <w:rFonts w:ascii="Arial" w:hAnsi="Arial" w:cs="Arial"/>
          <w:szCs w:val="24"/>
        </w:rPr>
        <w:t>Samsung</w:t>
      </w:r>
    </w:p>
    <w:p w14:paraId="108A86FF" w14:textId="001BD810"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950C04" w:rsidRPr="005A76D1">
        <w:rPr>
          <w:b/>
          <w:sz w:val="24"/>
          <w:lang w:val="en-GB"/>
        </w:rPr>
        <w:t>Report o</w:t>
      </w:r>
      <w:r w:rsidR="000C7CD5" w:rsidRPr="005A76D1">
        <w:rPr>
          <w:b/>
          <w:sz w:val="24"/>
          <w:lang w:val="en-GB"/>
        </w:rPr>
        <w:t>f</w:t>
      </w:r>
      <w:r w:rsidR="00950C04" w:rsidRPr="005A76D1">
        <w:rPr>
          <w:b/>
          <w:sz w:val="24"/>
          <w:lang w:val="en-GB"/>
        </w:rPr>
        <w:t xml:space="preserve"> </w:t>
      </w:r>
      <w:r w:rsidR="002C5CCB" w:rsidRPr="002C5CCB">
        <w:rPr>
          <w:b/>
          <w:sz w:val="24"/>
          <w:lang w:val="en-GB"/>
        </w:rPr>
        <w:t>[AT11</w:t>
      </w:r>
      <w:r w:rsidR="008716C5">
        <w:rPr>
          <w:b/>
          <w:sz w:val="24"/>
          <w:lang w:val="en-GB"/>
        </w:rPr>
        <w:t>5</w:t>
      </w:r>
      <w:r w:rsidR="002C5CCB" w:rsidRPr="002C5CCB">
        <w:rPr>
          <w:b/>
          <w:sz w:val="24"/>
          <w:lang w:val="en-GB"/>
        </w:rPr>
        <w:t>-e][0</w:t>
      </w:r>
      <w:r w:rsidR="008716C5">
        <w:rPr>
          <w:b/>
          <w:sz w:val="24"/>
          <w:lang w:val="en-GB"/>
        </w:rPr>
        <w:t>48</w:t>
      </w:r>
      <w:r w:rsidR="002C5CCB" w:rsidRPr="002C5CCB">
        <w:rPr>
          <w:b/>
          <w:sz w:val="24"/>
          <w:lang w:val="en-GB"/>
        </w:rPr>
        <w:t>][</w:t>
      </w:r>
      <w:r w:rsidR="008716C5">
        <w:rPr>
          <w:b/>
          <w:sz w:val="24"/>
          <w:lang w:val="en-GB"/>
        </w:rPr>
        <w:t>MBS]</w:t>
      </w:r>
      <w:r w:rsidR="002C5CCB" w:rsidRPr="002C5CCB">
        <w:rPr>
          <w:b/>
          <w:sz w:val="24"/>
          <w:lang w:val="en-GB"/>
        </w:rPr>
        <w:t xml:space="preserve"> </w:t>
      </w:r>
      <w:r w:rsidR="008716C5">
        <w:rPr>
          <w:b/>
          <w:sz w:val="24"/>
          <w:lang w:val="en-GB"/>
        </w:rPr>
        <w:t>Notifications</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565FB3DF" w:rsidR="00C503CC" w:rsidRPr="003F59D4" w:rsidRDefault="00B27BF5" w:rsidP="00B27BF5">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In this offline discussion, we invite companies to share their views on </w:t>
      </w:r>
      <w:r w:rsidR="008716C5" w:rsidRPr="003F59D4">
        <w:rPr>
          <w:rFonts w:ascii="Times New Roman" w:eastAsiaTheme="minorEastAsia" w:hAnsi="Times New Roman"/>
          <w:sz w:val="22"/>
          <w:szCs w:val="22"/>
          <w:lang w:eastAsia="zh-TW"/>
        </w:rPr>
        <w:t>L3 Centric notifications</w:t>
      </w:r>
      <w:r w:rsidRPr="003F59D4">
        <w:rPr>
          <w:rFonts w:ascii="Times New Roman" w:eastAsiaTheme="minorEastAsia" w:hAnsi="Times New Roman"/>
          <w:sz w:val="22"/>
          <w:szCs w:val="22"/>
          <w:lang w:eastAsia="zh-TW"/>
        </w:rPr>
        <w:t xml:space="preserve">, as described below. </w:t>
      </w:r>
    </w:p>
    <w:tbl>
      <w:tblPr>
        <w:tblStyle w:val="af5"/>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6D8253BB" w14:textId="77777777" w:rsidR="008716C5" w:rsidRDefault="008716C5" w:rsidP="008716C5">
            <w:pPr>
              <w:pStyle w:val="EmailDiscussion"/>
            </w:pPr>
            <w:r>
              <w:t>[AT115-e][048][MBS] Notifications (Samsung)</w:t>
            </w:r>
          </w:p>
          <w:p w14:paraId="3BD3238C" w14:textId="77777777" w:rsidR="008716C5" w:rsidRDefault="008716C5" w:rsidP="008716C5">
            <w:pPr>
              <w:pStyle w:val="EmailDiscussion2"/>
            </w:pPr>
            <w:r>
              <w:tab/>
              <w:t>Scope: Treat R2-2108847. Reach agreements as far as possible, can also define FFSes when helpful.</w:t>
            </w:r>
          </w:p>
          <w:p w14:paraId="2E077A04" w14:textId="77777777" w:rsidR="008716C5" w:rsidRDefault="008716C5" w:rsidP="008716C5">
            <w:pPr>
              <w:pStyle w:val="EmailDiscussion2"/>
            </w:pPr>
            <w:r>
              <w:tab/>
              <w:t>Intended outcome: Agreements, report</w:t>
            </w:r>
          </w:p>
          <w:p w14:paraId="6FE0C238" w14:textId="77777777" w:rsidR="008716C5" w:rsidRDefault="008716C5" w:rsidP="008716C5">
            <w:pPr>
              <w:pStyle w:val="EmailDiscussion2"/>
            </w:pPr>
            <w:r>
              <w:tab/>
              <w:t>Deadline: Wednesday W2 (CB if needed)</w:t>
            </w:r>
          </w:p>
          <w:p w14:paraId="1D05EF17" w14:textId="76A6867D" w:rsidR="002C5CCB" w:rsidRPr="005A76D1" w:rsidRDefault="002C5CCB" w:rsidP="00B27BF5">
            <w:pPr>
              <w:pStyle w:val="EmailDiscussion2"/>
              <w:ind w:left="726"/>
            </w:pPr>
          </w:p>
        </w:tc>
      </w:tr>
    </w:tbl>
    <w:p w14:paraId="34793036" w14:textId="3DDFB5D6" w:rsidR="009F6258" w:rsidRDefault="009F6258" w:rsidP="00BA2B9E">
      <w:pPr>
        <w:pStyle w:val="Doc-text2"/>
        <w:spacing w:before="120" w:after="120"/>
        <w:ind w:left="0" w:firstLine="0"/>
        <w:jc w:val="both"/>
        <w:rPr>
          <w:rFonts w:eastAsiaTheme="minorEastAsia" w:cs="Arial"/>
          <w:lang w:eastAsia="zh-TW"/>
        </w:rPr>
      </w:pPr>
      <w:bookmarkStart w:id="6" w:name="OLE_LINK110"/>
      <w:bookmarkStart w:id="7" w:name="OLE_LINK109"/>
      <w:bookmarkEnd w:id="2"/>
      <w:bookmarkEnd w:id="3"/>
      <w:bookmarkEnd w:id="4"/>
      <w:bookmarkEnd w:id="5"/>
    </w:p>
    <w:p w14:paraId="4A4FB2E0" w14:textId="03E0FEA1" w:rsidR="0082690F" w:rsidRP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r w:rsidRPr="0082690F">
        <w:rPr>
          <w:rFonts w:ascii="Times New Roman" w:eastAsiaTheme="minorEastAsia" w:hAnsi="Times New Roman"/>
          <w:sz w:val="22"/>
          <w:szCs w:val="22"/>
          <w:lang w:eastAsia="zh-TW"/>
        </w:rPr>
        <w:t xml:space="preserve">Please share your inputs by </w:t>
      </w:r>
      <w:r w:rsidRPr="0082690F">
        <w:rPr>
          <w:rFonts w:ascii="Times New Roman" w:eastAsiaTheme="minorEastAsia" w:hAnsi="Times New Roman" w:hint="eastAsia"/>
          <w:color w:val="C00000"/>
          <w:sz w:val="22"/>
          <w:szCs w:val="22"/>
          <w:lang w:eastAsia="zh-TW"/>
        </w:rPr>
        <w:t>Aug 24 UTC 1200 or earlier</w:t>
      </w:r>
      <w:r>
        <w:rPr>
          <w:rFonts w:ascii="Times New Roman" w:eastAsiaTheme="minorEastAsia" w:hAnsi="Times New Roman"/>
          <w:sz w:val="22"/>
          <w:szCs w:val="22"/>
          <w:lang w:eastAsia="zh-TW"/>
        </w:rPr>
        <w:t>, to provide sufficient time to prepare final proposals.</w:t>
      </w:r>
    </w:p>
    <w:p w14:paraId="31D079D9" w14:textId="77777777" w:rsid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p>
    <w:p w14:paraId="4F86A8EF" w14:textId="49573671" w:rsidR="009F6258" w:rsidRPr="003F59D4" w:rsidRDefault="009F6258" w:rsidP="00BA2B9E">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Please </w:t>
      </w:r>
      <w:r w:rsidR="00F2023C" w:rsidRPr="003F59D4">
        <w:rPr>
          <w:rFonts w:ascii="Times New Roman" w:eastAsiaTheme="minorEastAsia" w:hAnsi="Times New Roman"/>
          <w:sz w:val="22"/>
          <w:szCs w:val="22"/>
          <w:lang w:eastAsia="zh-TW"/>
        </w:rPr>
        <w:t xml:space="preserve">also </w:t>
      </w:r>
      <w:r w:rsidRPr="003F59D4">
        <w:rPr>
          <w:rFonts w:ascii="Times New Roman" w:eastAsiaTheme="minorEastAsia" w:hAnsi="Times New Roman"/>
          <w:sz w:val="22"/>
          <w:szCs w:val="22"/>
          <w:lang w:eastAsia="zh-TW"/>
        </w:rPr>
        <w:t xml:space="preserve">kindly provide </w:t>
      </w:r>
      <w:r w:rsidR="007A4BD4" w:rsidRPr="003F59D4">
        <w:rPr>
          <w:rFonts w:ascii="Times New Roman" w:eastAsiaTheme="minorEastAsia" w:hAnsi="Times New Roman"/>
          <w:sz w:val="22"/>
          <w:szCs w:val="22"/>
          <w:lang w:eastAsia="zh-TW"/>
        </w:rPr>
        <w:t>your contact information in the table below.</w:t>
      </w:r>
    </w:p>
    <w:tbl>
      <w:tblPr>
        <w:tblStyle w:val="110"/>
        <w:tblW w:w="0" w:type="auto"/>
        <w:tblLook w:val="04A0" w:firstRow="1" w:lastRow="0" w:firstColumn="1" w:lastColumn="0" w:noHBand="0" w:noVBand="1"/>
      </w:tblPr>
      <w:tblGrid>
        <w:gridCol w:w="2405"/>
        <w:gridCol w:w="2693"/>
        <w:gridCol w:w="4531"/>
      </w:tblGrid>
      <w:tr w:rsidR="009F6258" w:rsidRPr="007A4BD4" w14:paraId="6CF086C3" w14:textId="77777777" w:rsidTr="00871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CD8974" w14:textId="194C47D4" w:rsidR="009F6258" w:rsidRPr="007A4BD4" w:rsidRDefault="007A4BD4" w:rsidP="004E4332">
            <w:pPr>
              <w:pStyle w:val="Doc-text2"/>
              <w:ind w:left="0" w:firstLine="0"/>
              <w:jc w:val="both"/>
              <w:rPr>
                <w:rFonts w:eastAsiaTheme="minorEastAsia" w:cs="Arial"/>
                <w:lang w:val="en-US" w:eastAsia="zh-TW"/>
              </w:rPr>
            </w:pPr>
            <w:r>
              <w:rPr>
                <w:rFonts w:eastAsiaTheme="minorEastAsia" w:cs="Arial"/>
                <w:lang w:val="en-US" w:eastAsia="zh-TW"/>
              </w:rPr>
              <w:t>Company</w:t>
            </w:r>
          </w:p>
        </w:tc>
        <w:tc>
          <w:tcPr>
            <w:tcW w:w="2693" w:type="dxa"/>
          </w:tcPr>
          <w:p w14:paraId="31F17C2B" w14:textId="1E6C4EBC"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Name</w:t>
            </w:r>
          </w:p>
        </w:tc>
        <w:tc>
          <w:tcPr>
            <w:tcW w:w="4531" w:type="dxa"/>
          </w:tcPr>
          <w:p w14:paraId="3D1F1835" w14:textId="7A95FB79"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Email</w:t>
            </w:r>
          </w:p>
        </w:tc>
      </w:tr>
      <w:tr w:rsidR="009F6258" w:rsidRPr="007A4BD4" w14:paraId="2BB0C4E0"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626EDB0D" w14:textId="5E587955" w:rsidR="009F6258" w:rsidRPr="007A4BD4" w:rsidRDefault="008716C5" w:rsidP="004E4332">
            <w:pPr>
              <w:pStyle w:val="Doc-text2"/>
              <w:ind w:left="0" w:firstLine="0"/>
              <w:jc w:val="both"/>
              <w:rPr>
                <w:rFonts w:eastAsiaTheme="minorEastAsia" w:cs="Arial"/>
                <w:lang w:val="en-US" w:eastAsia="zh-TW"/>
              </w:rPr>
            </w:pPr>
            <w:r>
              <w:rPr>
                <w:rFonts w:eastAsiaTheme="minorEastAsia" w:cs="Arial"/>
                <w:lang w:val="en-US" w:eastAsia="zh-TW"/>
              </w:rPr>
              <w:t>Samsung</w:t>
            </w:r>
          </w:p>
        </w:tc>
        <w:tc>
          <w:tcPr>
            <w:tcW w:w="2693" w:type="dxa"/>
          </w:tcPr>
          <w:p w14:paraId="524391B6" w14:textId="343D7390"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Vinay Kumar Shrivastava</w:t>
            </w:r>
          </w:p>
        </w:tc>
        <w:tc>
          <w:tcPr>
            <w:tcW w:w="4531" w:type="dxa"/>
          </w:tcPr>
          <w:p w14:paraId="51D6776F" w14:textId="2DF27C52"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shrivastava@samsung.com</w:t>
            </w:r>
          </w:p>
        </w:tc>
      </w:tr>
      <w:tr w:rsidR="00E9702F" w:rsidRPr="007A4BD4" w14:paraId="7D76428D"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7EFA6941" w14:textId="7FE38F52" w:rsidR="00E9702F" w:rsidRPr="007A4BD4" w:rsidRDefault="001527F7" w:rsidP="004E4332">
            <w:pPr>
              <w:pStyle w:val="Doc-text2"/>
              <w:ind w:left="0" w:firstLine="0"/>
              <w:jc w:val="both"/>
              <w:rPr>
                <w:rFonts w:eastAsiaTheme="minorEastAsia" w:cs="Arial"/>
                <w:lang w:val="en-US" w:eastAsia="zh-TW"/>
              </w:rPr>
            </w:pPr>
            <w:r>
              <w:rPr>
                <w:rFonts w:eastAsiaTheme="minorEastAsia" w:cs="Arial"/>
                <w:lang w:val="en-US" w:eastAsia="zh-TW"/>
              </w:rPr>
              <w:t>Ericsson</w:t>
            </w:r>
          </w:p>
        </w:tc>
        <w:tc>
          <w:tcPr>
            <w:tcW w:w="2693" w:type="dxa"/>
          </w:tcPr>
          <w:p w14:paraId="67A4ED61" w14:textId="6BD0A345"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Mats Folke</w:t>
            </w:r>
          </w:p>
        </w:tc>
        <w:tc>
          <w:tcPr>
            <w:tcW w:w="4531" w:type="dxa"/>
          </w:tcPr>
          <w:p w14:paraId="3D338B5D" w14:textId="60365509"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mats.folke@ericsson.com</w:t>
            </w:r>
          </w:p>
        </w:tc>
      </w:tr>
      <w:tr w:rsidR="00E9702F" w:rsidRPr="007A4BD4" w14:paraId="20F086F7"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E803E53" w14:textId="44F06CBE" w:rsidR="00E9702F" w:rsidRPr="007A4BD4" w:rsidRDefault="00D413CE" w:rsidP="004E4332">
            <w:pPr>
              <w:pStyle w:val="Doc-text2"/>
              <w:ind w:left="0" w:firstLine="0"/>
              <w:jc w:val="both"/>
              <w:rPr>
                <w:rFonts w:eastAsiaTheme="minorEastAsia" w:cs="Arial"/>
                <w:lang w:val="en-US" w:eastAsia="zh-TW"/>
              </w:rPr>
            </w:pPr>
            <w:r>
              <w:rPr>
                <w:rFonts w:eastAsiaTheme="minorEastAsia" w:cs="Arial"/>
                <w:lang w:val="en-US" w:eastAsia="zh-TW"/>
              </w:rPr>
              <w:t>MediaTek</w:t>
            </w:r>
          </w:p>
        </w:tc>
        <w:tc>
          <w:tcPr>
            <w:tcW w:w="2693" w:type="dxa"/>
          </w:tcPr>
          <w:p w14:paraId="78E3D5E9" w14:textId="56889275" w:rsidR="00E9702F" w:rsidRPr="007A4BD4" w:rsidRDefault="00D413CE"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Xuelong Wang</w:t>
            </w:r>
          </w:p>
        </w:tc>
        <w:tc>
          <w:tcPr>
            <w:tcW w:w="4531" w:type="dxa"/>
          </w:tcPr>
          <w:p w14:paraId="579241BB" w14:textId="6B44D339" w:rsidR="00E9702F" w:rsidRPr="007A4BD4" w:rsidRDefault="00D413CE" w:rsidP="00D413C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Xuelong.wang@mediatek.com</w:t>
            </w:r>
          </w:p>
        </w:tc>
      </w:tr>
      <w:tr w:rsidR="00565307" w:rsidRPr="007A4BD4" w14:paraId="3D7F6131"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8104087" w14:textId="2F4E20BB" w:rsidR="00565307" w:rsidRPr="007A4BD4" w:rsidRDefault="00565307" w:rsidP="00565307">
            <w:pPr>
              <w:pStyle w:val="Doc-text2"/>
              <w:ind w:left="0" w:firstLine="0"/>
              <w:jc w:val="both"/>
              <w:rPr>
                <w:rFonts w:eastAsiaTheme="minorEastAsia" w:cs="Arial"/>
                <w:lang w:val="en-US" w:eastAsia="zh-TW"/>
              </w:rPr>
            </w:pPr>
            <w:r>
              <w:rPr>
                <w:rFonts w:cs="Arial" w:hint="eastAsia"/>
                <w:lang w:val="en-US" w:eastAsia="ja-JP"/>
              </w:rPr>
              <w:t>K</w:t>
            </w:r>
            <w:r>
              <w:rPr>
                <w:rFonts w:cs="Arial"/>
                <w:lang w:val="en-US" w:eastAsia="ja-JP"/>
              </w:rPr>
              <w:t>yocera</w:t>
            </w:r>
          </w:p>
        </w:tc>
        <w:tc>
          <w:tcPr>
            <w:tcW w:w="2693" w:type="dxa"/>
          </w:tcPr>
          <w:p w14:paraId="02886B97" w14:textId="634A767B"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hint="eastAsia"/>
                <w:lang w:val="en-US" w:eastAsia="ja-JP"/>
              </w:rPr>
              <w:t>M</w:t>
            </w:r>
            <w:r>
              <w:rPr>
                <w:rFonts w:cs="Arial"/>
                <w:lang w:val="en-US" w:eastAsia="ja-JP"/>
              </w:rPr>
              <w:t xml:space="preserve">asato Fujishiro </w:t>
            </w:r>
          </w:p>
        </w:tc>
        <w:tc>
          <w:tcPr>
            <w:tcW w:w="4531" w:type="dxa"/>
          </w:tcPr>
          <w:p w14:paraId="46942C96" w14:textId="3AB030A3"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lang w:val="en-US" w:eastAsia="ja-JP"/>
              </w:rPr>
              <w:t>masato.fujishiro.jp@kyocera.jp</w:t>
            </w:r>
          </w:p>
        </w:tc>
      </w:tr>
      <w:tr w:rsidR="001B2F7D" w:rsidRPr="007A4BD4" w14:paraId="0AE4F488" w14:textId="77777777" w:rsidTr="008716C5">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77DA044" w14:textId="1F1A81F3" w:rsidR="001B2F7D" w:rsidRPr="007A4BD4" w:rsidRDefault="001B2F7D" w:rsidP="001B2F7D">
            <w:pPr>
              <w:pStyle w:val="Doc-text2"/>
              <w:ind w:left="0" w:firstLine="0"/>
              <w:jc w:val="both"/>
              <w:rPr>
                <w:rFonts w:eastAsiaTheme="minorEastAsia" w:cs="Arial"/>
                <w:lang w:val="en-US" w:eastAsia="zh-TW"/>
              </w:rPr>
            </w:pPr>
            <w:r>
              <w:rPr>
                <w:rFonts w:eastAsiaTheme="minorEastAsia" w:cs="Arial"/>
                <w:lang w:val="en-US" w:eastAsia="zh-TW"/>
              </w:rPr>
              <w:t>Huawei</w:t>
            </w:r>
          </w:p>
        </w:tc>
        <w:tc>
          <w:tcPr>
            <w:tcW w:w="2693" w:type="dxa"/>
          </w:tcPr>
          <w:p w14:paraId="1475F051" w14:textId="56F81966" w:rsidR="001B2F7D" w:rsidRPr="007A4BD4" w:rsidRDefault="001B2F7D" w:rsidP="001B2F7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Dawid Koziol</w:t>
            </w:r>
          </w:p>
        </w:tc>
        <w:tc>
          <w:tcPr>
            <w:tcW w:w="4531" w:type="dxa"/>
          </w:tcPr>
          <w:p w14:paraId="697A10D7" w14:textId="06F33AE5" w:rsidR="001B2F7D" w:rsidRPr="007A4BD4" w:rsidRDefault="001B2F7D" w:rsidP="001B2F7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dawid.koziol@huawei.com</w:t>
            </w:r>
          </w:p>
        </w:tc>
      </w:tr>
      <w:tr w:rsidR="00541E16" w:rsidRPr="007A4BD4" w14:paraId="6C96D2E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C4A2F11" w14:textId="428BA819" w:rsidR="00541E16" w:rsidRPr="007A4BD4" w:rsidRDefault="00541E16" w:rsidP="00072439">
            <w:pPr>
              <w:pStyle w:val="Doc-text2"/>
              <w:ind w:left="0" w:firstLine="0"/>
              <w:jc w:val="both"/>
              <w:rPr>
                <w:rFonts w:eastAsiaTheme="minorEastAsia" w:cs="Arial"/>
                <w:lang w:val="en-US" w:eastAsia="zh-TW"/>
              </w:rPr>
            </w:pPr>
            <w:r>
              <w:rPr>
                <w:rFonts w:eastAsiaTheme="minorEastAsia" w:cs="Arial"/>
                <w:lang w:val="en-US" w:eastAsia="zh-TW"/>
              </w:rPr>
              <w:t>LGE</w:t>
            </w:r>
          </w:p>
        </w:tc>
        <w:tc>
          <w:tcPr>
            <w:tcW w:w="2693" w:type="dxa"/>
          </w:tcPr>
          <w:p w14:paraId="74FC9CC1" w14:textId="07C4F8D2" w:rsidR="00541E16" w:rsidRPr="007A4BD4" w:rsidRDefault="00541E16" w:rsidP="0007243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SangWon Kim</w:t>
            </w:r>
          </w:p>
        </w:tc>
        <w:tc>
          <w:tcPr>
            <w:tcW w:w="4531" w:type="dxa"/>
          </w:tcPr>
          <w:p w14:paraId="1A168270" w14:textId="23F21FDE" w:rsidR="00541E16" w:rsidRPr="007A4BD4" w:rsidRDefault="00541E16" w:rsidP="0007243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sangwon7.kim@lge.com</w:t>
            </w:r>
          </w:p>
        </w:tc>
      </w:tr>
    </w:tbl>
    <w:p w14:paraId="3563D4B7" w14:textId="3BEC1BD1" w:rsidR="003F4092" w:rsidRPr="007A4BD4" w:rsidRDefault="003F4092" w:rsidP="00BA2B9E">
      <w:pPr>
        <w:pStyle w:val="Doc-text2"/>
        <w:spacing w:before="120" w:after="120"/>
        <w:ind w:left="0" w:firstLine="0"/>
        <w:jc w:val="both"/>
        <w:rPr>
          <w:rFonts w:eastAsiaTheme="minorEastAsia" w:cs="Arial"/>
          <w:lang w:val="en-US" w:eastAsia="zh-TW"/>
        </w:rPr>
      </w:pPr>
    </w:p>
    <w:p w14:paraId="5A2BF4B7" w14:textId="77777777" w:rsidR="00823B5D" w:rsidRDefault="00823B5D" w:rsidP="00E76797">
      <w:pPr>
        <w:pStyle w:val="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137EEB00" w14:textId="5F4AE1C2" w:rsidR="00CF7F89" w:rsidRPr="00CF7F89" w:rsidRDefault="00CF7F89" w:rsidP="00CF7F89">
      <w:pPr>
        <w:pStyle w:val="2"/>
        <w:tabs>
          <w:tab w:val="num" w:pos="666"/>
        </w:tabs>
        <w:ind w:left="666" w:hanging="666"/>
      </w:pPr>
      <w:r>
        <w:t>Broadcast Notifications</w:t>
      </w:r>
    </w:p>
    <w:p w14:paraId="38BEE5DB" w14:textId="17D22D40" w:rsidR="00CF7F89" w:rsidRPr="001A4CD9" w:rsidRDefault="00CF7F89" w:rsidP="001A4CD9">
      <w:pPr>
        <w:pStyle w:val="3"/>
        <w:keepLines w:val="0"/>
        <w:numPr>
          <w:ilvl w:val="2"/>
          <w:numId w:val="4"/>
        </w:numPr>
        <w:overflowPunct w:val="0"/>
        <w:autoSpaceDE w:val="0"/>
        <w:autoSpaceDN w:val="0"/>
        <w:adjustRightInd w:val="0"/>
        <w:spacing w:before="240" w:after="60"/>
        <w:textAlignment w:val="baseline"/>
        <w:rPr>
          <w:lang w:val="en-IN" w:eastAsia="ko-KR"/>
        </w:rPr>
      </w:pPr>
      <w:r w:rsidRPr="001A4CD9">
        <w:rPr>
          <w:lang w:val="en-IN" w:eastAsia="ko-KR"/>
        </w:rPr>
        <w:t>DCI/</w:t>
      </w:r>
      <w:r w:rsidRPr="00CF7F89">
        <w:rPr>
          <w:lang w:val="en-IN" w:eastAsia="ko-KR"/>
        </w:rPr>
        <w:t>RNTI</w:t>
      </w:r>
      <w:r w:rsidRPr="001A4CD9">
        <w:rPr>
          <w:lang w:val="en-IN" w:eastAsia="ko-KR"/>
        </w:rPr>
        <w:t xml:space="preserve"> for MCCH Change Notification</w:t>
      </w:r>
    </w:p>
    <w:p w14:paraId="0E84CCAB" w14:textId="77777777" w:rsidR="00CF7F89" w:rsidRPr="003F68D1" w:rsidRDefault="00CF7F89" w:rsidP="00CF7F89">
      <w:pPr>
        <w:rPr>
          <w:sz w:val="22"/>
          <w:szCs w:val="22"/>
          <w:lang w:val="en-IN" w:eastAsia="ko-KR"/>
        </w:rPr>
      </w:pPr>
      <w:r w:rsidRPr="003F68D1">
        <w:rPr>
          <w:sz w:val="22"/>
          <w:szCs w:val="22"/>
          <w:lang w:val="en-IN" w:eastAsia="ko-KR"/>
        </w:rPr>
        <w:t>RAN1 made below agreement in RAN1#105-e meeting [2</w:t>
      </w:r>
      <w:r>
        <w:rPr>
          <w:sz w:val="22"/>
          <w:szCs w:val="22"/>
          <w:lang w:val="en-IN" w:eastAsia="ko-KR"/>
        </w:rPr>
        <w:t>3</w:t>
      </w:r>
      <w:r w:rsidRPr="003F68D1">
        <w:rPr>
          <w:sz w:val="22"/>
          <w:szCs w:val="22"/>
          <w:lang w:val="en-IN" w:eastAsia="ko-KR"/>
        </w:rPr>
        <w:t>]</w:t>
      </w:r>
      <w:r>
        <w:rPr>
          <w:sz w:val="22"/>
          <w:szCs w:val="22"/>
          <w:lang w:val="en-IN" w:eastAsia="ko-KR"/>
        </w:rPr>
        <w:t>. Agreement pertains to RNTI/DCI alternatives whereas specific contents of MCCH change notification are up to RAN2 to decide.</w:t>
      </w:r>
    </w:p>
    <w:tbl>
      <w:tblPr>
        <w:tblStyle w:val="af5"/>
        <w:tblW w:w="0" w:type="auto"/>
        <w:tblLook w:val="04A0" w:firstRow="1" w:lastRow="0" w:firstColumn="1" w:lastColumn="0" w:noHBand="0" w:noVBand="1"/>
      </w:tblPr>
      <w:tblGrid>
        <w:gridCol w:w="9629"/>
      </w:tblGrid>
      <w:tr w:rsidR="00CF7F89" w14:paraId="26D0EF08" w14:textId="77777777" w:rsidTr="00CF7F89">
        <w:tc>
          <w:tcPr>
            <w:tcW w:w="9736" w:type="dxa"/>
          </w:tcPr>
          <w:p w14:paraId="17AC61E3" w14:textId="77777777" w:rsidR="00CF7F89" w:rsidRPr="00AD7EA9" w:rsidRDefault="00CF7F89" w:rsidP="00CF7F89">
            <w:pPr>
              <w:rPr>
                <w:b/>
                <w:sz w:val="22"/>
                <w:szCs w:val="22"/>
                <w:lang w:eastAsia="x-none"/>
              </w:rPr>
            </w:pPr>
            <w:r w:rsidRPr="00AD7EA9">
              <w:rPr>
                <w:b/>
                <w:sz w:val="22"/>
                <w:szCs w:val="22"/>
                <w:lang w:eastAsia="x-none"/>
              </w:rPr>
              <w:t>Agreement:</w:t>
            </w:r>
          </w:p>
          <w:p w14:paraId="4B3409EC" w14:textId="77777777" w:rsidR="00CF7F89" w:rsidRPr="00AD7EA9" w:rsidRDefault="00CF7F89" w:rsidP="00CF7F89">
            <w:pPr>
              <w:rPr>
                <w:sz w:val="22"/>
                <w:szCs w:val="22"/>
              </w:rPr>
            </w:pPr>
            <w:r w:rsidRPr="00AD7EA9">
              <w:rPr>
                <w:sz w:val="22"/>
                <w:szCs w:val="22"/>
                <w:lang w:eastAsia="x-none"/>
              </w:rPr>
              <w:t xml:space="preserve">For RRC_IDLE/RRC_INACTIVE UEs, for broadcast reception, study the </w:t>
            </w:r>
            <w:r w:rsidRPr="00AD7EA9">
              <w:rPr>
                <w:sz w:val="22"/>
                <w:szCs w:val="22"/>
              </w:rPr>
              <w:t>following alternatives for MCCH change notification indication due to session start:</w:t>
            </w:r>
          </w:p>
          <w:p w14:paraId="266D6F03"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t>Alt 1: Define a dedicated RNTI to scramble the CRC of a DCI indicating a MCCH change notification;</w:t>
            </w:r>
          </w:p>
          <w:p w14:paraId="4F489C7B"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lastRenderedPageBreak/>
              <w:t>Alt 2: Use of a field in a DCI format scheduling a MCCH without a dedicated RNTI for MCCH change notification;</w:t>
            </w:r>
          </w:p>
          <w:p w14:paraId="2FA80515" w14:textId="77777777" w:rsidR="00CF7F89" w:rsidRPr="00AD7EA9" w:rsidRDefault="00CF7F89" w:rsidP="00CF7F89">
            <w:pPr>
              <w:rPr>
                <w:sz w:val="22"/>
                <w:szCs w:val="22"/>
              </w:rPr>
            </w:pPr>
            <w:r w:rsidRPr="00AD7EA9">
              <w:rPr>
                <w:sz w:val="22"/>
                <w:szCs w:val="22"/>
                <w:lang w:eastAsia="x-none"/>
              </w:rPr>
              <w:t>Other solutions are not precluded and it is also not precluded whether to support both Alt1 and Alt2.</w:t>
            </w:r>
          </w:p>
          <w:p w14:paraId="5BD7CDC5" w14:textId="77777777" w:rsidR="00CF7F89" w:rsidRPr="00AD7EA9" w:rsidRDefault="00CF7F89" w:rsidP="00CF7F89">
            <w:pPr>
              <w:rPr>
                <w:b/>
                <w:bCs/>
                <w:sz w:val="22"/>
                <w:szCs w:val="22"/>
                <w:lang w:eastAsia="x-none"/>
              </w:rPr>
            </w:pPr>
            <w:r w:rsidRPr="00AD7EA9">
              <w:rPr>
                <w:b/>
                <w:bCs/>
                <w:sz w:val="22"/>
                <w:szCs w:val="22"/>
                <w:lang w:eastAsia="x-none"/>
              </w:rPr>
              <w:t>Conclusion:</w:t>
            </w:r>
          </w:p>
          <w:p w14:paraId="00FDE1ED" w14:textId="77777777" w:rsidR="00CF7F89" w:rsidRDefault="00CF7F89" w:rsidP="00CF7F89">
            <w:pPr>
              <w:pStyle w:val="af7"/>
              <w:spacing w:after="0"/>
              <w:ind w:left="0"/>
              <w:rPr>
                <w:lang w:val="x-none" w:eastAsia="ko-KR"/>
              </w:rPr>
            </w:pPr>
            <w:r w:rsidRPr="00AD7EA9">
              <w:rPr>
                <w:sz w:val="22"/>
                <w:szCs w:val="22"/>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237290BB" w14:textId="77777777" w:rsidR="000C5A33" w:rsidRDefault="000C5A33" w:rsidP="00CF7F89">
      <w:pPr>
        <w:rPr>
          <w:sz w:val="22"/>
          <w:szCs w:val="22"/>
          <w:lang w:val="en-IN" w:eastAsia="ko-KR"/>
        </w:rPr>
      </w:pPr>
    </w:p>
    <w:p w14:paraId="0CC78AE3" w14:textId="78C472BC" w:rsidR="00CF7F89" w:rsidRDefault="00CF7F89" w:rsidP="00CF7F89">
      <w:pPr>
        <w:rPr>
          <w:sz w:val="22"/>
          <w:szCs w:val="22"/>
          <w:lang w:eastAsia="zh-CN"/>
        </w:rPr>
      </w:pPr>
      <w:r>
        <w:rPr>
          <w:sz w:val="22"/>
          <w:szCs w:val="22"/>
          <w:lang w:val="en-IN" w:eastAsia="ko-KR"/>
        </w:rPr>
        <w:t xml:space="preserve">Contributions [1][4][9][19][20][21] have addressed this issue. Contribution </w:t>
      </w:r>
      <w:r w:rsidRPr="003F68D1">
        <w:rPr>
          <w:sz w:val="22"/>
          <w:szCs w:val="22"/>
          <w:lang w:val="en-IN" w:eastAsia="ko-KR"/>
        </w:rPr>
        <w:t xml:space="preserve">[1] proposes </w:t>
      </w:r>
      <w:r>
        <w:rPr>
          <w:sz w:val="22"/>
          <w:szCs w:val="22"/>
          <w:lang w:val="en-IN" w:eastAsia="ko-KR"/>
        </w:rPr>
        <w:t>a</w:t>
      </w:r>
      <w:r w:rsidRPr="003F68D1">
        <w:rPr>
          <w:sz w:val="22"/>
          <w:szCs w:val="22"/>
          <w:lang w:val="en-IN" w:eastAsia="ko-KR"/>
        </w:rPr>
        <w:t xml:space="preserve"> dedicated RNTI to scramble the CRC of a DCI indicating a MCCH change notification.</w:t>
      </w:r>
      <w:r>
        <w:rPr>
          <w:sz w:val="22"/>
          <w:szCs w:val="22"/>
          <w:lang w:val="en-IN" w:eastAsia="ko-KR"/>
        </w:rPr>
        <w:t xml:space="preserve"> Contribution </w:t>
      </w:r>
      <w:r w:rsidRPr="003F68D1">
        <w:rPr>
          <w:sz w:val="22"/>
          <w:szCs w:val="22"/>
          <w:lang w:val="en-IN" w:eastAsia="ko-KR"/>
        </w:rPr>
        <w:t>[4] specifies that RNTI for MCCH change notification is pending on RAN1 progress.</w:t>
      </w:r>
      <w:r>
        <w:rPr>
          <w:sz w:val="22"/>
          <w:szCs w:val="22"/>
          <w:lang w:val="en-IN" w:eastAsia="ko-KR"/>
        </w:rPr>
        <w:t xml:space="preserve"> Contribution</w:t>
      </w:r>
      <w:r w:rsidRPr="003F68D1">
        <w:rPr>
          <w:sz w:val="22"/>
          <w:szCs w:val="22"/>
          <w:lang w:val="en-IN" w:eastAsia="ko-KR"/>
        </w:rPr>
        <w:t xml:space="preserve"> [9] </w:t>
      </w:r>
      <w:r>
        <w:rPr>
          <w:sz w:val="22"/>
          <w:szCs w:val="22"/>
          <w:lang w:val="en-IN" w:eastAsia="ko-KR"/>
        </w:rPr>
        <w:t>c</w:t>
      </w:r>
      <w:r w:rsidRPr="003F68D1">
        <w:rPr>
          <w:sz w:val="22"/>
          <w:szCs w:val="22"/>
          <w:lang w:val="en-IN" w:eastAsia="ko-KR"/>
        </w:rPr>
        <w:t>onsider</w:t>
      </w:r>
      <w:r>
        <w:rPr>
          <w:sz w:val="22"/>
          <w:szCs w:val="22"/>
          <w:lang w:val="en-IN" w:eastAsia="ko-KR"/>
        </w:rPr>
        <w:t>s</w:t>
      </w:r>
      <w:r w:rsidRPr="003F68D1">
        <w:rPr>
          <w:sz w:val="22"/>
          <w:szCs w:val="22"/>
          <w:lang w:val="en-IN" w:eastAsia="ko-KR"/>
        </w:rPr>
        <w:t xml:space="preserve"> to allow both MCCH-RNTI and G-RNTI used for decoding the MBS configuration change notification in DM2</w:t>
      </w:r>
      <w:r>
        <w:rPr>
          <w:sz w:val="22"/>
          <w:szCs w:val="22"/>
          <w:lang w:val="en-IN" w:eastAsia="ko-KR"/>
        </w:rPr>
        <w:t xml:space="preserve"> with e</w:t>
      </w:r>
      <w:r w:rsidRPr="003F68D1">
        <w:rPr>
          <w:sz w:val="22"/>
          <w:szCs w:val="22"/>
          <w:lang w:val="en-IN" w:eastAsia="ko-KR"/>
        </w:rPr>
        <w:t>ither one of them can be used in different scenarios</w:t>
      </w:r>
      <w:r>
        <w:rPr>
          <w:sz w:val="22"/>
          <w:szCs w:val="22"/>
          <w:lang w:val="en-IN" w:eastAsia="ko-KR"/>
        </w:rPr>
        <w:t xml:space="preserve">. Contribution [19] observes that MCCH-RNTI based change notification is more beneficial compared with dedicated RNTI for change notification, considering potential </w:t>
      </w:r>
      <w:r w:rsidRPr="0096182F">
        <w:rPr>
          <w:sz w:val="22"/>
          <w:szCs w:val="22"/>
          <w:lang w:val="en-IN" w:eastAsia="ko-KR"/>
        </w:rPr>
        <w:t xml:space="preserve">miss of notification and proposes to indicate preference to RAN1 by sending an LS. However, contribution </w:t>
      </w:r>
      <w:r w:rsidRPr="00BB41F5">
        <w:rPr>
          <w:sz w:val="22"/>
          <w:szCs w:val="22"/>
          <w:lang w:val="en-IN" w:eastAsia="ko-KR"/>
        </w:rPr>
        <w:t xml:space="preserve">[20] proposes no need for </w:t>
      </w:r>
      <w:r w:rsidRPr="00BB41F5">
        <w:rPr>
          <w:sz w:val="22"/>
          <w:szCs w:val="22"/>
          <w:lang w:eastAsia="zh-CN"/>
        </w:rPr>
        <w:t>optimization regarding missing MCCH change notification irrespective of either of RAN1 alternatives. Contribution [21] thinks only on</w:t>
      </w:r>
      <w:r w:rsidRPr="00BB41F5">
        <w:rPr>
          <w:rFonts w:hint="eastAsia"/>
          <w:sz w:val="22"/>
          <w:szCs w:val="22"/>
          <w:lang w:eastAsia="zh-CN"/>
        </w:rPr>
        <w:t>e</w:t>
      </w:r>
      <w:r w:rsidRPr="00BB41F5">
        <w:rPr>
          <w:sz w:val="22"/>
          <w:szCs w:val="22"/>
          <w:lang w:eastAsia="zh-CN"/>
        </w:rPr>
        <w:t xml:space="preserve"> RNTI used for MCCH scheduling and change notification is sufficient.</w:t>
      </w:r>
    </w:p>
    <w:p w14:paraId="7CF00113" w14:textId="065900BA" w:rsidR="000C5A33" w:rsidRDefault="00CF7F89" w:rsidP="000C5A33">
      <w:pPr>
        <w:snapToGrid w:val="0"/>
        <w:spacing w:before="120" w:after="120"/>
        <w:jc w:val="both"/>
        <w:rPr>
          <w:sz w:val="22"/>
          <w:szCs w:val="22"/>
          <w:lang w:eastAsia="ko-KR"/>
        </w:rPr>
      </w:pPr>
      <w:r w:rsidRPr="00876903">
        <w:rPr>
          <w:sz w:val="22"/>
          <w:szCs w:val="22"/>
          <w:lang w:eastAsia="ko-KR"/>
        </w:rPr>
        <w:t>Diverse views are expressed by different contributions.</w:t>
      </w:r>
      <w:r>
        <w:rPr>
          <w:sz w:val="22"/>
          <w:szCs w:val="22"/>
          <w:lang w:eastAsia="ko-KR"/>
        </w:rPr>
        <w:t xml:space="preserve"> Rapporteur understands the decision lies with RAN1 and it has already identified two alternatives and also not precluded support of both</w:t>
      </w:r>
      <w:r w:rsidR="000C5A33">
        <w:rPr>
          <w:sz w:val="22"/>
          <w:szCs w:val="22"/>
          <w:lang w:eastAsia="ko-KR"/>
        </w:rPr>
        <w:t xml:space="preserve">. </w:t>
      </w:r>
      <w:r w:rsidR="005F3883">
        <w:rPr>
          <w:sz w:val="22"/>
          <w:szCs w:val="22"/>
          <w:lang w:eastAsia="ko-KR"/>
        </w:rPr>
        <w:t>I</w:t>
      </w:r>
      <w:r w:rsidR="000C5A33">
        <w:rPr>
          <w:sz w:val="22"/>
          <w:szCs w:val="22"/>
          <w:lang w:eastAsia="ko-KR"/>
        </w:rPr>
        <w:t>t</w:t>
      </w:r>
      <w:r w:rsidR="005F3883">
        <w:rPr>
          <w:sz w:val="22"/>
          <w:szCs w:val="22"/>
          <w:lang w:eastAsia="ko-KR"/>
        </w:rPr>
        <w:t xml:space="preserve"> is</w:t>
      </w:r>
      <w:r w:rsidR="000C5A33">
        <w:rPr>
          <w:sz w:val="22"/>
          <w:szCs w:val="22"/>
          <w:lang w:eastAsia="ko-KR"/>
        </w:rPr>
        <w:t xml:space="preserve"> proposed:</w:t>
      </w:r>
    </w:p>
    <w:p w14:paraId="3B1B1727" w14:textId="77777777" w:rsidR="005F3883" w:rsidRDefault="005F3883" w:rsidP="000C5A33">
      <w:pPr>
        <w:snapToGrid w:val="0"/>
        <w:spacing w:before="120" w:after="120"/>
        <w:jc w:val="both"/>
        <w:rPr>
          <w:b/>
          <w:sz w:val="22"/>
          <w:szCs w:val="22"/>
          <w:lang w:eastAsia="ko-KR"/>
        </w:rPr>
      </w:pPr>
    </w:p>
    <w:p w14:paraId="1E662AB8" w14:textId="40C0AF8A" w:rsidR="000C5A33" w:rsidRPr="00624EDF" w:rsidRDefault="000C5A33" w:rsidP="000C5A33">
      <w:pPr>
        <w:snapToGrid w:val="0"/>
        <w:spacing w:before="120" w:after="120"/>
        <w:jc w:val="both"/>
        <w:rPr>
          <w:b/>
          <w:sz w:val="22"/>
          <w:szCs w:val="22"/>
          <w:lang w:eastAsia="ko-KR"/>
        </w:rPr>
      </w:pPr>
      <w:r w:rsidRPr="00624EDF">
        <w:rPr>
          <w:b/>
          <w:sz w:val="22"/>
          <w:szCs w:val="22"/>
          <w:lang w:eastAsia="ko-KR"/>
        </w:rPr>
        <w:t>Proposal 1: RAN2 waits for RAN1</w:t>
      </w:r>
      <w:r>
        <w:rPr>
          <w:b/>
          <w:sz w:val="22"/>
          <w:szCs w:val="22"/>
          <w:lang w:eastAsia="ko-KR"/>
        </w:rPr>
        <w:t>’s</w:t>
      </w:r>
      <w:r w:rsidRPr="00624EDF">
        <w:rPr>
          <w:b/>
          <w:sz w:val="22"/>
          <w:szCs w:val="22"/>
          <w:lang w:eastAsia="ko-KR"/>
        </w:rPr>
        <w:t xml:space="preserve"> final decision on which RNTI/DCI </w:t>
      </w:r>
      <w:r>
        <w:rPr>
          <w:b/>
          <w:sz w:val="22"/>
          <w:szCs w:val="22"/>
          <w:lang w:eastAsia="ko-KR"/>
        </w:rPr>
        <w:t xml:space="preserve">(i.e. Alt1 and/or Alt 2 as identified by RAN1) for </w:t>
      </w:r>
      <w:r w:rsidRPr="00624EDF">
        <w:rPr>
          <w:b/>
          <w:sz w:val="22"/>
          <w:szCs w:val="22"/>
          <w:lang w:eastAsia="ko-KR"/>
        </w:rPr>
        <w:t>MCCH change notification to be adopted.</w:t>
      </w:r>
    </w:p>
    <w:p w14:paraId="2275D4B5" w14:textId="77777777" w:rsidR="000C5A33" w:rsidRDefault="000C5A33" w:rsidP="00823B5D">
      <w:pPr>
        <w:spacing w:after="120"/>
        <w:jc w:val="both"/>
        <w:rPr>
          <w:rFonts w:ascii="Arial" w:hAnsi="Arial" w:cs="Arial"/>
          <w:b/>
        </w:rPr>
      </w:pPr>
    </w:p>
    <w:p w14:paraId="36F8E28B" w14:textId="03AD17C7" w:rsidR="00823B5D" w:rsidRPr="003A272B" w:rsidRDefault="000C5A33" w:rsidP="00823B5D">
      <w:pPr>
        <w:spacing w:after="120"/>
        <w:jc w:val="both"/>
        <w:rPr>
          <w:b/>
          <w:sz w:val="22"/>
          <w:szCs w:val="22"/>
        </w:rPr>
      </w:pPr>
      <w:r w:rsidRPr="003A272B">
        <w:rPr>
          <w:b/>
          <w:sz w:val="22"/>
          <w:szCs w:val="22"/>
        </w:rPr>
        <w:t>Please provide your views on Proposal 1</w:t>
      </w:r>
    </w:p>
    <w:tbl>
      <w:tblPr>
        <w:tblStyle w:val="af5"/>
        <w:tblW w:w="0" w:type="auto"/>
        <w:tblInd w:w="279" w:type="dxa"/>
        <w:tblLook w:val="04A0" w:firstRow="1" w:lastRow="0" w:firstColumn="1" w:lastColumn="0" w:noHBand="0" w:noVBand="1"/>
      </w:tblPr>
      <w:tblGrid>
        <w:gridCol w:w="1701"/>
        <w:gridCol w:w="1417"/>
        <w:gridCol w:w="5670"/>
      </w:tblGrid>
      <w:tr w:rsidR="000C5A33" w:rsidRPr="003A272B" w14:paraId="322A2919" w14:textId="77777777" w:rsidTr="00FE2F1C">
        <w:tc>
          <w:tcPr>
            <w:tcW w:w="1701" w:type="dxa"/>
          </w:tcPr>
          <w:p w14:paraId="27C7F550" w14:textId="77777777" w:rsidR="000C5A33" w:rsidRPr="003A272B" w:rsidRDefault="000C5A33" w:rsidP="00FE2F1C">
            <w:pPr>
              <w:rPr>
                <w:rFonts w:ascii="Arial" w:hAnsi="Arial" w:cs="Arial"/>
                <w:b/>
                <w:bCs/>
              </w:rPr>
            </w:pPr>
            <w:r w:rsidRPr="003A272B">
              <w:rPr>
                <w:rFonts w:ascii="Arial" w:hAnsi="Arial" w:cs="Arial"/>
                <w:b/>
                <w:bCs/>
              </w:rPr>
              <w:t>Company</w:t>
            </w:r>
          </w:p>
        </w:tc>
        <w:tc>
          <w:tcPr>
            <w:tcW w:w="1417" w:type="dxa"/>
          </w:tcPr>
          <w:p w14:paraId="3D1AC83E" w14:textId="77777777" w:rsidR="000C5A33" w:rsidRPr="003A272B" w:rsidRDefault="000C5A33" w:rsidP="00FE2F1C">
            <w:pPr>
              <w:rPr>
                <w:rFonts w:ascii="Arial" w:hAnsi="Arial" w:cs="Arial"/>
                <w:b/>
                <w:bCs/>
              </w:rPr>
            </w:pPr>
            <w:r w:rsidRPr="003A272B">
              <w:rPr>
                <w:rFonts w:ascii="Arial" w:hAnsi="Arial" w:cs="Arial"/>
                <w:b/>
                <w:bCs/>
              </w:rPr>
              <w:t>Agree [Y/N]</w:t>
            </w:r>
          </w:p>
        </w:tc>
        <w:tc>
          <w:tcPr>
            <w:tcW w:w="5670" w:type="dxa"/>
          </w:tcPr>
          <w:p w14:paraId="4780C59E" w14:textId="77777777" w:rsidR="000C5A33" w:rsidRPr="003A272B" w:rsidRDefault="000C5A33" w:rsidP="00FE2F1C">
            <w:pPr>
              <w:rPr>
                <w:rFonts w:ascii="Arial" w:hAnsi="Arial" w:cs="Arial"/>
                <w:b/>
                <w:bCs/>
              </w:rPr>
            </w:pPr>
            <w:r w:rsidRPr="003A272B">
              <w:rPr>
                <w:rFonts w:ascii="Arial" w:hAnsi="Arial" w:cs="Arial"/>
                <w:b/>
                <w:bCs/>
              </w:rPr>
              <w:t>Comments</w:t>
            </w:r>
          </w:p>
        </w:tc>
      </w:tr>
      <w:tr w:rsidR="000C5A33" w14:paraId="35EFED99" w14:textId="77777777" w:rsidTr="00FE2F1C">
        <w:tc>
          <w:tcPr>
            <w:tcW w:w="1701" w:type="dxa"/>
          </w:tcPr>
          <w:p w14:paraId="167770BD" w14:textId="61591A72" w:rsidR="000C5A33" w:rsidRDefault="00DF2775" w:rsidP="00FE2F1C">
            <w:pPr>
              <w:rPr>
                <w:rFonts w:ascii="Arial" w:hAnsi="Arial" w:cs="Arial"/>
              </w:rPr>
            </w:pPr>
            <w:r>
              <w:rPr>
                <w:rFonts w:ascii="Arial" w:hAnsi="Arial" w:cs="Arial"/>
              </w:rPr>
              <w:t>Ericsson</w:t>
            </w:r>
          </w:p>
        </w:tc>
        <w:tc>
          <w:tcPr>
            <w:tcW w:w="1417" w:type="dxa"/>
          </w:tcPr>
          <w:p w14:paraId="7F2CAF2A" w14:textId="1F69323B" w:rsidR="000C5A33" w:rsidRDefault="001527F7" w:rsidP="00FE2F1C">
            <w:pPr>
              <w:rPr>
                <w:rFonts w:ascii="Arial" w:hAnsi="Arial" w:cs="Arial"/>
              </w:rPr>
            </w:pPr>
            <w:r>
              <w:rPr>
                <w:rFonts w:ascii="Arial" w:hAnsi="Arial" w:cs="Arial"/>
              </w:rPr>
              <w:t>Y</w:t>
            </w:r>
          </w:p>
        </w:tc>
        <w:tc>
          <w:tcPr>
            <w:tcW w:w="5670" w:type="dxa"/>
          </w:tcPr>
          <w:p w14:paraId="7048DA69" w14:textId="18AE2AF7" w:rsidR="000C5A33" w:rsidRDefault="00DF2775" w:rsidP="00FE2F1C">
            <w:pPr>
              <w:rPr>
                <w:rFonts w:ascii="Arial" w:hAnsi="Arial" w:cs="Arial"/>
              </w:rPr>
            </w:pPr>
            <w:r>
              <w:rPr>
                <w:rFonts w:ascii="Arial" w:hAnsi="Arial" w:cs="Arial"/>
              </w:rPr>
              <w:t>We see no need to rush RAN1 in this and we are fine to wait for them.</w:t>
            </w:r>
          </w:p>
        </w:tc>
      </w:tr>
      <w:tr w:rsidR="000C5A33" w14:paraId="42BF9ADF" w14:textId="77777777" w:rsidTr="00FE2F1C">
        <w:tc>
          <w:tcPr>
            <w:tcW w:w="1701" w:type="dxa"/>
          </w:tcPr>
          <w:p w14:paraId="507ADF5F" w14:textId="1B0C893F" w:rsidR="000C5A33" w:rsidRPr="00703D37" w:rsidRDefault="00372C71" w:rsidP="00FE2F1C">
            <w:pPr>
              <w:rPr>
                <w:rFonts w:ascii="Arial" w:hAnsi="Arial" w:cs="Arial"/>
              </w:rPr>
            </w:pPr>
            <w:r>
              <w:rPr>
                <w:rFonts w:ascii="Arial" w:hAnsi="Arial" w:cs="Arial"/>
              </w:rPr>
              <w:t>MediaTek</w:t>
            </w:r>
          </w:p>
        </w:tc>
        <w:tc>
          <w:tcPr>
            <w:tcW w:w="1417" w:type="dxa"/>
          </w:tcPr>
          <w:p w14:paraId="14D822B8" w14:textId="4AF9E697" w:rsidR="000C5A33" w:rsidRPr="00703D37" w:rsidRDefault="00372C71" w:rsidP="00FE2F1C">
            <w:pPr>
              <w:rPr>
                <w:rFonts w:ascii="Arial" w:hAnsi="Arial" w:cs="Arial"/>
              </w:rPr>
            </w:pPr>
            <w:r>
              <w:rPr>
                <w:rFonts w:ascii="Arial" w:hAnsi="Arial" w:cs="Arial"/>
              </w:rPr>
              <w:t>Yes</w:t>
            </w:r>
          </w:p>
        </w:tc>
        <w:tc>
          <w:tcPr>
            <w:tcW w:w="5670" w:type="dxa"/>
          </w:tcPr>
          <w:p w14:paraId="42B8B334" w14:textId="00211DFA" w:rsidR="000C5A33" w:rsidRDefault="00372C71" w:rsidP="00FE2F1C">
            <w:pPr>
              <w:rPr>
                <w:rFonts w:ascii="Arial" w:hAnsi="Arial" w:cs="Arial"/>
              </w:rPr>
            </w:pPr>
            <w:r>
              <w:rPr>
                <w:rFonts w:ascii="Arial" w:hAnsi="Arial" w:cs="Arial"/>
              </w:rPr>
              <w:t>We can wait for RAN1 conclusion</w:t>
            </w:r>
          </w:p>
        </w:tc>
      </w:tr>
      <w:tr w:rsidR="00565307" w14:paraId="466A7557" w14:textId="77777777" w:rsidTr="00FE2F1C">
        <w:tc>
          <w:tcPr>
            <w:tcW w:w="1701" w:type="dxa"/>
          </w:tcPr>
          <w:p w14:paraId="4BA533B4" w14:textId="38E3296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BBD604D" w14:textId="7DB71B1E" w:rsidR="00565307" w:rsidRDefault="00565307" w:rsidP="00565307">
            <w:pPr>
              <w:rPr>
                <w:rFonts w:ascii="Arial" w:hAnsi="Arial" w:cs="Arial"/>
              </w:rPr>
            </w:pPr>
            <w:r>
              <w:rPr>
                <w:rFonts w:ascii="Arial" w:hAnsi="Arial" w:cs="Arial" w:hint="eastAsia"/>
                <w:lang w:eastAsia="ja-JP"/>
              </w:rPr>
              <w:t>Y</w:t>
            </w:r>
          </w:p>
        </w:tc>
        <w:tc>
          <w:tcPr>
            <w:tcW w:w="5670" w:type="dxa"/>
          </w:tcPr>
          <w:p w14:paraId="4B2430A1" w14:textId="77777777" w:rsidR="00565307" w:rsidRDefault="00565307" w:rsidP="00565307">
            <w:pPr>
              <w:rPr>
                <w:rFonts w:ascii="Arial" w:hAnsi="Arial" w:cs="Arial"/>
              </w:rPr>
            </w:pPr>
          </w:p>
        </w:tc>
      </w:tr>
      <w:tr w:rsidR="003639AF" w14:paraId="10D89499" w14:textId="77777777" w:rsidTr="00FE2F1C">
        <w:tc>
          <w:tcPr>
            <w:tcW w:w="1701" w:type="dxa"/>
          </w:tcPr>
          <w:p w14:paraId="7D24772C" w14:textId="69F040E0" w:rsidR="003639AF" w:rsidRDefault="003639AF" w:rsidP="003639AF">
            <w:pPr>
              <w:rPr>
                <w:rFonts w:ascii="Arial" w:hAnsi="Arial" w:cs="Arial"/>
              </w:rPr>
            </w:pPr>
            <w:r>
              <w:rPr>
                <w:rFonts w:ascii="Arial" w:hAnsi="Arial" w:cs="Arial"/>
              </w:rPr>
              <w:t xml:space="preserve">Samsung </w:t>
            </w:r>
          </w:p>
        </w:tc>
        <w:tc>
          <w:tcPr>
            <w:tcW w:w="1417" w:type="dxa"/>
          </w:tcPr>
          <w:p w14:paraId="7AFCDAC0" w14:textId="40F5B688" w:rsidR="003639AF" w:rsidRDefault="003639AF" w:rsidP="003639AF">
            <w:pPr>
              <w:rPr>
                <w:rFonts w:ascii="Arial" w:hAnsi="Arial" w:cs="Arial"/>
              </w:rPr>
            </w:pPr>
            <w:r>
              <w:rPr>
                <w:rFonts w:ascii="Arial" w:hAnsi="Arial" w:cs="Arial"/>
              </w:rPr>
              <w:t>Y</w:t>
            </w:r>
          </w:p>
        </w:tc>
        <w:tc>
          <w:tcPr>
            <w:tcW w:w="5670" w:type="dxa"/>
          </w:tcPr>
          <w:p w14:paraId="5160FD0C" w14:textId="2D6848C3" w:rsidR="003639AF" w:rsidRDefault="003639AF" w:rsidP="003639AF">
            <w:pPr>
              <w:rPr>
                <w:rFonts w:ascii="Arial" w:hAnsi="Arial" w:cs="Arial"/>
              </w:rPr>
            </w:pPr>
            <w:r>
              <w:rPr>
                <w:rFonts w:ascii="Arial" w:hAnsi="Arial" w:cs="Arial"/>
              </w:rPr>
              <w:t>We should wait for RAN1 decision</w:t>
            </w:r>
          </w:p>
        </w:tc>
      </w:tr>
      <w:tr w:rsidR="001B2F7D" w14:paraId="27DB4EE7" w14:textId="77777777" w:rsidTr="00FE2F1C">
        <w:tc>
          <w:tcPr>
            <w:tcW w:w="1701" w:type="dxa"/>
          </w:tcPr>
          <w:p w14:paraId="5FC95FE3" w14:textId="17717F29" w:rsidR="001B2F7D" w:rsidRDefault="001B2F7D" w:rsidP="001B2F7D">
            <w:pPr>
              <w:rPr>
                <w:rFonts w:ascii="Arial" w:hAnsi="Arial" w:cs="Arial"/>
              </w:rPr>
            </w:pPr>
            <w:r>
              <w:rPr>
                <w:rFonts w:ascii="Arial" w:hAnsi="Arial" w:cs="Arial"/>
              </w:rPr>
              <w:t>Huawei, HiSilicon</w:t>
            </w:r>
          </w:p>
        </w:tc>
        <w:tc>
          <w:tcPr>
            <w:tcW w:w="1417" w:type="dxa"/>
          </w:tcPr>
          <w:p w14:paraId="4B706B0B" w14:textId="77777777" w:rsidR="001B2F7D" w:rsidRDefault="001B2F7D" w:rsidP="001B2F7D">
            <w:pPr>
              <w:rPr>
                <w:rFonts w:ascii="Arial" w:hAnsi="Arial" w:cs="Arial"/>
              </w:rPr>
            </w:pPr>
          </w:p>
        </w:tc>
        <w:tc>
          <w:tcPr>
            <w:tcW w:w="5670" w:type="dxa"/>
          </w:tcPr>
          <w:p w14:paraId="32C76E32" w14:textId="1CD04F88" w:rsidR="001B2F7D" w:rsidRDefault="001B2F7D" w:rsidP="001B2F7D">
            <w:pPr>
              <w:rPr>
                <w:rFonts w:ascii="Arial" w:hAnsi="Arial" w:cs="Arial"/>
              </w:rPr>
            </w:pPr>
            <w:r>
              <w:rPr>
                <w:rFonts w:ascii="Arial" w:hAnsi="Arial" w:cs="Arial"/>
              </w:rPr>
              <w:t>As indicated on our paper, reusing MCCH-RNTI allows avoiding issues with UE missing the MCCH notification. We think we should make RAN1 aware of this and the final decision can still be on their side.</w:t>
            </w:r>
          </w:p>
        </w:tc>
      </w:tr>
      <w:tr w:rsidR="001B2F7D" w14:paraId="0EEB7CF2" w14:textId="77777777" w:rsidTr="00FE2F1C">
        <w:tc>
          <w:tcPr>
            <w:tcW w:w="1701" w:type="dxa"/>
          </w:tcPr>
          <w:p w14:paraId="236ECC7C" w14:textId="1DF8F663" w:rsidR="001B2F7D" w:rsidRPr="00E44739" w:rsidRDefault="00E44739" w:rsidP="001B2F7D">
            <w:pPr>
              <w:rPr>
                <w:rFonts w:ascii="Arial" w:eastAsia="맑은 고딕" w:hAnsi="Arial" w:cs="Arial" w:hint="eastAsia"/>
                <w:lang w:eastAsia="ko-KR"/>
              </w:rPr>
            </w:pPr>
            <w:r>
              <w:rPr>
                <w:rFonts w:ascii="Arial" w:eastAsia="맑은 고딕" w:hAnsi="Arial" w:cs="Arial" w:hint="eastAsia"/>
                <w:lang w:eastAsia="ko-KR"/>
              </w:rPr>
              <w:t>LGE</w:t>
            </w:r>
          </w:p>
        </w:tc>
        <w:tc>
          <w:tcPr>
            <w:tcW w:w="1417" w:type="dxa"/>
          </w:tcPr>
          <w:p w14:paraId="6CA77F58" w14:textId="7311082E" w:rsidR="001B2F7D" w:rsidRPr="00E44739" w:rsidRDefault="00E44739" w:rsidP="001B2F7D">
            <w:pPr>
              <w:rPr>
                <w:rFonts w:ascii="Arial" w:eastAsia="맑은 고딕" w:hAnsi="Arial" w:cs="Arial" w:hint="eastAsia"/>
                <w:lang w:eastAsia="ko-KR"/>
              </w:rPr>
            </w:pPr>
            <w:r>
              <w:rPr>
                <w:rFonts w:ascii="Arial" w:eastAsia="맑은 고딕" w:hAnsi="Arial" w:cs="Arial" w:hint="eastAsia"/>
                <w:lang w:eastAsia="ko-KR"/>
              </w:rPr>
              <w:t>Y</w:t>
            </w:r>
          </w:p>
        </w:tc>
        <w:tc>
          <w:tcPr>
            <w:tcW w:w="5670" w:type="dxa"/>
          </w:tcPr>
          <w:p w14:paraId="70CD4C0D" w14:textId="77777777" w:rsidR="001B2F7D" w:rsidRDefault="001B2F7D" w:rsidP="001B2F7D">
            <w:pPr>
              <w:rPr>
                <w:rFonts w:ascii="Arial" w:hAnsi="Arial" w:cs="Arial"/>
              </w:rPr>
            </w:pPr>
          </w:p>
        </w:tc>
      </w:tr>
      <w:tr w:rsidR="001B2F7D" w14:paraId="6DCD8092" w14:textId="77777777" w:rsidTr="00FE2F1C">
        <w:tc>
          <w:tcPr>
            <w:tcW w:w="1701" w:type="dxa"/>
          </w:tcPr>
          <w:p w14:paraId="7B250AE1" w14:textId="77777777" w:rsidR="001B2F7D" w:rsidRDefault="001B2F7D" w:rsidP="001B2F7D">
            <w:pPr>
              <w:rPr>
                <w:rFonts w:ascii="Arial" w:hAnsi="Arial" w:cs="Arial"/>
              </w:rPr>
            </w:pPr>
          </w:p>
        </w:tc>
        <w:tc>
          <w:tcPr>
            <w:tcW w:w="1417" w:type="dxa"/>
          </w:tcPr>
          <w:p w14:paraId="571F5811" w14:textId="77777777" w:rsidR="001B2F7D" w:rsidRDefault="001B2F7D" w:rsidP="001B2F7D">
            <w:pPr>
              <w:rPr>
                <w:rFonts w:ascii="Arial" w:hAnsi="Arial" w:cs="Arial"/>
              </w:rPr>
            </w:pPr>
          </w:p>
        </w:tc>
        <w:tc>
          <w:tcPr>
            <w:tcW w:w="5670" w:type="dxa"/>
          </w:tcPr>
          <w:p w14:paraId="6882679A" w14:textId="77777777" w:rsidR="001B2F7D" w:rsidRDefault="001B2F7D" w:rsidP="001B2F7D">
            <w:pPr>
              <w:rPr>
                <w:rFonts w:ascii="Arial" w:hAnsi="Arial" w:cs="Arial"/>
              </w:rPr>
            </w:pPr>
          </w:p>
        </w:tc>
      </w:tr>
    </w:tbl>
    <w:p w14:paraId="4C647A46" w14:textId="4F982174" w:rsidR="000C5A33" w:rsidRDefault="000C5A33" w:rsidP="00823B5D">
      <w:pPr>
        <w:spacing w:after="120"/>
        <w:jc w:val="both"/>
        <w:rPr>
          <w:rFonts w:ascii="Arial" w:hAnsi="Arial" w:cs="Arial"/>
          <w:b/>
        </w:rPr>
      </w:pPr>
    </w:p>
    <w:p w14:paraId="4162BC27" w14:textId="77777777" w:rsidR="001A4CD9" w:rsidRDefault="001A4CD9" w:rsidP="001A4CD9">
      <w:pPr>
        <w:pStyle w:val="3"/>
        <w:keepLines w:val="0"/>
        <w:numPr>
          <w:ilvl w:val="2"/>
          <w:numId w:val="4"/>
        </w:numPr>
        <w:overflowPunct w:val="0"/>
        <w:autoSpaceDE w:val="0"/>
        <w:autoSpaceDN w:val="0"/>
        <w:adjustRightInd w:val="0"/>
        <w:spacing w:before="240" w:after="60"/>
        <w:textAlignment w:val="baseline"/>
        <w:rPr>
          <w:b/>
          <w:lang w:eastAsia="ko-KR"/>
        </w:rPr>
      </w:pPr>
      <w:r>
        <w:rPr>
          <w:lang w:val="en-IN" w:eastAsia="ko-KR"/>
        </w:rPr>
        <w:t xml:space="preserve">Contents for MCCH </w:t>
      </w:r>
      <w:r w:rsidRPr="007E11F9">
        <w:rPr>
          <w:lang w:eastAsia="ko-KR"/>
        </w:rPr>
        <w:t>Change Notification</w:t>
      </w:r>
    </w:p>
    <w:p w14:paraId="03D9013C" w14:textId="77777777" w:rsidR="001A4CD9" w:rsidRPr="004F03C3" w:rsidRDefault="001A4CD9" w:rsidP="001A4CD9">
      <w:pPr>
        <w:rPr>
          <w:lang w:val="en-IN" w:eastAsia="ko-KR"/>
        </w:rPr>
      </w:pPr>
      <w:r>
        <w:rPr>
          <w:lang w:val="en-IN" w:eastAsia="ko-KR"/>
        </w:rPr>
        <w:t>RAN2 agreed following related to contents for MCCH change notification in previous meeting [24] and an LS was sent to RAN1 [25]</w:t>
      </w:r>
    </w:p>
    <w:tbl>
      <w:tblPr>
        <w:tblStyle w:val="af5"/>
        <w:tblW w:w="0" w:type="auto"/>
        <w:tblLook w:val="04A0" w:firstRow="1" w:lastRow="0" w:firstColumn="1" w:lastColumn="0" w:noHBand="0" w:noVBand="1"/>
      </w:tblPr>
      <w:tblGrid>
        <w:gridCol w:w="9629"/>
      </w:tblGrid>
      <w:tr w:rsidR="001A4CD9" w14:paraId="71533A5B" w14:textId="77777777" w:rsidTr="00634416">
        <w:tc>
          <w:tcPr>
            <w:tcW w:w="9736" w:type="dxa"/>
          </w:tcPr>
          <w:p w14:paraId="3710FED7" w14:textId="77777777" w:rsidR="001A4CD9" w:rsidRPr="006A2717" w:rsidRDefault="001A4CD9" w:rsidP="00634416">
            <w:pPr>
              <w:rPr>
                <w:b/>
                <w:sz w:val="22"/>
                <w:szCs w:val="22"/>
                <w:lang w:val="en-IN" w:eastAsia="ko-KR"/>
              </w:rPr>
            </w:pPr>
            <w:r w:rsidRPr="006A2717">
              <w:rPr>
                <w:b/>
                <w:sz w:val="22"/>
                <w:szCs w:val="22"/>
                <w:lang w:val="en-IN" w:eastAsia="ko-KR"/>
              </w:rPr>
              <w:t>Agreement:</w:t>
            </w:r>
          </w:p>
          <w:p w14:paraId="220D3FBF" w14:textId="77777777" w:rsidR="001A4CD9" w:rsidRPr="006A2717" w:rsidRDefault="001A4CD9" w:rsidP="001A4CD9">
            <w:pPr>
              <w:pStyle w:val="Agreement"/>
              <w:numPr>
                <w:ilvl w:val="0"/>
                <w:numId w:val="14"/>
              </w:numPr>
              <w:tabs>
                <w:tab w:val="left" w:pos="-4308"/>
              </w:tabs>
              <w:rPr>
                <w:b w:val="0"/>
                <w:lang w:val="en-IN" w:eastAsia="ko-KR"/>
              </w:rPr>
            </w:pPr>
            <w:r w:rsidRPr="006A2717">
              <w:rPr>
                <w:rFonts w:ascii="Times New Roman" w:hAnsi="Times New Roman"/>
                <w:b w:val="0"/>
                <w:sz w:val="22"/>
                <w:szCs w:val="22"/>
                <w:lang w:eastAsia="en-US"/>
              </w:rPr>
              <w:lastRenderedPageBreak/>
              <w:t>Indication of an MCCH change due to modification of an ongoing session</w:t>
            </w:r>
            <w:r w:rsidRPr="006A2717">
              <w:rPr>
                <w:rFonts w:ascii="Times New Roman" w:eastAsia="Arial Unicode MS" w:hAnsi="Times New Roman"/>
                <w:b w:val="0"/>
                <w:sz w:val="22"/>
                <w:szCs w:val="22"/>
                <w:lang w:eastAsia="en-US"/>
              </w:rPr>
              <w:t>’s</w:t>
            </w:r>
            <w:r w:rsidRPr="006A2717">
              <w:rPr>
                <w:rFonts w:ascii="Times New Roman" w:hAnsi="Times New Roman"/>
                <w:b w:val="0"/>
                <w:sz w:val="22"/>
                <w:szCs w:val="22"/>
                <w:lang w:eastAsia="en-US"/>
              </w:rPr>
              <w:t xml:space="preserve"> configuration (including session stop) is provided with an explicit notification from the network (provided that RAN1 confirms a separate bit for this purpose can be accommodated in the MCCH change notification DCI, in addition to a bit for session start notification). </w:t>
            </w:r>
            <w:r w:rsidRPr="007C1746">
              <w:rPr>
                <w:rFonts w:ascii="Times New Roman" w:hAnsi="Times New Roman"/>
                <w:b w:val="0"/>
                <w:sz w:val="22"/>
                <w:szCs w:val="22"/>
                <w:highlight w:val="yellow"/>
                <w:lang w:eastAsia="en-US"/>
              </w:rPr>
              <w:t>FFS on whether this notification can be reused for modification of other information carried by MCCH, if any.</w:t>
            </w:r>
          </w:p>
        </w:tc>
      </w:tr>
    </w:tbl>
    <w:p w14:paraId="20F2A933" w14:textId="77777777" w:rsidR="001A4CD9" w:rsidRDefault="001A4CD9" w:rsidP="001A4CD9">
      <w:pPr>
        <w:rPr>
          <w:lang w:val="en-IN" w:eastAsia="ko-KR"/>
        </w:rPr>
      </w:pPr>
    </w:p>
    <w:p w14:paraId="1851D1FC" w14:textId="77777777" w:rsidR="001A4CD9" w:rsidRPr="00F46023" w:rsidRDefault="001A4CD9" w:rsidP="001A4CD9">
      <w:pPr>
        <w:rPr>
          <w:sz w:val="22"/>
          <w:szCs w:val="22"/>
          <w:lang w:val="en-IN" w:eastAsia="ko-KR"/>
        </w:rPr>
      </w:pPr>
      <w:r w:rsidRPr="00F46023">
        <w:rPr>
          <w:sz w:val="22"/>
          <w:szCs w:val="22"/>
          <w:lang w:val="en-IN" w:eastAsia="ko-KR"/>
        </w:rPr>
        <w:t>Contributions [1][4][6][9][12]</w:t>
      </w:r>
      <w:r>
        <w:rPr>
          <w:sz w:val="22"/>
          <w:szCs w:val="22"/>
          <w:lang w:val="en-IN" w:eastAsia="ko-KR"/>
        </w:rPr>
        <w:t>[17]</w:t>
      </w:r>
      <w:r w:rsidRPr="00F46023">
        <w:rPr>
          <w:sz w:val="22"/>
          <w:szCs w:val="22"/>
          <w:lang w:val="en-IN" w:eastAsia="ko-KR"/>
        </w:rPr>
        <w:t>[21] have addressed this aspect. Contribution [1] proposes to define 8 bits in DCI for MCCH change notification with one bit corresponding to one MBS session Id or MBS session group.</w:t>
      </w:r>
      <w:r>
        <w:rPr>
          <w:sz w:val="22"/>
          <w:szCs w:val="22"/>
          <w:lang w:val="en-IN" w:eastAsia="ko-KR"/>
        </w:rPr>
        <w:t xml:space="preserve"> Contribution [17] suggests </w:t>
      </w:r>
      <w:r w:rsidRPr="0061005E">
        <w:rPr>
          <w:sz w:val="22"/>
          <w:szCs w:val="22"/>
          <w:lang w:val="en-IN" w:eastAsia="ko-KR"/>
        </w:rPr>
        <w:t xml:space="preserve">a </w:t>
      </w:r>
      <w:r w:rsidRPr="00FC59CB">
        <w:t xml:space="preserve">new field of N bits long with each bit corresponding to one MBS type </w:t>
      </w:r>
      <w:r>
        <w:t xml:space="preserve">should be </w:t>
      </w:r>
      <w:r w:rsidRPr="00FC59CB">
        <w:t>introduced to indicate the configuration information of which MBS type(s) is(are) modified to further reduce power consumption in UE.</w:t>
      </w:r>
      <w:r w:rsidRPr="0061005E">
        <w:rPr>
          <w:sz w:val="22"/>
          <w:szCs w:val="22"/>
          <w:lang w:val="en-IN" w:eastAsia="ko-KR"/>
        </w:rPr>
        <w:t xml:space="preserve">  Contribution [4] considers whether modification bit can be reused for other information (i.e. neighbour cell information) carried by MCCH, depends on SA2 clarification regarding </w:t>
      </w:r>
      <w:r w:rsidRPr="00F46023">
        <w:rPr>
          <w:sz w:val="22"/>
          <w:szCs w:val="22"/>
          <w:lang w:val="en-IN" w:eastAsia="ko-KR"/>
        </w:rPr>
        <w:t>requirement for supporting broadcast via unicast PDU session in non-MBS cell. Contribution [6] proposes a common notification for modification of ongoing session’s configuration and/or modification of other information in MCCH. Contribution [9] has similar view. Contribution [21] also supports notification for neighbour cell list change, if it is supported.</w:t>
      </w:r>
    </w:p>
    <w:p w14:paraId="15F17CD4" w14:textId="5A4948E4" w:rsidR="001A4CD9" w:rsidRDefault="001A4CD9" w:rsidP="001A4CD9">
      <w:pPr>
        <w:rPr>
          <w:sz w:val="22"/>
          <w:szCs w:val="22"/>
          <w:lang w:val="en-IN" w:eastAsia="ko-KR"/>
        </w:rPr>
      </w:pPr>
      <w:r w:rsidRPr="00F46023">
        <w:rPr>
          <w:sz w:val="22"/>
          <w:szCs w:val="22"/>
          <w:lang w:val="en-IN" w:eastAsia="ko-KR"/>
        </w:rPr>
        <w:t xml:space="preserve">Whereas contribution [12] assumes modified configuration should be applied from next modification period </w:t>
      </w:r>
      <w:r>
        <w:rPr>
          <w:sz w:val="22"/>
          <w:szCs w:val="22"/>
          <w:lang w:val="en-IN" w:eastAsia="ko-KR"/>
        </w:rPr>
        <w:t>and start/stop should be applicable in same modification period. H</w:t>
      </w:r>
      <w:r w:rsidRPr="00F46023">
        <w:rPr>
          <w:sz w:val="22"/>
          <w:szCs w:val="22"/>
          <w:lang w:val="en-IN" w:eastAsia="ko-KR"/>
        </w:rPr>
        <w:t xml:space="preserve">ence, </w:t>
      </w:r>
      <w:r>
        <w:rPr>
          <w:sz w:val="22"/>
          <w:szCs w:val="22"/>
          <w:lang w:val="en-IN" w:eastAsia="ko-KR"/>
        </w:rPr>
        <w:t xml:space="preserve">it </w:t>
      </w:r>
      <w:r w:rsidRPr="00F46023">
        <w:rPr>
          <w:sz w:val="22"/>
          <w:szCs w:val="22"/>
          <w:lang w:val="en-IN" w:eastAsia="ko-KR"/>
        </w:rPr>
        <w:t>proposes MCCH change notification with one bit for start/stop and another bit for session modification. It seems same view is not expressed by any other contribution.</w:t>
      </w:r>
    </w:p>
    <w:p w14:paraId="02CACB4E" w14:textId="6CAEE75F" w:rsidR="005B6AB2" w:rsidRDefault="005B6AB2" w:rsidP="00E10F25">
      <w:pPr>
        <w:rPr>
          <w:b/>
          <w:sz w:val="22"/>
          <w:szCs w:val="22"/>
          <w:lang w:val="en-IN" w:eastAsia="ko-KR"/>
        </w:rPr>
      </w:pPr>
      <w:r>
        <w:rPr>
          <w:sz w:val="22"/>
          <w:szCs w:val="22"/>
          <w:lang w:eastAsia="ko-KR"/>
        </w:rPr>
        <w:t>It is proposed:</w:t>
      </w:r>
    </w:p>
    <w:p w14:paraId="566B6416" w14:textId="186C0364" w:rsidR="00E10F25" w:rsidRDefault="00E10F25" w:rsidP="00E10F25">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3AE6ABF2" w14:textId="360692F3" w:rsidR="00E10F25" w:rsidRDefault="00E10F25" w:rsidP="00E10F25">
      <w:pPr>
        <w:rPr>
          <w:b/>
          <w:sz w:val="22"/>
          <w:szCs w:val="22"/>
          <w:lang w:val="en-IN" w:eastAsia="ko-KR"/>
        </w:rPr>
      </w:pPr>
      <w:r>
        <w:rPr>
          <w:b/>
          <w:sz w:val="22"/>
          <w:szCs w:val="22"/>
          <w:lang w:val="en-IN" w:eastAsia="ko-KR"/>
        </w:rPr>
        <w:t>Further, for the other information</w:t>
      </w:r>
      <w:r w:rsidR="005B6AB2">
        <w:rPr>
          <w:b/>
          <w:sz w:val="22"/>
          <w:szCs w:val="22"/>
          <w:lang w:val="en-IN" w:eastAsia="ko-KR"/>
        </w:rPr>
        <w:t xml:space="preserve"> carried by MCCH</w:t>
      </w:r>
      <w:r>
        <w:rPr>
          <w:b/>
          <w:sz w:val="22"/>
          <w:szCs w:val="22"/>
          <w:lang w:val="en-IN" w:eastAsia="ko-KR"/>
        </w:rPr>
        <w:t>, MCCH change notification includes</w:t>
      </w:r>
    </w:p>
    <w:p w14:paraId="7577C9D6" w14:textId="6D2E42B5" w:rsidR="00E10F25" w:rsidRPr="00E256F3" w:rsidRDefault="00832469" w:rsidP="00E10F25">
      <w:pPr>
        <w:pStyle w:val="af7"/>
        <w:numPr>
          <w:ilvl w:val="0"/>
          <w:numId w:val="25"/>
        </w:numPr>
        <w:rPr>
          <w:b/>
          <w:sz w:val="22"/>
          <w:szCs w:val="22"/>
          <w:lang w:val="en-IN" w:eastAsia="ko-KR"/>
        </w:rPr>
      </w:pPr>
      <w:r>
        <w:rPr>
          <w:b/>
          <w:sz w:val="22"/>
          <w:szCs w:val="22"/>
          <w:lang w:val="en-IN" w:eastAsia="ko-KR"/>
        </w:rPr>
        <w:t>Change of n</w:t>
      </w:r>
      <w:r w:rsidR="00E10F25" w:rsidRPr="00E256F3">
        <w:rPr>
          <w:b/>
          <w:sz w:val="22"/>
          <w:szCs w:val="22"/>
          <w:lang w:val="en-IN" w:eastAsia="ko-KR"/>
        </w:rPr>
        <w:t>eighbour cell information (reuse of 2</w:t>
      </w:r>
      <w:r w:rsidR="00E10F25" w:rsidRPr="00E256F3">
        <w:rPr>
          <w:b/>
          <w:sz w:val="22"/>
          <w:szCs w:val="22"/>
          <w:vertAlign w:val="superscript"/>
          <w:lang w:val="en-IN" w:eastAsia="ko-KR"/>
        </w:rPr>
        <w:t>nd</w:t>
      </w:r>
      <w:r w:rsidR="00E10F25" w:rsidRPr="00E256F3">
        <w:rPr>
          <w:b/>
          <w:sz w:val="22"/>
          <w:szCs w:val="22"/>
          <w:lang w:val="en-IN" w:eastAsia="ko-KR"/>
        </w:rPr>
        <w:t xml:space="preserve"> DCI bit of MCCH change notification)</w:t>
      </w:r>
      <w:r w:rsidR="005B6AB2" w:rsidRPr="00E256F3">
        <w:rPr>
          <w:b/>
          <w:sz w:val="22"/>
          <w:szCs w:val="22"/>
          <w:lang w:val="en-IN" w:eastAsia="ko-KR"/>
        </w:rPr>
        <w:t xml:space="preserve"> [</w:t>
      </w:r>
      <w:r w:rsidR="005B6AB2" w:rsidRPr="00E256F3">
        <w:rPr>
          <w:b/>
          <w:sz w:val="22"/>
          <w:szCs w:val="22"/>
        </w:rPr>
        <w:t>Assuming support of neighbour cell information in MCCH]</w:t>
      </w:r>
    </w:p>
    <w:p w14:paraId="4397D810" w14:textId="2A2D0E54" w:rsidR="00E10F25" w:rsidRPr="00E10F25" w:rsidRDefault="00832469" w:rsidP="00E10F25">
      <w:pPr>
        <w:pStyle w:val="af7"/>
        <w:numPr>
          <w:ilvl w:val="0"/>
          <w:numId w:val="25"/>
        </w:numPr>
        <w:rPr>
          <w:b/>
          <w:sz w:val="22"/>
          <w:szCs w:val="22"/>
          <w:lang w:val="en-IN" w:eastAsia="ko-KR"/>
        </w:rPr>
      </w:pPr>
      <w:r>
        <w:rPr>
          <w:b/>
          <w:sz w:val="22"/>
          <w:szCs w:val="22"/>
          <w:lang w:val="en-IN" w:eastAsia="ko-KR"/>
        </w:rPr>
        <w:t xml:space="preserve">Modification of configuration of </w:t>
      </w:r>
      <w:r w:rsidR="00E10F25" w:rsidRPr="00E10F25">
        <w:rPr>
          <w:b/>
          <w:sz w:val="22"/>
          <w:szCs w:val="22"/>
          <w:lang w:val="en-IN" w:eastAsia="ko-KR"/>
        </w:rPr>
        <w:t>MBS Session Id or Session group (extension of DCI bits</w:t>
      </w:r>
      <w:r w:rsidR="00DD0D79">
        <w:rPr>
          <w:b/>
          <w:sz w:val="22"/>
          <w:szCs w:val="22"/>
          <w:lang w:val="en-IN" w:eastAsia="ko-KR"/>
        </w:rPr>
        <w:t xml:space="preserve"> of MCCH change notification</w:t>
      </w:r>
      <w:r w:rsidR="00E10F25" w:rsidRPr="00E10F25">
        <w:rPr>
          <w:b/>
          <w:sz w:val="22"/>
          <w:szCs w:val="22"/>
          <w:lang w:val="en-IN" w:eastAsia="ko-KR"/>
        </w:rPr>
        <w:t>)</w:t>
      </w:r>
    </w:p>
    <w:p w14:paraId="4CF8244A" w14:textId="3E88BD9C" w:rsidR="00E10F25" w:rsidRPr="00E10F25" w:rsidRDefault="00E10F25" w:rsidP="00E10F25">
      <w:pPr>
        <w:pStyle w:val="af7"/>
        <w:numPr>
          <w:ilvl w:val="0"/>
          <w:numId w:val="25"/>
        </w:numPr>
        <w:rPr>
          <w:b/>
          <w:sz w:val="22"/>
          <w:szCs w:val="22"/>
          <w:lang w:val="en-IN" w:eastAsia="ko-KR"/>
        </w:rPr>
      </w:pPr>
      <w:r w:rsidRPr="00E10F25">
        <w:rPr>
          <w:b/>
          <w:sz w:val="22"/>
          <w:szCs w:val="22"/>
          <w:lang w:val="en-IN" w:eastAsia="ko-KR"/>
        </w:rPr>
        <w:t>Both</w:t>
      </w:r>
    </w:p>
    <w:p w14:paraId="10A23A46" w14:textId="3A9717F5" w:rsidR="00E10F25" w:rsidRPr="00975CEE" w:rsidRDefault="00E10F25" w:rsidP="00E10F25">
      <w:pPr>
        <w:spacing w:after="120"/>
        <w:jc w:val="both"/>
        <w:rPr>
          <w:b/>
          <w:sz w:val="22"/>
          <w:szCs w:val="22"/>
        </w:rPr>
      </w:pPr>
      <w:r w:rsidRPr="00975CEE">
        <w:rPr>
          <w:b/>
          <w:sz w:val="22"/>
          <w:szCs w:val="22"/>
        </w:rPr>
        <w:t>Please provide your views on Proposal 2 and the other information</w:t>
      </w:r>
    </w:p>
    <w:tbl>
      <w:tblPr>
        <w:tblStyle w:val="af5"/>
        <w:tblW w:w="0" w:type="auto"/>
        <w:tblInd w:w="279" w:type="dxa"/>
        <w:tblLook w:val="04A0" w:firstRow="1" w:lastRow="0" w:firstColumn="1" w:lastColumn="0" w:noHBand="0" w:noVBand="1"/>
      </w:tblPr>
      <w:tblGrid>
        <w:gridCol w:w="1424"/>
        <w:gridCol w:w="1284"/>
        <w:gridCol w:w="3077"/>
        <w:gridCol w:w="3565"/>
      </w:tblGrid>
      <w:tr w:rsidR="00E10F25" w:rsidRPr="002E3966" w14:paraId="4ACE32A1" w14:textId="77777777" w:rsidTr="00E10F25">
        <w:tc>
          <w:tcPr>
            <w:tcW w:w="1437" w:type="dxa"/>
          </w:tcPr>
          <w:p w14:paraId="3AA24022" w14:textId="77777777" w:rsidR="00E10F25" w:rsidRPr="002E3966" w:rsidRDefault="00E10F25" w:rsidP="00FE2F1C">
            <w:pPr>
              <w:rPr>
                <w:rFonts w:ascii="Arial" w:hAnsi="Arial" w:cs="Arial"/>
                <w:b/>
                <w:bCs/>
              </w:rPr>
            </w:pPr>
            <w:r w:rsidRPr="002E3966">
              <w:rPr>
                <w:rFonts w:ascii="Arial" w:hAnsi="Arial" w:cs="Arial"/>
                <w:b/>
                <w:bCs/>
              </w:rPr>
              <w:t>Company</w:t>
            </w:r>
          </w:p>
        </w:tc>
        <w:tc>
          <w:tcPr>
            <w:tcW w:w="1125" w:type="dxa"/>
          </w:tcPr>
          <w:p w14:paraId="7D8334BC" w14:textId="77777777" w:rsidR="00E10F25" w:rsidRPr="002E3966" w:rsidRDefault="00E10F25" w:rsidP="00FE2F1C">
            <w:pPr>
              <w:rPr>
                <w:rFonts w:ascii="Arial" w:hAnsi="Arial" w:cs="Arial"/>
                <w:b/>
                <w:bCs/>
              </w:rPr>
            </w:pPr>
            <w:r w:rsidRPr="002E3966">
              <w:rPr>
                <w:rFonts w:ascii="Arial" w:hAnsi="Arial" w:cs="Arial"/>
                <w:b/>
                <w:bCs/>
              </w:rPr>
              <w:t>Agree [Y/N]</w:t>
            </w:r>
          </w:p>
        </w:tc>
        <w:tc>
          <w:tcPr>
            <w:tcW w:w="3157" w:type="dxa"/>
          </w:tcPr>
          <w:p w14:paraId="2897CFE6" w14:textId="2183EBFE" w:rsidR="00E10F25" w:rsidRPr="002E3966" w:rsidRDefault="00E10F25" w:rsidP="00FE2F1C">
            <w:pPr>
              <w:rPr>
                <w:rFonts w:ascii="Arial" w:hAnsi="Arial" w:cs="Arial"/>
                <w:b/>
                <w:bCs/>
              </w:rPr>
            </w:pPr>
            <w:r>
              <w:rPr>
                <w:rFonts w:ascii="Arial" w:hAnsi="Arial" w:cs="Arial"/>
                <w:b/>
                <w:bCs/>
              </w:rPr>
              <w:t>Other Information [a/b/c]</w:t>
            </w:r>
          </w:p>
        </w:tc>
        <w:tc>
          <w:tcPr>
            <w:tcW w:w="3631" w:type="dxa"/>
          </w:tcPr>
          <w:p w14:paraId="2D8B0F14" w14:textId="39846EB4" w:rsidR="00E10F25" w:rsidRPr="002E3966" w:rsidRDefault="00E10F25" w:rsidP="00FE2F1C">
            <w:pPr>
              <w:rPr>
                <w:rFonts w:ascii="Arial" w:hAnsi="Arial" w:cs="Arial"/>
                <w:b/>
                <w:bCs/>
              </w:rPr>
            </w:pPr>
            <w:r w:rsidRPr="002E3966">
              <w:rPr>
                <w:rFonts w:ascii="Arial" w:hAnsi="Arial" w:cs="Arial"/>
                <w:b/>
                <w:bCs/>
              </w:rPr>
              <w:t>Comments</w:t>
            </w:r>
          </w:p>
        </w:tc>
      </w:tr>
      <w:tr w:rsidR="00E10F25" w14:paraId="7EA14447" w14:textId="77777777" w:rsidTr="00E10F25">
        <w:tc>
          <w:tcPr>
            <w:tcW w:w="1437" w:type="dxa"/>
          </w:tcPr>
          <w:p w14:paraId="63792573" w14:textId="2E329F9F" w:rsidR="00E10F25" w:rsidRDefault="00DF2775" w:rsidP="00FE2F1C">
            <w:pPr>
              <w:rPr>
                <w:rFonts w:ascii="Arial" w:hAnsi="Arial" w:cs="Arial"/>
              </w:rPr>
            </w:pPr>
            <w:r>
              <w:rPr>
                <w:rFonts w:ascii="Arial" w:hAnsi="Arial" w:cs="Arial"/>
              </w:rPr>
              <w:t>Ericsson</w:t>
            </w:r>
          </w:p>
        </w:tc>
        <w:tc>
          <w:tcPr>
            <w:tcW w:w="1125" w:type="dxa"/>
          </w:tcPr>
          <w:p w14:paraId="399E9A40" w14:textId="21B8D3DB" w:rsidR="00E10F25" w:rsidRDefault="001527F7" w:rsidP="00FE2F1C">
            <w:pPr>
              <w:rPr>
                <w:rFonts w:ascii="Arial" w:hAnsi="Arial" w:cs="Arial"/>
              </w:rPr>
            </w:pPr>
            <w:r>
              <w:rPr>
                <w:rFonts w:ascii="Arial" w:hAnsi="Arial" w:cs="Arial"/>
              </w:rPr>
              <w:t>N</w:t>
            </w:r>
          </w:p>
        </w:tc>
        <w:tc>
          <w:tcPr>
            <w:tcW w:w="3157" w:type="dxa"/>
          </w:tcPr>
          <w:p w14:paraId="6511EB77" w14:textId="4AA44AE8" w:rsidR="00E10F25" w:rsidRDefault="001527F7" w:rsidP="00FE2F1C">
            <w:pPr>
              <w:rPr>
                <w:rFonts w:ascii="Arial" w:hAnsi="Arial" w:cs="Arial"/>
              </w:rPr>
            </w:pPr>
            <w:r>
              <w:rPr>
                <w:rFonts w:ascii="Arial" w:hAnsi="Arial" w:cs="Arial"/>
              </w:rPr>
              <w:t>-</w:t>
            </w:r>
          </w:p>
        </w:tc>
        <w:tc>
          <w:tcPr>
            <w:tcW w:w="3631" w:type="dxa"/>
          </w:tcPr>
          <w:p w14:paraId="14904B31" w14:textId="20309D87" w:rsidR="00E10F25" w:rsidRDefault="00DF2775" w:rsidP="00FE2F1C">
            <w:pPr>
              <w:rPr>
                <w:rFonts w:ascii="Arial" w:hAnsi="Arial" w:cs="Arial"/>
              </w:rPr>
            </w:pPr>
            <w:r>
              <w:rPr>
                <w:rFonts w:ascii="Arial" w:hAnsi="Arial" w:cs="Arial"/>
              </w:rPr>
              <w:t>It seems the FFS hinges on the presence of fields in DCI. Until RAN1 has decided those fields exist, we think this discussion can wait.</w:t>
            </w:r>
          </w:p>
        </w:tc>
      </w:tr>
      <w:tr w:rsidR="00E10F25" w14:paraId="458E09ED" w14:textId="77777777" w:rsidTr="00E10F25">
        <w:tc>
          <w:tcPr>
            <w:tcW w:w="1437" w:type="dxa"/>
          </w:tcPr>
          <w:p w14:paraId="0BC561D0" w14:textId="1187A091" w:rsidR="00E10F25" w:rsidRPr="00703D37" w:rsidRDefault="00372C71" w:rsidP="00FE2F1C">
            <w:pPr>
              <w:rPr>
                <w:rFonts w:ascii="Arial" w:hAnsi="Arial" w:cs="Arial"/>
              </w:rPr>
            </w:pPr>
            <w:r>
              <w:rPr>
                <w:rFonts w:ascii="Arial" w:hAnsi="Arial" w:cs="Arial"/>
              </w:rPr>
              <w:t>MediaTek</w:t>
            </w:r>
          </w:p>
        </w:tc>
        <w:tc>
          <w:tcPr>
            <w:tcW w:w="1125" w:type="dxa"/>
          </w:tcPr>
          <w:p w14:paraId="2E463285" w14:textId="1B279C9E" w:rsidR="00E10F25" w:rsidRPr="00703D37" w:rsidRDefault="00372C71" w:rsidP="00FE2F1C">
            <w:pPr>
              <w:rPr>
                <w:rFonts w:ascii="Arial" w:hAnsi="Arial" w:cs="Arial"/>
              </w:rPr>
            </w:pPr>
            <w:r>
              <w:rPr>
                <w:rFonts w:ascii="Arial" w:hAnsi="Arial" w:cs="Arial"/>
              </w:rPr>
              <w:t>No</w:t>
            </w:r>
          </w:p>
        </w:tc>
        <w:tc>
          <w:tcPr>
            <w:tcW w:w="3157" w:type="dxa"/>
          </w:tcPr>
          <w:p w14:paraId="710134B4" w14:textId="77777777" w:rsidR="00E10F25" w:rsidRDefault="00E10F25" w:rsidP="00FE2F1C">
            <w:pPr>
              <w:rPr>
                <w:rFonts w:ascii="Arial" w:hAnsi="Arial" w:cs="Arial"/>
              </w:rPr>
            </w:pPr>
          </w:p>
        </w:tc>
        <w:tc>
          <w:tcPr>
            <w:tcW w:w="3631" w:type="dxa"/>
          </w:tcPr>
          <w:p w14:paraId="560CD682" w14:textId="539C603F" w:rsidR="00E10F25" w:rsidRDefault="00372C71" w:rsidP="00372C71">
            <w:pPr>
              <w:rPr>
                <w:rFonts w:ascii="Arial" w:hAnsi="Arial" w:cs="Arial"/>
              </w:rPr>
            </w:pPr>
            <w:r>
              <w:rPr>
                <w:rFonts w:ascii="Arial" w:hAnsi="Arial" w:cs="Arial"/>
              </w:rPr>
              <w:t>Can anyone clarify the scenario where there is frequent c</w:t>
            </w:r>
            <w:r w:rsidRPr="00372C71">
              <w:rPr>
                <w:rFonts w:ascii="Arial" w:hAnsi="Arial" w:cs="Arial"/>
              </w:rPr>
              <w:t>hange of neighbour cell information</w:t>
            </w:r>
            <w:r w:rsidR="00151E43">
              <w:rPr>
                <w:rFonts w:ascii="Arial" w:hAnsi="Arial" w:cs="Arial"/>
              </w:rPr>
              <w:t xml:space="preserve"> for MBS</w:t>
            </w:r>
            <w:r>
              <w:rPr>
                <w:rFonts w:ascii="Arial" w:hAnsi="Arial" w:cs="Arial"/>
              </w:rPr>
              <w:t xml:space="preserve">? In general we would like to understand the motivation for MCCH change. </w:t>
            </w:r>
          </w:p>
        </w:tc>
      </w:tr>
      <w:tr w:rsidR="00565307" w14:paraId="6CF9F36D" w14:textId="77777777" w:rsidTr="00E10F25">
        <w:tc>
          <w:tcPr>
            <w:tcW w:w="1437" w:type="dxa"/>
          </w:tcPr>
          <w:p w14:paraId="751F949F" w14:textId="1F8062A2"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57959B8F" w14:textId="1B54948E" w:rsidR="00565307" w:rsidRDefault="00565307" w:rsidP="00565307">
            <w:pPr>
              <w:rPr>
                <w:rFonts w:ascii="Arial" w:hAnsi="Arial" w:cs="Arial"/>
              </w:rPr>
            </w:pPr>
            <w:r>
              <w:rPr>
                <w:rFonts w:ascii="Arial" w:hAnsi="Arial" w:cs="Arial" w:hint="eastAsia"/>
                <w:lang w:eastAsia="ja-JP"/>
              </w:rPr>
              <w:t>Y</w:t>
            </w:r>
          </w:p>
        </w:tc>
        <w:tc>
          <w:tcPr>
            <w:tcW w:w="3157" w:type="dxa"/>
          </w:tcPr>
          <w:p w14:paraId="50036CD4" w14:textId="16D3CBCD" w:rsidR="00565307" w:rsidRDefault="00565307" w:rsidP="00565307">
            <w:pPr>
              <w:rPr>
                <w:rFonts w:ascii="Arial" w:hAnsi="Arial" w:cs="Arial"/>
              </w:rPr>
            </w:pPr>
            <w:r>
              <w:rPr>
                <w:rFonts w:ascii="Arial" w:hAnsi="Arial" w:cs="Arial" w:hint="eastAsia"/>
                <w:lang w:eastAsia="ja-JP"/>
              </w:rPr>
              <w:t>c</w:t>
            </w:r>
          </w:p>
        </w:tc>
        <w:tc>
          <w:tcPr>
            <w:tcW w:w="3631" w:type="dxa"/>
          </w:tcPr>
          <w:p w14:paraId="217DAA46" w14:textId="563E447F"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the “other information” is still FFS, while we assume it’s simpler that MCCH Change Notification is sent for any changes of MCCH, from the UE point of view. </w:t>
            </w:r>
          </w:p>
        </w:tc>
      </w:tr>
      <w:tr w:rsidR="003639AF" w14:paraId="56CB4394" w14:textId="77777777" w:rsidTr="00E10F25">
        <w:tc>
          <w:tcPr>
            <w:tcW w:w="1437" w:type="dxa"/>
          </w:tcPr>
          <w:p w14:paraId="4BFC9F0C" w14:textId="4A05A99E" w:rsidR="003639AF" w:rsidRDefault="003639AF" w:rsidP="003639AF">
            <w:pPr>
              <w:rPr>
                <w:rFonts w:ascii="Arial" w:hAnsi="Arial" w:cs="Arial"/>
              </w:rPr>
            </w:pPr>
            <w:r>
              <w:rPr>
                <w:rFonts w:ascii="Arial" w:hAnsi="Arial" w:cs="Arial"/>
              </w:rPr>
              <w:t>Samsung</w:t>
            </w:r>
          </w:p>
        </w:tc>
        <w:tc>
          <w:tcPr>
            <w:tcW w:w="1125" w:type="dxa"/>
          </w:tcPr>
          <w:p w14:paraId="356E7257" w14:textId="5648FC1F" w:rsidR="003639AF" w:rsidRDefault="003639AF" w:rsidP="003639AF">
            <w:pPr>
              <w:rPr>
                <w:rFonts w:ascii="Arial" w:hAnsi="Arial" w:cs="Arial"/>
              </w:rPr>
            </w:pPr>
            <w:r>
              <w:rPr>
                <w:rFonts w:ascii="Arial" w:hAnsi="Arial" w:cs="Arial"/>
              </w:rPr>
              <w:t>Y</w:t>
            </w:r>
          </w:p>
        </w:tc>
        <w:tc>
          <w:tcPr>
            <w:tcW w:w="3157" w:type="dxa"/>
          </w:tcPr>
          <w:p w14:paraId="085F686E" w14:textId="48FD166A" w:rsidR="003639AF" w:rsidRDefault="003639AF" w:rsidP="003639AF">
            <w:pPr>
              <w:rPr>
                <w:rFonts w:ascii="Arial" w:hAnsi="Arial" w:cs="Arial"/>
              </w:rPr>
            </w:pPr>
            <w:r>
              <w:rPr>
                <w:rFonts w:ascii="Arial" w:hAnsi="Arial" w:cs="Arial"/>
              </w:rPr>
              <w:t>a</w:t>
            </w:r>
          </w:p>
        </w:tc>
        <w:tc>
          <w:tcPr>
            <w:tcW w:w="3631" w:type="dxa"/>
          </w:tcPr>
          <w:p w14:paraId="3051C297" w14:textId="5B6DD1F1" w:rsidR="003639AF" w:rsidRDefault="003639AF" w:rsidP="003639AF">
            <w:pPr>
              <w:rPr>
                <w:rFonts w:ascii="Arial" w:hAnsi="Arial" w:cs="Arial"/>
              </w:rPr>
            </w:pPr>
            <w:r w:rsidRPr="005253FF">
              <w:rPr>
                <w:rFonts w:ascii="Arial" w:hAnsi="Arial" w:cs="Arial"/>
              </w:rPr>
              <w:t xml:space="preserve">We can notice that as in SC-PTM, we may have large number of services </w:t>
            </w:r>
            <w:r w:rsidRPr="005253FF">
              <w:rPr>
                <w:rFonts w:ascii="Arial" w:hAnsi="Arial" w:cs="Arial"/>
              </w:rPr>
              <w:lastRenderedPageBreak/>
              <w:t>(max 1024</w:t>
            </w:r>
            <w:r>
              <w:rPr>
                <w:rFonts w:ascii="Arial" w:hAnsi="Arial" w:cs="Arial"/>
              </w:rPr>
              <w:t xml:space="preserve"> in SCPTM</w:t>
            </w:r>
            <w:r w:rsidRPr="005253FF">
              <w:rPr>
                <w:rFonts w:ascii="Arial" w:hAnsi="Arial" w:cs="Arial"/>
              </w:rPr>
              <w:t>), so on average neighbour cell information for such a large system may change, even though a particular service's neighbour cell information may not be that dynamic</w:t>
            </w:r>
            <w:r>
              <w:rPr>
                <w:rFonts w:ascii="Arial" w:hAnsi="Arial" w:cs="Arial"/>
              </w:rPr>
              <w:t>. Further, if reusing 2</w:t>
            </w:r>
            <w:r w:rsidRPr="005253FF">
              <w:rPr>
                <w:rFonts w:ascii="Arial" w:hAnsi="Arial" w:cs="Arial"/>
                <w:vertAlign w:val="superscript"/>
              </w:rPr>
              <w:t>nd</w:t>
            </w:r>
            <w:r>
              <w:rPr>
                <w:rFonts w:ascii="Arial" w:hAnsi="Arial" w:cs="Arial"/>
              </w:rPr>
              <w:t xml:space="preserve"> DCI bit of change notification, there is no additional cost to indicate neighbour cell information change, when it happens. Not reading MCCH, when neighbour cell information changes for a UE may be drastic. So we see some merit with this option a.</w:t>
            </w:r>
          </w:p>
          <w:p w14:paraId="69254B6B" w14:textId="4BA2EBC7" w:rsidR="003639AF" w:rsidRDefault="003639AF" w:rsidP="003639AF">
            <w:pPr>
              <w:rPr>
                <w:rFonts w:ascii="Arial" w:hAnsi="Arial" w:cs="Arial"/>
              </w:rPr>
            </w:pPr>
            <w:r>
              <w:rPr>
                <w:rFonts w:ascii="Arial" w:hAnsi="Arial" w:cs="Arial"/>
              </w:rPr>
              <w:t>We think Option b seems an overkill and has further dependencies on RAN1</w:t>
            </w:r>
          </w:p>
        </w:tc>
      </w:tr>
      <w:tr w:rsidR="001B2F7D" w14:paraId="0C775113" w14:textId="77777777" w:rsidTr="00E10F25">
        <w:tc>
          <w:tcPr>
            <w:tcW w:w="1437" w:type="dxa"/>
          </w:tcPr>
          <w:p w14:paraId="4EEC5A55" w14:textId="128CCACD" w:rsidR="001B2F7D" w:rsidRDefault="001B2F7D" w:rsidP="001B2F7D">
            <w:pPr>
              <w:rPr>
                <w:rFonts w:ascii="Arial" w:hAnsi="Arial" w:cs="Arial"/>
              </w:rPr>
            </w:pPr>
            <w:r>
              <w:rPr>
                <w:rFonts w:ascii="Arial" w:hAnsi="Arial" w:cs="Arial"/>
              </w:rPr>
              <w:lastRenderedPageBreak/>
              <w:t>Huawei, HiSilicon</w:t>
            </w:r>
          </w:p>
        </w:tc>
        <w:tc>
          <w:tcPr>
            <w:tcW w:w="1125" w:type="dxa"/>
          </w:tcPr>
          <w:p w14:paraId="5C52595A" w14:textId="3E4CD451" w:rsidR="001B2F7D" w:rsidRDefault="001B2F7D" w:rsidP="001B2F7D">
            <w:pPr>
              <w:rPr>
                <w:rFonts w:ascii="Arial" w:hAnsi="Arial" w:cs="Arial"/>
              </w:rPr>
            </w:pPr>
            <w:r>
              <w:rPr>
                <w:rFonts w:ascii="Arial" w:hAnsi="Arial" w:cs="Arial"/>
              </w:rPr>
              <w:t>Y, if RAN1 agrees a second bit in DCI for session modification indication</w:t>
            </w:r>
          </w:p>
        </w:tc>
        <w:tc>
          <w:tcPr>
            <w:tcW w:w="3157" w:type="dxa"/>
          </w:tcPr>
          <w:p w14:paraId="666A9DF3" w14:textId="247A09F5" w:rsidR="001B2F7D" w:rsidRDefault="001B2F7D" w:rsidP="001B2F7D">
            <w:pPr>
              <w:rPr>
                <w:rFonts w:ascii="Arial" w:hAnsi="Arial" w:cs="Arial"/>
              </w:rPr>
            </w:pPr>
            <w:r>
              <w:rPr>
                <w:rFonts w:ascii="Arial" w:hAnsi="Arial" w:cs="Arial"/>
              </w:rPr>
              <w:t>a)</w:t>
            </w:r>
          </w:p>
        </w:tc>
        <w:tc>
          <w:tcPr>
            <w:tcW w:w="3631" w:type="dxa"/>
          </w:tcPr>
          <w:p w14:paraId="5E3AAFCE" w14:textId="172CB987" w:rsidR="001B2F7D" w:rsidRDefault="001B2F7D" w:rsidP="001B2F7D">
            <w:pPr>
              <w:rPr>
                <w:rFonts w:ascii="Arial" w:hAnsi="Arial" w:cs="Arial"/>
              </w:rPr>
            </w:pPr>
            <w:r>
              <w:rPr>
                <w:rFonts w:ascii="Arial" w:hAnsi="Arial" w:cs="Arial"/>
              </w:rPr>
              <w:t xml:space="preserve">We think the only additional information needed in MCCH is neighbouring cell information. This information is relevant for the UEs which are currently receiving an MBS session, so it can reuse the DCI bit for session modification, if confirmed by RAN1 (no additional bit is required). </w:t>
            </w:r>
          </w:p>
        </w:tc>
      </w:tr>
      <w:tr w:rsidR="001B2F7D" w14:paraId="2E884481" w14:textId="77777777" w:rsidTr="00E10F25">
        <w:tc>
          <w:tcPr>
            <w:tcW w:w="1437" w:type="dxa"/>
          </w:tcPr>
          <w:p w14:paraId="586DF435" w14:textId="497A73E4" w:rsidR="001B2F7D" w:rsidRPr="00E44739" w:rsidRDefault="00E44739" w:rsidP="001B2F7D">
            <w:pPr>
              <w:rPr>
                <w:rFonts w:ascii="Arial" w:eastAsia="맑은 고딕" w:hAnsi="Arial" w:cs="Arial" w:hint="eastAsia"/>
                <w:lang w:eastAsia="ko-KR"/>
              </w:rPr>
            </w:pPr>
            <w:r>
              <w:rPr>
                <w:rFonts w:ascii="Arial" w:eastAsia="맑은 고딕" w:hAnsi="Arial" w:cs="Arial" w:hint="eastAsia"/>
                <w:lang w:eastAsia="ko-KR"/>
              </w:rPr>
              <w:t>LGE</w:t>
            </w:r>
          </w:p>
        </w:tc>
        <w:tc>
          <w:tcPr>
            <w:tcW w:w="1125" w:type="dxa"/>
          </w:tcPr>
          <w:p w14:paraId="0D3E78D6" w14:textId="77777777" w:rsidR="001B2F7D" w:rsidRDefault="001B2F7D" w:rsidP="001B2F7D">
            <w:pPr>
              <w:rPr>
                <w:rFonts w:ascii="Arial" w:hAnsi="Arial" w:cs="Arial"/>
              </w:rPr>
            </w:pPr>
          </w:p>
        </w:tc>
        <w:tc>
          <w:tcPr>
            <w:tcW w:w="3157" w:type="dxa"/>
          </w:tcPr>
          <w:p w14:paraId="11CF457E" w14:textId="79BCD15C" w:rsidR="001B2F7D" w:rsidRPr="00E44739" w:rsidRDefault="00E44739" w:rsidP="001B2F7D">
            <w:pPr>
              <w:rPr>
                <w:rFonts w:ascii="Arial" w:eastAsia="맑은 고딕" w:hAnsi="Arial" w:cs="Arial" w:hint="eastAsia"/>
                <w:lang w:eastAsia="ko-KR"/>
              </w:rPr>
            </w:pPr>
            <w:r>
              <w:rPr>
                <w:rFonts w:ascii="Arial" w:eastAsia="맑은 고딕" w:hAnsi="Arial" w:cs="Arial" w:hint="eastAsia"/>
                <w:lang w:eastAsia="ko-KR"/>
              </w:rPr>
              <w:t>c</w:t>
            </w:r>
          </w:p>
        </w:tc>
        <w:tc>
          <w:tcPr>
            <w:tcW w:w="3631" w:type="dxa"/>
          </w:tcPr>
          <w:p w14:paraId="668C0120" w14:textId="5EC70424" w:rsidR="001B2F7D" w:rsidRDefault="00E44739" w:rsidP="001B2F7D">
            <w:pPr>
              <w:rPr>
                <w:rFonts w:ascii="Arial" w:eastAsia="맑은 고딕" w:hAnsi="Arial" w:cs="Arial"/>
                <w:lang w:eastAsia="ko-KR"/>
              </w:rPr>
            </w:pPr>
            <w:r>
              <w:rPr>
                <w:rFonts w:ascii="Arial" w:eastAsia="맑은 고딕" w:hAnsi="Arial" w:cs="Arial" w:hint="eastAsia"/>
                <w:lang w:eastAsia="ko-KR"/>
              </w:rPr>
              <w:t xml:space="preserve">Though </w:t>
            </w:r>
            <w:r>
              <w:rPr>
                <w:rFonts w:ascii="Arial" w:eastAsia="맑은 고딕" w:hAnsi="Arial" w:cs="Arial"/>
                <w:lang w:eastAsia="ko-KR"/>
              </w:rPr>
              <w:t xml:space="preserve">‘the other info’ is FFS, the single indication can be used to notify any change of MCCH contents for on-going MBS session, since the expected UE behaviour is </w:t>
            </w:r>
            <w:r w:rsidR="001D2D41">
              <w:rPr>
                <w:rFonts w:ascii="Arial" w:eastAsia="맑은 고딕" w:hAnsi="Arial" w:cs="Arial"/>
                <w:lang w:eastAsia="ko-KR"/>
              </w:rPr>
              <w:t xml:space="preserve">always </w:t>
            </w:r>
            <w:r>
              <w:rPr>
                <w:rFonts w:ascii="Arial" w:eastAsia="맑은 고딕" w:hAnsi="Arial" w:cs="Arial"/>
                <w:lang w:eastAsia="ko-KR"/>
              </w:rPr>
              <w:t>the same</w:t>
            </w:r>
            <w:r w:rsidR="00BF57BC">
              <w:rPr>
                <w:rFonts w:ascii="Arial" w:eastAsia="맑은 고딕" w:hAnsi="Arial" w:cs="Arial"/>
                <w:lang w:eastAsia="ko-KR"/>
              </w:rPr>
              <w:t>.</w:t>
            </w:r>
          </w:p>
          <w:p w14:paraId="08D2A1E0" w14:textId="13F6D0AB" w:rsidR="00E44739" w:rsidRDefault="00E44739" w:rsidP="001B2F7D">
            <w:pPr>
              <w:rPr>
                <w:rFonts w:ascii="Arial" w:eastAsia="맑은 고딕" w:hAnsi="Arial" w:cs="Arial"/>
                <w:lang w:eastAsia="ko-KR"/>
              </w:rPr>
            </w:pPr>
            <w:r>
              <w:rPr>
                <w:rFonts w:ascii="Arial" w:eastAsia="맑은 고딕" w:hAnsi="Arial" w:cs="Arial"/>
                <w:lang w:eastAsia="ko-KR"/>
              </w:rPr>
              <w:t xml:space="preserve">However, </w:t>
            </w:r>
            <w:r w:rsidR="001D2D41">
              <w:rPr>
                <w:rFonts w:ascii="Arial" w:eastAsia="맑은 고딕" w:hAnsi="Arial" w:cs="Arial"/>
                <w:lang w:eastAsia="ko-KR"/>
              </w:rPr>
              <w:t xml:space="preserve">a </w:t>
            </w:r>
            <w:r>
              <w:rPr>
                <w:rFonts w:ascii="Arial" w:eastAsia="맑은 고딕" w:hAnsi="Arial" w:cs="Arial"/>
                <w:lang w:eastAsia="ko-KR"/>
              </w:rPr>
              <w:t>separate indication should be used to notify the session start because the required UE behaviour is different upon receiving each indication as follows:</w:t>
            </w:r>
          </w:p>
          <w:p w14:paraId="582178AB" w14:textId="58B642E8" w:rsidR="00E44739" w:rsidRDefault="00E44739" w:rsidP="00E44739">
            <w:pPr>
              <w:pStyle w:val="af7"/>
              <w:numPr>
                <w:ilvl w:val="0"/>
                <w:numId w:val="27"/>
              </w:numPr>
              <w:rPr>
                <w:rFonts w:ascii="Arial" w:eastAsia="맑은 고딕" w:hAnsi="Arial" w:cs="Arial"/>
                <w:lang w:eastAsia="ko-KR"/>
              </w:rPr>
            </w:pPr>
            <w:r>
              <w:rPr>
                <w:rFonts w:ascii="Arial" w:eastAsia="맑은 고딕" w:hAnsi="Arial" w:cs="Arial"/>
                <w:lang w:eastAsia="ko-KR"/>
              </w:rPr>
              <w:t>Upon receiving indication of session start, UE immediately acquires the MCCH.</w:t>
            </w:r>
          </w:p>
          <w:p w14:paraId="30AE6C94" w14:textId="6331B1D2" w:rsidR="00E44739" w:rsidRPr="00E44739" w:rsidRDefault="00E44739" w:rsidP="00E44739">
            <w:pPr>
              <w:pStyle w:val="af7"/>
              <w:numPr>
                <w:ilvl w:val="0"/>
                <w:numId w:val="27"/>
              </w:numPr>
              <w:rPr>
                <w:rFonts w:ascii="Arial" w:eastAsia="맑은 고딕" w:hAnsi="Arial" w:cs="Arial" w:hint="eastAsia"/>
                <w:lang w:eastAsia="ko-KR"/>
              </w:rPr>
            </w:pPr>
            <w:r>
              <w:rPr>
                <w:rFonts w:ascii="Arial" w:eastAsia="맑은 고딕" w:hAnsi="Arial" w:cs="Arial"/>
                <w:lang w:eastAsia="ko-KR"/>
              </w:rPr>
              <w:t>Upon receiving indication of session modification, UE acquires the MCCH at the next modification period.</w:t>
            </w:r>
          </w:p>
        </w:tc>
      </w:tr>
      <w:tr w:rsidR="001B2F7D" w14:paraId="0930F5AC" w14:textId="77777777" w:rsidTr="00E10F25">
        <w:tc>
          <w:tcPr>
            <w:tcW w:w="1437" w:type="dxa"/>
          </w:tcPr>
          <w:p w14:paraId="3CB8E16E" w14:textId="171F1E67" w:rsidR="001B2F7D" w:rsidRDefault="001B2F7D" w:rsidP="001B2F7D">
            <w:pPr>
              <w:rPr>
                <w:rFonts w:ascii="Arial" w:hAnsi="Arial" w:cs="Arial"/>
              </w:rPr>
            </w:pPr>
          </w:p>
        </w:tc>
        <w:tc>
          <w:tcPr>
            <w:tcW w:w="1125" w:type="dxa"/>
          </w:tcPr>
          <w:p w14:paraId="1BAD0743" w14:textId="77777777" w:rsidR="001B2F7D" w:rsidRDefault="001B2F7D" w:rsidP="001B2F7D">
            <w:pPr>
              <w:rPr>
                <w:rFonts w:ascii="Arial" w:hAnsi="Arial" w:cs="Arial"/>
              </w:rPr>
            </w:pPr>
          </w:p>
        </w:tc>
        <w:tc>
          <w:tcPr>
            <w:tcW w:w="3157" w:type="dxa"/>
          </w:tcPr>
          <w:p w14:paraId="227595C3" w14:textId="77777777" w:rsidR="001B2F7D" w:rsidRDefault="001B2F7D" w:rsidP="001B2F7D">
            <w:pPr>
              <w:rPr>
                <w:rFonts w:ascii="Arial" w:hAnsi="Arial" w:cs="Arial"/>
              </w:rPr>
            </w:pPr>
          </w:p>
        </w:tc>
        <w:tc>
          <w:tcPr>
            <w:tcW w:w="3631" w:type="dxa"/>
          </w:tcPr>
          <w:p w14:paraId="57FC680F" w14:textId="57A9A6EC" w:rsidR="001B2F7D" w:rsidRDefault="001B2F7D" w:rsidP="001B2F7D">
            <w:pPr>
              <w:rPr>
                <w:rFonts w:ascii="Arial" w:hAnsi="Arial" w:cs="Arial"/>
              </w:rPr>
            </w:pPr>
          </w:p>
        </w:tc>
      </w:tr>
    </w:tbl>
    <w:p w14:paraId="364D8261" w14:textId="77777777" w:rsidR="00E10F25" w:rsidRDefault="00E10F25" w:rsidP="00E10F25">
      <w:pPr>
        <w:spacing w:after="120"/>
        <w:jc w:val="both"/>
        <w:rPr>
          <w:rFonts w:ascii="Arial" w:hAnsi="Arial" w:cs="Arial"/>
          <w:b/>
        </w:rPr>
      </w:pPr>
    </w:p>
    <w:p w14:paraId="40492271" w14:textId="77777777" w:rsidR="00634416" w:rsidRDefault="00634416" w:rsidP="00634416">
      <w:pPr>
        <w:pStyle w:val="3"/>
        <w:keepLines w:val="0"/>
        <w:numPr>
          <w:ilvl w:val="2"/>
          <w:numId w:val="4"/>
        </w:numPr>
        <w:overflowPunct w:val="0"/>
        <w:autoSpaceDE w:val="0"/>
        <w:autoSpaceDN w:val="0"/>
        <w:adjustRightInd w:val="0"/>
        <w:spacing w:before="240" w:after="60"/>
        <w:textAlignment w:val="baseline"/>
        <w:rPr>
          <w:b/>
          <w:lang w:eastAsia="ko-KR"/>
        </w:rPr>
      </w:pPr>
      <w:r>
        <w:rPr>
          <w:lang w:val="en-IN" w:eastAsia="ko-KR"/>
        </w:rPr>
        <w:t xml:space="preserve">UE Missing MCCH </w:t>
      </w:r>
      <w:r w:rsidRPr="007E11F9">
        <w:rPr>
          <w:lang w:eastAsia="ko-KR"/>
        </w:rPr>
        <w:t>Change Notification</w:t>
      </w:r>
    </w:p>
    <w:p w14:paraId="50BB2836" w14:textId="77777777" w:rsidR="00634416" w:rsidRPr="00A42819" w:rsidRDefault="00634416" w:rsidP="00634416">
      <w:pPr>
        <w:rPr>
          <w:sz w:val="22"/>
          <w:szCs w:val="22"/>
          <w:lang w:val="en-IN" w:eastAsia="ko-KR"/>
        </w:rPr>
      </w:pPr>
      <w:r w:rsidRPr="00A42819">
        <w:rPr>
          <w:sz w:val="22"/>
          <w:szCs w:val="22"/>
          <w:lang w:val="en-IN" w:eastAsia="ko-KR"/>
        </w:rPr>
        <w:t>RAN2 has following agreement from previous meeting [24]</w:t>
      </w:r>
    </w:p>
    <w:tbl>
      <w:tblPr>
        <w:tblStyle w:val="af5"/>
        <w:tblW w:w="0" w:type="auto"/>
        <w:tblLook w:val="04A0" w:firstRow="1" w:lastRow="0" w:firstColumn="1" w:lastColumn="0" w:noHBand="0" w:noVBand="1"/>
      </w:tblPr>
      <w:tblGrid>
        <w:gridCol w:w="9629"/>
      </w:tblGrid>
      <w:tr w:rsidR="00634416" w14:paraId="792D4872" w14:textId="77777777" w:rsidTr="00634416">
        <w:tc>
          <w:tcPr>
            <w:tcW w:w="9736" w:type="dxa"/>
          </w:tcPr>
          <w:p w14:paraId="37026D52" w14:textId="77777777" w:rsidR="00634416" w:rsidRPr="006A2717" w:rsidRDefault="00634416" w:rsidP="00634416">
            <w:pPr>
              <w:rPr>
                <w:b/>
                <w:sz w:val="22"/>
                <w:szCs w:val="22"/>
                <w:lang w:val="en-IN" w:eastAsia="ko-KR"/>
              </w:rPr>
            </w:pPr>
            <w:r w:rsidRPr="006A2717">
              <w:rPr>
                <w:b/>
                <w:sz w:val="22"/>
                <w:szCs w:val="22"/>
                <w:lang w:val="en-IN" w:eastAsia="ko-KR"/>
              </w:rPr>
              <w:t>Agreement:</w:t>
            </w:r>
          </w:p>
          <w:p w14:paraId="7328A420" w14:textId="77777777" w:rsidR="00634416" w:rsidRPr="0094440D" w:rsidRDefault="00634416" w:rsidP="00634416">
            <w:pPr>
              <w:pStyle w:val="Agreement"/>
              <w:numPr>
                <w:ilvl w:val="0"/>
                <w:numId w:val="14"/>
              </w:numPr>
              <w:tabs>
                <w:tab w:val="left" w:pos="-4308"/>
              </w:tabs>
              <w:rPr>
                <w:b w:val="0"/>
                <w:sz w:val="22"/>
                <w:szCs w:val="22"/>
                <w:lang w:eastAsia="ko-KR"/>
              </w:rPr>
            </w:pPr>
            <w:r w:rsidRPr="00683720">
              <w:rPr>
                <w:rFonts w:ascii="Times New Roman" w:hAnsi="Times New Roman"/>
                <w:b w:val="0"/>
                <w:sz w:val="22"/>
                <w:szCs w:val="22"/>
                <w:highlight w:val="yellow"/>
                <w:lang w:eastAsia="en-US"/>
              </w:rPr>
              <w:t>FFS whether the possibility of UE missing an MCCH change notification needs to be addressed or can be left to UE implementation.</w:t>
            </w:r>
          </w:p>
        </w:tc>
      </w:tr>
    </w:tbl>
    <w:p w14:paraId="5941421C" w14:textId="366954D4" w:rsidR="00634416" w:rsidRDefault="00634416" w:rsidP="00634416">
      <w:pPr>
        <w:snapToGrid w:val="0"/>
        <w:spacing w:before="120" w:after="120"/>
        <w:jc w:val="both"/>
        <w:rPr>
          <w:sz w:val="22"/>
          <w:szCs w:val="22"/>
          <w:lang w:eastAsia="ko-KR"/>
        </w:rPr>
      </w:pPr>
      <w:r w:rsidRPr="00673D55">
        <w:rPr>
          <w:sz w:val="22"/>
          <w:szCs w:val="22"/>
          <w:lang w:eastAsia="ko-KR"/>
        </w:rPr>
        <w:lastRenderedPageBreak/>
        <w:t>Contributions [4]</w:t>
      </w:r>
      <w:r>
        <w:rPr>
          <w:sz w:val="22"/>
          <w:szCs w:val="22"/>
          <w:lang w:eastAsia="ko-KR"/>
        </w:rPr>
        <w:t xml:space="preserve">[6][11][12][18][20][21] propose that it is up to UE implementation to resolve MCCH notification missing issue. Contribution [9] further specifies some UE actions when decoding errors are detected or no change of MCCH over pre-determined period of time. Further on this issue, contribution [19] also assumes that problem of missed notification is more relevant with dedicated RNTI based notification approach, as </w:t>
      </w:r>
      <w:r w:rsidRPr="00F46023">
        <w:rPr>
          <w:sz w:val="22"/>
          <w:szCs w:val="22"/>
          <w:lang w:eastAsia="ko-KR"/>
        </w:rPr>
        <w:t xml:space="preserve">UE may not be able to distinguish the </w:t>
      </w:r>
      <w:r>
        <w:rPr>
          <w:sz w:val="22"/>
          <w:szCs w:val="22"/>
          <w:lang w:eastAsia="ko-KR"/>
        </w:rPr>
        <w:t>situation</w:t>
      </w:r>
      <w:r w:rsidRPr="00F46023">
        <w:rPr>
          <w:sz w:val="22"/>
          <w:szCs w:val="22"/>
          <w:lang w:eastAsia="ko-KR"/>
        </w:rPr>
        <w:t xml:space="preserve"> when the change notification was not received as the network did not send it or because a UE simply failed to detect</w:t>
      </w:r>
      <w:r>
        <w:rPr>
          <w:sz w:val="22"/>
          <w:szCs w:val="22"/>
          <w:lang w:eastAsia="ko-KR"/>
        </w:rPr>
        <w:t xml:space="preserve">. </w:t>
      </w:r>
      <w:r w:rsidRPr="00EE5035">
        <w:rPr>
          <w:sz w:val="22"/>
          <w:szCs w:val="22"/>
          <w:lang w:eastAsia="ko-KR"/>
        </w:rPr>
        <w:t xml:space="preserve">However, </w:t>
      </w:r>
      <w:r>
        <w:rPr>
          <w:sz w:val="22"/>
          <w:szCs w:val="22"/>
          <w:lang w:eastAsia="ko-KR"/>
        </w:rPr>
        <w:t xml:space="preserve">for this assumption </w:t>
      </w:r>
      <w:r w:rsidRPr="00EE5035">
        <w:rPr>
          <w:sz w:val="22"/>
          <w:szCs w:val="22"/>
          <w:lang w:eastAsia="ko-KR"/>
        </w:rPr>
        <w:t xml:space="preserve">it </w:t>
      </w:r>
      <w:r>
        <w:rPr>
          <w:sz w:val="22"/>
          <w:szCs w:val="22"/>
          <w:lang w:eastAsia="ko-KR"/>
        </w:rPr>
        <w:t>may</w:t>
      </w:r>
      <w:r w:rsidRPr="00EE5035">
        <w:rPr>
          <w:sz w:val="22"/>
          <w:szCs w:val="22"/>
          <w:lang w:eastAsia="ko-KR"/>
        </w:rPr>
        <w:t xml:space="preserve"> </w:t>
      </w:r>
      <w:r>
        <w:rPr>
          <w:sz w:val="22"/>
          <w:szCs w:val="22"/>
          <w:lang w:eastAsia="ko-KR"/>
        </w:rPr>
        <w:t xml:space="preserve">need </w:t>
      </w:r>
      <w:r w:rsidRPr="00EE5035">
        <w:rPr>
          <w:sz w:val="22"/>
          <w:szCs w:val="22"/>
          <w:lang w:eastAsia="ko-KR"/>
        </w:rPr>
        <w:t>be further checked that even when there is no change, network may send change notification (with DCI bit(s) set to 0).</w:t>
      </w:r>
    </w:p>
    <w:p w14:paraId="35B05BDD" w14:textId="5F8F33E3" w:rsidR="00294702" w:rsidRDefault="00855A3F" w:rsidP="00E256F3">
      <w:pPr>
        <w:snapToGrid w:val="0"/>
        <w:spacing w:before="120" w:after="120"/>
        <w:jc w:val="both"/>
        <w:rPr>
          <w:b/>
          <w:sz w:val="22"/>
          <w:szCs w:val="22"/>
          <w:lang w:val="en-IN" w:eastAsia="ko-KR"/>
        </w:rPr>
      </w:pPr>
      <w:r w:rsidRPr="004A381D">
        <w:rPr>
          <w:sz w:val="22"/>
          <w:szCs w:val="22"/>
          <w:lang w:eastAsia="ko-KR"/>
        </w:rPr>
        <w:t xml:space="preserve">Majority of contributions have supported UE implementation based addressing for issue of missing MCCH change notification. </w:t>
      </w:r>
      <w:r w:rsidR="00E256F3">
        <w:rPr>
          <w:sz w:val="22"/>
          <w:szCs w:val="22"/>
          <w:lang w:eastAsia="ko-KR"/>
        </w:rPr>
        <w:t>I</w:t>
      </w:r>
      <w:r>
        <w:rPr>
          <w:sz w:val="22"/>
          <w:szCs w:val="22"/>
          <w:lang w:eastAsia="ko-KR"/>
        </w:rPr>
        <w:t xml:space="preserve">t </w:t>
      </w:r>
      <w:r w:rsidR="00E256F3">
        <w:rPr>
          <w:sz w:val="22"/>
          <w:szCs w:val="22"/>
          <w:lang w:eastAsia="ko-KR"/>
        </w:rPr>
        <w:t>is</w:t>
      </w:r>
      <w:r>
        <w:rPr>
          <w:sz w:val="22"/>
          <w:szCs w:val="22"/>
          <w:lang w:eastAsia="ko-KR"/>
        </w:rPr>
        <w:t xml:space="preserve"> proposed</w:t>
      </w:r>
      <w:r w:rsidRPr="004A381D">
        <w:rPr>
          <w:sz w:val="22"/>
          <w:szCs w:val="22"/>
          <w:lang w:eastAsia="ko-KR"/>
        </w:rPr>
        <w:t>:</w:t>
      </w:r>
    </w:p>
    <w:p w14:paraId="4C24BFEE" w14:textId="26F5905F" w:rsidR="00855A3F" w:rsidRDefault="00855A3F" w:rsidP="00855A3F">
      <w:pPr>
        <w:rPr>
          <w:b/>
          <w:sz w:val="22"/>
          <w:szCs w:val="22"/>
          <w:lang w:val="en-IN" w:eastAsia="ko-KR"/>
        </w:rPr>
      </w:pPr>
      <w:r w:rsidRPr="001A6730">
        <w:rPr>
          <w:b/>
          <w:sz w:val="22"/>
          <w:szCs w:val="22"/>
          <w:lang w:val="en-IN" w:eastAsia="ko-KR"/>
        </w:rPr>
        <w:t xml:space="preserve">Proposal 3: </w:t>
      </w:r>
      <w:r>
        <w:rPr>
          <w:b/>
          <w:sz w:val="22"/>
          <w:szCs w:val="22"/>
          <w:lang w:val="en-IN" w:eastAsia="ko-KR"/>
        </w:rPr>
        <w:t>Do not</w:t>
      </w:r>
      <w:r w:rsidRPr="001A6730">
        <w:rPr>
          <w:b/>
          <w:sz w:val="22"/>
          <w:szCs w:val="22"/>
          <w:lang w:val="en-IN" w:eastAsia="ko-KR"/>
        </w:rPr>
        <w:t xml:space="preserve"> specify any mechanism to address the possibility of UE missing an MCCH change notification and it is left to UE implementation.</w:t>
      </w:r>
    </w:p>
    <w:p w14:paraId="282DD34C" w14:textId="77777777" w:rsidR="00287601" w:rsidRDefault="00287601" w:rsidP="00855A3F">
      <w:pPr>
        <w:spacing w:after="120"/>
        <w:jc w:val="both"/>
        <w:rPr>
          <w:rFonts w:ascii="Arial" w:hAnsi="Arial" w:cs="Arial"/>
          <w:b/>
        </w:rPr>
      </w:pPr>
    </w:p>
    <w:p w14:paraId="22C9E938" w14:textId="544CFA5E" w:rsidR="00855A3F" w:rsidRPr="00975CEE" w:rsidRDefault="00855A3F" w:rsidP="00855A3F">
      <w:pPr>
        <w:spacing w:after="120"/>
        <w:jc w:val="both"/>
        <w:rPr>
          <w:b/>
          <w:sz w:val="22"/>
          <w:szCs w:val="22"/>
        </w:rPr>
      </w:pPr>
      <w:r w:rsidRPr="00975CEE">
        <w:rPr>
          <w:b/>
          <w:sz w:val="22"/>
          <w:szCs w:val="22"/>
        </w:rPr>
        <w:t>Please provide your views on Proposal 3</w:t>
      </w:r>
    </w:p>
    <w:tbl>
      <w:tblPr>
        <w:tblStyle w:val="af5"/>
        <w:tblW w:w="0" w:type="auto"/>
        <w:tblInd w:w="279" w:type="dxa"/>
        <w:tblLook w:val="04A0" w:firstRow="1" w:lastRow="0" w:firstColumn="1" w:lastColumn="0" w:noHBand="0" w:noVBand="1"/>
      </w:tblPr>
      <w:tblGrid>
        <w:gridCol w:w="1701"/>
        <w:gridCol w:w="1417"/>
        <w:gridCol w:w="5670"/>
      </w:tblGrid>
      <w:tr w:rsidR="00855A3F" w:rsidRPr="002E3966" w14:paraId="4455251F" w14:textId="77777777" w:rsidTr="00FE2F1C">
        <w:tc>
          <w:tcPr>
            <w:tcW w:w="1701" w:type="dxa"/>
          </w:tcPr>
          <w:p w14:paraId="3704DDDD"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50C03CED"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79EE4189"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2FE5ABED" w14:textId="77777777" w:rsidTr="00FE2F1C">
        <w:tc>
          <w:tcPr>
            <w:tcW w:w="1701" w:type="dxa"/>
          </w:tcPr>
          <w:p w14:paraId="117DF5F3" w14:textId="53379C1A" w:rsidR="00855A3F" w:rsidRDefault="00DF2775" w:rsidP="00FE2F1C">
            <w:pPr>
              <w:rPr>
                <w:rFonts w:ascii="Arial" w:hAnsi="Arial" w:cs="Arial"/>
              </w:rPr>
            </w:pPr>
            <w:r>
              <w:rPr>
                <w:rFonts w:ascii="Arial" w:hAnsi="Arial" w:cs="Arial"/>
              </w:rPr>
              <w:t>Ericsson</w:t>
            </w:r>
          </w:p>
        </w:tc>
        <w:tc>
          <w:tcPr>
            <w:tcW w:w="1417" w:type="dxa"/>
          </w:tcPr>
          <w:p w14:paraId="28511D08" w14:textId="176C63B8" w:rsidR="00855A3F" w:rsidRDefault="00DF2775" w:rsidP="00FE2F1C">
            <w:pPr>
              <w:rPr>
                <w:rFonts w:ascii="Arial" w:hAnsi="Arial" w:cs="Arial"/>
              </w:rPr>
            </w:pPr>
            <w:r>
              <w:rPr>
                <w:rFonts w:ascii="Arial" w:hAnsi="Arial" w:cs="Arial"/>
              </w:rPr>
              <w:t>Y</w:t>
            </w:r>
          </w:p>
        </w:tc>
        <w:tc>
          <w:tcPr>
            <w:tcW w:w="5670" w:type="dxa"/>
          </w:tcPr>
          <w:p w14:paraId="4AD386C2" w14:textId="77777777" w:rsidR="00855A3F" w:rsidRDefault="00855A3F" w:rsidP="00FE2F1C">
            <w:pPr>
              <w:rPr>
                <w:rFonts w:ascii="Arial" w:hAnsi="Arial" w:cs="Arial"/>
              </w:rPr>
            </w:pPr>
          </w:p>
        </w:tc>
      </w:tr>
      <w:tr w:rsidR="00855A3F" w14:paraId="3C23958B" w14:textId="77777777" w:rsidTr="00FE2F1C">
        <w:tc>
          <w:tcPr>
            <w:tcW w:w="1701" w:type="dxa"/>
          </w:tcPr>
          <w:p w14:paraId="190168B5" w14:textId="54AA6806" w:rsidR="00855A3F" w:rsidRPr="00703D37" w:rsidRDefault="00372C71" w:rsidP="00FE2F1C">
            <w:pPr>
              <w:rPr>
                <w:rFonts w:ascii="Arial" w:hAnsi="Arial" w:cs="Arial"/>
              </w:rPr>
            </w:pPr>
            <w:r>
              <w:rPr>
                <w:rFonts w:ascii="Arial" w:hAnsi="Arial" w:cs="Arial"/>
              </w:rPr>
              <w:t>MediaTek</w:t>
            </w:r>
          </w:p>
        </w:tc>
        <w:tc>
          <w:tcPr>
            <w:tcW w:w="1417" w:type="dxa"/>
          </w:tcPr>
          <w:p w14:paraId="661AB7C6" w14:textId="28657FC7" w:rsidR="00855A3F" w:rsidRPr="00703D37" w:rsidRDefault="00372C71" w:rsidP="00FE2F1C">
            <w:pPr>
              <w:rPr>
                <w:rFonts w:ascii="Arial" w:hAnsi="Arial" w:cs="Arial"/>
              </w:rPr>
            </w:pPr>
            <w:r>
              <w:rPr>
                <w:rFonts w:ascii="Arial" w:hAnsi="Arial" w:cs="Arial"/>
              </w:rPr>
              <w:t>Yes</w:t>
            </w:r>
          </w:p>
        </w:tc>
        <w:tc>
          <w:tcPr>
            <w:tcW w:w="5670" w:type="dxa"/>
          </w:tcPr>
          <w:p w14:paraId="2A0926D5" w14:textId="77777777" w:rsidR="00855A3F" w:rsidRDefault="00855A3F" w:rsidP="00FE2F1C">
            <w:pPr>
              <w:rPr>
                <w:rFonts w:ascii="Arial" w:hAnsi="Arial" w:cs="Arial"/>
              </w:rPr>
            </w:pPr>
          </w:p>
        </w:tc>
      </w:tr>
      <w:tr w:rsidR="00565307" w14:paraId="1A151BDC" w14:textId="77777777" w:rsidTr="00FE2F1C">
        <w:tc>
          <w:tcPr>
            <w:tcW w:w="1701" w:type="dxa"/>
          </w:tcPr>
          <w:p w14:paraId="3C2CB902" w14:textId="694DFFE6"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AC24E75" w14:textId="705F10F0" w:rsidR="00565307" w:rsidRDefault="00565307" w:rsidP="00565307">
            <w:pPr>
              <w:rPr>
                <w:rFonts w:ascii="Arial" w:hAnsi="Arial" w:cs="Arial"/>
              </w:rPr>
            </w:pPr>
            <w:r>
              <w:rPr>
                <w:rFonts w:ascii="Arial" w:hAnsi="Arial" w:cs="Arial" w:hint="eastAsia"/>
                <w:lang w:eastAsia="ja-JP"/>
              </w:rPr>
              <w:t>Y</w:t>
            </w:r>
          </w:p>
        </w:tc>
        <w:tc>
          <w:tcPr>
            <w:tcW w:w="5670" w:type="dxa"/>
          </w:tcPr>
          <w:p w14:paraId="2B4891FB" w14:textId="77777777" w:rsidR="00565307" w:rsidRDefault="00565307" w:rsidP="00565307">
            <w:pPr>
              <w:rPr>
                <w:rFonts w:ascii="Arial" w:hAnsi="Arial" w:cs="Arial"/>
              </w:rPr>
            </w:pPr>
          </w:p>
        </w:tc>
      </w:tr>
      <w:tr w:rsidR="00FE2F1C" w14:paraId="2E596E74" w14:textId="77777777" w:rsidTr="00FE2F1C">
        <w:tc>
          <w:tcPr>
            <w:tcW w:w="1701" w:type="dxa"/>
          </w:tcPr>
          <w:p w14:paraId="36DA79F3" w14:textId="5BEB773C" w:rsidR="00FE2F1C" w:rsidRDefault="00FE2F1C" w:rsidP="00FE2F1C">
            <w:pPr>
              <w:rPr>
                <w:rFonts w:ascii="Arial" w:hAnsi="Arial" w:cs="Arial"/>
              </w:rPr>
            </w:pPr>
            <w:r>
              <w:rPr>
                <w:rFonts w:ascii="Arial" w:hAnsi="Arial" w:cs="Arial"/>
              </w:rPr>
              <w:t>Samsung</w:t>
            </w:r>
          </w:p>
        </w:tc>
        <w:tc>
          <w:tcPr>
            <w:tcW w:w="1417" w:type="dxa"/>
          </w:tcPr>
          <w:p w14:paraId="76852D80" w14:textId="734A0E23" w:rsidR="00FE2F1C" w:rsidRDefault="00FE2F1C" w:rsidP="00FE2F1C">
            <w:pPr>
              <w:rPr>
                <w:rFonts w:ascii="Arial" w:hAnsi="Arial" w:cs="Arial"/>
              </w:rPr>
            </w:pPr>
            <w:r>
              <w:rPr>
                <w:rFonts w:ascii="Arial" w:hAnsi="Arial" w:cs="Arial"/>
              </w:rPr>
              <w:t>Y</w:t>
            </w:r>
          </w:p>
        </w:tc>
        <w:tc>
          <w:tcPr>
            <w:tcW w:w="5670" w:type="dxa"/>
          </w:tcPr>
          <w:p w14:paraId="6E2F799D" w14:textId="77777777" w:rsidR="00FE2F1C" w:rsidRDefault="00FE2F1C" w:rsidP="00FE2F1C">
            <w:pPr>
              <w:rPr>
                <w:rFonts w:ascii="Arial" w:hAnsi="Arial" w:cs="Arial"/>
              </w:rPr>
            </w:pPr>
          </w:p>
        </w:tc>
      </w:tr>
      <w:tr w:rsidR="001B2F7D" w14:paraId="1630CBCF" w14:textId="77777777" w:rsidTr="00FE2F1C">
        <w:tc>
          <w:tcPr>
            <w:tcW w:w="1701" w:type="dxa"/>
          </w:tcPr>
          <w:p w14:paraId="37EF19B4" w14:textId="38A28BAD" w:rsidR="001B2F7D" w:rsidRDefault="001B2F7D" w:rsidP="001B2F7D">
            <w:pPr>
              <w:rPr>
                <w:rFonts w:ascii="Arial" w:hAnsi="Arial" w:cs="Arial"/>
              </w:rPr>
            </w:pPr>
            <w:r>
              <w:rPr>
                <w:rFonts w:ascii="Arial" w:hAnsi="Arial" w:cs="Arial"/>
              </w:rPr>
              <w:t>Huawei, HiSilicon</w:t>
            </w:r>
          </w:p>
        </w:tc>
        <w:tc>
          <w:tcPr>
            <w:tcW w:w="1417" w:type="dxa"/>
          </w:tcPr>
          <w:p w14:paraId="6AB9E5C1" w14:textId="4ED53CFF" w:rsidR="001B2F7D" w:rsidRDefault="001B2F7D" w:rsidP="001B2F7D">
            <w:pPr>
              <w:rPr>
                <w:rFonts w:ascii="Arial" w:hAnsi="Arial" w:cs="Arial"/>
              </w:rPr>
            </w:pPr>
            <w:r>
              <w:rPr>
                <w:rFonts w:ascii="Arial" w:hAnsi="Arial" w:cs="Arial"/>
              </w:rPr>
              <w:t>Y, but see comments</w:t>
            </w:r>
          </w:p>
        </w:tc>
        <w:tc>
          <w:tcPr>
            <w:tcW w:w="5670" w:type="dxa"/>
          </w:tcPr>
          <w:p w14:paraId="78B0155F" w14:textId="6591D19C" w:rsidR="001B2F7D" w:rsidRDefault="001B2F7D" w:rsidP="001B2F7D">
            <w:pPr>
              <w:rPr>
                <w:rFonts w:ascii="Arial" w:hAnsi="Arial" w:cs="Arial"/>
              </w:rPr>
            </w:pPr>
            <w:r>
              <w:rPr>
                <w:rFonts w:ascii="Arial" w:hAnsi="Arial" w:cs="Arial"/>
              </w:rPr>
              <w:t xml:space="preserve">We are OK to leave it up to UE implementation, but it would be good to have an MCCH design which does not lead to this issue. Therefore, we think it is preferable to use MCCH-RNTI for MCCH notification (see reply to Q1 and our paper in </w:t>
            </w:r>
            <w:r w:rsidRPr="00A47DF2">
              <w:rPr>
                <w:rFonts w:ascii="Arial" w:hAnsi="Arial" w:cs="Arial"/>
              </w:rPr>
              <w:t>[19])</w:t>
            </w:r>
          </w:p>
        </w:tc>
      </w:tr>
      <w:tr w:rsidR="001B2F7D" w14:paraId="0718F45A" w14:textId="77777777" w:rsidTr="00FE2F1C">
        <w:tc>
          <w:tcPr>
            <w:tcW w:w="1701" w:type="dxa"/>
          </w:tcPr>
          <w:p w14:paraId="5BDF3A32" w14:textId="7EAFDFB2" w:rsidR="001B2F7D" w:rsidRPr="001D2D41" w:rsidRDefault="001D2D41" w:rsidP="001B2F7D">
            <w:pPr>
              <w:rPr>
                <w:rFonts w:ascii="Arial" w:eastAsia="맑은 고딕" w:hAnsi="Arial" w:cs="Arial" w:hint="eastAsia"/>
                <w:lang w:eastAsia="ko-KR"/>
              </w:rPr>
            </w:pPr>
            <w:r>
              <w:rPr>
                <w:rFonts w:ascii="Arial" w:eastAsia="맑은 고딕" w:hAnsi="Arial" w:cs="Arial" w:hint="eastAsia"/>
                <w:lang w:eastAsia="ko-KR"/>
              </w:rPr>
              <w:t>LGE</w:t>
            </w:r>
          </w:p>
        </w:tc>
        <w:tc>
          <w:tcPr>
            <w:tcW w:w="1417" w:type="dxa"/>
          </w:tcPr>
          <w:p w14:paraId="1DC86FB3" w14:textId="3C25BCFB" w:rsidR="001B2F7D" w:rsidRPr="001D2D41" w:rsidRDefault="001D2D41" w:rsidP="001B2F7D">
            <w:pPr>
              <w:rPr>
                <w:rFonts w:ascii="Arial" w:eastAsia="맑은 고딕" w:hAnsi="Arial" w:cs="Arial" w:hint="eastAsia"/>
                <w:lang w:eastAsia="ko-KR"/>
              </w:rPr>
            </w:pPr>
            <w:r>
              <w:rPr>
                <w:rFonts w:ascii="Arial" w:eastAsia="맑은 고딕" w:hAnsi="Arial" w:cs="Arial" w:hint="eastAsia"/>
                <w:lang w:eastAsia="ko-KR"/>
              </w:rPr>
              <w:t>Y</w:t>
            </w:r>
          </w:p>
        </w:tc>
        <w:tc>
          <w:tcPr>
            <w:tcW w:w="5670" w:type="dxa"/>
          </w:tcPr>
          <w:p w14:paraId="2D71F035" w14:textId="77777777" w:rsidR="001B2F7D" w:rsidRDefault="001B2F7D" w:rsidP="001B2F7D">
            <w:pPr>
              <w:rPr>
                <w:rFonts w:ascii="Arial" w:hAnsi="Arial" w:cs="Arial"/>
              </w:rPr>
            </w:pPr>
          </w:p>
        </w:tc>
      </w:tr>
      <w:tr w:rsidR="001B2F7D" w14:paraId="71A4E0E8" w14:textId="77777777" w:rsidTr="00FE2F1C">
        <w:tc>
          <w:tcPr>
            <w:tcW w:w="1701" w:type="dxa"/>
          </w:tcPr>
          <w:p w14:paraId="6907860F" w14:textId="77777777" w:rsidR="001B2F7D" w:rsidRDefault="001B2F7D" w:rsidP="001B2F7D">
            <w:pPr>
              <w:rPr>
                <w:rFonts w:ascii="Arial" w:hAnsi="Arial" w:cs="Arial"/>
              </w:rPr>
            </w:pPr>
          </w:p>
        </w:tc>
        <w:tc>
          <w:tcPr>
            <w:tcW w:w="1417" w:type="dxa"/>
          </w:tcPr>
          <w:p w14:paraId="60AEE0B0" w14:textId="77777777" w:rsidR="001B2F7D" w:rsidRDefault="001B2F7D" w:rsidP="001B2F7D">
            <w:pPr>
              <w:rPr>
                <w:rFonts w:ascii="Arial" w:hAnsi="Arial" w:cs="Arial"/>
              </w:rPr>
            </w:pPr>
          </w:p>
        </w:tc>
        <w:tc>
          <w:tcPr>
            <w:tcW w:w="5670" w:type="dxa"/>
          </w:tcPr>
          <w:p w14:paraId="2FEEA7B7" w14:textId="77777777" w:rsidR="001B2F7D" w:rsidRDefault="001B2F7D" w:rsidP="001B2F7D">
            <w:pPr>
              <w:rPr>
                <w:rFonts w:ascii="Arial" w:hAnsi="Arial" w:cs="Arial"/>
              </w:rPr>
            </w:pPr>
          </w:p>
        </w:tc>
      </w:tr>
      <w:tr w:rsidR="001B2F7D" w14:paraId="0B037CBA" w14:textId="77777777" w:rsidTr="00FE2F1C">
        <w:tc>
          <w:tcPr>
            <w:tcW w:w="1701" w:type="dxa"/>
          </w:tcPr>
          <w:p w14:paraId="5D5524C8" w14:textId="77777777" w:rsidR="001B2F7D" w:rsidRDefault="001B2F7D" w:rsidP="001B2F7D">
            <w:pPr>
              <w:rPr>
                <w:rFonts w:ascii="Arial" w:hAnsi="Arial" w:cs="Arial"/>
              </w:rPr>
            </w:pPr>
          </w:p>
        </w:tc>
        <w:tc>
          <w:tcPr>
            <w:tcW w:w="1417" w:type="dxa"/>
          </w:tcPr>
          <w:p w14:paraId="2670FA47" w14:textId="77777777" w:rsidR="001B2F7D" w:rsidRDefault="001B2F7D" w:rsidP="001B2F7D">
            <w:pPr>
              <w:rPr>
                <w:rFonts w:ascii="Arial" w:hAnsi="Arial" w:cs="Arial"/>
              </w:rPr>
            </w:pPr>
          </w:p>
        </w:tc>
        <w:tc>
          <w:tcPr>
            <w:tcW w:w="5670" w:type="dxa"/>
          </w:tcPr>
          <w:p w14:paraId="573E45AA" w14:textId="77777777" w:rsidR="001B2F7D" w:rsidRDefault="001B2F7D" w:rsidP="001B2F7D">
            <w:pPr>
              <w:rPr>
                <w:rFonts w:ascii="Arial" w:hAnsi="Arial" w:cs="Arial"/>
              </w:rPr>
            </w:pPr>
          </w:p>
        </w:tc>
      </w:tr>
    </w:tbl>
    <w:p w14:paraId="18E2B323" w14:textId="77777777" w:rsidR="00855A3F" w:rsidRDefault="00855A3F" w:rsidP="00855A3F">
      <w:pPr>
        <w:rPr>
          <w:rFonts w:eastAsia="맑은 고딕"/>
          <w:lang w:eastAsia="ko-KR"/>
        </w:rPr>
      </w:pPr>
    </w:p>
    <w:p w14:paraId="44560D29" w14:textId="77777777" w:rsidR="007F3045" w:rsidRDefault="007F3045" w:rsidP="007F3045">
      <w:pPr>
        <w:pStyle w:val="2"/>
        <w:keepLines w:val="0"/>
        <w:tabs>
          <w:tab w:val="clear" w:pos="7506"/>
          <w:tab w:val="num" w:pos="576"/>
        </w:tabs>
        <w:overflowPunct w:val="0"/>
        <w:autoSpaceDE w:val="0"/>
        <w:autoSpaceDN w:val="0"/>
        <w:adjustRightInd w:val="0"/>
        <w:spacing w:before="240" w:after="60"/>
        <w:ind w:left="576"/>
        <w:textAlignment w:val="baseline"/>
        <w:rPr>
          <w:rFonts w:eastAsia="맑은 고딕"/>
          <w:lang w:eastAsia="ko-KR"/>
        </w:rPr>
      </w:pPr>
      <w:r w:rsidRPr="006D3C73">
        <w:rPr>
          <w:rFonts w:eastAsia="맑은 고딕"/>
          <w:lang w:eastAsia="ko-KR"/>
        </w:rPr>
        <w:t xml:space="preserve">Multicast </w:t>
      </w:r>
      <w:r>
        <w:rPr>
          <w:rFonts w:eastAsia="맑은 고딕"/>
          <w:lang w:eastAsia="ko-KR"/>
        </w:rPr>
        <w:t>Session Group Notification</w:t>
      </w:r>
    </w:p>
    <w:p w14:paraId="3443C06D" w14:textId="77777777" w:rsidR="007F3045" w:rsidRDefault="007F3045" w:rsidP="007F3045">
      <w:pPr>
        <w:rPr>
          <w:sz w:val="22"/>
          <w:szCs w:val="22"/>
          <w:lang w:eastAsia="ko-KR"/>
        </w:rPr>
      </w:pPr>
      <w:r w:rsidRPr="00C821CC">
        <w:rPr>
          <w:sz w:val="22"/>
          <w:szCs w:val="22"/>
          <w:lang w:eastAsia="ko-KR"/>
        </w:rPr>
        <w:t xml:space="preserve">In previous meeting, </w:t>
      </w:r>
      <w:r>
        <w:rPr>
          <w:sz w:val="22"/>
          <w:szCs w:val="22"/>
          <w:lang w:eastAsia="ko-KR"/>
        </w:rPr>
        <w:t>RAN2 agreed the following for multicast session group notification approach [24].</w:t>
      </w:r>
    </w:p>
    <w:tbl>
      <w:tblPr>
        <w:tblStyle w:val="af5"/>
        <w:tblW w:w="0" w:type="auto"/>
        <w:tblLook w:val="04A0" w:firstRow="1" w:lastRow="0" w:firstColumn="1" w:lastColumn="0" w:noHBand="0" w:noVBand="1"/>
      </w:tblPr>
      <w:tblGrid>
        <w:gridCol w:w="9629"/>
      </w:tblGrid>
      <w:tr w:rsidR="007F3045" w14:paraId="67196F33" w14:textId="77777777" w:rsidTr="007F3045">
        <w:tc>
          <w:tcPr>
            <w:tcW w:w="9736" w:type="dxa"/>
          </w:tcPr>
          <w:p w14:paraId="2639E9F8" w14:textId="77777777" w:rsidR="007F3045" w:rsidRPr="006A2717" w:rsidRDefault="007F3045" w:rsidP="007F3045">
            <w:pPr>
              <w:rPr>
                <w:b/>
                <w:sz w:val="22"/>
                <w:szCs w:val="22"/>
                <w:lang w:val="en-IN" w:eastAsia="ko-KR"/>
              </w:rPr>
            </w:pPr>
            <w:r w:rsidRPr="006A2717">
              <w:rPr>
                <w:b/>
                <w:sz w:val="22"/>
                <w:szCs w:val="22"/>
                <w:lang w:val="en-IN" w:eastAsia="ko-KR"/>
              </w:rPr>
              <w:t>Agreement</w:t>
            </w:r>
            <w:r>
              <w:rPr>
                <w:b/>
                <w:sz w:val="22"/>
                <w:szCs w:val="22"/>
                <w:lang w:val="en-IN" w:eastAsia="ko-KR"/>
              </w:rPr>
              <w:t>s</w:t>
            </w:r>
            <w:r w:rsidRPr="006A2717">
              <w:rPr>
                <w:b/>
                <w:sz w:val="22"/>
                <w:szCs w:val="22"/>
                <w:lang w:val="en-IN" w:eastAsia="ko-KR"/>
              </w:rPr>
              <w:t>:</w:t>
            </w:r>
          </w:p>
          <w:p w14:paraId="16D196CE"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Use PCCH for Multicast activation notification (also for MBS supporting nodes).</w:t>
            </w:r>
          </w:p>
          <w:p w14:paraId="019309CC"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 xml:space="preserve">Confirm that we convey the MBS session ID in the notification. </w:t>
            </w:r>
          </w:p>
          <w:p w14:paraId="00EB89FD" w14:textId="77777777" w:rsidR="007F3045" w:rsidRDefault="007F3045" w:rsidP="007F3045">
            <w:pPr>
              <w:pStyle w:val="Agreement"/>
              <w:numPr>
                <w:ilvl w:val="0"/>
                <w:numId w:val="14"/>
              </w:numPr>
              <w:tabs>
                <w:tab w:val="left" w:pos="-4308"/>
              </w:tabs>
              <w:rPr>
                <w:rFonts w:eastAsia="맑은 고딕"/>
                <w:sz w:val="22"/>
                <w:szCs w:val="22"/>
                <w:lang w:eastAsia="ko-KR"/>
              </w:rPr>
            </w:pPr>
            <w:r w:rsidRPr="00617525">
              <w:rPr>
                <w:rFonts w:ascii="Times New Roman" w:hAnsi="Times New Roman"/>
                <w:b w:val="0"/>
                <w:sz w:val="22"/>
                <w:szCs w:val="22"/>
                <w:highlight w:val="yellow"/>
                <w:lang w:eastAsia="en-US"/>
              </w:rPr>
              <w:t>Use of paging in all (legacy) PO with PRNTI is the baseline assumption (can still discuss other variants)</w:t>
            </w:r>
          </w:p>
        </w:tc>
      </w:tr>
    </w:tbl>
    <w:p w14:paraId="55CBD705" w14:textId="77777777" w:rsidR="007F3045" w:rsidRPr="00193215" w:rsidRDefault="007F3045" w:rsidP="007F3045">
      <w:pPr>
        <w:rPr>
          <w:rFonts w:eastAsia="맑은 고딕"/>
          <w:lang w:val="en-US" w:eastAsia="ko-KR"/>
        </w:rPr>
      </w:pPr>
    </w:p>
    <w:p w14:paraId="0804C418" w14:textId="7060E9AB" w:rsidR="007F3045" w:rsidRDefault="007F3045" w:rsidP="007F3045">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PO for multicast session group notification</w:t>
      </w:r>
    </w:p>
    <w:p w14:paraId="39E38810" w14:textId="77777777" w:rsidR="007F3045" w:rsidRPr="0064005A" w:rsidRDefault="007F3045" w:rsidP="007F3045">
      <w:pPr>
        <w:snapToGrid w:val="0"/>
        <w:spacing w:before="120" w:after="120"/>
        <w:jc w:val="both"/>
        <w:rPr>
          <w:sz w:val="22"/>
          <w:szCs w:val="22"/>
          <w:lang w:eastAsia="zh-CN"/>
        </w:rPr>
      </w:pPr>
      <w:r w:rsidRPr="0064005A">
        <w:rPr>
          <w:sz w:val="22"/>
          <w:szCs w:val="22"/>
          <w:lang w:eastAsia="ko-KR"/>
        </w:rPr>
        <w:t xml:space="preserve">Contributions [3][7][16] propose to do paging for multicast activation notification in all legacy POs. </w:t>
      </w:r>
      <w:r>
        <w:rPr>
          <w:sz w:val="22"/>
          <w:szCs w:val="22"/>
          <w:lang w:eastAsia="ko-KR"/>
        </w:rPr>
        <w:t xml:space="preserve">[7] reasons that there is large N2 signalling overhead for providing subscribed UE information to RAN. </w:t>
      </w:r>
      <w:r w:rsidRPr="0064005A">
        <w:rPr>
          <w:sz w:val="22"/>
          <w:szCs w:val="22"/>
          <w:lang w:eastAsia="ko-KR"/>
        </w:rPr>
        <w:t xml:space="preserve">Whereas contributions [6][14][19][21] propose to restrict the paging to the relevant </w:t>
      </w:r>
      <w:r>
        <w:rPr>
          <w:sz w:val="22"/>
          <w:szCs w:val="22"/>
          <w:lang w:eastAsia="ko-KR"/>
        </w:rPr>
        <w:t xml:space="preserve">legacy </w:t>
      </w:r>
      <w:r w:rsidRPr="0064005A">
        <w:rPr>
          <w:sz w:val="22"/>
          <w:szCs w:val="22"/>
          <w:lang w:eastAsia="ko-KR"/>
        </w:rPr>
        <w:t xml:space="preserve">POs for UEs with deactivated multicast session(s) in order to save paging resources. Contribution [14] further proposes that </w:t>
      </w:r>
      <w:r w:rsidRPr="0064005A">
        <w:rPr>
          <w:rFonts w:eastAsiaTheme="minorEastAsia"/>
          <w:sz w:val="22"/>
          <w:szCs w:val="22"/>
          <w:lang w:val="en-US" w:eastAsia="zh-CN"/>
        </w:rPr>
        <w:t xml:space="preserve">list of UE Paging Identity of the UEs in the </w:t>
      </w:r>
      <w:r>
        <w:rPr>
          <w:rFonts w:eastAsiaTheme="minorEastAsia"/>
          <w:sz w:val="22"/>
          <w:szCs w:val="22"/>
          <w:lang w:val="en-US" w:eastAsia="zh-CN"/>
        </w:rPr>
        <w:t xml:space="preserve">multicast </w:t>
      </w:r>
      <w:r w:rsidRPr="0064005A">
        <w:rPr>
          <w:rFonts w:eastAsiaTheme="minorEastAsia"/>
          <w:sz w:val="22"/>
          <w:szCs w:val="22"/>
          <w:lang w:val="en-US" w:eastAsia="zh-CN"/>
        </w:rPr>
        <w:t>group and corresponding Paging DRX should also be provided</w:t>
      </w:r>
      <w:r>
        <w:rPr>
          <w:rFonts w:eastAsiaTheme="minorEastAsia"/>
          <w:sz w:val="22"/>
          <w:szCs w:val="22"/>
          <w:lang w:val="en-US" w:eastAsia="zh-CN"/>
        </w:rPr>
        <w:t xml:space="preserve"> by AMF</w:t>
      </w:r>
      <w:r w:rsidRPr="0064005A">
        <w:rPr>
          <w:rFonts w:eastAsiaTheme="minorEastAsia"/>
          <w:sz w:val="22"/>
          <w:szCs w:val="22"/>
          <w:lang w:val="en-US" w:eastAsia="zh-CN"/>
        </w:rPr>
        <w:t xml:space="preserve"> to the gNB for POs calculation. </w:t>
      </w:r>
      <w:r>
        <w:rPr>
          <w:rFonts w:eastAsiaTheme="minorEastAsia"/>
          <w:sz w:val="22"/>
          <w:szCs w:val="22"/>
          <w:lang w:val="en-US" w:eastAsia="zh-CN"/>
        </w:rPr>
        <w:t xml:space="preserve">Contribution [19] further mentions that the signalling overhead is less as same paging related information can be applicable for multiple UEs and an LS can be sent to RAN3 and SA2 to </w:t>
      </w:r>
      <w:r>
        <w:rPr>
          <w:rFonts w:eastAsiaTheme="minorEastAsia"/>
          <w:sz w:val="22"/>
          <w:szCs w:val="22"/>
          <w:lang w:val="en-US" w:eastAsia="zh-CN"/>
        </w:rPr>
        <w:lastRenderedPageBreak/>
        <w:t xml:space="preserve">request specifying the required network signaling.  </w:t>
      </w:r>
      <w:r w:rsidRPr="0064005A">
        <w:rPr>
          <w:rFonts w:eastAsiaTheme="minorEastAsia"/>
          <w:sz w:val="22"/>
          <w:szCs w:val="22"/>
          <w:lang w:val="en-US" w:eastAsia="zh-CN"/>
        </w:rPr>
        <w:t>On other hand</w:t>
      </w:r>
      <w:r w:rsidRPr="0064005A">
        <w:rPr>
          <w:sz w:val="22"/>
          <w:szCs w:val="22"/>
          <w:lang w:eastAsia="ko-KR"/>
        </w:rPr>
        <w:t>, contribution [18] argues that g</w:t>
      </w:r>
      <w:r w:rsidRPr="0064005A">
        <w:rPr>
          <w:bCs/>
          <w:sz w:val="22"/>
          <w:szCs w:val="22"/>
          <w:lang w:eastAsia="zh-CN"/>
        </w:rPr>
        <w:t>roup ID is used as the UE identity with paging</w:t>
      </w:r>
      <w:r w:rsidRPr="0064005A">
        <w:rPr>
          <w:sz w:val="22"/>
          <w:szCs w:val="22"/>
          <w:lang w:eastAsia="zh-CN"/>
        </w:rPr>
        <w:t>, i.e. the group ID determines the PO that is used for paging.</w:t>
      </w:r>
      <w:r>
        <w:rPr>
          <w:sz w:val="22"/>
          <w:szCs w:val="22"/>
          <w:lang w:eastAsia="zh-CN"/>
        </w:rPr>
        <w:t xml:space="preserve"> Contribution [17] has similar view but suggests to use TMGI to determine the PO for the multicast session activation notification.</w:t>
      </w:r>
    </w:p>
    <w:p w14:paraId="6C3D5187" w14:textId="77777777" w:rsidR="005A0ABD" w:rsidRDefault="007F3045" w:rsidP="007F3045">
      <w:pPr>
        <w:snapToGrid w:val="0"/>
        <w:spacing w:before="120" w:after="120"/>
        <w:jc w:val="both"/>
        <w:rPr>
          <w:sz w:val="22"/>
          <w:szCs w:val="22"/>
          <w:lang w:eastAsia="ko-KR"/>
        </w:rPr>
      </w:pPr>
      <w:r>
        <w:rPr>
          <w:sz w:val="22"/>
          <w:szCs w:val="22"/>
          <w:lang w:eastAsia="ko-KR"/>
        </w:rPr>
        <w:t>Majorly there seem two approaches (i.e. paging in all legacy POs and paging in relevant legacy POs) as proposed by contributions, RAN2 should discuss and decide on POs for paging for multicast activation notification.</w:t>
      </w:r>
      <w:r w:rsidR="00D5631F">
        <w:rPr>
          <w:sz w:val="22"/>
          <w:szCs w:val="22"/>
          <w:lang w:eastAsia="ko-KR"/>
        </w:rPr>
        <w:t xml:space="preserve"> </w:t>
      </w:r>
    </w:p>
    <w:p w14:paraId="19488CA7" w14:textId="2E992196" w:rsidR="007F3045" w:rsidRDefault="00A42819" w:rsidP="007F3045">
      <w:pPr>
        <w:snapToGrid w:val="0"/>
        <w:spacing w:before="120" w:after="120"/>
        <w:jc w:val="both"/>
        <w:rPr>
          <w:sz w:val="22"/>
          <w:szCs w:val="22"/>
          <w:lang w:eastAsia="ko-KR"/>
        </w:rPr>
      </w:pPr>
      <w:r>
        <w:rPr>
          <w:sz w:val="22"/>
          <w:szCs w:val="22"/>
          <w:lang w:eastAsia="ko-KR"/>
        </w:rPr>
        <w:t>I</w:t>
      </w:r>
      <w:r w:rsidR="00D5631F">
        <w:rPr>
          <w:sz w:val="22"/>
          <w:szCs w:val="22"/>
          <w:lang w:eastAsia="ko-KR"/>
        </w:rPr>
        <w:t xml:space="preserve">t </w:t>
      </w:r>
      <w:r w:rsidR="005A0ABD">
        <w:rPr>
          <w:sz w:val="22"/>
          <w:szCs w:val="22"/>
          <w:lang w:eastAsia="ko-KR"/>
        </w:rPr>
        <w:t>is</w:t>
      </w:r>
      <w:r w:rsidR="00D5631F">
        <w:rPr>
          <w:sz w:val="22"/>
          <w:szCs w:val="22"/>
          <w:lang w:eastAsia="ko-KR"/>
        </w:rPr>
        <w:t xml:space="preserve"> proposed:</w:t>
      </w:r>
    </w:p>
    <w:p w14:paraId="396AFF6D" w14:textId="77777777" w:rsidR="00294702" w:rsidRDefault="00294702" w:rsidP="00855A3F">
      <w:pPr>
        <w:rPr>
          <w:b/>
          <w:sz w:val="22"/>
          <w:szCs w:val="22"/>
          <w:lang w:val="en-IN" w:eastAsia="ko-KR"/>
        </w:rPr>
      </w:pPr>
    </w:p>
    <w:p w14:paraId="48E799AA" w14:textId="5742D179" w:rsidR="00855A3F" w:rsidRDefault="00855A3F" w:rsidP="00855A3F">
      <w:pPr>
        <w:rPr>
          <w:b/>
          <w:sz w:val="22"/>
          <w:szCs w:val="22"/>
          <w:lang w:val="en-IN" w:eastAsia="ko-KR"/>
        </w:rPr>
      </w:pPr>
      <w:r w:rsidRPr="00F53875">
        <w:rPr>
          <w:b/>
          <w:sz w:val="22"/>
          <w:szCs w:val="22"/>
          <w:lang w:val="en-IN" w:eastAsia="ko-KR"/>
        </w:rPr>
        <w:t xml:space="preserve">Proposal 4: RAN2 </w:t>
      </w:r>
      <w:r>
        <w:rPr>
          <w:b/>
          <w:sz w:val="22"/>
          <w:szCs w:val="22"/>
          <w:lang w:val="en-IN" w:eastAsia="ko-KR"/>
        </w:rPr>
        <w:t xml:space="preserve">to agree one of the following options: </w:t>
      </w:r>
    </w:p>
    <w:p w14:paraId="77FEE080" w14:textId="77777777" w:rsidR="00855A3F" w:rsidRDefault="00855A3F" w:rsidP="00855A3F">
      <w:pPr>
        <w:pStyle w:val="af7"/>
        <w:numPr>
          <w:ilvl w:val="0"/>
          <w:numId w:val="18"/>
        </w:numPr>
        <w:rPr>
          <w:b/>
          <w:sz w:val="22"/>
          <w:szCs w:val="22"/>
          <w:lang w:val="en-IN" w:eastAsia="ko-KR"/>
        </w:rPr>
      </w:pPr>
      <w:r>
        <w:rPr>
          <w:b/>
          <w:sz w:val="22"/>
          <w:szCs w:val="22"/>
          <w:lang w:val="en-IN" w:eastAsia="ko-KR"/>
        </w:rPr>
        <w:t>Option 1: P</w:t>
      </w:r>
      <w:r w:rsidRPr="0017143B">
        <w:rPr>
          <w:b/>
          <w:sz w:val="22"/>
          <w:szCs w:val="22"/>
          <w:lang w:val="en-IN" w:eastAsia="ko-KR"/>
        </w:rPr>
        <w:t xml:space="preserve">aging for </w:t>
      </w:r>
      <w:r w:rsidRPr="0017143B">
        <w:rPr>
          <w:b/>
          <w:sz w:val="22"/>
          <w:szCs w:val="22"/>
          <w:lang w:eastAsia="ko-KR"/>
        </w:rPr>
        <w:t xml:space="preserve">multicast activation notification </w:t>
      </w:r>
      <w:r w:rsidRPr="0017143B">
        <w:rPr>
          <w:b/>
          <w:sz w:val="22"/>
          <w:szCs w:val="22"/>
          <w:lang w:val="en-IN" w:eastAsia="ko-KR"/>
        </w:rPr>
        <w:t>is used in all legacy POs</w:t>
      </w:r>
      <w:r>
        <w:rPr>
          <w:b/>
          <w:sz w:val="22"/>
          <w:szCs w:val="22"/>
          <w:lang w:val="en-IN" w:eastAsia="ko-KR"/>
        </w:rPr>
        <w:t>.</w:t>
      </w:r>
    </w:p>
    <w:p w14:paraId="07F7953A" w14:textId="763BA746" w:rsidR="00855A3F" w:rsidRDefault="00855A3F" w:rsidP="00855A3F">
      <w:pPr>
        <w:pStyle w:val="af7"/>
        <w:numPr>
          <w:ilvl w:val="0"/>
          <w:numId w:val="18"/>
        </w:numPr>
        <w:rPr>
          <w:b/>
          <w:sz w:val="22"/>
          <w:szCs w:val="22"/>
          <w:lang w:val="en-IN" w:eastAsia="ko-KR"/>
        </w:rPr>
      </w:pPr>
      <w:r w:rsidRPr="00AA5F49">
        <w:rPr>
          <w:b/>
          <w:sz w:val="22"/>
          <w:szCs w:val="22"/>
          <w:lang w:val="en-IN" w:eastAsia="ko-KR"/>
        </w:rPr>
        <w:t xml:space="preserve">Option 2: Paging for </w:t>
      </w:r>
      <w:r w:rsidRPr="00AA5F49">
        <w:rPr>
          <w:b/>
          <w:sz w:val="22"/>
          <w:szCs w:val="22"/>
          <w:lang w:eastAsia="ko-KR"/>
        </w:rPr>
        <w:t xml:space="preserve">multicast activation notification </w:t>
      </w:r>
      <w:r w:rsidRPr="00AA5F49">
        <w:rPr>
          <w:b/>
          <w:sz w:val="22"/>
          <w:szCs w:val="22"/>
          <w:lang w:val="en-IN" w:eastAsia="ko-KR"/>
        </w:rPr>
        <w:t xml:space="preserve">is used in the relevant </w:t>
      </w:r>
      <w:r>
        <w:rPr>
          <w:b/>
          <w:sz w:val="22"/>
          <w:szCs w:val="22"/>
          <w:lang w:val="en-IN" w:eastAsia="ko-KR"/>
        </w:rPr>
        <w:t xml:space="preserve">legacy </w:t>
      </w:r>
      <w:r w:rsidRPr="00AA5F49">
        <w:rPr>
          <w:b/>
          <w:sz w:val="22"/>
          <w:szCs w:val="22"/>
          <w:lang w:val="en-IN" w:eastAsia="ko-KR"/>
        </w:rPr>
        <w:t xml:space="preserve">POs for the </w:t>
      </w:r>
      <w:r w:rsidRPr="00AA5F49">
        <w:rPr>
          <w:b/>
          <w:sz w:val="22"/>
          <w:szCs w:val="22"/>
          <w:lang w:eastAsia="ko-KR"/>
        </w:rPr>
        <w:t>UEs with deactivated multicast session(s)</w:t>
      </w:r>
      <w:r w:rsidRPr="00AA5F49">
        <w:rPr>
          <w:b/>
          <w:sz w:val="22"/>
          <w:szCs w:val="22"/>
          <w:lang w:val="en-IN" w:eastAsia="ko-KR"/>
        </w:rPr>
        <w:t>.</w:t>
      </w:r>
      <w:r w:rsidRPr="00AA5F49" w:rsidDel="00755367">
        <w:rPr>
          <w:b/>
          <w:sz w:val="22"/>
          <w:szCs w:val="22"/>
          <w:lang w:val="en-IN" w:eastAsia="ko-KR"/>
        </w:rPr>
        <w:t xml:space="preserve"> </w:t>
      </w:r>
    </w:p>
    <w:p w14:paraId="189AD716" w14:textId="70A627C3" w:rsidR="00855A3F" w:rsidRPr="00975CEE" w:rsidRDefault="00855A3F" w:rsidP="00855A3F">
      <w:pPr>
        <w:spacing w:after="120"/>
        <w:jc w:val="both"/>
        <w:rPr>
          <w:b/>
          <w:sz w:val="22"/>
          <w:szCs w:val="22"/>
        </w:rPr>
      </w:pPr>
      <w:r w:rsidRPr="00975CEE">
        <w:rPr>
          <w:b/>
          <w:sz w:val="22"/>
          <w:szCs w:val="22"/>
        </w:rPr>
        <w:t xml:space="preserve">Please provide your views on Proposal 4 </w:t>
      </w:r>
    </w:p>
    <w:tbl>
      <w:tblPr>
        <w:tblStyle w:val="af5"/>
        <w:tblW w:w="0" w:type="auto"/>
        <w:tblInd w:w="279" w:type="dxa"/>
        <w:tblLook w:val="04A0" w:firstRow="1" w:lastRow="0" w:firstColumn="1" w:lastColumn="0" w:noHBand="0" w:noVBand="1"/>
      </w:tblPr>
      <w:tblGrid>
        <w:gridCol w:w="1437"/>
        <w:gridCol w:w="1125"/>
        <w:gridCol w:w="3157"/>
        <w:gridCol w:w="3631"/>
      </w:tblGrid>
      <w:tr w:rsidR="00855A3F" w:rsidRPr="002E3966" w14:paraId="4460A9CE" w14:textId="77777777" w:rsidTr="00FE2F1C">
        <w:tc>
          <w:tcPr>
            <w:tcW w:w="1437" w:type="dxa"/>
          </w:tcPr>
          <w:p w14:paraId="073A3346" w14:textId="77777777" w:rsidR="00855A3F" w:rsidRPr="002E3966" w:rsidRDefault="00855A3F" w:rsidP="00FE2F1C">
            <w:pPr>
              <w:rPr>
                <w:rFonts w:ascii="Arial" w:hAnsi="Arial" w:cs="Arial"/>
                <w:b/>
                <w:bCs/>
              </w:rPr>
            </w:pPr>
            <w:r w:rsidRPr="002E3966">
              <w:rPr>
                <w:rFonts w:ascii="Arial" w:hAnsi="Arial" w:cs="Arial"/>
                <w:b/>
                <w:bCs/>
              </w:rPr>
              <w:t>Company</w:t>
            </w:r>
          </w:p>
        </w:tc>
        <w:tc>
          <w:tcPr>
            <w:tcW w:w="1125" w:type="dxa"/>
          </w:tcPr>
          <w:p w14:paraId="5ECDB475" w14:textId="77777777" w:rsidR="00855A3F" w:rsidRPr="002E3966" w:rsidRDefault="00855A3F" w:rsidP="00FE2F1C">
            <w:pPr>
              <w:rPr>
                <w:rFonts w:ascii="Arial" w:hAnsi="Arial" w:cs="Arial"/>
                <w:b/>
                <w:bCs/>
              </w:rPr>
            </w:pPr>
            <w:r w:rsidRPr="002E3966">
              <w:rPr>
                <w:rFonts w:ascii="Arial" w:hAnsi="Arial" w:cs="Arial"/>
                <w:b/>
                <w:bCs/>
              </w:rPr>
              <w:t>Agree [Y/N]</w:t>
            </w:r>
          </w:p>
        </w:tc>
        <w:tc>
          <w:tcPr>
            <w:tcW w:w="3157" w:type="dxa"/>
          </w:tcPr>
          <w:p w14:paraId="1490D6E8" w14:textId="2C8B890B" w:rsidR="00855A3F" w:rsidRPr="002E3966" w:rsidRDefault="00855A3F" w:rsidP="00855A3F">
            <w:pPr>
              <w:rPr>
                <w:rFonts w:ascii="Arial" w:hAnsi="Arial" w:cs="Arial"/>
                <w:b/>
                <w:bCs/>
              </w:rPr>
            </w:pPr>
            <w:r>
              <w:rPr>
                <w:rFonts w:ascii="Arial" w:hAnsi="Arial" w:cs="Arial"/>
                <w:b/>
                <w:bCs/>
              </w:rPr>
              <w:t>POs alternatives [Option</w:t>
            </w:r>
            <w:r w:rsidR="00A42819">
              <w:rPr>
                <w:rFonts w:ascii="Arial" w:hAnsi="Arial" w:cs="Arial"/>
                <w:b/>
                <w:bCs/>
              </w:rPr>
              <w:t xml:space="preserve"> </w:t>
            </w:r>
            <w:r>
              <w:rPr>
                <w:rFonts w:ascii="Arial" w:hAnsi="Arial" w:cs="Arial"/>
                <w:b/>
                <w:bCs/>
              </w:rPr>
              <w:t>1 / Option 2]</w:t>
            </w:r>
          </w:p>
        </w:tc>
        <w:tc>
          <w:tcPr>
            <w:tcW w:w="3631" w:type="dxa"/>
          </w:tcPr>
          <w:p w14:paraId="13913310"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478DE2A1" w14:textId="77777777" w:rsidTr="00FE2F1C">
        <w:tc>
          <w:tcPr>
            <w:tcW w:w="1437" w:type="dxa"/>
          </w:tcPr>
          <w:p w14:paraId="4B5F1821" w14:textId="02FB7CF0" w:rsidR="00855A3F" w:rsidRDefault="0006645D" w:rsidP="00FE2F1C">
            <w:pPr>
              <w:rPr>
                <w:rFonts w:ascii="Arial" w:hAnsi="Arial" w:cs="Arial"/>
              </w:rPr>
            </w:pPr>
            <w:r>
              <w:rPr>
                <w:rFonts w:ascii="Arial" w:hAnsi="Arial" w:cs="Arial"/>
              </w:rPr>
              <w:t>Ericsson</w:t>
            </w:r>
          </w:p>
        </w:tc>
        <w:tc>
          <w:tcPr>
            <w:tcW w:w="1125" w:type="dxa"/>
          </w:tcPr>
          <w:p w14:paraId="1A2D9118" w14:textId="2D68E3B9" w:rsidR="00855A3F" w:rsidRDefault="0006645D" w:rsidP="00FE2F1C">
            <w:pPr>
              <w:rPr>
                <w:rFonts w:ascii="Arial" w:hAnsi="Arial" w:cs="Arial"/>
              </w:rPr>
            </w:pPr>
            <w:r>
              <w:rPr>
                <w:rFonts w:ascii="Arial" w:hAnsi="Arial" w:cs="Arial"/>
              </w:rPr>
              <w:t>N</w:t>
            </w:r>
          </w:p>
        </w:tc>
        <w:tc>
          <w:tcPr>
            <w:tcW w:w="3157" w:type="dxa"/>
          </w:tcPr>
          <w:p w14:paraId="6123F6CC" w14:textId="1BDA71A9" w:rsidR="00855A3F" w:rsidRDefault="001527F7" w:rsidP="00FE2F1C">
            <w:pPr>
              <w:rPr>
                <w:rFonts w:ascii="Arial" w:hAnsi="Arial" w:cs="Arial"/>
              </w:rPr>
            </w:pPr>
            <w:r>
              <w:rPr>
                <w:rFonts w:ascii="Arial" w:hAnsi="Arial" w:cs="Arial"/>
              </w:rPr>
              <w:t>-</w:t>
            </w:r>
          </w:p>
        </w:tc>
        <w:tc>
          <w:tcPr>
            <w:tcW w:w="3631" w:type="dxa"/>
          </w:tcPr>
          <w:p w14:paraId="3BBFC8FA" w14:textId="7B24B72A" w:rsidR="00855A3F" w:rsidRDefault="0006645D" w:rsidP="0006645D">
            <w:pPr>
              <w:rPr>
                <w:rFonts w:ascii="Arial" w:hAnsi="Arial" w:cs="Arial"/>
              </w:rPr>
            </w:pPr>
            <w:r>
              <w:rPr>
                <w:rFonts w:ascii="Arial" w:hAnsi="Arial" w:cs="Arial"/>
              </w:rPr>
              <w:t>Contributions highlight the impact on the network. Understanding network complexity is the expertise of RAN3 and therefore we think they should make this decision.</w:t>
            </w:r>
          </w:p>
        </w:tc>
      </w:tr>
      <w:tr w:rsidR="00855A3F" w14:paraId="24D485F9" w14:textId="77777777" w:rsidTr="00FE2F1C">
        <w:tc>
          <w:tcPr>
            <w:tcW w:w="1437" w:type="dxa"/>
          </w:tcPr>
          <w:p w14:paraId="293C2317" w14:textId="793A4F2F" w:rsidR="00855A3F" w:rsidRPr="00703D37" w:rsidRDefault="00853C7E" w:rsidP="00FE2F1C">
            <w:pPr>
              <w:rPr>
                <w:rFonts w:ascii="Arial" w:hAnsi="Arial" w:cs="Arial"/>
              </w:rPr>
            </w:pPr>
            <w:r>
              <w:rPr>
                <w:rFonts w:ascii="Arial" w:hAnsi="Arial" w:cs="Arial"/>
              </w:rPr>
              <w:t>MediaTek</w:t>
            </w:r>
          </w:p>
        </w:tc>
        <w:tc>
          <w:tcPr>
            <w:tcW w:w="1125" w:type="dxa"/>
          </w:tcPr>
          <w:p w14:paraId="031AF2B7" w14:textId="77777777" w:rsidR="00855A3F" w:rsidRPr="00703D37" w:rsidRDefault="00855A3F" w:rsidP="00FE2F1C">
            <w:pPr>
              <w:rPr>
                <w:rFonts w:ascii="Arial" w:hAnsi="Arial" w:cs="Arial"/>
              </w:rPr>
            </w:pPr>
          </w:p>
        </w:tc>
        <w:tc>
          <w:tcPr>
            <w:tcW w:w="3157" w:type="dxa"/>
          </w:tcPr>
          <w:p w14:paraId="3BDE034A" w14:textId="4CFCA566" w:rsidR="00855A3F" w:rsidRDefault="00853C7E" w:rsidP="00FE2F1C">
            <w:pPr>
              <w:rPr>
                <w:rFonts w:ascii="Arial" w:hAnsi="Arial" w:cs="Arial"/>
              </w:rPr>
            </w:pPr>
            <w:r>
              <w:rPr>
                <w:rFonts w:ascii="Arial" w:hAnsi="Arial" w:cs="Arial"/>
              </w:rPr>
              <w:t>Option 2</w:t>
            </w:r>
          </w:p>
        </w:tc>
        <w:tc>
          <w:tcPr>
            <w:tcW w:w="3631" w:type="dxa"/>
          </w:tcPr>
          <w:p w14:paraId="4F30F930" w14:textId="61571964" w:rsidR="00855A3F" w:rsidRDefault="00853C7E" w:rsidP="00FE2F1C">
            <w:pPr>
              <w:rPr>
                <w:rFonts w:ascii="Arial" w:hAnsi="Arial" w:cs="Arial"/>
              </w:rPr>
            </w:pPr>
            <w:r>
              <w:rPr>
                <w:rFonts w:ascii="Arial" w:hAnsi="Arial" w:cs="Arial"/>
              </w:rPr>
              <w:t>By the way, our understanding on the PO selection for Multicast activation notification is actually network implementation</w:t>
            </w:r>
          </w:p>
        </w:tc>
      </w:tr>
      <w:tr w:rsidR="00565307" w14:paraId="39E8B7A0" w14:textId="77777777" w:rsidTr="00FE2F1C">
        <w:tc>
          <w:tcPr>
            <w:tcW w:w="1437" w:type="dxa"/>
          </w:tcPr>
          <w:p w14:paraId="08246BA4" w14:textId="668107B5"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78421F4F" w14:textId="7F119346" w:rsidR="00565307" w:rsidRDefault="00565307" w:rsidP="00565307">
            <w:pPr>
              <w:rPr>
                <w:rFonts w:ascii="Arial" w:hAnsi="Arial" w:cs="Arial"/>
              </w:rPr>
            </w:pPr>
            <w:r>
              <w:rPr>
                <w:rFonts w:ascii="Arial" w:hAnsi="Arial" w:cs="Arial" w:hint="eastAsia"/>
                <w:lang w:eastAsia="ja-JP"/>
              </w:rPr>
              <w:t>Y</w:t>
            </w:r>
          </w:p>
        </w:tc>
        <w:tc>
          <w:tcPr>
            <w:tcW w:w="3157" w:type="dxa"/>
          </w:tcPr>
          <w:p w14:paraId="1BB80466" w14:textId="604BF38B" w:rsidR="00565307" w:rsidRDefault="00565307" w:rsidP="00565307">
            <w:pPr>
              <w:rPr>
                <w:rFonts w:ascii="Arial" w:hAnsi="Arial" w:cs="Arial"/>
              </w:rPr>
            </w:pPr>
            <w:r>
              <w:rPr>
                <w:rFonts w:ascii="Arial" w:hAnsi="Arial" w:cs="Arial" w:hint="eastAsia"/>
                <w:lang w:eastAsia="ja-JP"/>
              </w:rPr>
              <w:t>O</w:t>
            </w:r>
            <w:r>
              <w:rPr>
                <w:rFonts w:ascii="Arial" w:hAnsi="Arial" w:cs="Arial"/>
                <w:lang w:eastAsia="ja-JP"/>
              </w:rPr>
              <w:t>ption 1, from the UE’s perspective</w:t>
            </w:r>
          </w:p>
        </w:tc>
        <w:tc>
          <w:tcPr>
            <w:tcW w:w="3631" w:type="dxa"/>
          </w:tcPr>
          <w:p w14:paraId="7D8D89B4" w14:textId="5CCAF2F0"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assume Options 1 and 2 are the same from the UE’s perspective, i.e., the UE only monitors paging at its unicast PO. So, we agree with Ericsson that Option 2 is discussed in RAN3, while these Options should be transparent from RAN2 point of view. </w:t>
            </w:r>
          </w:p>
        </w:tc>
      </w:tr>
      <w:tr w:rsidR="00FE2F1C" w14:paraId="4937682A" w14:textId="77777777" w:rsidTr="00FE2F1C">
        <w:tc>
          <w:tcPr>
            <w:tcW w:w="1437" w:type="dxa"/>
          </w:tcPr>
          <w:p w14:paraId="2FD94B12" w14:textId="1FEDFF14" w:rsidR="00FE2F1C" w:rsidRDefault="00FE2F1C" w:rsidP="00FE2F1C">
            <w:pPr>
              <w:rPr>
                <w:rFonts w:ascii="Arial" w:hAnsi="Arial" w:cs="Arial"/>
              </w:rPr>
            </w:pPr>
            <w:r>
              <w:rPr>
                <w:rFonts w:ascii="Arial" w:hAnsi="Arial" w:cs="Arial"/>
              </w:rPr>
              <w:t>Samsung</w:t>
            </w:r>
          </w:p>
        </w:tc>
        <w:tc>
          <w:tcPr>
            <w:tcW w:w="1125" w:type="dxa"/>
          </w:tcPr>
          <w:p w14:paraId="3E21B221" w14:textId="085F69C0" w:rsidR="00FE2F1C" w:rsidRDefault="00FE2F1C" w:rsidP="00FE2F1C">
            <w:pPr>
              <w:rPr>
                <w:rFonts w:ascii="Arial" w:hAnsi="Arial" w:cs="Arial"/>
              </w:rPr>
            </w:pPr>
            <w:r>
              <w:rPr>
                <w:rFonts w:ascii="Arial" w:hAnsi="Arial" w:cs="Arial"/>
              </w:rPr>
              <w:t>Y</w:t>
            </w:r>
          </w:p>
        </w:tc>
        <w:tc>
          <w:tcPr>
            <w:tcW w:w="3157" w:type="dxa"/>
          </w:tcPr>
          <w:p w14:paraId="2DBB657F" w14:textId="4F68A92A" w:rsidR="00FE2F1C" w:rsidRDefault="00FE2F1C" w:rsidP="00FE2F1C">
            <w:pPr>
              <w:rPr>
                <w:rFonts w:ascii="Arial" w:hAnsi="Arial" w:cs="Arial"/>
              </w:rPr>
            </w:pPr>
            <w:r>
              <w:rPr>
                <w:rFonts w:ascii="Arial" w:hAnsi="Arial" w:cs="Arial"/>
              </w:rPr>
              <w:t>Option 2</w:t>
            </w:r>
          </w:p>
        </w:tc>
        <w:tc>
          <w:tcPr>
            <w:tcW w:w="3631" w:type="dxa"/>
          </w:tcPr>
          <w:p w14:paraId="093173E2" w14:textId="7D2E95DB" w:rsidR="00FE2F1C" w:rsidRDefault="00FE2F1C" w:rsidP="00FE2F1C">
            <w:pPr>
              <w:rPr>
                <w:rFonts w:ascii="Arial" w:hAnsi="Arial" w:cs="Arial"/>
              </w:rPr>
            </w:pPr>
            <w:r>
              <w:rPr>
                <w:rFonts w:ascii="Arial" w:hAnsi="Arial" w:cs="Arial"/>
              </w:rPr>
              <w:t>We have same opinion and other WGs RAN3 and SA2 should be consulted</w:t>
            </w:r>
          </w:p>
        </w:tc>
      </w:tr>
      <w:tr w:rsidR="001B2F7D" w14:paraId="549A6C73" w14:textId="77777777" w:rsidTr="00FE2F1C">
        <w:tc>
          <w:tcPr>
            <w:tcW w:w="1437" w:type="dxa"/>
          </w:tcPr>
          <w:p w14:paraId="6DA3DC89" w14:textId="0F06AF44" w:rsidR="001B2F7D" w:rsidRDefault="001B2F7D" w:rsidP="001B2F7D">
            <w:pPr>
              <w:rPr>
                <w:rFonts w:ascii="Arial" w:hAnsi="Arial" w:cs="Arial"/>
              </w:rPr>
            </w:pPr>
            <w:r>
              <w:rPr>
                <w:rFonts w:ascii="Arial" w:hAnsi="Arial" w:cs="Arial"/>
              </w:rPr>
              <w:t>Huawei, HiSilicon</w:t>
            </w:r>
          </w:p>
        </w:tc>
        <w:tc>
          <w:tcPr>
            <w:tcW w:w="1125" w:type="dxa"/>
          </w:tcPr>
          <w:p w14:paraId="42506656" w14:textId="77777777" w:rsidR="001B2F7D" w:rsidRDefault="001B2F7D" w:rsidP="001B2F7D">
            <w:pPr>
              <w:rPr>
                <w:rFonts w:ascii="Arial" w:hAnsi="Arial" w:cs="Arial"/>
              </w:rPr>
            </w:pPr>
          </w:p>
        </w:tc>
        <w:tc>
          <w:tcPr>
            <w:tcW w:w="3157" w:type="dxa"/>
          </w:tcPr>
          <w:p w14:paraId="2172C0BE" w14:textId="0E7E7DDA" w:rsidR="001B2F7D" w:rsidRDefault="001B2F7D" w:rsidP="001B2F7D">
            <w:pPr>
              <w:rPr>
                <w:rFonts w:ascii="Arial" w:hAnsi="Arial" w:cs="Arial"/>
              </w:rPr>
            </w:pPr>
            <w:r>
              <w:rPr>
                <w:rFonts w:ascii="Arial" w:hAnsi="Arial" w:cs="Arial"/>
              </w:rPr>
              <w:t>Option 2</w:t>
            </w:r>
          </w:p>
        </w:tc>
        <w:tc>
          <w:tcPr>
            <w:tcW w:w="3631" w:type="dxa"/>
          </w:tcPr>
          <w:p w14:paraId="4A590826" w14:textId="25AEC5E0" w:rsidR="001B2F7D" w:rsidRDefault="001B2F7D" w:rsidP="001B2F7D">
            <w:pPr>
              <w:rPr>
                <w:rFonts w:ascii="Arial" w:hAnsi="Arial" w:cs="Arial"/>
              </w:rPr>
            </w:pPr>
            <w:r>
              <w:rPr>
                <w:rFonts w:ascii="Arial" w:hAnsi="Arial" w:cs="Arial"/>
              </w:rPr>
              <w:t>Option 2 can save a lot of overhead over the air interface. It is true that it has an impact on signalling over network interfaces, but the overhead is not significant (as for network interfaces) since T-DRX and UE Paging IDs (</w:t>
            </w:r>
            <w:r w:rsidRPr="00B35931">
              <w:rPr>
                <w:rFonts w:ascii="Arial" w:hAnsi="Arial" w:cs="Arial"/>
              </w:rPr>
              <w:t>5G-S-TMSI mod 1024</w:t>
            </w:r>
            <w:r>
              <w:rPr>
                <w:rFonts w:ascii="Arial" w:hAnsi="Arial" w:cs="Arial"/>
              </w:rPr>
              <w:t>) can be common for multiple UEs and thus an e</w:t>
            </w:r>
            <w:r w:rsidRPr="00B35931">
              <w:rPr>
                <w:rFonts w:ascii="Arial" w:hAnsi="Arial" w:cs="Arial"/>
              </w:rPr>
              <w:t>xhaustive</w:t>
            </w:r>
            <w:r>
              <w:rPr>
                <w:rFonts w:ascii="Arial" w:hAnsi="Arial" w:cs="Arial"/>
              </w:rPr>
              <w:t xml:space="preserve"> list of </w:t>
            </w:r>
            <w:r w:rsidRPr="00B35931">
              <w:rPr>
                <w:rFonts w:ascii="Arial" w:hAnsi="Arial" w:cs="Arial"/>
              </w:rPr>
              <w:t>5G-S-TMSI</w:t>
            </w:r>
            <w:r>
              <w:rPr>
                <w:rFonts w:ascii="Arial" w:hAnsi="Arial" w:cs="Arial"/>
              </w:rPr>
              <w:t xml:space="preserve">s for UEs in this group is not needed. Nevertheless, since the signalling would have to be designed by RAN3, we are OK if they check the feasibility. </w:t>
            </w:r>
          </w:p>
        </w:tc>
      </w:tr>
      <w:tr w:rsidR="001B2F7D" w14:paraId="761319D0" w14:textId="77777777" w:rsidTr="00FE2F1C">
        <w:tc>
          <w:tcPr>
            <w:tcW w:w="1437" w:type="dxa"/>
          </w:tcPr>
          <w:p w14:paraId="433F5F07" w14:textId="0ECFB2D7" w:rsidR="001B2F7D" w:rsidRPr="001D2D41" w:rsidRDefault="001D2D41" w:rsidP="001B2F7D">
            <w:pPr>
              <w:rPr>
                <w:rFonts w:ascii="Arial" w:eastAsia="맑은 고딕" w:hAnsi="Arial" w:cs="Arial" w:hint="eastAsia"/>
                <w:lang w:eastAsia="ko-KR"/>
              </w:rPr>
            </w:pPr>
            <w:r>
              <w:rPr>
                <w:rFonts w:ascii="Arial" w:eastAsia="맑은 고딕" w:hAnsi="Arial" w:cs="Arial" w:hint="eastAsia"/>
                <w:lang w:eastAsia="ko-KR"/>
              </w:rPr>
              <w:lastRenderedPageBreak/>
              <w:t>LGE</w:t>
            </w:r>
          </w:p>
        </w:tc>
        <w:tc>
          <w:tcPr>
            <w:tcW w:w="1125" w:type="dxa"/>
          </w:tcPr>
          <w:p w14:paraId="712D74EB" w14:textId="77777777" w:rsidR="001B2F7D" w:rsidRDefault="001B2F7D" w:rsidP="001B2F7D">
            <w:pPr>
              <w:rPr>
                <w:rFonts w:ascii="Arial" w:hAnsi="Arial" w:cs="Arial"/>
              </w:rPr>
            </w:pPr>
          </w:p>
        </w:tc>
        <w:tc>
          <w:tcPr>
            <w:tcW w:w="3157" w:type="dxa"/>
          </w:tcPr>
          <w:p w14:paraId="77EB525B" w14:textId="510CAAC9" w:rsidR="001B2F7D" w:rsidRPr="001D2D41" w:rsidRDefault="001D2D41" w:rsidP="001B2F7D">
            <w:pPr>
              <w:rPr>
                <w:rFonts w:ascii="Arial" w:eastAsia="맑은 고딕" w:hAnsi="Arial" w:cs="Arial" w:hint="eastAsia"/>
                <w:lang w:eastAsia="ko-KR"/>
              </w:rPr>
            </w:pPr>
            <w:r>
              <w:rPr>
                <w:rFonts w:ascii="Arial" w:eastAsia="맑은 고딕" w:hAnsi="Arial" w:cs="Arial" w:hint="eastAsia"/>
                <w:lang w:eastAsia="ko-KR"/>
              </w:rPr>
              <w:t>Option 2</w:t>
            </w:r>
          </w:p>
        </w:tc>
        <w:tc>
          <w:tcPr>
            <w:tcW w:w="3631" w:type="dxa"/>
          </w:tcPr>
          <w:p w14:paraId="19C357FC" w14:textId="1A42C5B1" w:rsidR="001B2F7D" w:rsidRDefault="001D2D41" w:rsidP="001D2D41">
            <w:pPr>
              <w:rPr>
                <w:rFonts w:ascii="Arial" w:hAnsi="Arial" w:cs="Arial"/>
              </w:rPr>
            </w:pPr>
            <w:r>
              <w:rPr>
                <w:rFonts w:ascii="Arial" w:hAnsi="Arial" w:cs="Arial"/>
              </w:rPr>
              <w:t>I</w:t>
            </w:r>
            <w:r w:rsidRPr="001D2D41">
              <w:rPr>
                <w:rFonts w:ascii="Arial" w:hAnsi="Arial" w:cs="Arial"/>
              </w:rPr>
              <w:t>t is more important to reduce the broadcast signalling</w:t>
            </w:r>
            <w:r w:rsidR="00337541">
              <w:rPr>
                <w:rFonts w:ascii="Arial" w:hAnsi="Arial" w:cs="Arial"/>
              </w:rPr>
              <w:t xml:space="preserve"> rather</w:t>
            </w:r>
            <w:r>
              <w:rPr>
                <w:rFonts w:ascii="Arial" w:hAnsi="Arial" w:cs="Arial"/>
              </w:rPr>
              <w:t xml:space="preserve"> than N2 signalling</w:t>
            </w:r>
            <w:r w:rsidRPr="001D2D41">
              <w:rPr>
                <w:rFonts w:ascii="Arial" w:hAnsi="Arial" w:cs="Arial"/>
              </w:rPr>
              <w:t>.</w:t>
            </w:r>
          </w:p>
        </w:tc>
      </w:tr>
      <w:tr w:rsidR="001B2F7D" w14:paraId="647D9AF9" w14:textId="77777777" w:rsidTr="00FE2F1C">
        <w:tc>
          <w:tcPr>
            <w:tcW w:w="1437" w:type="dxa"/>
          </w:tcPr>
          <w:p w14:paraId="55D23467" w14:textId="77777777" w:rsidR="001B2F7D" w:rsidRDefault="001B2F7D" w:rsidP="001B2F7D">
            <w:pPr>
              <w:rPr>
                <w:rFonts w:ascii="Arial" w:hAnsi="Arial" w:cs="Arial"/>
              </w:rPr>
            </w:pPr>
          </w:p>
        </w:tc>
        <w:tc>
          <w:tcPr>
            <w:tcW w:w="1125" w:type="dxa"/>
          </w:tcPr>
          <w:p w14:paraId="7C31265C" w14:textId="77777777" w:rsidR="001B2F7D" w:rsidRDefault="001B2F7D" w:rsidP="001B2F7D">
            <w:pPr>
              <w:rPr>
                <w:rFonts w:ascii="Arial" w:hAnsi="Arial" w:cs="Arial"/>
              </w:rPr>
            </w:pPr>
          </w:p>
        </w:tc>
        <w:tc>
          <w:tcPr>
            <w:tcW w:w="3157" w:type="dxa"/>
          </w:tcPr>
          <w:p w14:paraId="04999A8D" w14:textId="77777777" w:rsidR="001B2F7D" w:rsidRDefault="001B2F7D" w:rsidP="001B2F7D">
            <w:pPr>
              <w:rPr>
                <w:rFonts w:ascii="Arial" w:hAnsi="Arial" w:cs="Arial"/>
              </w:rPr>
            </w:pPr>
          </w:p>
        </w:tc>
        <w:tc>
          <w:tcPr>
            <w:tcW w:w="3631" w:type="dxa"/>
          </w:tcPr>
          <w:p w14:paraId="13CAC1E8" w14:textId="77777777" w:rsidR="001B2F7D" w:rsidRDefault="001B2F7D" w:rsidP="001B2F7D">
            <w:pPr>
              <w:rPr>
                <w:rFonts w:ascii="Arial" w:hAnsi="Arial" w:cs="Arial"/>
              </w:rPr>
            </w:pPr>
          </w:p>
        </w:tc>
      </w:tr>
    </w:tbl>
    <w:p w14:paraId="698D160C" w14:textId="77777777" w:rsidR="00855A3F" w:rsidRPr="00855A3F" w:rsidRDefault="00855A3F" w:rsidP="00855A3F">
      <w:pPr>
        <w:rPr>
          <w:b/>
          <w:sz w:val="22"/>
          <w:szCs w:val="22"/>
          <w:lang w:val="en-IN" w:eastAsia="ko-KR"/>
        </w:rPr>
      </w:pPr>
    </w:p>
    <w:p w14:paraId="402475F6" w14:textId="2A15281C" w:rsidR="00855A3F" w:rsidRDefault="00855A3F" w:rsidP="00855A3F">
      <w:pPr>
        <w:rPr>
          <w:rFonts w:eastAsia="맑은 고딕"/>
          <w:sz w:val="22"/>
          <w:szCs w:val="22"/>
          <w:lang w:eastAsia="ko-KR"/>
        </w:rPr>
      </w:pPr>
      <w:r>
        <w:rPr>
          <w:b/>
          <w:sz w:val="22"/>
          <w:szCs w:val="22"/>
          <w:lang w:val="en-IN" w:eastAsia="ko-KR"/>
        </w:rPr>
        <w:t>Proposal 5: If RAN2 agrees for paging only in the relevant legacy POs for the UEs with deactivated multicast sessions, RAN2 should send an LS to RAN3 and SA2 to request specifying required network signalling.</w:t>
      </w:r>
    </w:p>
    <w:p w14:paraId="7C3CB22A" w14:textId="77777777" w:rsidR="00287601" w:rsidRDefault="00287601" w:rsidP="00855A3F">
      <w:pPr>
        <w:spacing w:after="120"/>
        <w:jc w:val="both"/>
        <w:rPr>
          <w:rFonts w:ascii="Arial" w:hAnsi="Arial" w:cs="Arial"/>
          <w:b/>
        </w:rPr>
      </w:pPr>
    </w:p>
    <w:p w14:paraId="1934B026" w14:textId="5CA68B59" w:rsidR="00855A3F" w:rsidRPr="00975CEE" w:rsidRDefault="00855A3F" w:rsidP="00855A3F">
      <w:pPr>
        <w:spacing w:after="120"/>
        <w:jc w:val="both"/>
        <w:rPr>
          <w:b/>
          <w:sz w:val="22"/>
          <w:szCs w:val="22"/>
        </w:rPr>
      </w:pPr>
      <w:r w:rsidRPr="00975CEE">
        <w:rPr>
          <w:b/>
          <w:sz w:val="22"/>
          <w:szCs w:val="22"/>
        </w:rPr>
        <w:t>Please provide your views on Proposal 5</w:t>
      </w:r>
    </w:p>
    <w:tbl>
      <w:tblPr>
        <w:tblStyle w:val="af5"/>
        <w:tblW w:w="0" w:type="auto"/>
        <w:tblInd w:w="279" w:type="dxa"/>
        <w:tblLook w:val="04A0" w:firstRow="1" w:lastRow="0" w:firstColumn="1" w:lastColumn="0" w:noHBand="0" w:noVBand="1"/>
      </w:tblPr>
      <w:tblGrid>
        <w:gridCol w:w="1701"/>
        <w:gridCol w:w="1417"/>
        <w:gridCol w:w="5670"/>
      </w:tblGrid>
      <w:tr w:rsidR="00855A3F" w:rsidRPr="002E3966" w14:paraId="52595441" w14:textId="77777777" w:rsidTr="00FE2F1C">
        <w:tc>
          <w:tcPr>
            <w:tcW w:w="1701" w:type="dxa"/>
          </w:tcPr>
          <w:p w14:paraId="15566C49"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2F84F520"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1ABCA6D7"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6E22C3B4" w14:textId="77777777" w:rsidTr="00FE2F1C">
        <w:tc>
          <w:tcPr>
            <w:tcW w:w="1701" w:type="dxa"/>
          </w:tcPr>
          <w:p w14:paraId="48022CC3" w14:textId="258CBE82" w:rsidR="00855A3F" w:rsidRDefault="001F1D2C" w:rsidP="00FE2F1C">
            <w:pPr>
              <w:rPr>
                <w:rFonts w:ascii="Arial" w:hAnsi="Arial" w:cs="Arial"/>
              </w:rPr>
            </w:pPr>
            <w:r>
              <w:rPr>
                <w:rFonts w:ascii="Arial" w:hAnsi="Arial" w:cs="Arial"/>
              </w:rPr>
              <w:t>Ericsson</w:t>
            </w:r>
          </w:p>
        </w:tc>
        <w:tc>
          <w:tcPr>
            <w:tcW w:w="1417" w:type="dxa"/>
          </w:tcPr>
          <w:p w14:paraId="167C04F1" w14:textId="23755A65" w:rsidR="00855A3F" w:rsidRDefault="001F1D2C" w:rsidP="00FE2F1C">
            <w:pPr>
              <w:rPr>
                <w:rFonts w:ascii="Arial" w:hAnsi="Arial" w:cs="Arial"/>
              </w:rPr>
            </w:pPr>
            <w:r>
              <w:rPr>
                <w:rFonts w:ascii="Arial" w:hAnsi="Arial" w:cs="Arial"/>
              </w:rPr>
              <w:t>Y</w:t>
            </w:r>
          </w:p>
        </w:tc>
        <w:tc>
          <w:tcPr>
            <w:tcW w:w="5670" w:type="dxa"/>
          </w:tcPr>
          <w:p w14:paraId="2ED64BB2" w14:textId="35A13FF2" w:rsidR="00855A3F" w:rsidRDefault="001F1D2C" w:rsidP="00FE2F1C">
            <w:pPr>
              <w:rPr>
                <w:rFonts w:ascii="Arial" w:hAnsi="Arial" w:cs="Arial"/>
              </w:rPr>
            </w:pPr>
            <w:r>
              <w:rPr>
                <w:rFonts w:ascii="Arial" w:hAnsi="Arial" w:cs="Arial"/>
              </w:rPr>
              <w:t>As this option has network impact it is important to let at least RAN3 know.</w:t>
            </w:r>
            <w:r w:rsidR="0006645D">
              <w:rPr>
                <w:rFonts w:ascii="Arial" w:hAnsi="Arial" w:cs="Arial"/>
              </w:rPr>
              <w:t xml:space="preserve"> But as argued in the previous question we think RAN3 should ultimately decide which option to choose. </w:t>
            </w:r>
          </w:p>
        </w:tc>
      </w:tr>
      <w:tr w:rsidR="00855A3F" w14:paraId="4E4716F0" w14:textId="77777777" w:rsidTr="00FE2F1C">
        <w:tc>
          <w:tcPr>
            <w:tcW w:w="1701" w:type="dxa"/>
          </w:tcPr>
          <w:p w14:paraId="46BABAA4" w14:textId="3FB0C44F" w:rsidR="00855A3F" w:rsidRPr="00703D37" w:rsidRDefault="00853C7E" w:rsidP="00FE2F1C">
            <w:pPr>
              <w:rPr>
                <w:rFonts w:ascii="Arial" w:hAnsi="Arial" w:cs="Arial"/>
              </w:rPr>
            </w:pPr>
            <w:r>
              <w:rPr>
                <w:rFonts w:ascii="Arial" w:hAnsi="Arial" w:cs="Arial"/>
              </w:rPr>
              <w:t>MediaTek</w:t>
            </w:r>
          </w:p>
        </w:tc>
        <w:tc>
          <w:tcPr>
            <w:tcW w:w="1417" w:type="dxa"/>
          </w:tcPr>
          <w:p w14:paraId="0496EEF0" w14:textId="7B67E522" w:rsidR="00855A3F" w:rsidRPr="00703D37" w:rsidRDefault="00853C7E" w:rsidP="00FE2F1C">
            <w:pPr>
              <w:rPr>
                <w:rFonts w:ascii="Arial" w:hAnsi="Arial" w:cs="Arial"/>
              </w:rPr>
            </w:pPr>
            <w:r>
              <w:rPr>
                <w:rFonts w:ascii="Arial" w:hAnsi="Arial" w:cs="Arial"/>
              </w:rPr>
              <w:t>-</w:t>
            </w:r>
          </w:p>
        </w:tc>
        <w:tc>
          <w:tcPr>
            <w:tcW w:w="5670" w:type="dxa"/>
          </w:tcPr>
          <w:p w14:paraId="2D5919FF" w14:textId="77D8CF7A" w:rsidR="00855A3F" w:rsidRDefault="00FF124B" w:rsidP="00FE2F1C">
            <w:pPr>
              <w:rPr>
                <w:rFonts w:ascii="Arial" w:hAnsi="Arial" w:cs="Arial"/>
              </w:rPr>
            </w:pPr>
            <w:r>
              <w:rPr>
                <w:rFonts w:ascii="Arial" w:hAnsi="Arial" w:cs="Arial"/>
              </w:rPr>
              <w:t>It is not clear why SA2 should be involved</w:t>
            </w:r>
            <w:r w:rsidR="00151E43">
              <w:rPr>
                <w:rFonts w:ascii="Arial" w:hAnsi="Arial" w:cs="Arial"/>
              </w:rPr>
              <w:t xml:space="preserve"> in this discussion</w:t>
            </w:r>
          </w:p>
        </w:tc>
      </w:tr>
      <w:tr w:rsidR="00565307" w14:paraId="7EDAC7B6" w14:textId="77777777" w:rsidTr="00FE2F1C">
        <w:tc>
          <w:tcPr>
            <w:tcW w:w="1701" w:type="dxa"/>
          </w:tcPr>
          <w:p w14:paraId="1847E416" w14:textId="178BD9FF"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905CCE0" w14:textId="6B36BEF6" w:rsidR="00565307" w:rsidRDefault="00565307" w:rsidP="00565307">
            <w:pPr>
              <w:rPr>
                <w:rFonts w:ascii="Arial" w:hAnsi="Arial" w:cs="Arial"/>
              </w:rPr>
            </w:pPr>
            <w:r>
              <w:rPr>
                <w:rFonts w:ascii="Arial" w:hAnsi="Arial" w:cs="Arial" w:hint="eastAsia"/>
                <w:lang w:eastAsia="ja-JP"/>
              </w:rPr>
              <w:t>Y</w:t>
            </w:r>
          </w:p>
        </w:tc>
        <w:tc>
          <w:tcPr>
            <w:tcW w:w="5670" w:type="dxa"/>
          </w:tcPr>
          <w:p w14:paraId="0E917FA6" w14:textId="2E48CD78"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agree with Ericsson, but we prefer it’s no impact on UEs regardless of which Option RAN3 decides to use, as we commented in P5 above. </w:t>
            </w:r>
          </w:p>
        </w:tc>
      </w:tr>
      <w:tr w:rsidR="00FE2F1C" w14:paraId="076C2160" w14:textId="77777777" w:rsidTr="00FE2F1C">
        <w:tc>
          <w:tcPr>
            <w:tcW w:w="1701" w:type="dxa"/>
          </w:tcPr>
          <w:p w14:paraId="2A2C8B1A" w14:textId="1B11A718" w:rsidR="00FE2F1C" w:rsidRDefault="00FE2F1C" w:rsidP="00FE2F1C">
            <w:pPr>
              <w:rPr>
                <w:rFonts w:ascii="Arial" w:hAnsi="Arial" w:cs="Arial"/>
              </w:rPr>
            </w:pPr>
            <w:r>
              <w:rPr>
                <w:rFonts w:ascii="Arial" w:hAnsi="Arial" w:cs="Arial"/>
              </w:rPr>
              <w:t>Samsung</w:t>
            </w:r>
          </w:p>
        </w:tc>
        <w:tc>
          <w:tcPr>
            <w:tcW w:w="1417" w:type="dxa"/>
          </w:tcPr>
          <w:p w14:paraId="09E13333" w14:textId="0F44024A" w:rsidR="00FE2F1C" w:rsidRDefault="00FE2F1C" w:rsidP="00FE2F1C">
            <w:pPr>
              <w:rPr>
                <w:rFonts w:ascii="Arial" w:hAnsi="Arial" w:cs="Arial"/>
              </w:rPr>
            </w:pPr>
            <w:r>
              <w:rPr>
                <w:rFonts w:ascii="Arial" w:hAnsi="Arial" w:cs="Arial"/>
              </w:rPr>
              <w:t>Y</w:t>
            </w:r>
          </w:p>
        </w:tc>
        <w:tc>
          <w:tcPr>
            <w:tcW w:w="5670" w:type="dxa"/>
          </w:tcPr>
          <w:p w14:paraId="1F75DB55" w14:textId="3F1877B2" w:rsidR="00FE2F1C" w:rsidRDefault="00FE2F1C" w:rsidP="00FE2F1C">
            <w:pPr>
              <w:rPr>
                <w:rFonts w:ascii="Arial" w:hAnsi="Arial" w:cs="Arial"/>
              </w:rPr>
            </w:pPr>
            <w:r>
              <w:rPr>
                <w:rFonts w:ascii="Arial" w:hAnsi="Arial" w:cs="Arial"/>
              </w:rPr>
              <w:t xml:space="preserve">We understand UE service subscription information will be relevant for paging only in the relevant legacy POs for the UEs. Note that AMF has the UE list for specific TMGI and </w:t>
            </w:r>
            <w:r w:rsidRPr="00810D1D">
              <w:rPr>
                <w:i/>
                <w:sz w:val="22"/>
                <w:szCs w:val="22"/>
              </w:rPr>
              <w:t>“</w:t>
            </w:r>
            <w:r w:rsidRPr="00810D1D">
              <w:rPr>
                <w:i/>
                <w:sz w:val="22"/>
                <w:szCs w:val="22"/>
                <w:lang w:eastAsia="zh-CN"/>
              </w:rPr>
              <w:t>The AMF sends a paging request message to the NG-RAN node(s) belonging to this Paging Area with the TMGI as the identifier to be paged if the related NG-RAN node(s) support the MBS session”</w:t>
            </w:r>
            <w:r>
              <w:rPr>
                <w:i/>
                <w:sz w:val="22"/>
                <w:szCs w:val="22"/>
                <w:lang w:eastAsia="zh-CN"/>
              </w:rPr>
              <w:t xml:space="preserve">[23.247v100]. </w:t>
            </w:r>
            <w:r w:rsidRPr="00810D1D">
              <w:rPr>
                <w:sz w:val="22"/>
                <w:szCs w:val="22"/>
                <w:lang w:eastAsia="zh-CN"/>
              </w:rPr>
              <w:t>In our understanding. SA2 also needs to be informed</w:t>
            </w:r>
            <w:r>
              <w:rPr>
                <w:sz w:val="22"/>
                <w:szCs w:val="22"/>
                <w:lang w:eastAsia="zh-CN"/>
              </w:rPr>
              <w:t xml:space="preserve"> as SA2 has assumed group paging with TMGI and some clarity on UEs list for the TMGI is needed. Though we agree RAN3 will be the main WG to work out paging for MBS.</w:t>
            </w:r>
          </w:p>
        </w:tc>
      </w:tr>
      <w:tr w:rsidR="001B2F7D" w14:paraId="055B5685" w14:textId="77777777" w:rsidTr="00FE2F1C">
        <w:tc>
          <w:tcPr>
            <w:tcW w:w="1701" w:type="dxa"/>
          </w:tcPr>
          <w:p w14:paraId="5A491D04" w14:textId="4B158D64" w:rsidR="001B2F7D" w:rsidRDefault="001B2F7D" w:rsidP="001B2F7D">
            <w:pPr>
              <w:jc w:val="center"/>
              <w:rPr>
                <w:rFonts w:ascii="Arial" w:hAnsi="Arial" w:cs="Arial"/>
              </w:rPr>
            </w:pPr>
            <w:r>
              <w:rPr>
                <w:rFonts w:ascii="Arial" w:hAnsi="Arial" w:cs="Arial"/>
              </w:rPr>
              <w:t>Huawei, HiSilicon</w:t>
            </w:r>
          </w:p>
        </w:tc>
        <w:tc>
          <w:tcPr>
            <w:tcW w:w="1417" w:type="dxa"/>
          </w:tcPr>
          <w:p w14:paraId="41EB04AF" w14:textId="14DE1A09" w:rsidR="001B2F7D" w:rsidRDefault="001B2F7D" w:rsidP="001B2F7D">
            <w:pPr>
              <w:rPr>
                <w:rFonts w:ascii="Arial" w:hAnsi="Arial" w:cs="Arial"/>
              </w:rPr>
            </w:pPr>
            <w:r>
              <w:rPr>
                <w:rFonts w:ascii="Arial" w:hAnsi="Arial" w:cs="Arial"/>
              </w:rPr>
              <w:t>Y</w:t>
            </w:r>
          </w:p>
        </w:tc>
        <w:tc>
          <w:tcPr>
            <w:tcW w:w="5670" w:type="dxa"/>
          </w:tcPr>
          <w:p w14:paraId="701F8C6E" w14:textId="0EC8F351" w:rsidR="001B2F7D" w:rsidRDefault="001B2F7D" w:rsidP="001B2F7D">
            <w:pPr>
              <w:rPr>
                <w:rFonts w:ascii="Arial" w:hAnsi="Arial" w:cs="Arial"/>
              </w:rPr>
            </w:pPr>
            <w:r>
              <w:rPr>
                <w:rFonts w:ascii="Arial" w:hAnsi="Arial" w:cs="Arial"/>
              </w:rPr>
              <w:t>We think we at least need to indicate in the LS that this brings significant benefit when it comes to signalling overhead over the air interface.</w:t>
            </w:r>
          </w:p>
        </w:tc>
      </w:tr>
      <w:tr w:rsidR="001B2F7D" w14:paraId="3C19FD13" w14:textId="77777777" w:rsidTr="00FE2F1C">
        <w:tc>
          <w:tcPr>
            <w:tcW w:w="1701" w:type="dxa"/>
          </w:tcPr>
          <w:p w14:paraId="1C12D7DA" w14:textId="02B2766F" w:rsidR="001B2F7D" w:rsidRPr="00397613" w:rsidRDefault="00397613" w:rsidP="001B2F7D">
            <w:pPr>
              <w:rPr>
                <w:rFonts w:ascii="Arial" w:eastAsia="맑은 고딕" w:hAnsi="Arial" w:cs="Arial" w:hint="eastAsia"/>
                <w:lang w:eastAsia="ko-KR"/>
              </w:rPr>
            </w:pPr>
            <w:r>
              <w:rPr>
                <w:rFonts w:ascii="Arial" w:eastAsia="맑은 고딕" w:hAnsi="Arial" w:cs="Arial" w:hint="eastAsia"/>
                <w:lang w:eastAsia="ko-KR"/>
              </w:rPr>
              <w:t>LGE</w:t>
            </w:r>
          </w:p>
        </w:tc>
        <w:tc>
          <w:tcPr>
            <w:tcW w:w="1417" w:type="dxa"/>
          </w:tcPr>
          <w:p w14:paraId="19EF8E21" w14:textId="1376384C" w:rsidR="001B2F7D" w:rsidRPr="00397613" w:rsidRDefault="00397613" w:rsidP="001B2F7D">
            <w:pPr>
              <w:rPr>
                <w:rFonts w:ascii="Arial" w:eastAsia="맑은 고딕" w:hAnsi="Arial" w:cs="Arial" w:hint="eastAsia"/>
                <w:lang w:eastAsia="ko-KR"/>
              </w:rPr>
            </w:pPr>
            <w:r>
              <w:rPr>
                <w:rFonts w:ascii="Arial" w:eastAsia="맑은 고딕" w:hAnsi="Arial" w:cs="Arial" w:hint="eastAsia"/>
                <w:lang w:eastAsia="ko-KR"/>
              </w:rPr>
              <w:t>Y</w:t>
            </w:r>
          </w:p>
        </w:tc>
        <w:tc>
          <w:tcPr>
            <w:tcW w:w="5670" w:type="dxa"/>
          </w:tcPr>
          <w:p w14:paraId="162C49DA" w14:textId="77777777" w:rsidR="001B2F7D" w:rsidRDefault="001B2F7D" w:rsidP="001B2F7D">
            <w:pPr>
              <w:rPr>
                <w:rFonts w:ascii="Arial" w:hAnsi="Arial" w:cs="Arial"/>
              </w:rPr>
            </w:pPr>
          </w:p>
        </w:tc>
      </w:tr>
      <w:tr w:rsidR="001B2F7D" w14:paraId="4E8E9435" w14:textId="77777777" w:rsidTr="00FE2F1C">
        <w:tc>
          <w:tcPr>
            <w:tcW w:w="1701" w:type="dxa"/>
          </w:tcPr>
          <w:p w14:paraId="4C0E8350" w14:textId="77777777" w:rsidR="001B2F7D" w:rsidRDefault="001B2F7D" w:rsidP="001B2F7D">
            <w:pPr>
              <w:rPr>
                <w:rFonts w:ascii="Arial" w:hAnsi="Arial" w:cs="Arial"/>
              </w:rPr>
            </w:pPr>
          </w:p>
        </w:tc>
        <w:tc>
          <w:tcPr>
            <w:tcW w:w="1417" w:type="dxa"/>
          </w:tcPr>
          <w:p w14:paraId="63D083DB" w14:textId="77777777" w:rsidR="001B2F7D" w:rsidRDefault="001B2F7D" w:rsidP="001B2F7D">
            <w:pPr>
              <w:rPr>
                <w:rFonts w:ascii="Arial" w:hAnsi="Arial" w:cs="Arial"/>
              </w:rPr>
            </w:pPr>
          </w:p>
        </w:tc>
        <w:tc>
          <w:tcPr>
            <w:tcW w:w="5670" w:type="dxa"/>
          </w:tcPr>
          <w:p w14:paraId="515F42B2" w14:textId="77777777" w:rsidR="001B2F7D" w:rsidRDefault="001B2F7D" w:rsidP="001B2F7D">
            <w:pPr>
              <w:rPr>
                <w:rFonts w:ascii="Arial" w:hAnsi="Arial" w:cs="Arial"/>
              </w:rPr>
            </w:pPr>
          </w:p>
        </w:tc>
      </w:tr>
    </w:tbl>
    <w:p w14:paraId="4ED8A486" w14:textId="77777777" w:rsidR="00855A3F" w:rsidRDefault="00855A3F" w:rsidP="00855A3F">
      <w:pPr>
        <w:spacing w:after="120"/>
        <w:jc w:val="both"/>
        <w:rPr>
          <w:rFonts w:ascii="Arial" w:hAnsi="Arial" w:cs="Arial"/>
          <w:b/>
        </w:rPr>
      </w:pPr>
    </w:p>
    <w:p w14:paraId="2B2467B6" w14:textId="77777777" w:rsidR="00F634B2" w:rsidRDefault="00F634B2" w:rsidP="00F634B2">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Paging message structure</w:t>
      </w:r>
    </w:p>
    <w:p w14:paraId="2EAB68CA" w14:textId="77777777" w:rsidR="00F634B2" w:rsidRPr="006E2995" w:rsidRDefault="00F634B2" w:rsidP="00F634B2">
      <w:pPr>
        <w:rPr>
          <w:sz w:val="22"/>
          <w:szCs w:val="22"/>
          <w:lang w:val="en-IN" w:eastAsia="ko-KR"/>
        </w:rPr>
      </w:pPr>
      <w:r w:rsidRPr="006E2995">
        <w:rPr>
          <w:sz w:val="22"/>
          <w:szCs w:val="22"/>
          <w:lang w:val="en-IN" w:eastAsia="ko-KR"/>
        </w:rPr>
        <w:t>Several contributions addressed the paging message structure</w:t>
      </w:r>
      <w:r>
        <w:rPr>
          <w:sz w:val="22"/>
          <w:szCs w:val="22"/>
          <w:lang w:val="en-IN" w:eastAsia="ko-KR"/>
        </w:rPr>
        <w:t xml:space="preserve"> for group activation notification</w:t>
      </w:r>
      <w:r w:rsidRPr="006E2995">
        <w:rPr>
          <w:sz w:val="22"/>
          <w:szCs w:val="22"/>
          <w:lang w:val="en-IN" w:eastAsia="ko-KR"/>
        </w:rPr>
        <w:t xml:space="preserve"> as follows:</w:t>
      </w:r>
    </w:p>
    <w:p w14:paraId="00DFE5A7" w14:textId="77777777" w:rsidR="00F634B2" w:rsidRPr="006E2995" w:rsidRDefault="00F634B2" w:rsidP="00F634B2">
      <w:pPr>
        <w:pStyle w:val="af7"/>
        <w:numPr>
          <w:ilvl w:val="0"/>
          <w:numId w:val="21"/>
        </w:numPr>
        <w:spacing w:after="0"/>
        <w:rPr>
          <w:sz w:val="22"/>
          <w:szCs w:val="22"/>
          <w:lang w:val="en-IN" w:eastAsia="ko-KR"/>
        </w:rPr>
      </w:pPr>
      <w:r w:rsidRPr="006E2995">
        <w:rPr>
          <w:sz w:val="22"/>
          <w:szCs w:val="22"/>
          <w:lang w:val="en-IN" w:eastAsia="ko-KR"/>
        </w:rPr>
        <w:t xml:space="preserve">Extend the paging message to include a new paging record list for MBS [2][3][16] </w:t>
      </w:r>
    </w:p>
    <w:p w14:paraId="2879EA19" w14:textId="77777777" w:rsidR="00F634B2" w:rsidRPr="006E2995" w:rsidRDefault="00F634B2" w:rsidP="00F634B2">
      <w:pPr>
        <w:pStyle w:val="af7"/>
        <w:numPr>
          <w:ilvl w:val="0"/>
          <w:numId w:val="21"/>
        </w:numPr>
        <w:spacing w:after="0"/>
        <w:rPr>
          <w:sz w:val="22"/>
          <w:szCs w:val="22"/>
          <w:lang w:val="en-IN" w:eastAsia="ko-KR"/>
        </w:rPr>
      </w:pPr>
      <w:r w:rsidRPr="006E2995">
        <w:rPr>
          <w:sz w:val="22"/>
          <w:szCs w:val="22"/>
          <w:lang w:val="en-IN" w:eastAsia="ko-KR"/>
        </w:rPr>
        <w:t>RAN2 to discuss shared or separate paging message for MBS [5]</w:t>
      </w:r>
    </w:p>
    <w:p w14:paraId="68167DEC" w14:textId="77777777" w:rsidR="00F634B2" w:rsidRPr="006E2995" w:rsidRDefault="00F634B2" w:rsidP="00F634B2">
      <w:pPr>
        <w:pStyle w:val="af7"/>
        <w:numPr>
          <w:ilvl w:val="0"/>
          <w:numId w:val="21"/>
        </w:numPr>
        <w:spacing w:after="0"/>
        <w:rPr>
          <w:sz w:val="22"/>
          <w:szCs w:val="22"/>
          <w:lang w:val="en-IN" w:eastAsia="ko-KR"/>
        </w:rPr>
      </w:pPr>
      <w:r w:rsidRPr="006E2995">
        <w:rPr>
          <w:sz w:val="22"/>
          <w:szCs w:val="22"/>
          <w:lang w:val="en-IN" w:eastAsia="ko-KR"/>
        </w:rPr>
        <w:t xml:space="preserve">Per UE paging record for UE to check its interested multicast session Id [7] </w:t>
      </w:r>
    </w:p>
    <w:p w14:paraId="41E9BEF5" w14:textId="77777777" w:rsidR="00F634B2" w:rsidRPr="006E2995" w:rsidRDefault="00F634B2" w:rsidP="00F634B2">
      <w:pPr>
        <w:pStyle w:val="af7"/>
        <w:numPr>
          <w:ilvl w:val="0"/>
          <w:numId w:val="21"/>
        </w:numPr>
        <w:spacing w:after="0"/>
        <w:rPr>
          <w:sz w:val="22"/>
          <w:szCs w:val="22"/>
          <w:lang w:val="en-IN" w:eastAsia="ko-KR"/>
        </w:rPr>
      </w:pPr>
      <w:r w:rsidRPr="006E2995">
        <w:rPr>
          <w:sz w:val="22"/>
          <w:szCs w:val="22"/>
          <w:lang w:val="en-IN" w:eastAsia="ko-KR"/>
        </w:rPr>
        <w:t>A</w:t>
      </w:r>
      <w:r w:rsidRPr="006E2995">
        <w:rPr>
          <w:sz w:val="22"/>
          <w:szCs w:val="22"/>
        </w:rPr>
        <w:t>dd new paging identity to the paging message to indicate multicast paging (e.g. MBS session ID) [15]</w:t>
      </w:r>
    </w:p>
    <w:p w14:paraId="3F4F94AC" w14:textId="77777777" w:rsidR="00F634B2" w:rsidRPr="006E2995" w:rsidRDefault="00F634B2" w:rsidP="00F634B2">
      <w:pPr>
        <w:pStyle w:val="af7"/>
        <w:numPr>
          <w:ilvl w:val="0"/>
          <w:numId w:val="21"/>
        </w:numPr>
        <w:spacing w:after="0"/>
        <w:rPr>
          <w:sz w:val="22"/>
          <w:szCs w:val="22"/>
          <w:lang w:val="en-IN" w:eastAsia="ko-KR"/>
        </w:rPr>
      </w:pPr>
      <w:r w:rsidRPr="006E2995">
        <w:rPr>
          <w:sz w:val="22"/>
          <w:szCs w:val="22"/>
        </w:rPr>
        <w:t>The group ID (5G S-TMSI or an MBS session ID) is used as the UE identity for Paging</w:t>
      </w:r>
      <w:r w:rsidRPr="006E2995">
        <w:rPr>
          <w:sz w:val="22"/>
          <w:szCs w:val="22"/>
          <w:lang w:val="en-IN" w:eastAsia="ko-KR"/>
        </w:rPr>
        <w:t xml:space="preserve"> [18] </w:t>
      </w:r>
    </w:p>
    <w:p w14:paraId="5C22EEED" w14:textId="6AF6A824" w:rsidR="00855A3F" w:rsidRDefault="00C5229E" w:rsidP="00855A3F">
      <w:pPr>
        <w:snapToGrid w:val="0"/>
        <w:spacing w:before="120" w:after="120"/>
        <w:jc w:val="both"/>
        <w:rPr>
          <w:sz w:val="22"/>
          <w:szCs w:val="22"/>
          <w:lang w:eastAsia="ko-KR"/>
        </w:rPr>
      </w:pPr>
      <w:r w:rsidRPr="006E2995">
        <w:rPr>
          <w:sz w:val="22"/>
          <w:szCs w:val="22"/>
          <w:lang w:eastAsia="ko-KR"/>
        </w:rPr>
        <w:t xml:space="preserve">Majority of contributions have </w:t>
      </w:r>
      <w:r>
        <w:rPr>
          <w:sz w:val="22"/>
          <w:szCs w:val="22"/>
          <w:lang w:eastAsia="ko-KR"/>
        </w:rPr>
        <w:t>considered</w:t>
      </w:r>
      <w:r w:rsidRPr="006E2995">
        <w:rPr>
          <w:sz w:val="22"/>
          <w:szCs w:val="22"/>
          <w:lang w:eastAsia="ko-KR"/>
        </w:rPr>
        <w:t xml:space="preserve"> same paging message</w:t>
      </w:r>
      <w:r>
        <w:rPr>
          <w:sz w:val="22"/>
          <w:szCs w:val="22"/>
          <w:lang w:eastAsia="ko-KR"/>
        </w:rPr>
        <w:t xml:space="preserve"> for unicast and MBS. As remarked in some contributions, extending paging message to include a new paging record list can be a clean solution and does </w:t>
      </w:r>
      <w:r>
        <w:rPr>
          <w:sz w:val="22"/>
          <w:szCs w:val="22"/>
          <w:lang w:eastAsia="ko-KR"/>
        </w:rPr>
        <w:lastRenderedPageBreak/>
        <w:t xml:space="preserve">not impact legacy UE. Note that </w:t>
      </w:r>
      <w:r w:rsidR="007B2CD4">
        <w:rPr>
          <w:sz w:val="22"/>
          <w:szCs w:val="22"/>
          <w:lang w:eastAsia="ko-KR"/>
        </w:rPr>
        <w:t xml:space="preserve">MBS </w:t>
      </w:r>
      <w:r w:rsidR="006862DD">
        <w:rPr>
          <w:sz w:val="22"/>
          <w:szCs w:val="22"/>
          <w:lang w:eastAsia="ko-KR"/>
        </w:rPr>
        <w:t xml:space="preserve">running </w:t>
      </w:r>
      <w:r>
        <w:rPr>
          <w:sz w:val="22"/>
          <w:szCs w:val="22"/>
          <w:lang w:eastAsia="ko-KR"/>
        </w:rPr>
        <w:t xml:space="preserve">RRC CR </w:t>
      </w:r>
      <w:r w:rsidR="006862DD">
        <w:rPr>
          <w:sz w:val="22"/>
          <w:szCs w:val="22"/>
          <w:lang w:eastAsia="ko-KR"/>
        </w:rPr>
        <w:t>[27]</w:t>
      </w:r>
      <w:r>
        <w:rPr>
          <w:sz w:val="22"/>
          <w:szCs w:val="22"/>
          <w:lang w:eastAsia="ko-KR"/>
        </w:rPr>
        <w:t xml:space="preserve"> is also considering extension of unicast paging message.</w:t>
      </w:r>
      <w:r w:rsidR="00855A3F">
        <w:rPr>
          <w:sz w:val="22"/>
          <w:szCs w:val="22"/>
          <w:lang w:eastAsia="ko-KR"/>
        </w:rPr>
        <w:t xml:space="preserve"> </w:t>
      </w:r>
    </w:p>
    <w:p w14:paraId="6F30416B" w14:textId="74351384" w:rsidR="00294702" w:rsidRDefault="005A0ABD" w:rsidP="005A0ABD">
      <w:pPr>
        <w:snapToGrid w:val="0"/>
        <w:spacing w:before="120" w:after="120"/>
        <w:jc w:val="both"/>
        <w:rPr>
          <w:b/>
          <w:sz w:val="22"/>
          <w:szCs w:val="22"/>
          <w:lang w:eastAsia="ko-KR"/>
        </w:rPr>
      </w:pPr>
      <w:r>
        <w:rPr>
          <w:sz w:val="22"/>
          <w:szCs w:val="22"/>
          <w:lang w:eastAsia="ko-KR"/>
        </w:rPr>
        <w:t>It is proposed:</w:t>
      </w:r>
    </w:p>
    <w:p w14:paraId="4334F189" w14:textId="016DDFD3" w:rsidR="00855A3F" w:rsidRPr="00261A6C" w:rsidRDefault="00855A3F" w:rsidP="00855A3F">
      <w:pPr>
        <w:rPr>
          <w:b/>
          <w:lang w:val="en-IN" w:eastAsia="ko-KR"/>
        </w:rPr>
      </w:pPr>
      <w:r w:rsidRPr="00261A6C">
        <w:rPr>
          <w:b/>
          <w:sz w:val="22"/>
          <w:szCs w:val="22"/>
          <w:lang w:eastAsia="ko-KR"/>
        </w:rPr>
        <w:t xml:space="preserve">Proposal 6: </w:t>
      </w:r>
      <w:r>
        <w:rPr>
          <w:b/>
          <w:sz w:val="22"/>
          <w:szCs w:val="22"/>
          <w:lang w:eastAsia="ko-KR"/>
        </w:rPr>
        <w:t>Confirm</w:t>
      </w:r>
      <w:r w:rsidRPr="00261A6C">
        <w:rPr>
          <w:b/>
          <w:sz w:val="22"/>
          <w:szCs w:val="22"/>
          <w:lang w:eastAsia="ko-KR"/>
        </w:rPr>
        <w:t xml:space="preserve"> </w:t>
      </w:r>
      <w:r w:rsidRPr="00261A6C">
        <w:rPr>
          <w:b/>
          <w:sz w:val="22"/>
          <w:szCs w:val="22"/>
          <w:lang w:val="en-IN" w:eastAsia="ko-KR"/>
        </w:rPr>
        <w:t>extend</w:t>
      </w:r>
      <w:r>
        <w:rPr>
          <w:b/>
          <w:sz w:val="22"/>
          <w:szCs w:val="22"/>
          <w:lang w:val="en-IN" w:eastAsia="ko-KR"/>
        </w:rPr>
        <w:t>ing</w:t>
      </w:r>
      <w:r w:rsidRPr="00261A6C">
        <w:rPr>
          <w:b/>
          <w:sz w:val="22"/>
          <w:szCs w:val="22"/>
          <w:lang w:val="en-IN" w:eastAsia="ko-KR"/>
        </w:rPr>
        <w:t xml:space="preserve"> the </w:t>
      </w:r>
      <w:r>
        <w:rPr>
          <w:b/>
          <w:sz w:val="22"/>
          <w:szCs w:val="22"/>
          <w:lang w:val="en-IN" w:eastAsia="ko-KR"/>
        </w:rPr>
        <w:t xml:space="preserve">unicast </w:t>
      </w:r>
      <w:r w:rsidRPr="00261A6C">
        <w:rPr>
          <w:b/>
          <w:sz w:val="22"/>
          <w:szCs w:val="22"/>
          <w:lang w:val="en-IN" w:eastAsia="ko-KR"/>
        </w:rPr>
        <w:t xml:space="preserve">paging message to include a new paging record list for </w:t>
      </w:r>
      <w:r>
        <w:rPr>
          <w:b/>
          <w:sz w:val="22"/>
          <w:szCs w:val="22"/>
          <w:lang w:val="en-IN" w:eastAsia="ko-KR"/>
        </w:rPr>
        <w:t>group activation notification of multicast sessions.</w:t>
      </w:r>
      <w:r w:rsidRPr="00261A6C">
        <w:rPr>
          <w:b/>
          <w:sz w:val="22"/>
          <w:szCs w:val="22"/>
          <w:lang w:val="en-IN" w:eastAsia="ko-KR"/>
        </w:rPr>
        <w:t xml:space="preserve"> </w:t>
      </w:r>
    </w:p>
    <w:p w14:paraId="1E0E09E7" w14:textId="77777777" w:rsidR="00855A3F" w:rsidRDefault="00855A3F" w:rsidP="00855A3F">
      <w:pPr>
        <w:spacing w:after="120"/>
        <w:jc w:val="both"/>
        <w:rPr>
          <w:rFonts w:ascii="Arial" w:hAnsi="Arial" w:cs="Arial"/>
          <w:b/>
        </w:rPr>
      </w:pPr>
    </w:p>
    <w:p w14:paraId="179EFB7B" w14:textId="239B7617" w:rsidR="00855A3F" w:rsidRPr="00975CEE" w:rsidRDefault="00855A3F" w:rsidP="00855A3F">
      <w:pPr>
        <w:spacing w:after="120"/>
        <w:jc w:val="both"/>
        <w:rPr>
          <w:b/>
          <w:sz w:val="22"/>
          <w:szCs w:val="22"/>
        </w:rPr>
      </w:pPr>
      <w:r w:rsidRPr="00975CEE">
        <w:rPr>
          <w:b/>
          <w:sz w:val="22"/>
          <w:szCs w:val="22"/>
        </w:rPr>
        <w:t>Please provide your views on Proposal 6</w:t>
      </w:r>
    </w:p>
    <w:tbl>
      <w:tblPr>
        <w:tblStyle w:val="af5"/>
        <w:tblW w:w="0" w:type="auto"/>
        <w:tblInd w:w="279" w:type="dxa"/>
        <w:tblLook w:val="04A0" w:firstRow="1" w:lastRow="0" w:firstColumn="1" w:lastColumn="0" w:noHBand="0" w:noVBand="1"/>
      </w:tblPr>
      <w:tblGrid>
        <w:gridCol w:w="1701"/>
        <w:gridCol w:w="1417"/>
        <w:gridCol w:w="5670"/>
      </w:tblGrid>
      <w:tr w:rsidR="00855A3F" w:rsidRPr="002E3966" w14:paraId="7B970A10" w14:textId="77777777" w:rsidTr="00FE2F1C">
        <w:tc>
          <w:tcPr>
            <w:tcW w:w="1701" w:type="dxa"/>
          </w:tcPr>
          <w:p w14:paraId="49226324"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47424487"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544BD0D3"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6347E413" w14:textId="77777777" w:rsidTr="00FE2F1C">
        <w:tc>
          <w:tcPr>
            <w:tcW w:w="1701" w:type="dxa"/>
          </w:tcPr>
          <w:p w14:paraId="6C69F8BA" w14:textId="642626C7" w:rsidR="00855A3F" w:rsidRDefault="001F1D2C" w:rsidP="00FE2F1C">
            <w:pPr>
              <w:rPr>
                <w:rFonts w:ascii="Arial" w:hAnsi="Arial" w:cs="Arial"/>
              </w:rPr>
            </w:pPr>
            <w:r>
              <w:rPr>
                <w:rFonts w:ascii="Arial" w:hAnsi="Arial" w:cs="Arial"/>
              </w:rPr>
              <w:t>Ericsson</w:t>
            </w:r>
          </w:p>
        </w:tc>
        <w:tc>
          <w:tcPr>
            <w:tcW w:w="1417" w:type="dxa"/>
          </w:tcPr>
          <w:p w14:paraId="3877ED95" w14:textId="2A36B626" w:rsidR="00855A3F" w:rsidRDefault="001F1D2C" w:rsidP="00FE2F1C">
            <w:pPr>
              <w:rPr>
                <w:rFonts w:ascii="Arial" w:hAnsi="Arial" w:cs="Arial"/>
              </w:rPr>
            </w:pPr>
            <w:r>
              <w:rPr>
                <w:rFonts w:ascii="Arial" w:hAnsi="Arial" w:cs="Arial"/>
              </w:rPr>
              <w:t>Y</w:t>
            </w:r>
          </w:p>
        </w:tc>
        <w:tc>
          <w:tcPr>
            <w:tcW w:w="5670" w:type="dxa"/>
          </w:tcPr>
          <w:p w14:paraId="6BE24A43" w14:textId="2B02EC79" w:rsidR="00855A3F" w:rsidRDefault="001F1D2C" w:rsidP="00FE2F1C">
            <w:pPr>
              <w:rPr>
                <w:rFonts w:ascii="Arial" w:hAnsi="Arial" w:cs="Arial"/>
              </w:rPr>
            </w:pPr>
            <w:r>
              <w:rPr>
                <w:rFonts w:ascii="Arial" w:hAnsi="Arial" w:cs="Arial"/>
              </w:rPr>
              <w:t>We think the 5G S-TMSI or an MBS session ID is used for UE identity, in which case the paging record list must be extended.</w:t>
            </w:r>
          </w:p>
        </w:tc>
      </w:tr>
      <w:tr w:rsidR="00855A3F" w14:paraId="16B1E8E4" w14:textId="77777777" w:rsidTr="00FE2F1C">
        <w:tc>
          <w:tcPr>
            <w:tcW w:w="1701" w:type="dxa"/>
          </w:tcPr>
          <w:p w14:paraId="580590EE" w14:textId="169F1A23" w:rsidR="00855A3F" w:rsidRPr="00703D37" w:rsidRDefault="00DC17AC" w:rsidP="00FE2F1C">
            <w:pPr>
              <w:rPr>
                <w:rFonts w:ascii="Arial" w:hAnsi="Arial" w:cs="Arial"/>
              </w:rPr>
            </w:pPr>
            <w:r>
              <w:rPr>
                <w:rFonts w:ascii="Arial" w:hAnsi="Arial" w:cs="Arial"/>
              </w:rPr>
              <w:t>MediaTek</w:t>
            </w:r>
          </w:p>
        </w:tc>
        <w:tc>
          <w:tcPr>
            <w:tcW w:w="1417" w:type="dxa"/>
          </w:tcPr>
          <w:p w14:paraId="6895E71B" w14:textId="4B0E156F" w:rsidR="00855A3F" w:rsidRPr="00703D37" w:rsidRDefault="00AE7DC6" w:rsidP="00FE2F1C">
            <w:pPr>
              <w:rPr>
                <w:rFonts w:ascii="Arial" w:hAnsi="Arial" w:cs="Arial"/>
              </w:rPr>
            </w:pPr>
            <w:r>
              <w:rPr>
                <w:rFonts w:ascii="Arial" w:hAnsi="Arial" w:cs="Arial"/>
              </w:rPr>
              <w:t>-</w:t>
            </w:r>
          </w:p>
        </w:tc>
        <w:tc>
          <w:tcPr>
            <w:tcW w:w="5670" w:type="dxa"/>
          </w:tcPr>
          <w:p w14:paraId="59CFDF2F" w14:textId="16260157" w:rsidR="00855A3F" w:rsidRDefault="00DC17AC" w:rsidP="00AE7DC6">
            <w:pPr>
              <w:rPr>
                <w:rFonts w:ascii="Arial" w:hAnsi="Arial" w:cs="Arial"/>
              </w:rPr>
            </w:pPr>
            <w:r>
              <w:rPr>
                <w:rFonts w:ascii="Arial" w:hAnsi="Arial" w:cs="Arial"/>
              </w:rPr>
              <w:t>We</w:t>
            </w:r>
            <w:r w:rsidR="00AE7DC6">
              <w:rPr>
                <w:rFonts w:ascii="Arial" w:hAnsi="Arial" w:cs="Arial"/>
              </w:rPr>
              <w:t xml:space="preserve"> are open for both new message and new paging message. Meanwhile we</w:t>
            </w:r>
            <w:r>
              <w:rPr>
                <w:rFonts w:ascii="Arial" w:hAnsi="Arial" w:cs="Arial"/>
              </w:rPr>
              <w:t xml:space="preserve"> need probably more discussion to know </w:t>
            </w:r>
            <w:r w:rsidR="00AE7DC6">
              <w:rPr>
                <w:rFonts w:ascii="Arial" w:hAnsi="Arial" w:cs="Arial"/>
              </w:rPr>
              <w:t xml:space="preserve">the content within </w:t>
            </w:r>
            <w:r>
              <w:rPr>
                <w:rFonts w:ascii="Arial" w:hAnsi="Arial" w:cs="Arial"/>
              </w:rPr>
              <w:t>the said “</w:t>
            </w:r>
            <w:r w:rsidRPr="00DC17AC">
              <w:rPr>
                <w:rFonts w:ascii="Arial" w:hAnsi="Arial" w:cs="Arial"/>
              </w:rPr>
              <w:t>new paging record list”</w:t>
            </w:r>
            <w:r>
              <w:rPr>
                <w:rFonts w:ascii="Arial" w:hAnsi="Arial" w:cs="Arial"/>
              </w:rPr>
              <w:t xml:space="preserve"> </w:t>
            </w:r>
          </w:p>
        </w:tc>
      </w:tr>
      <w:tr w:rsidR="00565307" w14:paraId="744CBA88" w14:textId="77777777" w:rsidTr="00FE2F1C">
        <w:tc>
          <w:tcPr>
            <w:tcW w:w="1701" w:type="dxa"/>
          </w:tcPr>
          <w:p w14:paraId="42402C00" w14:textId="5910A6E8"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2E4C62E" w14:textId="6EDFF8DB" w:rsidR="00565307" w:rsidRDefault="00565307" w:rsidP="00565307">
            <w:pPr>
              <w:rPr>
                <w:rFonts w:ascii="Arial" w:hAnsi="Arial" w:cs="Arial"/>
              </w:rPr>
            </w:pPr>
            <w:r>
              <w:rPr>
                <w:rFonts w:ascii="Arial" w:hAnsi="Arial" w:cs="Arial" w:hint="eastAsia"/>
                <w:lang w:eastAsia="ja-JP"/>
              </w:rPr>
              <w:t>Y</w:t>
            </w:r>
          </w:p>
        </w:tc>
        <w:tc>
          <w:tcPr>
            <w:tcW w:w="5670" w:type="dxa"/>
          </w:tcPr>
          <w:p w14:paraId="0D93A5CF" w14:textId="215ADCF3" w:rsidR="00565307" w:rsidRDefault="00565307" w:rsidP="00565307">
            <w:pPr>
              <w:rPr>
                <w:rFonts w:ascii="Arial" w:hAnsi="Arial" w:cs="Arial"/>
              </w:rPr>
            </w:pPr>
            <w:r>
              <w:rPr>
                <w:rFonts w:ascii="Arial" w:hAnsi="Arial" w:cs="Arial" w:hint="eastAsia"/>
                <w:lang w:eastAsia="ja-JP"/>
              </w:rPr>
              <w:t>R</w:t>
            </w:r>
            <w:r>
              <w:rPr>
                <w:rFonts w:ascii="Arial" w:hAnsi="Arial" w:cs="Arial"/>
                <w:lang w:eastAsia="ja-JP"/>
              </w:rPr>
              <w:t>AN2 already endorsed the running RRC CR (</w:t>
            </w:r>
            <w:r w:rsidRPr="009F596B">
              <w:rPr>
                <w:rFonts w:ascii="Arial" w:hAnsi="Arial" w:cs="Arial"/>
                <w:lang w:eastAsia="ja-JP"/>
              </w:rPr>
              <w:t>R2-2108205</w:t>
            </w:r>
            <w:r>
              <w:rPr>
                <w:rFonts w:ascii="Arial" w:hAnsi="Arial" w:cs="Arial"/>
                <w:lang w:eastAsia="ja-JP"/>
              </w:rPr>
              <w:t xml:space="preserve">), which should be the baseline. </w:t>
            </w:r>
          </w:p>
        </w:tc>
      </w:tr>
      <w:tr w:rsidR="00FE2F1C" w14:paraId="70F323D9" w14:textId="77777777" w:rsidTr="00FE2F1C">
        <w:tc>
          <w:tcPr>
            <w:tcW w:w="1701" w:type="dxa"/>
          </w:tcPr>
          <w:p w14:paraId="3E9CE66C" w14:textId="438A4D90" w:rsidR="00FE2F1C" w:rsidRDefault="00FE2F1C" w:rsidP="00FE2F1C">
            <w:pPr>
              <w:rPr>
                <w:rFonts w:ascii="Arial" w:hAnsi="Arial" w:cs="Arial"/>
              </w:rPr>
            </w:pPr>
            <w:r>
              <w:rPr>
                <w:rFonts w:ascii="Arial" w:hAnsi="Arial" w:cs="Arial"/>
              </w:rPr>
              <w:t>Samsung</w:t>
            </w:r>
          </w:p>
        </w:tc>
        <w:tc>
          <w:tcPr>
            <w:tcW w:w="1417" w:type="dxa"/>
          </w:tcPr>
          <w:p w14:paraId="2440902F" w14:textId="2BCE6761" w:rsidR="00FE2F1C" w:rsidRDefault="00FE2F1C" w:rsidP="00FE2F1C">
            <w:pPr>
              <w:rPr>
                <w:rFonts w:ascii="Arial" w:hAnsi="Arial" w:cs="Arial"/>
              </w:rPr>
            </w:pPr>
            <w:r>
              <w:rPr>
                <w:rFonts w:ascii="Arial" w:hAnsi="Arial" w:cs="Arial"/>
              </w:rPr>
              <w:t>Y</w:t>
            </w:r>
          </w:p>
        </w:tc>
        <w:tc>
          <w:tcPr>
            <w:tcW w:w="5670" w:type="dxa"/>
          </w:tcPr>
          <w:p w14:paraId="5BE81179" w14:textId="2860B474" w:rsidR="00FE2F1C" w:rsidRDefault="00FE2F1C" w:rsidP="00FE2F1C">
            <w:pPr>
              <w:rPr>
                <w:rFonts w:ascii="Arial" w:hAnsi="Arial" w:cs="Arial"/>
              </w:rPr>
            </w:pPr>
            <w:r>
              <w:rPr>
                <w:rFonts w:ascii="Arial" w:hAnsi="Arial" w:cs="Arial"/>
              </w:rPr>
              <w:t xml:space="preserve">We understand MBS session ID e.g. TMGI is used as UE identity in the MBS paging record list. </w:t>
            </w:r>
          </w:p>
        </w:tc>
      </w:tr>
      <w:tr w:rsidR="001B2F7D" w14:paraId="164B2AE5" w14:textId="77777777" w:rsidTr="00FE2F1C">
        <w:tc>
          <w:tcPr>
            <w:tcW w:w="1701" w:type="dxa"/>
          </w:tcPr>
          <w:p w14:paraId="3AB33451" w14:textId="4BF768D6" w:rsidR="001B2F7D" w:rsidRDefault="001B2F7D" w:rsidP="001B2F7D">
            <w:pPr>
              <w:rPr>
                <w:rFonts w:ascii="Arial" w:hAnsi="Arial" w:cs="Arial"/>
              </w:rPr>
            </w:pPr>
            <w:r>
              <w:rPr>
                <w:rFonts w:ascii="Arial" w:hAnsi="Arial" w:cs="Arial"/>
              </w:rPr>
              <w:t>Huawei, HiSilicon</w:t>
            </w:r>
          </w:p>
        </w:tc>
        <w:tc>
          <w:tcPr>
            <w:tcW w:w="1417" w:type="dxa"/>
          </w:tcPr>
          <w:p w14:paraId="07EAE444" w14:textId="6D7DC796" w:rsidR="001B2F7D" w:rsidRDefault="001B2F7D" w:rsidP="001B2F7D">
            <w:pPr>
              <w:rPr>
                <w:rFonts w:ascii="Arial" w:hAnsi="Arial" w:cs="Arial"/>
              </w:rPr>
            </w:pPr>
            <w:r>
              <w:rPr>
                <w:rFonts w:ascii="Arial" w:hAnsi="Arial" w:cs="Arial"/>
              </w:rPr>
              <w:t>Y</w:t>
            </w:r>
          </w:p>
        </w:tc>
        <w:tc>
          <w:tcPr>
            <w:tcW w:w="5670" w:type="dxa"/>
          </w:tcPr>
          <w:p w14:paraId="5943BA33" w14:textId="0D5EAA46" w:rsidR="001B2F7D" w:rsidRDefault="001B2F7D" w:rsidP="001B2F7D">
            <w:pPr>
              <w:rPr>
                <w:rFonts w:ascii="Arial" w:hAnsi="Arial" w:cs="Arial"/>
              </w:rPr>
            </w:pPr>
            <w:r>
              <w:rPr>
                <w:rFonts w:ascii="Arial" w:hAnsi="Arial" w:cs="Arial"/>
              </w:rPr>
              <w:t>The current running CR already implements a new paging record list for this purpose (</w:t>
            </w:r>
            <w:r w:rsidRPr="004C5450">
              <w:rPr>
                <w:rFonts w:ascii="Arial" w:hAnsi="Arial" w:cs="Arial"/>
              </w:rPr>
              <w:t>pagingGroupList</w:t>
            </w:r>
            <w:r>
              <w:rPr>
                <w:rFonts w:ascii="Arial" w:hAnsi="Arial" w:cs="Arial"/>
              </w:rPr>
              <w:t xml:space="preserve"> parameter)</w:t>
            </w:r>
          </w:p>
        </w:tc>
      </w:tr>
      <w:tr w:rsidR="001B2F7D" w14:paraId="3C5C4E11" w14:textId="77777777" w:rsidTr="00FE2F1C">
        <w:tc>
          <w:tcPr>
            <w:tcW w:w="1701" w:type="dxa"/>
          </w:tcPr>
          <w:p w14:paraId="5CB94A0A" w14:textId="395A8963" w:rsidR="001B2F7D" w:rsidRPr="00397613" w:rsidRDefault="00397613" w:rsidP="001B2F7D">
            <w:pPr>
              <w:rPr>
                <w:rFonts w:ascii="Arial" w:eastAsia="맑은 고딕" w:hAnsi="Arial" w:cs="Arial" w:hint="eastAsia"/>
                <w:lang w:eastAsia="ko-KR"/>
              </w:rPr>
            </w:pPr>
            <w:r>
              <w:rPr>
                <w:rFonts w:ascii="Arial" w:eastAsia="맑은 고딕" w:hAnsi="Arial" w:cs="Arial" w:hint="eastAsia"/>
                <w:lang w:eastAsia="ko-KR"/>
              </w:rPr>
              <w:t>LGE</w:t>
            </w:r>
          </w:p>
        </w:tc>
        <w:tc>
          <w:tcPr>
            <w:tcW w:w="1417" w:type="dxa"/>
          </w:tcPr>
          <w:p w14:paraId="4B5A39F9" w14:textId="61557A46" w:rsidR="001B2F7D" w:rsidRPr="00397613" w:rsidRDefault="00397613" w:rsidP="001B2F7D">
            <w:pPr>
              <w:rPr>
                <w:rFonts w:ascii="Arial" w:eastAsia="맑은 고딕" w:hAnsi="Arial" w:cs="Arial" w:hint="eastAsia"/>
                <w:lang w:eastAsia="ko-KR"/>
              </w:rPr>
            </w:pPr>
            <w:r>
              <w:rPr>
                <w:rFonts w:ascii="Arial" w:eastAsia="맑은 고딕" w:hAnsi="Arial" w:cs="Arial" w:hint="eastAsia"/>
                <w:lang w:eastAsia="ko-KR"/>
              </w:rPr>
              <w:t>Y</w:t>
            </w:r>
          </w:p>
        </w:tc>
        <w:tc>
          <w:tcPr>
            <w:tcW w:w="5670" w:type="dxa"/>
          </w:tcPr>
          <w:p w14:paraId="5F6EE537" w14:textId="77777777" w:rsidR="001B2F7D" w:rsidRDefault="001B2F7D" w:rsidP="001B2F7D">
            <w:pPr>
              <w:rPr>
                <w:rFonts w:ascii="Arial" w:hAnsi="Arial" w:cs="Arial"/>
              </w:rPr>
            </w:pPr>
          </w:p>
        </w:tc>
      </w:tr>
      <w:tr w:rsidR="001B2F7D" w14:paraId="0C332420" w14:textId="77777777" w:rsidTr="00FE2F1C">
        <w:tc>
          <w:tcPr>
            <w:tcW w:w="1701" w:type="dxa"/>
          </w:tcPr>
          <w:p w14:paraId="3C2BA8E9" w14:textId="77777777" w:rsidR="001B2F7D" w:rsidRDefault="001B2F7D" w:rsidP="001B2F7D">
            <w:pPr>
              <w:rPr>
                <w:rFonts w:ascii="Arial" w:hAnsi="Arial" w:cs="Arial"/>
              </w:rPr>
            </w:pPr>
          </w:p>
        </w:tc>
        <w:tc>
          <w:tcPr>
            <w:tcW w:w="1417" w:type="dxa"/>
          </w:tcPr>
          <w:p w14:paraId="71FBB81A" w14:textId="77777777" w:rsidR="001B2F7D" w:rsidRDefault="001B2F7D" w:rsidP="001B2F7D">
            <w:pPr>
              <w:rPr>
                <w:rFonts w:ascii="Arial" w:hAnsi="Arial" w:cs="Arial"/>
              </w:rPr>
            </w:pPr>
          </w:p>
        </w:tc>
        <w:tc>
          <w:tcPr>
            <w:tcW w:w="5670" w:type="dxa"/>
          </w:tcPr>
          <w:p w14:paraId="60D2A5E5" w14:textId="77777777" w:rsidR="001B2F7D" w:rsidRDefault="001B2F7D" w:rsidP="001B2F7D">
            <w:pPr>
              <w:rPr>
                <w:rFonts w:ascii="Arial" w:hAnsi="Arial" w:cs="Arial"/>
              </w:rPr>
            </w:pPr>
          </w:p>
        </w:tc>
      </w:tr>
    </w:tbl>
    <w:p w14:paraId="20FDA29D" w14:textId="77777777" w:rsidR="00855A3F" w:rsidRDefault="00855A3F" w:rsidP="00855A3F">
      <w:pPr>
        <w:spacing w:after="120"/>
        <w:jc w:val="both"/>
        <w:rPr>
          <w:rFonts w:ascii="Arial" w:hAnsi="Arial" w:cs="Arial"/>
          <w:b/>
        </w:rPr>
      </w:pPr>
    </w:p>
    <w:p w14:paraId="39A203DA"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Release of MBS Session</w:t>
      </w:r>
    </w:p>
    <w:p w14:paraId="177A9598" w14:textId="284F2AA7" w:rsidR="00C5229E" w:rsidRDefault="00C5229E" w:rsidP="00C5229E">
      <w:pPr>
        <w:rPr>
          <w:sz w:val="22"/>
          <w:szCs w:val="22"/>
          <w:lang w:val="en-IN" w:eastAsia="ko-KR"/>
        </w:rPr>
      </w:pPr>
      <w:r>
        <w:rPr>
          <w:sz w:val="22"/>
          <w:szCs w:val="22"/>
          <w:lang w:val="en-IN" w:eastAsia="ko-KR"/>
        </w:rPr>
        <w:t xml:space="preserve">Contributions </w:t>
      </w:r>
      <w:r w:rsidRPr="00490EAA">
        <w:rPr>
          <w:sz w:val="22"/>
          <w:szCs w:val="22"/>
          <w:lang w:val="en-IN" w:eastAsia="ko-KR"/>
        </w:rPr>
        <w:t>[3] [6]</w:t>
      </w:r>
      <w:r>
        <w:rPr>
          <w:sz w:val="22"/>
          <w:szCs w:val="22"/>
          <w:lang w:val="en-IN" w:eastAsia="ko-KR"/>
        </w:rPr>
        <w:t xml:space="preserve"> have addressed this issue. [3] proposes to discuss about avoiding unnecessary activation notification monitoring after multicast session is released by CN and if needed, sending a LS to SA2. Contribution [6] also proposes RAN2 to define a clear behaviour for UE with regard to multicast session release for RRC_IDLE and RRC_INACTIVE states. Some of the options mentioned include considering whether UE is expected to indefinitely monitor for activation notification or whether UE is provided with release notification or whether UE is provided with some specified or configured inactivity timer to terminate session or initiate a session release.</w:t>
      </w:r>
    </w:p>
    <w:p w14:paraId="609A77A6" w14:textId="050A6F94" w:rsidR="00287601" w:rsidRDefault="005941F2" w:rsidP="00287601">
      <w:pPr>
        <w:snapToGrid w:val="0"/>
        <w:spacing w:before="120" w:after="120"/>
        <w:jc w:val="both"/>
        <w:rPr>
          <w:sz w:val="22"/>
          <w:szCs w:val="22"/>
          <w:lang w:eastAsia="ko-KR"/>
        </w:rPr>
      </w:pPr>
      <w:r>
        <w:rPr>
          <w:sz w:val="22"/>
          <w:szCs w:val="22"/>
          <w:lang w:eastAsia="ko-KR"/>
        </w:rPr>
        <w:t>I</w:t>
      </w:r>
      <w:r w:rsidR="00287601" w:rsidRPr="009D5CFE">
        <w:rPr>
          <w:sz w:val="22"/>
          <w:szCs w:val="22"/>
          <w:lang w:eastAsia="ko-KR"/>
        </w:rPr>
        <w:t xml:space="preserve">t seems relevant for RAN2 to </w:t>
      </w:r>
      <w:r w:rsidR="00287601">
        <w:rPr>
          <w:sz w:val="22"/>
          <w:szCs w:val="22"/>
          <w:lang w:eastAsia="ko-KR"/>
        </w:rPr>
        <w:t>clarify</w:t>
      </w:r>
      <w:r w:rsidR="00287601" w:rsidRPr="009D5CFE">
        <w:rPr>
          <w:sz w:val="22"/>
          <w:szCs w:val="22"/>
          <w:lang w:eastAsia="ko-KR"/>
        </w:rPr>
        <w:t xml:space="preserve"> this issue for supporting RRC_IDLE and RRC_INACTIVE UEs. Hence it </w:t>
      </w:r>
      <w:r>
        <w:rPr>
          <w:sz w:val="22"/>
          <w:szCs w:val="22"/>
          <w:lang w:eastAsia="ko-KR"/>
        </w:rPr>
        <w:t>is</w:t>
      </w:r>
      <w:r w:rsidR="00287601" w:rsidRPr="009D5CFE">
        <w:rPr>
          <w:sz w:val="22"/>
          <w:szCs w:val="22"/>
          <w:lang w:eastAsia="ko-KR"/>
        </w:rPr>
        <w:t xml:space="preserve"> proposed:</w:t>
      </w:r>
    </w:p>
    <w:p w14:paraId="7DC4FB6B" w14:textId="77777777" w:rsidR="00294702" w:rsidRDefault="00294702" w:rsidP="00287601">
      <w:pPr>
        <w:snapToGrid w:val="0"/>
        <w:spacing w:before="120" w:after="120"/>
        <w:jc w:val="both"/>
        <w:rPr>
          <w:b/>
          <w:sz w:val="22"/>
          <w:szCs w:val="22"/>
          <w:lang w:eastAsia="ko-KR"/>
        </w:rPr>
      </w:pPr>
    </w:p>
    <w:p w14:paraId="20ED0674" w14:textId="6533A3CC" w:rsidR="00287601" w:rsidRDefault="00287601" w:rsidP="00287601">
      <w:pPr>
        <w:snapToGrid w:val="0"/>
        <w:spacing w:before="120" w:after="120"/>
        <w:jc w:val="both"/>
        <w:rPr>
          <w:b/>
          <w:sz w:val="22"/>
          <w:szCs w:val="22"/>
          <w:lang w:val="en-IN" w:eastAsia="ko-KR"/>
        </w:rPr>
      </w:pPr>
      <w:r w:rsidRPr="009D5CFE">
        <w:rPr>
          <w:b/>
          <w:sz w:val="22"/>
          <w:szCs w:val="22"/>
          <w:lang w:eastAsia="ko-KR"/>
        </w:rPr>
        <w:t>Proposal</w:t>
      </w:r>
      <w:r>
        <w:rPr>
          <w:b/>
          <w:sz w:val="22"/>
          <w:szCs w:val="22"/>
          <w:lang w:eastAsia="ko-KR"/>
        </w:rPr>
        <w:t xml:space="preserve"> 7</w:t>
      </w:r>
      <w:r w:rsidRPr="009D5CFE">
        <w:rPr>
          <w:b/>
          <w:sz w:val="22"/>
          <w:szCs w:val="22"/>
          <w:lang w:eastAsia="ko-KR"/>
        </w:rPr>
        <w:t xml:space="preserve">: RAN2 to </w:t>
      </w:r>
      <w:r>
        <w:rPr>
          <w:b/>
          <w:sz w:val="22"/>
          <w:szCs w:val="22"/>
          <w:lang w:eastAsia="ko-KR"/>
        </w:rPr>
        <w:t>clarify</w:t>
      </w:r>
      <w:r w:rsidRPr="009D5CFE">
        <w:rPr>
          <w:b/>
          <w:sz w:val="22"/>
          <w:szCs w:val="22"/>
          <w:lang w:eastAsia="ko-KR"/>
        </w:rPr>
        <w:t xml:space="preserve"> the </w:t>
      </w:r>
      <w:r>
        <w:rPr>
          <w:b/>
          <w:sz w:val="22"/>
          <w:szCs w:val="22"/>
          <w:lang w:eastAsia="ko-KR"/>
        </w:rPr>
        <w:t xml:space="preserve">behaviour for </w:t>
      </w:r>
      <w:r w:rsidRPr="009D5CFE">
        <w:rPr>
          <w:b/>
          <w:sz w:val="22"/>
          <w:szCs w:val="22"/>
          <w:lang w:eastAsia="ko-KR"/>
        </w:rPr>
        <w:t>RRC_IDLE and RRC_INACTIVE UEs for monitoring</w:t>
      </w:r>
      <w:r>
        <w:rPr>
          <w:b/>
          <w:sz w:val="22"/>
          <w:szCs w:val="22"/>
          <w:lang w:eastAsia="ko-KR"/>
        </w:rPr>
        <w:t xml:space="preserve"> of</w:t>
      </w:r>
      <w:r w:rsidRPr="009D5CFE">
        <w:rPr>
          <w:b/>
          <w:sz w:val="22"/>
          <w:szCs w:val="22"/>
          <w:lang w:eastAsia="ko-KR"/>
        </w:rPr>
        <w:t xml:space="preserve"> activation notification </w:t>
      </w:r>
      <w:r w:rsidRPr="009D5CFE">
        <w:rPr>
          <w:b/>
          <w:sz w:val="22"/>
          <w:szCs w:val="22"/>
          <w:lang w:val="en-IN" w:eastAsia="ko-KR"/>
        </w:rPr>
        <w:t>after multicast session is released by CN</w:t>
      </w:r>
      <w:r>
        <w:rPr>
          <w:b/>
          <w:sz w:val="22"/>
          <w:szCs w:val="22"/>
          <w:lang w:val="en-IN" w:eastAsia="ko-KR"/>
        </w:rPr>
        <w:t>. Some of the options for consideration are</w:t>
      </w:r>
    </w:p>
    <w:p w14:paraId="401D603D" w14:textId="77777777" w:rsidR="00287601" w:rsidRPr="00EE5035" w:rsidRDefault="00287601" w:rsidP="00287601">
      <w:pPr>
        <w:pStyle w:val="af7"/>
        <w:numPr>
          <w:ilvl w:val="0"/>
          <w:numId w:val="18"/>
        </w:numPr>
        <w:rPr>
          <w:b/>
          <w:sz w:val="22"/>
          <w:szCs w:val="22"/>
          <w:lang w:val="en-IN" w:eastAsia="ko-KR"/>
        </w:rPr>
      </w:pPr>
      <w:r>
        <w:rPr>
          <w:b/>
          <w:sz w:val="22"/>
          <w:szCs w:val="22"/>
          <w:lang w:val="en-IN" w:eastAsia="ko-KR"/>
        </w:rPr>
        <w:t xml:space="preserve">Option 1: </w:t>
      </w:r>
      <w:r w:rsidRPr="00EE5035">
        <w:rPr>
          <w:b/>
          <w:sz w:val="22"/>
          <w:szCs w:val="22"/>
          <w:lang w:val="en-IN" w:eastAsia="ko-KR"/>
        </w:rPr>
        <w:t>UE is expected to indefinitely monitor for activation notification</w:t>
      </w:r>
    </w:p>
    <w:p w14:paraId="4201E4AB" w14:textId="77777777" w:rsidR="00287601" w:rsidRPr="00EE5035" w:rsidRDefault="00287601" w:rsidP="00287601">
      <w:pPr>
        <w:pStyle w:val="af7"/>
        <w:numPr>
          <w:ilvl w:val="0"/>
          <w:numId w:val="18"/>
        </w:numPr>
        <w:rPr>
          <w:b/>
          <w:sz w:val="22"/>
          <w:szCs w:val="22"/>
          <w:lang w:val="en-IN" w:eastAsia="ko-KR"/>
        </w:rPr>
      </w:pPr>
      <w:r>
        <w:rPr>
          <w:b/>
          <w:sz w:val="22"/>
          <w:szCs w:val="22"/>
          <w:lang w:val="en-IN" w:eastAsia="ko-KR"/>
        </w:rPr>
        <w:t xml:space="preserve">Option 2: </w:t>
      </w:r>
      <w:r w:rsidRPr="00EE5035">
        <w:rPr>
          <w:b/>
          <w:sz w:val="22"/>
          <w:szCs w:val="22"/>
          <w:lang w:val="en-IN" w:eastAsia="ko-KR"/>
        </w:rPr>
        <w:t>UE is provided with release notification</w:t>
      </w:r>
      <w:r>
        <w:rPr>
          <w:b/>
          <w:sz w:val="22"/>
          <w:szCs w:val="22"/>
          <w:lang w:val="en-IN" w:eastAsia="ko-KR"/>
        </w:rPr>
        <w:t>. If so, RAN2 should consult SA2</w:t>
      </w:r>
    </w:p>
    <w:p w14:paraId="5DAE4C29" w14:textId="78924379" w:rsidR="00287601" w:rsidRPr="00287601" w:rsidRDefault="00287601" w:rsidP="00287601">
      <w:pPr>
        <w:pStyle w:val="af7"/>
        <w:numPr>
          <w:ilvl w:val="0"/>
          <w:numId w:val="18"/>
        </w:numPr>
        <w:rPr>
          <w:sz w:val="22"/>
          <w:szCs w:val="22"/>
          <w:lang w:val="en-IN" w:eastAsia="ko-KR"/>
        </w:rPr>
      </w:pPr>
      <w:r w:rsidRPr="006F16D3">
        <w:rPr>
          <w:b/>
          <w:sz w:val="22"/>
          <w:szCs w:val="22"/>
          <w:lang w:val="en-IN" w:eastAsia="ko-KR"/>
        </w:rPr>
        <w:t>Option 3: UE is provided with some specified or configured inactivity timer to terminate session or initiate a session release</w:t>
      </w:r>
    </w:p>
    <w:p w14:paraId="53B3A590" w14:textId="77777777" w:rsidR="00D5631F" w:rsidRDefault="00D5631F" w:rsidP="00287601">
      <w:pPr>
        <w:spacing w:after="120"/>
        <w:jc w:val="both"/>
        <w:rPr>
          <w:b/>
          <w:sz w:val="22"/>
          <w:szCs w:val="22"/>
        </w:rPr>
      </w:pPr>
    </w:p>
    <w:p w14:paraId="5627DFEF" w14:textId="384F426A" w:rsidR="00287601" w:rsidRPr="00975CEE" w:rsidRDefault="00287601" w:rsidP="00287601">
      <w:pPr>
        <w:spacing w:after="120"/>
        <w:jc w:val="both"/>
        <w:rPr>
          <w:b/>
          <w:sz w:val="22"/>
          <w:szCs w:val="22"/>
        </w:rPr>
      </w:pPr>
      <w:r w:rsidRPr="00975CEE">
        <w:rPr>
          <w:b/>
          <w:sz w:val="22"/>
          <w:szCs w:val="22"/>
        </w:rPr>
        <w:t xml:space="preserve">Please provide your views on Proposal 7 </w:t>
      </w:r>
    </w:p>
    <w:tbl>
      <w:tblPr>
        <w:tblStyle w:val="af5"/>
        <w:tblW w:w="0" w:type="auto"/>
        <w:tblInd w:w="279" w:type="dxa"/>
        <w:tblLook w:val="04A0" w:firstRow="1" w:lastRow="0" w:firstColumn="1" w:lastColumn="0" w:noHBand="0" w:noVBand="1"/>
      </w:tblPr>
      <w:tblGrid>
        <w:gridCol w:w="1437"/>
        <w:gridCol w:w="1125"/>
        <w:gridCol w:w="3157"/>
        <w:gridCol w:w="3631"/>
      </w:tblGrid>
      <w:tr w:rsidR="00287601" w:rsidRPr="002E3966" w14:paraId="6C4585F1" w14:textId="77777777" w:rsidTr="00FE2F1C">
        <w:tc>
          <w:tcPr>
            <w:tcW w:w="1437" w:type="dxa"/>
          </w:tcPr>
          <w:p w14:paraId="52C6C723" w14:textId="77777777" w:rsidR="00287601" w:rsidRPr="002E3966" w:rsidRDefault="00287601" w:rsidP="00FE2F1C">
            <w:pPr>
              <w:rPr>
                <w:rFonts w:ascii="Arial" w:hAnsi="Arial" w:cs="Arial"/>
                <w:b/>
                <w:bCs/>
              </w:rPr>
            </w:pPr>
            <w:r w:rsidRPr="002E3966">
              <w:rPr>
                <w:rFonts w:ascii="Arial" w:hAnsi="Arial" w:cs="Arial"/>
                <w:b/>
                <w:bCs/>
              </w:rPr>
              <w:lastRenderedPageBreak/>
              <w:t>Company</w:t>
            </w:r>
          </w:p>
        </w:tc>
        <w:tc>
          <w:tcPr>
            <w:tcW w:w="1125" w:type="dxa"/>
          </w:tcPr>
          <w:p w14:paraId="2ED27876" w14:textId="77777777" w:rsidR="00287601" w:rsidRPr="002E3966" w:rsidRDefault="00287601" w:rsidP="00FE2F1C">
            <w:pPr>
              <w:rPr>
                <w:rFonts w:ascii="Arial" w:hAnsi="Arial" w:cs="Arial"/>
                <w:b/>
                <w:bCs/>
              </w:rPr>
            </w:pPr>
            <w:r w:rsidRPr="002E3966">
              <w:rPr>
                <w:rFonts w:ascii="Arial" w:hAnsi="Arial" w:cs="Arial"/>
                <w:b/>
                <w:bCs/>
              </w:rPr>
              <w:t>Agree [Y/N]</w:t>
            </w:r>
          </w:p>
        </w:tc>
        <w:tc>
          <w:tcPr>
            <w:tcW w:w="3157" w:type="dxa"/>
          </w:tcPr>
          <w:p w14:paraId="5B640C2D" w14:textId="1C54AE81" w:rsidR="00287601" w:rsidRPr="002E3966" w:rsidRDefault="00287601" w:rsidP="00287601">
            <w:pPr>
              <w:rPr>
                <w:rFonts w:ascii="Arial" w:hAnsi="Arial" w:cs="Arial"/>
                <w:b/>
                <w:bCs/>
              </w:rPr>
            </w:pPr>
            <w:r>
              <w:rPr>
                <w:rFonts w:ascii="Arial" w:hAnsi="Arial" w:cs="Arial"/>
                <w:b/>
                <w:bCs/>
              </w:rPr>
              <w:t>Alternatives [Option1 / Option 2 / Option 3]</w:t>
            </w:r>
          </w:p>
        </w:tc>
        <w:tc>
          <w:tcPr>
            <w:tcW w:w="3631" w:type="dxa"/>
          </w:tcPr>
          <w:p w14:paraId="2833F4DD" w14:textId="77777777" w:rsidR="00287601" w:rsidRPr="002E3966" w:rsidRDefault="00287601" w:rsidP="00FE2F1C">
            <w:pPr>
              <w:rPr>
                <w:rFonts w:ascii="Arial" w:hAnsi="Arial" w:cs="Arial"/>
                <w:b/>
                <w:bCs/>
              </w:rPr>
            </w:pPr>
            <w:r w:rsidRPr="002E3966">
              <w:rPr>
                <w:rFonts w:ascii="Arial" w:hAnsi="Arial" w:cs="Arial"/>
                <w:b/>
                <w:bCs/>
              </w:rPr>
              <w:t>Comments</w:t>
            </w:r>
          </w:p>
        </w:tc>
      </w:tr>
      <w:tr w:rsidR="00287601" w14:paraId="469042BB" w14:textId="77777777" w:rsidTr="00FE2F1C">
        <w:tc>
          <w:tcPr>
            <w:tcW w:w="1437" w:type="dxa"/>
          </w:tcPr>
          <w:p w14:paraId="42306F94" w14:textId="2778BC2C" w:rsidR="00287601" w:rsidRDefault="001F1D2C" w:rsidP="00FE2F1C">
            <w:pPr>
              <w:rPr>
                <w:rFonts w:ascii="Arial" w:hAnsi="Arial" w:cs="Arial"/>
              </w:rPr>
            </w:pPr>
            <w:r>
              <w:rPr>
                <w:rFonts w:ascii="Arial" w:hAnsi="Arial" w:cs="Arial"/>
              </w:rPr>
              <w:t>Ericsson</w:t>
            </w:r>
          </w:p>
        </w:tc>
        <w:tc>
          <w:tcPr>
            <w:tcW w:w="1125" w:type="dxa"/>
          </w:tcPr>
          <w:p w14:paraId="57355283" w14:textId="5E2B59D0" w:rsidR="00287601" w:rsidRDefault="001F1D2C" w:rsidP="00FE2F1C">
            <w:pPr>
              <w:rPr>
                <w:rFonts w:ascii="Arial" w:hAnsi="Arial" w:cs="Arial"/>
              </w:rPr>
            </w:pPr>
            <w:r>
              <w:rPr>
                <w:rFonts w:ascii="Arial" w:hAnsi="Arial" w:cs="Arial"/>
              </w:rPr>
              <w:t>Y</w:t>
            </w:r>
          </w:p>
        </w:tc>
        <w:tc>
          <w:tcPr>
            <w:tcW w:w="3157" w:type="dxa"/>
          </w:tcPr>
          <w:p w14:paraId="33AB4BF3" w14:textId="18853365" w:rsidR="00287601" w:rsidRDefault="001F1D2C" w:rsidP="00FE2F1C">
            <w:pPr>
              <w:rPr>
                <w:rFonts w:ascii="Arial" w:hAnsi="Arial" w:cs="Arial"/>
              </w:rPr>
            </w:pPr>
            <w:r>
              <w:rPr>
                <w:rFonts w:ascii="Arial" w:hAnsi="Arial" w:cs="Arial"/>
              </w:rPr>
              <w:t>Option 1</w:t>
            </w:r>
          </w:p>
        </w:tc>
        <w:tc>
          <w:tcPr>
            <w:tcW w:w="3631" w:type="dxa"/>
          </w:tcPr>
          <w:p w14:paraId="4D8D7362" w14:textId="42CD6F15" w:rsidR="00287601" w:rsidRDefault="001F1D2C" w:rsidP="00FE2F1C">
            <w:pPr>
              <w:rPr>
                <w:rFonts w:ascii="Arial" w:hAnsi="Arial" w:cs="Arial"/>
              </w:rPr>
            </w:pPr>
            <w:r>
              <w:rPr>
                <w:rFonts w:ascii="Arial" w:hAnsi="Arial" w:cs="Arial"/>
              </w:rPr>
              <w:t>Option 1 makes it sound like the UEs would monitor until the end of time. This is not the case. If the session ends, the network can page the relevant UEs and release the sessions with dedicated signalling. Option 2 and 3 sound like unnecessary optimizations which only two companies addressed.</w:t>
            </w:r>
          </w:p>
        </w:tc>
      </w:tr>
      <w:tr w:rsidR="00916588" w14:paraId="48BD95BD" w14:textId="77777777" w:rsidTr="00FE2F1C">
        <w:tc>
          <w:tcPr>
            <w:tcW w:w="1437" w:type="dxa"/>
          </w:tcPr>
          <w:p w14:paraId="275CC864" w14:textId="2CFE139A" w:rsidR="00916588" w:rsidRPr="00703D37" w:rsidRDefault="00916588" w:rsidP="00916588">
            <w:pPr>
              <w:rPr>
                <w:rFonts w:ascii="Arial" w:hAnsi="Arial" w:cs="Arial"/>
              </w:rPr>
            </w:pPr>
            <w:r>
              <w:rPr>
                <w:rFonts w:ascii="Arial" w:hAnsi="Arial" w:cs="Arial"/>
              </w:rPr>
              <w:t>MediaTek</w:t>
            </w:r>
          </w:p>
        </w:tc>
        <w:tc>
          <w:tcPr>
            <w:tcW w:w="1125" w:type="dxa"/>
          </w:tcPr>
          <w:p w14:paraId="2D80709B" w14:textId="7B1B53D0" w:rsidR="00916588" w:rsidRPr="00703D37" w:rsidRDefault="00916588" w:rsidP="00916588">
            <w:pPr>
              <w:rPr>
                <w:rFonts w:ascii="Arial" w:hAnsi="Arial" w:cs="Arial"/>
              </w:rPr>
            </w:pPr>
            <w:r>
              <w:rPr>
                <w:rFonts w:ascii="Arial" w:hAnsi="Arial" w:cs="Arial"/>
              </w:rPr>
              <w:t>Y</w:t>
            </w:r>
          </w:p>
        </w:tc>
        <w:tc>
          <w:tcPr>
            <w:tcW w:w="3157" w:type="dxa"/>
          </w:tcPr>
          <w:p w14:paraId="336CC0B4" w14:textId="626B4B32" w:rsidR="00916588" w:rsidRDefault="00916588" w:rsidP="00916588">
            <w:pPr>
              <w:rPr>
                <w:rFonts w:ascii="Arial" w:hAnsi="Arial" w:cs="Arial"/>
              </w:rPr>
            </w:pPr>
            <w:r>
              <w:rPr>
                <w:rFonts w:ascii="Arial" w:hAnsi="Arial" w:cs="Arial"/>
              </w:rPr>
              <w:t>Option 1</w:t>
            </w:r>
          </w:p>
        </w:tc>
        <w:tc>
          <w:tcPr>
            <w:tcW w:w="3631" w:type="dxa"/>
          </w:tcPr>
          <w:p w14:paraId="6E297D6C" w14:textId="11EC28BC" w:rsidR="00916588" w:rsidRDefault="00916588" w:rsidP="00916588">
            <w:pPr>
              <w:rPr>
                <w:rFonts w:ascii="Arial" w:hAnsi="Arial" w:cs="Arial"/>
              </w:rPr>
            </w:pPr>
            <w:r>
              <w:rPr>
                <w:rFonts w:ascii="Arial" w:hAnsi="Arial" w:cs="Arial"/>
              </w:rPr>
              <w:t xml:space="preserve">Option 1 is the normal PO monitoring behaviour </w:t>
            </w:r>
          </w:p>
        </w:tc>
      </w:tr>
      <w:tr w:rsidR="00565307" w14:paraId="5533C36E" w14:textId="77777777" w:rsidTr="00FE2F1C">
        <w:tc>
          <w:tcPr>
            <w:tcW w:w="1437" w:type="dxa"/>
          </w:tcPr>
          <w:p w14:paraId="2C265717" w14:textId="193E247D"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55E7E89E" w14:textId="000A80A4" w:rsidR="00565307" w:rsidRDefault="00565307" w:rsidP="00565307">
            <w:pPr>
              <w:rPr>
                <w:rFonts w:ascii="Arial" w:hAnsi="Arial" w:cs="Arial"/>
              </w:rPr>
            </w:pPr>
            <w:r>
              <w:rPr>
                <w:rFonts w:ascii="Arial" w:hAnsi="Arial" w:cs="Arial" w:hint="eastAsia"/>
                <w:lang w:eastAsia="ja-JP"/>
              </w:rPr>
              <w:t>N</w:t>
            </w:r>
          </w:p>
        </w:tc>
        <w:tc>
          <w:tcPr>
            <w:tcW w:w="3157" w:type="dxa"/>
          </w:tcPr>
          <w:p w14:paraId="3CD3D861" w14:textId="2DF5D405" w:rsidR="00565307" w:rsidRDefault="00565307" w:rsidP="00565307">
            <w:pPr>
              <w:rPr>
                <w:rFonts w:ascii="Arial" w:hAnsi="Arial" w:cs="Arial"/>
              </w:rPr>
            </w:pPr>
            <w:r>
              <w:rPr>
                <w:rFonts w:ascii="Arial" w:hAnsi="Arial" w:cs="Arial" w:hint="eastAsia"/>
                <w:lang w:eastAsia="ja-JP"/>
              </w:rPr>
              <w:t>(</w:t>
            </w:r>
            <w:r>
              <w:rPr>
                <w:rFonts w:ascii="Arial" w:hAnsi="Arial" w:cs="Arial"/>
                <w:lang w:eastAsia="ja-JP"/>
              </w:rPr>
              <w:t>Option 1)</w:t>
            </w:r>
          </w:p>
        </w:tc>
        <w:tc>
          <w:tcPr>
            <w:tcW w:w="3631" w:type="dxa"/>
          </w:tcPr>
          <w:p w14:paraId="2620D90E" w14:textId="4AD37F63"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that if the UE in IDLE/ INACTIVE is interested in an MBS session then it checks the </w:t>
            </w:r>
            <w:r w:rsidRPr="00A01415">
              <w:rPr>
                <w:rFonts w:ascii="Arial" w:hAnsi="Arial" w:cs="Arial"/>
                <w:lang w:eastAsia="ja-JP"/>
              </w:rPr>
              <w:t>paging record list for group activation notification</w:t>
            </w:r>
            <w:r>
              <w:rPr>
                <w:rFonts w:ascii="Arial" w:hAnsi="Arial" w:cs="Arial"/>
                <w:lang w:eastAsia="ja-JP"/>
              </w:rPr>
              <w:t xml:space="preserve"> as in P6 above. Otherwise, the UE does not do it. So, we just assume it depends on UE’s interest, rather than CN’s release of the MBS service, and it does not any extra burden since the UE would monitor its legacy POs. </w:t>
            </w:r>
          </w:p>
        </w:tc>
      </w:tr>
      <w:tr w:rsidR="00FE2F1C" w14:paraId="5D3C6907" w14:textId="77777777" w:rsidTr="00FE2F1C">
        <w:tc>
          <w:tcPr>
            <w:tcW w:w="1437" w:type="dxa"/>
          </w:tcPr>
          <w:p w14:paraId="3DDD2888" w14:textId="717E5F25" w:rsidR="00FE2F1C" w:rsidRDefault="00FE2F1C" w:rsidP="00FE2F1C">
            <w:pPr>
              <w:rPr>
                <w:rFonts w:ascii="Arial" w:hAnsi="Arial" w:cs="Arial"/>
              </w:rPr>
            </w:pPr>
            <w:r>
              <w:rPr>
                <w:rFonts w:ascii="Arial" w:hAnsi="Arial" w:cs="Arial"/>
              </w:rPr>
              <w:t>Samsung</w:t>
            </w:r>
          </w:p>
        </w:tc>
        <w:tc>
          <w:tcPr>
            <w:tcW w:w="1125" w:type="dxa"/>
          </w:tcPr>
          <w:p w14:paraId="6868AD84" w14:textId="18150FEC" w:rsidR="00FE2F1C" w:rsidRDefault="00FE2F1C" w:rsidP="00FE2F1C">
            <w:pPr>
              <w:rPr>
                <w:rFonts w:ascii="Arial" w:hAnsi="Arial" w:cs="Arial"/>
              </w:rPr>
            </w:pPr>
            <w:r>
              <w:rPr>
                <w:rFonts w:ascii="Arial" w:hAnsi="Arial" w:cs="Arial"/>
              </w:rPr>
              <w:t>Y</w:t>
            </w:r>
          </w:p>
        </w:tc>
        <w:tc>
          <w:tcPr>
            <w:tcW w:w="3157" w:type="dxa"/>
          </w:tcPr>
          <w:p w14:paraId="12D57F11" w14:textId="5A1CC6C2" w:rsidR="00FE2F1C" w:rsidRPr="00DE7BBB" w:rsidRDefault="008074BC" w:rsidP="00DE7BBB">
            <w:pPr>
              <w:rPr>
                <w:rFonts w:ascii="Arial" w:hAnsi="Arial" w:cs="Arial"/>
              </w:rPr>
            </w:pPr>
            <w:r w:rsidRPr="00DE7BBB">
              <w:rPr>
                <w:rFonts w:ascii="Arial" w:hAnsi="Arial" w:cs="Arial"/>
              </w:rPr>
              <w:t>(FFS)</w:t>
            </w:r>
          </w:p>
        </w:tc>
        <w:tc>
          <w:tcPr>
            <w:tcW w:w="3631" w:type="dxa"/>
          </w:tcPr>
          <w:p w14:paraId="2378680C" w14:textId="16E2CDCC" w:rsidR="00FE2F1C" w:rsidRDefault="00FE2F1C" w:rsidP="008074BC">
            <w:pPr>
              <w:rPr>
                <w:rFonts w:ascii="Arial" w:hAnsi="Arial" w:cs="Arial"/>
              </w:rPr>
            </w:pPr>
            <w:r>
              <w:rPr>
                <w:rFonts w:ascii="Arial" w:hAnsi="Arial" w:cs="Arial"/>
              </w:rPr>
              <w:t>We understand this should be marked as FFS as RAN2 can clearly check how to handle the scenario. Notably, Scenario can be quite common. Option 1 can be one possible approach but it needs to be accompanied with network action to page UE (dedicatedly) and inform dedicatedly about session release.</w:t>
            </w:r>
            <w:r w:rsidR="008074BC">
              <w:rPr>
                <w:rFonts w:ascii="Arial" w:hAnsi="Arial" w:cs="Arial"/>
              </w:rPr>
              <w:t xml:space="preserve"> There may be power consumption burden on UE due to unnecessary monitoring paging e.g. PEI based paging power saving feature may not be applicable to such UEs and also UEs monitor and process all paging indefinitely.</w:t>
            </w:r>
          </w:p>
        </w:tc>
      </w:tr>
      <w:tr w:rsidR="001B2F7D" w14:paraId="655565AC" w14:textId="77777777" w:rsidTr="00FE2F1C">
        <w:tc>
          <w:tcPr>
            <w:tcW w:w="1437" w:type="dxa"/>
          </w:tcPr>
          <w:p w14:paraId="7196151F" w14:textId="1DBA0D1D" w:rsidR="001B2F7D" w:rsidRDefault="001B2F7D" w:rsidP="001B2F7D">
            <w:pPr>
              <w:rPr>
                <w:rFonts w:ascii="Arial" w:hAnsi="Arial" w:cs="Arial"/>
              </w:rPr>
            </w:pPr>
            <w:r>
              <w:rPr>
                <w:rFonts w:ascii="Arial" w:hAnsi="Arial" w:cs="Arial"/>
              </w:rPr>
              <w:t>Huawei, HiSilicon</w:t>
            </w:r>
          </w:p>
        </w:tc>
        <w:tc>
          <w:tcPr>
            <w:tcW w:w="1125" w:type="dxa"/>
          </w:tcPr>
          <w:p w14:paraId="25B52F77" w14:textId="0595C3F7" w:rsidR="001B2F7D" w:rsidRDefault="001B2F7D" w:rsidP="001B2F7D">
            <w:pPr>
              <w:rPr>
                <w:rFonts w:ascii="Arial" w:hAnsi="Arial" w:cs="Arial"/>
              </w:rPr>
            </w:pPr>
            <w:r>
              <w:rPr>
                <w:rFonts w:ascii="Arial" w:hAnsi="Arial" w:cs="Arial"/>
              </w:rPr>
              <w:t>Y</w:t>
            </w:r>
          </w:p>
        </w:tc>
        <w:tc>
          <w:tcPr>
            <w:tcW w:w="3157" w:type="dxa"/>
          </w:tcPr>
          <w:p w14:paraId="32EA9C9B" w14:textId="5D8B9792" w:rsidR="001B2F7D" w:rsidRDefault="001B2F7D" w:rsidP="001B2F7D">
            <w:pPr>
              <w:rPr>
                <w:rFonts w:ascii="Arial" w:hAnsi="Arial" w:cs="Arial"/>
              </w:rPr>
            </w:pPr>
            <w:r>
              <w:rPr>
                <w:rFonts w:ascii="Arial" w:hAnsi="Arial" w:cs="Arial"/>
              </w:rPr>
              <w:t>Option 1</w:t>
            </w:r>
          </w:p>
        </w:tc>
        <w:tc>
          <w:tcPr>
            <w:tcW w:w="3631" w:type="dxa"/>
          </w:tcPr>
          <w:p w14:paraId="6D86BEDF" w14:textId="6AF23360" w:rsidR="001B2F7D" w:rsidRDefault="001B2F7D" w:rsidP="001B2F7D">
            <w:pPr>
              <w:rPr>
                <w:rFonts w:ascii="Arial" w:hAnsi="Arial" w:cs="Arial"/>
              </w:rPr>
            </w:pPr>
            <w:r>
              <w:rPr>
                <w:rFonts w:ascii="Arial" w:hAnsi="Arial" w:cs="Arial"/>
              </w:rPr>
              <w:t xml:space="preserve">We have the same understanding as Ericsson, i.e. if the session is released, then UEs that are in IDLE are paged and informed about this. This is already captured in TS 23.247, </w:t>
            </w:r>
            <w:r w:rsidRPr="00E269AB">
              <w:rPr>
                <w:rFonts w:ascii="Arial" w:hAnsi="Arial" w:cs="Arial"/>
              </w:rPr>
              <w:t>Figure 7.2.2.3-1</w:t>
            </w:r>
            <w:r>
              <w:rPr>
                <w:rFonts w:ascii="Arial" w:hAnsi="Arial" w:cs="Arial"/>
              </w:rPr>
              <w:t>. Option 2 and 3 are then unnecessary as they duplicate option 1.</w:t>
            </w:r>
          </w:p>
        </w:tc>
      </w:tr>
      <w:tr w:rsidR="001B2F7D" w14:paraId="5018C0B3" w14:textId="77777777" w:rsidTr="00FE2F1C">
        <w:tc>
          <w:tcPr>
            <w:tcW w:w="1437" w:type="dxa"/>
          </w:tcPr>
          <w:p w14:paraId="182A70A5" w14:textId="2740AB12" w:rsidR="001B2F7D" w:rsidRPr="00397613" w:rsidRDefault="00397613" w:rsidP="001B2F7D">
            <w:pPr>
              <w:rPr>
                <w:rFonts w:ascii="Arial" w:eastAsia="맑은 고딕" w:hAnsi="Arial" w:cs="Arial" w:hint="eastAsia"/>
                <w:lang w:eastAsia="ko-KR"/>
              </w:rPr>
            </w:pPr>
            <w:r>
              <w:rPr>
                <w:rFonts w:ascii="Arial" w:eastAsia="맑은 고딕" w:hAnsi="Arial" w:cs="Arial" w:hint="eastAsia"/>
                <w:lang w:eastAsia="ko-KR"/>
              </w:rPr>
              <w:t>LGE</w:t>
            </w:r>
          </w:p>
        </w:tc>
        <w:tc>
          <w:tcPr>
            <w:tcW w:w="1125" w:type="dxa"/>
          </w:tcPr>
          <w:p w14:paraId="2F3038C4" w14:textId="76EF8AA2" w:rsidR="001B2F7D" w:rsidRPr="00397613" w:rsidRDefault="00397613" w:rsidP="001B2F7D">
            <w:pPr>
              <w:rPr>
                <w:rFonts w:ascii="Arial" w:eastAsia="맑은 고딕" w:hAnsi="Arial" w:cs="Arial" w:hint="eastAsia"/>
                <w:lang w:eastAsia="ko-KR"/>
              </w:rPr>
            </w:pPr>
            <w:r>
              <w:rPr>
                <w:rFonts w:ascii="Arial" w:eastAsia="맑은 고딕" w:hAnsi="Arial" w:cs="Arial" w:hint="eastAsia"/>
                <w:lang w:eastAsia="ko-KR"/>
              </w:rPr>
              <w:t>Y</w:t>
            </w:r>
          </w:p>
        </w:tc>
        <w:tc>
          <w:tcPr>
            <w:tcW w:w="3157" w:type="dxa"/>
          </w:tcPr>
          <w:p w14:paraId="67FE9456" w14:textId="5EA6526D" w:rsidR="001B2F7D" w:rsidRPr="00397613" w:rsidRDefault="00397613" w:rsidP="001B2F7D">
            <w:pPr>
              <w:rPr>
                <w:rFonts w:ascii="Arial" w:eastAsia="맑은 고딕" w:hAnsi="Arial" w:cs="Arial" w:hint="eastAsia"/>
                <w:lang w:eastAsia="ko-KR"/>
              </w:rPr>
            </w:pPr>
            <w:r>
              <w:rPr>
                <w:rFonts w:ascii="Arial" w:eastAsia="맑은 고딕" w:hAnsi="Arial" w:cs="Arial" w:hint="eastAsia"/>
                <w:lang w:eastAsia="ko-KR"/>
              </w:rPr>
              <w:t>Option 1</w:t>
            </w:r>
          </w:p>
        </w:tc>
        <w:tc>
          <w:tcPr>
            <w:tcW w:w="3631" w:type="dxa"/>
          </w:tcPr>
          <w:p w14:paraId="2C8D9EFB" w14:textId="349F5AEC" w:rsidR="001B2F7D" w:rsidRPr="00397613" w:rsidRDefault="00397613" w:rsidP="00397613">
            <w:pPr>
              <w:rPr>
                <w:rFonts w:ascii="Arial" w:eastAsia="맑은 고딕" w:hAnsi="Arial" w:cs="Arial" w:hint="eastAsia"/>
                <w:lang w:eastAsia="ko-KR"/>
              </w:rPr>
            </w:pPr>
            <w:r>
              <w:rPr>
                <w:rFonts w:ascii="Arial" w:eastAsia="맑은 고딕" w:hAnsi="Arial" w:cs="Arial"/>
                <w:lang w:eastAsia="ko-KR"/>
              </w:rPr>
              <w:t>Option 1 doesn’t require any further UE efforts since the legacy PO/RNTI is used for group notification.</w:t>
            </w:r>
          </w:p>
        </w:tc>
      </w:tr>
      <w:tr w:rsidR="001B2F7D" w14:paraId="1FC630ED" w14:textId="77777777" w:rsidTr="00FE2F1C">
        <w:tc>
          <w:tcPr>
            <w:tcW w:w="1437" w:type="dxa"/>
          </w:tcPr>
          <w:p w14:paraId="60A571BC" w14:textId="77777777" w:rsidR="001B2F7D" w:rsidRDefault="001B2F7D" w:rsidP="001B2F7D">
            <w:pPr>
              <w:rPr>
                <w:rFonts w:ascii="Arial" w:hAnsi="Arial" w:cs="Arial"/>
              </w:rPr>
            </w:pPr>
          </w:p>
        </w:tc>
        <w:tc>
          <w:tcPr>
            <w:tcW w:w="1125" w:type="dxa"/>
          </w:tcPr>
          <w:p w14:paraId="460929EA" w14:textId="77777777" w:rsidR="001B2F7D" w:rsidRDefault="001B2F7D" w:rsidP="001B2F7D">
            <w:pPr>
              <w:rPr>
                <w:rFonts w:ascii="Arial" w:hAnsi="Arial" w:cs="Arial"/>
              </w:rPr>
            </w:pPr>
          </w:p>
        </w:tc>
        <w:tc>
          <w:tcPr>
            <w:tcW w:w="3157" w:type="dxa"/>
          </w:tcPr>
          <w:p w14:paraId="6899D012" w14:textId="77777777" w:rsidR="001B2F7D" w:rsidRDefault="001B2F7D" w:rsidP="001B2F7D">
            <w:pPr>
              <w:rPr>
                <w:rFonts w:ascii="Arial" w:hAnsi="Arial" w:cs="Arial"/>
              </w:rPr>
            </w:pPr>
          </w:p>
        </w:tc>
        <w:tc>
          <w:tcPr>
            <w:tcW w:w="3631" w:type="dxa"/>
          </w:tcPr>
          <w:p w14:paraId="6FD0291D" w14:textId="77777777" w:rsidR="001B2F7D" w:rsidRDefault="001B2F7D" w:rsidP="001B2F7D">
            <w:pPr>
              <w:rPr>
                <w:rFonts w:ascii="Arial" w:hAnsi="Arial" w:cs="Arial"/>
              </w:rPr>
            </w:pPr>
          </w:p>
        </w:tc>
      </w:tr>
    </w:tbl>
    <w:p w14:paraId="1E3383F4" w14:textId="77777777" w:rsidR="00287601" w:rsidRPr="00287601" w:rsidRDefault="00287601" w:rsidP="00287601">
      <w:pPr>
        <w:rPr>
          <w:sz w:val="22"/>
          <w:szCs w:val="22"/>
          <w:lang w:val="en-IN" w:eastAsia="ko-KR"/>
        </w:rPr>
      </w:pPr>
    </w:p>
    <w:p w14:paraId="5D1975F8"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lastRenderedPageBreak/>
        <w:t>Impact on legacy UEs or UE w/o MBS configuration</w:t>
      </w:r>
    </w:p>
    <w:p w14:paraId="34CF94D2" w14:textId="77777777" w:rsidR="00C5229E" w:rsidRDefault="00C5229E" w:rsidP="00C5229E">
      <w:pPr>
        <w:rPr>
          <w:lang w:val="en-IN" w:eastAsia="ko-KR"/>
        </w:rPr>
      </w:pPr>
      <w:r>
        <w:rPr>
          <w:lang w:val="en-IN" w:eastAsia="ko-KR"/>
        </w:rPr>
        <w:t>Contributions [2][3][5][8] have addressed the impact of paging for group notification on legacy UE or UE w/o MBS configuration</w:t>
      </w:r>
    </w:p>
    <w:p w14:paraId="1A8CFB15" w14:textId="77777777" w:rsidR="00C5229E" w:rsidRPr="004C1B86" w:rsidRDefault="00C5229E" w:rsidP="00C5229E">
      <w:pPr>
        <w:pStyle w:val="af7"/>
        <w:numPr>
          <w:ilvl w:val="0"/>
          <w:numId w:val="21"/>
        </w:numPr>
        <w:spacing w:after="0"/>
        <w:rPr>
          <w:sz w:val="22"/>
          <w:szCs w:val="22"/>
          <w:lang w:val="en-IN" w:eastAsia="ko-KR"/>
        </w:rPr>
      </w:pPr>
      <w:r w:rsidRPr="004C1B86">
        <w:rPr>
          <w:sz w:val="22"/>
          <w:szCs w:val="22"/>
          <w:lang w:val="en-IN" w:eastAsia="ko-KR"/>
        </w:rPr>
        <w:t>The paging WUS can be used to notify the paging is MBS only paging or not and further notify which MBS session triggers the MBS paging [2]</w:t>
      </w:r>
    </w:p>
    <w:p w14:paraId="2D891059" w14:textId="77777777" w:rsidR="00C5229E" w:rsidRPr="004C1B86" w:rsidRDefault="00C5229E" w:rsidP="00C5229E">
      <w:pPr>
        <w:pStyle w:val="af7"/>
        <w:numPr>
          <w:ilvl w:val="0"/>
          <w:numId w:val="21"/>
        </w:numPr>
        <w:spacing w:after="0"/>
        <w:rPr>
          <w:sz w:val="22"/>
          <w:szCs w:val="22"/>
          <w:lang w:val="en-IN" w:eastAsia="ko-KR"/>
        </w:rPr>
      </w:pPr>
      <w:r w:rsidRPr="004C1B86">
        <w:rPr>
          <w:sz w:val="22"/>
          <w:szCs w:val="22"/>
          <w:lang w:val="en-IN" w:eastAsia="ko-KR"/>
        </w:rPr>
        <w:t>Send an LS to RAN1 to check the possibility of achieving this via reserved state ‘00’ of short message indicator, or any other potential means [3]</w:t>
      </w:r>
    </w:p>
    <w:p w14:paraId="7E44F740" w14:textId="77777777" w:rsidR="00C5229E" w:rsidRPr="004C1B86" w:rsidRDefault="00C5229E" w:rsidP="00C5229E">
      <w:pPr>
        <w:pStyle w:val="af7"/>
        <w:numPr>
          <w:ilvl w:val="0"/>
          <w:numId w:val="21"/>
        </w:numPr>
        <w:spacing w:after="0"/>
        <w:rPr>
          <w:sz w:val="22"/>
          <w:szCs w:val="22"/>
          <w:lang w:val="en-IN" w:eastAsia="ko-KR"/>
        </w:rPr>
      </w:pPr>
      <w:r w:rsidRPr="004C1B86">
        <w:rPr>
          <w:sz w:val="22"/>
          <w:szCs w:val="22"/>
          <w:lang w:val="en-IN" w:eastAsia="ko-KR"/>
        </w:rPr>
        <w:t>The network uses unicast Paging to notify UEs RRC_CONNECTED state through Short messages with associated Paging message [5]</w:t>
      </w:r>
    </w:p>
    <w:p w14:paraId="36CE590C" w14:textId="226461F3" w:rsidR="00C5229E" w:rsidRPr="00287601" w:rsidRDefault="00C5229E" w:rsidP="00C5229E">
      <w:pPr>
        <w:pStyle w:val="af7"/>
        <w:numPr>
          <w:ilvl w:val="0"/>
          <w:numId w:val="21"/>
        </w:numPr>
        <w:spacing w:after="0"/>
        <w:rPr>
          <w:lang w:val="en-IN" w:eastAsia="ko-KR"/>
        </w:rPr>
      </w:pPr>
      <w:r w:rsidRPr="009A5833">
        <w:rPr>
          <w:sz w:val="22"/>
          <w:szCs w:val="22"/>
          <w:lang w:val="en-IN" w:eastAsia="ko-KR"/>
        </w:rPr>
        <w:t>Add a Multicast activation notification indication in Short Message to indicate whether MBS session ID is contained in the corresponding paging message [8]</w:t>
      </w:r>
    </w:p>
    <w:p w14:paraId="000E6D31" w14:textId="7256AB43" w:rsidR="00287601" w:rsidRDefault="00287601" w:rsidP="00287601">
      <w:pPr>
        <w:spacing w:after="0"/>
        <w:rPr>
          <w:lang w:val="en-IN" w:eastAsia="ko-KR"/>
        </w:rPr>
      </w:pPr>
    </w:p>
    <w:p w14:paraId="0ECE1E28" w14:textId="4A5DE192" w:rsidR="004D7A95" w:rsidRDefault="004D7A95" w:rsidP="004D7A95">
      <w:pPr>
        <w:snapToGrid w:val="0"/>
        <w:spacing w:before="120" w:after="120"/>
        <w:jc w:val="both"/>
        <w:rPr>
          <w:sz w:val="22"/>
          <w:szCs w:val="22"/>
          <w:lang w:eastAsia="ko-KR"/>
        </w:rPr>
      </w:pPr>
      <w:r w:rsidRPr="00632A9B">
        <w:rPr>
          <w:sz w:val="22"/>
          <w:szCs w:val="22"/>
          <w:lang w:eastAsia="ko-KR"/>
        </w:rPr>
        <w:t xml:space="preserve">Short message based prior indication for multicast activation notification can be beneficial. However, this </w:t>
      </w:r>
      <w:r>
        <w:rPr>
          <w:sz w:val="22"/>
          <w:szCs w:val="22"/>
          <w:lang w:eastAsia="ko-KR"/>
        </w:rPr>
        <w:t xml:space="preserve">may </w:t>
      </w:r>
      <w:r w:rsidRPr="00632A9B">
        <w:rPr>
          <w:sz w:val="22"/>
          <w:szCs w:val="22"/>
          <w:lang w:eastAsia="ko-KR"/>
        </w:rPr>
        <w:t>need more discussion</w:t>
      </w:r>
      <w:r>
        <w:rPr>
          <w:sz w:val="22"/>
          <w:szCs w:val="22"/>
          <w:lang w:eastAsia="ko-KR"/>
        </w:rPr>
        <w:t xml:space="preserve"> and analysis</w:t>
      </w:r>
      <w:r w:rsidRPr="00632A9B">
        <w:rPr>
          <w:sz w:val="22"/>
          <w:szCs w:val="22"/>
          <w:lang w:eastAsia="ko-KR"/>
        </w:rPr>
        <w:t xml:space="preserve"> in RAN2</w:t>
      </w:r>
      <w:r>
        <w:rPr>
          <w:sz w:val="22"/>
          <w:szCs w:val="22"/>
          <w:lang w:eastAsia="ko-KR"/>
        </w:rPr>
        <w:t>.</w:t>
      </w:r>
      <w:r w:rsidR="00D5631F">
        <w:rPr>
          <w:sz w:val="22"/>
          <w:szCs w:val="22"/>
          <w:lang w:eastAsia="ko-KR"/>
        </w:rPr>
        <w:t xml:space="preserve"> It </w:t>
      </w:r>
      <w:r w:rsidR="00A7547F">
        <w:rPr>
          <w:sz w:val="22"/>
          <w:szCs w:val="22"/>
          <w:lang w:eastAsia="ko-KR"/>
        </w:rPr>
        <w:t>is</w:t>
      </w:r>
      <w:r w:rsidR="00D5631F">
        <w:rPr>
          <w:sz w:val="22"/>
          <w:szCs w:val="22"/>
          <w:lang w:eastAsia="ko-KR"/>
        </w:rPr>
        <w:t xml:space="preserve"> proposed:</w:t>
      </w:r>
    </w:p>
    <w:p w14:paraId="7F9B0F93" w14:textId="77777777" w:rsidR="00294702" w:rsidRDefault="00294702" w:rsidP="004D7A95">
      <w:pPr>
        <w:snapToGrid w:val="0"/>
        <w:spacing w:before="120" w:after="120"/>
        <w:jc w:val="both"/>
        <w:rPr>
          <w:b/>
          <w:sz w:val="22"/>
          <w:szCs w:val="22"/>
          <w:lang w:eastAsia="ko-KR"/>
        </w:rPr>
      </w:pPr>
    </w:p>
    <w:p w14:paraId="1467A486" w14:textId="48A86798" w:rsidR="004D7A95" w:rsidRPr="00FD6583" w:rsidRDefault="004D7A95" w:rsidP="004D7A95">
      <w:pPr>
        <w:snapToGrid w:val="0"/>
        <w:spacing w:before="120" w:after="120"/>
        <w:jc w:val="both"/>
        <w:rPr>
          <w:b/>
          <w:sz w:val="22"/>
          <w:szCs w:val="22"/>
          <w:lang w:eastAsia="ko-KR"/>
        </w:rPr>
      </w:pPr>
      <w:r w:rsidRPr="00FD6583">
        <w:rPr>
          <w:b/>
          <w:sz w:val="22"/>
          <w:szCs w:val="22"/>
          <w:lang w:eastAsia="ko-KR"/>
        </w:rPr>
        <w:t>Proposal 8:</w:t>
      </w:r>
      <w:r>
        <w:rPr>
          <w:b/>
          <w:sz w:val="22"/>
          <w:szCs w:val="22"/>
          <w:lang w:eastAsia="ko-KR"/>
        </w:rPr>
        <w:t xml:space="preserve"> RAN2 to agree that short message based indication for multicast activation notification in corresponding paging message is used.</w:t>
      </w:r>
    </w:p>
    <w:p w14:paraId="01F51401" w14:textId="2AC45408" w:rsidR="00287601" w:rsidRDefault="00287601" w:rsidP="00287601">
      <w:pPr>
        <w:spacing w:after="0"/>
        <w:rPr>
          <w:lang w:val="en-IN" w:eastAsia="ko-KR"/>
        </w:rPr>
      </w:pPr>
    </w:p>
    <w:p w14:paraId="2C263DD6" w14:textId="5CB64F4C" w:rsidR="004D7A95" w:rsidRPr="00975CEE" w:rsidRDefault="004D7A95" w:rsidP="004D7A95">
      <w:pPr>
        <w:spacing w:after="120"/>
        <w:jc w:val="both"/>
        <w:rPr>
          <w:b/>
          <w:sz w:val="22"/>
          <w:szCs w:val="22"/>
        </w:rPr>
      </w:pPr>
      <w:r w:rsidRPr="00975CEE">
        <w:rPr>
          <w:b/>
          <w:sz w:val="22"/>
          <w:szCs w:val="22"/>
        </w:rPr>
        <w:t>Please provide your views on Proposal 8</w:t>
      </w:r>
    </w:p>
    <w:tbl>
      <w:tblPr>
        <w:tblStyle w:val="af5"/>
        <w:tblW w:w="0" w:type="auto"/>
        <w:tblInd w:w="279" w:type="dxa"/>
        <w:tblLook w:val="04A0" w:firstRow="1" w:lastRow="0" w:firstColumn="1" w:lastColumn="0" w:noHBand="0" w:noVBand="1"/>
      </w:tblPr>
      <w:tblGrid>
        <w:gridCol w:w="1701"/>
        <w:gridCol w:w="1417"/>
        <w:gridCol w:w="5670"/>
      </w:tblGrid>
      <w:tr w:rsidR="004D7A95" w:rsidRPr="002E3966" w14:paraId="725A473F" w14:textId="77777777" w:rsidTr="00FE2F1C">
        <w:tc>
          <w:tcPr>
            <w:tcW w:w="1701" w:type="dxa"/>
          </w:tcPr>
          <w:p w14:paraId="521F0D76" w14:textId="77777777" w:rsidR="004D7A95" w:rsidRPr="002E3966" w:rsidRDefault="004D7A95" w:rsidP="00FE2F1C">
            <w:pPr>
              <w:rPr>
                <w:rFonts w:ascii="Arial" w:hAnsi="Arial" w:cs="Arial"/>
                <w:b/>
                <w:bCs/>
              </w:rPr>
            </w:pPr>
            <w:r w:rsidRPr="002E3966">
              <w:rPr>
                <w:rFonts w:ascii="Arial" w:hAnsi="Arial" w:cs="Arial"/>
                <w:b/>
                <w:bCs/>
              </w:rPr>
              <w:t>Company</w:t>
            </w:r>
          </w:p>
        </w:tc>
        <w:tc>
          <w:tcPr>
            <w:tcW w:w="1417" w:type="dxa"/>
          </w:tcPr>
          <w:p w14:paraId="0C545617" w14:textId="77777777" w:rsidR="004D7A95" w:rsidRPr="002E3966" w:rsidRDefault="004D7A95" w:rsidP="00FE2F1C">
            <w:pPr>
              <w:rPr>
                <w:rFonts w:ascii="Arial" w:hAnsi="Arial" w:cs="Arial"/>
                <w:b/>
                <w:bCs/>
              </w:rPr>
            </w:pPr>
            <w:r w:rsidRPr="002E3966">
              <w:rPr>
                <w:rFonts w:ascii="Arial" w:hAnsi="Arial" w:cs="Arial"/>
                <w:b/>
                <w:bCs/>
              </w:rPr>
              <w:t>Agree [Y/N]</w:t>
            </w:r>
          </w:p>
        </w:tc>
        <w:tc>
          <w:tcPr>
            <w:tcW w:w="5670" w:type="dxa"/>
          </w:tcPr>
          <w:p w14:paraId="1A776B40" w14:textId="77777777" w:rsidR="004D7A95" w:rsidRPr="002E3966" w:rsidRDefault="004D7A95" w:rsidP="00FE2F1C">
            <w:pPr>
              <w:rPr>
                <w:rFonts w:ascii="Arial" w:hAnsi="Arial" w:cs="Arial"/>
                <w:b/>
                <w:bCs/>
              </w:rPr>
            </w:pPr>
            <w:r w:rsidRPr="002E3966">
              <w:rPr>
                <w:rFonts w:ascii="Arial" w:hAnsi="Arial" w:cs="Arial"/>
                <w:b/>
                <w:bCs/>
              </w:rPr>
              <w:t>Comments</w:t>
            </w:r>
          </w:p>
        </w:tc>
      </w:tr>
      <w:tr w:rsidR="004D7A95" w14:paraId="7A85ACEE" w14:textId="77777777" w:rsidTr="00FE2F1C">
        <w:tc>
          <w:tcPr>
            <w:tcW w:w="1701" w:type="dxa"/>
          </w:tcPr>
          <w:p w14:paraId="0C6C234B" w14:textId="4E573C0C" w:rsidR="004D7A95" w:rsidRDefault="0037334F" w:rsidP="00FE2F1C">
            <w:pPr>
              <w:rPr>
                <w:rFonts w:ascii="Arial" w:hAnsi="Arial" w:cs="Arial"/>
              </w:rPr>
            </w:pPr>
            <w:r>
              <w:rPr>
                <w:rFonts w:ascii="Arial" w:hAnsi="Arial" w:cs="Arial"/>
              </w:rPr>
              <w:t>Ericsson</w:t>
            </w:r>
          </w:p>
        </w:tc>
        <w:tc>
          <w:tcPr>
            <w:tcW w:w="1417" w:type="dxa"/>
          </w:tcPr>
          <w:p w14:paraId="3AC477ED" w14:textId="77777777" w:rsidR="005E454D" w:rsidRDefault="005E454D" w:rsidP="00FE2F1C">
            <w:pPr>
              <w:rPr>
                <w:rFonts w:ascii="Arial" w:hAnsi="Arial" w:cs="Arial"/>
              </w:rPr>
            </w:pPr>
            <w:r>
              <w:rPr>
                <w:rFonts w:ascii="Arial" w:hAnsi="Arial" w:cs="Arial"/>
              </w:rPr>
              <w:t>1 bit: FFS</w:t>
            </w:r>
          </w:p>
          <w:p w14:paraId="2B929AD6" w14:textId="2FF577B9" w:rsidR="004D7A95" w:rsidRDefault="005E454D" w:rsidP="00FE2F1C">
            <w:pPr>
              <w:rPr>
                <w:rFonts w:ascii="Arial" w:hAnsi="Arial" w:cs="Arial"/>
              </w:rPr>
            </w:pPr>
            <w:r>
              <w:rPr>
                <w:rFonts w:ascii="Arial" w:hAnsi="Arial" w:cs="Arial"/>
              </w:rPr>
              <w:t>2 bits: No</w:t>
            </w:r>
          </w:p>
        </w:tc>
        <w:tc>
          <w:tcPr>
            <w:tcW w:w="5670" w:type="dxa"/>
          </w:tcPr>
          <w:p w14:paraId="593CA8C0" w14:textId="77777777" w:rsidR="004D7A95" w:rsidRDefault="005E454D" w:rsidP="00FE2F1C">
            <w:pPr>
              <w:rPr>
                <w:rFonts w:ascii="Arial" w:hAnsi="Arial" w:cs="Arial"/>
              </w:rPr>
            </w:pPr>
            <w:r>
              <w:rPr>
                <w:rFonts w:ascii="Arial" w:hAnsi="Arial" w:cs="Arial"/>
              </w:rPr>
              <w:t>It is beneficial to limit the impact on legacy UEs. The way the proposal is described in [8] we cannot understand how the 2-bit signal would work as a legacy UE would not comprehend the value "11" and would thus not decode the PDSCH. The paper states: "</w:t>
            </w:r>
            <w:r w:rsidRPr="005E454D">
              <w:rPr>
                <w:rFonts w:ascii="Arial" w:hAnsi="Arial" w:cs="Arial"/>
              </w:rPr>
              <w:t>If the value of the indication is 11, all types of UEs will read the following corresponding paging message to acquire the MBS session id and/or UE-record-list.</w:t>
            </w:r>
            <w:r>
              <w:rPr>
                <w:rFonts w:ascii="Arial" w:hAnsi="Arial" w:cs="Arial"/>
              </w:rPr>
              <w:t>"</w:t>
            </w:r>
          </w:p>
          <w:p w14:paraId="324ACC20" w14:textId="1E0F74AF" w:rsidR="005E454D" w:rsidRPr="005E454D" w:rsidRDefault="005E454D" w:rsidP="00FE2F1C">
            <w:pPr>
              <w:rPr>
                <w:rFonts w:ascii="Arial" w:hAnsi="Arial" w:cs="Arial"/>
              </w:rPr>
            </w:pPr>
            <w:r>
              <w:rPr>
                <w:rFonts w:ascii="Arial" w:hAnsi="Arial" w:cs="Arial"/>
              </w:rPr>
              <w:t xml:space="preserve">As the number of bits in the Short message is very limited RAN2 should be very careful in using them. We think the 2-bit option should not be explored, but further discussion on </w:t>
            </w:r>
            <w:r>
              <w:rPr>
                <w:rFonts w:ascii="Arial" w:hAnsi="Arial" w:cs="Arial"/>
                <w:i/>
                <w:iCs/>
              </w:rPr>
              <w:t>potentially</w:t>
            </w:r>
            <w:r>
              <w:rPr>
                <w:rFonts w:ascii="Arial" w:hAnsi="Arial" w:cs="Arial"/>
              </w:rPr>
              <w:t xml:space="preserve"> using 1 bit would be welcome.</w:t>
            </w:r>
          </w:p>
        </w:tc>
      </w:tr>
      <w:tr w:rsidR="004D7A95" w14:paraId="729A7EB0" w14:textId="77777777" w:rsidTr="00FE2F1C">
        <w:tc>
          <w:tcPr>
            <w:tcW w:w="1701" w:type="dxa"/>
          </w:tcPr>
          <w:p w14:paraId="75482756" w14:textId="2A42BA90" w:rsidR="004D7A95" w:rsidRPr="00703D37" w:rsidRDefault="00916588" w:rsidP="00FE2F1C">
            <w:pPr>
              <w:rPr>
                <w:rFonts w:ascii="Arial" w:hAnsi="Arial" w:cs="Arial"/>
              </w:rPr>
            </w:pPr>
            <w:r>
              <w:rPr>
                <w:rFonts w:ascii="Arial" w:hAnsi="Arial" w:cs="Arial"/>
              </w:rPr>
              <w:t>MediaTek</w:t>
            </w:r>
          </w:p>
        </w:tc>
        <w:tc>
          <w:tcPr>
            <w:tcW w:w="1417" w:type="dxa"/>
          </w:tcPr>
          <w:p w14:paraId="6C19F843" w14:textId="67273DCE" w:rsidR="004D7A95" w:rsidRPr="00703D37" w:rsidRDefault="00916588" w:rsidP="00FE2F1C">
            <w:pPr>
              <w:rPr>
                <w:rFonts w:ascii="Arial" w:hAnsi="Arial" w:cs="Arial"/>
              </w:rPr>
            </w:pPr>
            <w:r w:rsidRPr="00916588">
              <w:rPr>
                <w:rFonts w:ascii="Arial" w:hAnsi="Arial" w:cs="Arial"/>
              </w:rPr>
              <w:t>Y</w:t>
            </w:r>
            <w:r w:rsidRPr="00916588">
              <w:rPr>
                <w:rFonts w:ascii="Arial" w:hAnsi="Arial" w:cs="Arial" w:hint="eastAsia"/>
              </w:rPr>
              <w:t>es</w:t>
            </w:r>
          </w:p>
        </w:tc>
        <w:tc>
          <w:tcPr>
            <w:tcW w:w="5670" w:type="dxa"/>
          </w:tcPr>
          <w:p w14:paraId="3B562371" w14:textId="33476139" w:rsidR="004D7A95" w:rsidRDefault="00916588" w:rsidP="00FE2F1C">
            <w:pPr>
              <w:rPr>
                <w:rFonts w:ascii="Arial" w:hAnsi="Arial" w:cs="Arial"/>
              </w:rPr>
            </w:pPr>
            <w:r w:rsidRPr="00916588">
              <w:rPr>
                <w:rFonts w:ascii="Arial" w:hAnsi="Arial" w:cs="Arial"/>
              </w:rPr>
              <w:t>Our understanding is that one code point should be used</w:t>
            </w:r>
          </w:p>
        </w:tc>
      </w:tr>
      <w:tr w:rsidR="00565307" w14:paraId="1AEAD1B8" w14:textId="77777777" w:rsidTr="00FE2F1C">
        <w:tc>
          <w:tcPr>
            <w:tcW w:w="1701" w:type="dxa"/>
          </w:tcPr>
          <w:p w14:paraId="2BFB2192" w14:textId="1D9D2892"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5C43ACCA" w14:textId="312A27FB" w:rsidR="00565307" w:rsidRDefault="00565307" w:rsidP="00565307">
            <w:pPr>
              <w:rPr>
                <w:rFonts w:ascii="Arial" w:hAnsi="Arial" w:cs="Arial"/>
              </w:rPr>
            </w:pPr>
            <w:r>
              <w:rPr>
                <w:rFonts w:ascii="Arial" w:hAnsi="Arial" w:cs="Arial" w:hint="eastAsia"/>
                <w:lang w:eastAsia="ja-JP"/>
              </w:rPr>
              <w:t>F</w:t>
            </w:r>
            <w:r>
              <w:rPr>
                <w:rFonts w:ascii="Arial" w:hAnsi="Arial" w:cs="Arial"/>
                <w:lang w:eastAsia="ja-JP"/>
              </w:rPr>
              <w:t>FS</w:t>
            </w:r>
          </w:p>
        </w:tc>
        <w:tc>
          <w:tcPr>
            <w:tcW w:w="5670" w:type="dxa"/>
          </w:tcPr>
          <w:p w14:paraId="2B48978D" w14:textId="394C91D7"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e’re wondering how the legacy UE avoids decoding the paging message, by the new 1 bit (e.g., “Bit 3”) in Short Message. We understand it may be useful for Rel-17 UE which is not interested in MBS, but we’re wondering if it’s the typical case that the paging message carries both the legacy paging record (for unicast) and the group notification (for multicast). In this case, the UE not interested in MBS anyway needs to decode the paging message (for unicast), so the power consumption is not so different. </w:t>
            </w:r>
          </w:p>
        </w:tc>
      </w:tr>
      <w:tr w:rsidR="00FE2F1C" w14:paraId="5FBCB65B" w14:textId="77777777" w:rsidTr="00FE2F1C">
        <w:tc>
          <w:tcPr>
            <w:tcW w:w="1701" w:type="dxa"/>
          </w:tcPr>
          <w:p w14:paraId="3D7C3CFC" w14:textId="1B1129B5" w:rsidR="00FE2F1C" w:rsidRDefault="00FE2F1C" w:rsidP="00FE2F1C">
            <w:pPr>
              <w:rPr>
                <w:rFonts w:ascii="Arial" w:hAnsi="Arial" w:cs="Arial"/>
              </w:rPr>
            </w:pPr>
            <w:r>
              <w:rPr>
                <w:rFonts w:ascii="Arial" w:hAnsi="Arial" w:cs="Arial"/>
              </w:rPr>
              <w:t>Samsung</w:t>
            </w:r>
          </w:p>
        </w:tc>
        <w:tc>
          <w:tcPr>
            <w:tcW w:w="1417" w:type="dxa"/>
          </w:tcPr>
          <w:p w14:paraId="623C71C7" w14:textId="7C79C87C" w:rsidR="00FE2F1C" w:rsidRDefault="00FE2F1C" w:rsidP="00FE2F1C">
            <w:pPr>
              <w:rPr>
                <w:rFonts w:ascii="Arial" w:hAnsi="Arial" w:cs="Arial"/>
              </w:rPr>
            </w:pPr>
            <w:r>
              <w:rPr>
                <w:rFonts w:ascii="Arial" w:hAnsi="Arial" w:cs="Arial"/>
              </w:rPr>
              <w:t>Y</w:t>
            </w:r>
          </w:p>
        </w:tc>
        <w:tc>
          <w:tcPr>
            <w:tcW w:w="5670" w:type="dxa"/>
          </w:tcPr>
          <w:p w14:paraId="43E5BE27" w14:textId="1F2EC139" w:rsidR="00FE2F1C" w:rsidRDefault="00FE2F1C" w:rsidP="00FE2F1C">
            <w:pPr>
              <w:rPr>
                <w:rFonts w:ascii="Arial" w:hAnsi="Arial" w:cs="Arial"/>
              </w:rPr>
            </w:pPr>
            <w:r>
              <w:rPr>
                <w:rFonts w:ascii="Arial" w:hAnsi="Arial" w:cs="Arial"/>
              </w:rPr>
              <w:t>One code point from short message can be used</w:t>
            </w:r>
            <w:r w:rsidR="00B81DB3">
              <w:rPr>
                <w:rFonts w:ascii="Arial" w:hAnsi="Arial" w:cs="Arial"/>
              </w:rPr>
              <w:t xml:space="preserve"> for Rel-17 UE w/o MBS configuration, to indicate paging only for MBS case</w:t>
            </w:r>
          </w:p>
        </w:tc>
      </w:tr>
      <w:tr w:rsidR="001B2F7D" w14:paraId="56DCD436" w14:textId="77777777" w:rsidTr="00FE2F1C">
        <w:tc>
          <w:tcPr>
            <w:tcW w:w="1701" w:type="dxa"/>
          </w:tcPr>
          <w:p w14:paraId="65ACB93E" w14:textId="7C7192A9" w:rsidR="001B2F7D" w:rsidRDefault="001B2F7D" w:rsidP="001B2F7D">
            <w:pPr>
              <w:rPr>
                <w:rFonts w:ascii="Arial" w:hAnsi="Arial" w:cs="Arial"/>
              </w:rPr>
            </w:pPr>
            <w:r>
              <w:rPr>
                <w:rFonts w:ascii="Arial" w:hAnsi="Arial" w:cs="Arial"/>
              </w:rPr>
              <w:t>Huawei, HiSilicon</w:t>
            </w:r>
          </w:p>
        </w:tc>
        <w:tc>
          <w:tcPr>
            <w:tcW w:w="1417" w:type="dxa"/>
          </w:tcPr>
          <w:p w14:paraId="2E4B66DA" w14:textId="27915E26" w:rsidR="001B2F7D" w:rsidRDefault="002B0DFC" w:rsidP="001B2F7D">
            <w:pPr>
              <w:rPr>
                <w:rFonts w:ascii="Arial" w:hAnsi="Arial" w:cs="Arial"/>
              </w:rPr>
            </w:pPr>
            <w:r>
              <w:rPr>
                <w:rFonts w:ascii="Arial" w:hAnsi="Arial" w:cs="Arial"/>
              </w:rPr>
              <w:t>FFS</w:t>
            </w:r>
          </w:p>
        </w:tc>
        <w:tc>
          <w:tcPr>
            <w:tcW w:w="5670" w:type="dxa"/>
          </w:tcPr>
          <w:p w14:paraId="2C1459DA" w14:textId="6F5B0ECC" w:rsidR="001B2F7D" w:rsidRDefault="001B2F7D" w:rsidP="001B2F7D">
            <w:pPr>
              <w:rPr>
                <w:rFonts w:ascii="Arial" w:hAnsi="Arial" w:cs="Arial"/>
              </w:rPr>
            </w:pPr>
            <w:r>
              <w:rPr>
                <w:rFonts w:ascii="Arial" w:hAnsi="Arial" w:cs="Arial"/>
              </w:rPr>
              <w:t xml:space="preserve">We think reusing WUS </w:t>
            </w:r>
            <w:r w:rsidR="002B0DFC">
              <w:rPr>
                <w:rFonts w:ascii="Arial" w:hAnsi="Arial" w:cs="Arial"/>
              </w:rPr>
              <w:t>can be a</w:t>
            </w:r>
            <w:r>
              <w:rPr>
                <w:rFonts w:ascii="Arial" w:hAnsi="Arial" w:cs="Arial"/>
              </w:rPr>
              <w:t xml:space="preserve"> viable solution </w:t>
            </w:r>
            <w:r w:rsidRPr="00E0201C">
              <w:rPr>
                <w:rFonts w:ascii="Arial" w:hAnsi="Arial" w:cs="Arial"/>
              </w:rPr>
              <w:t xml:space="preserve">to notify </w:t>
            </w:r>
            <w:r>
              <w:rPr>
                <w:rFonts w:ascii="Arial" w:hAnsi="Arial" w:cs="Arial"/>
              </w:rPr>
              <w:t xml:space="preserve">that </w:t>
            </w:r>
            <w:r w:rsidRPr="00E0201C">
              <w:rPr>
                <w:rFonts w:ascii="Arial" w:hAnsi="Arial" w:cs="Arial"/>
              </w:rPr>
              <w:t>paging contain</w:t>
            </w:r>
            <w:r>
              <w:rPr>
                <w:rFonts w:ascii="Arial" w:hAnsi="Arial" w:cs="Arial"/>
              </w:rPr>
              <w:t>s</w:t>
            </w:r>
            <w:r w:rsidRPr="00E0201C">
              <w:rPr>
                <w:rFonts w:ascii="Arial" w:hAnsi="Arial" w:cs="Arial"/>
              </w:rPr>
              <w:t xml:space="preserve"> MBS paging</w:t>
            </w:r>
            <w:r w:rsidR="002B0DFC">
              <w:rPr>
                <w:rFonts w:ascii="Arial" w:hAnsi="Arial" w:cs="Arial"/>
              </w:rPr>
              <w:t xml:space="preserve"> and should be investigated</w:t>
            </w:r>
            <w:r>
              <w:rPr>
                <w:rFonts w:ascii="Arial" w:hAnsi="Arial" w:cs="Arial"/>
              </w:rPr>
              <w:t>.</w:t>
            </w:r>
            <w:r w:rsidRPr="00E0201C">
              <w:rPr>
                <w:rFonts w:ascii="Arial" w:hAnsi="Arial" w:cs="Arial"/>
              </w:rPr>
              <w:t xml:space="preserve"> </w:t>
            </w:r>
            <w:r>
              <w:rPr>
                <w:rFonts w:ascii="Arial" w:hAnsi="Arial" w:cs="Arial"/>
              </w:rPr>
              <w:t>T</w:t>
            </w:r>
            <w:r w:rsidRPr="00E0201C">
              <w:rPr>
                <w:rFonts w:ascii="Arial" w:hAnsi="Arial" w:cs="Arial"/>
              </w:rPr>
              <w:t>his can be discussed together with ePowSav WI where UE paging group</w:t>
            </w:r>
            <w:r>
              <w:rPr>
                <w:rFonts w:ascii="Arial" w:hAnsi="Arial" w:cs="Arial"/>
              </w:rPr>
              <w:t>ing</w:t>
            </w:r>
            <w:r w:rsidRPr="00E0201C">
              <w:rPr>
                <w:rFonts w:ascii="Arial" w:hAnsi="Arial" w:cs="Arial"/>
              </w:rPr>
              <w:t xml:space="preserve"> is being discussed and </w:t>
            </w:r>
            <w:r>
              <w:rPr>
                <w:rFonts w:ascii="Arial" w:hAnsi="Arial" w:cs="Arial"/>
              </w:rPr>
              <w:t xml:space="preserve">where </w:t>
            </w:r>
            <w:r w:rsidRPr="00E0201C">
              <w:rPr>
                <w:rFonts w:ascii="Arial" w:hAnsi="Arial" w:cs="Arial"/>
              </w:rPr>
              <w:t>MBS paging can be consider</w:t>
            </w:r>
            <w:r>
              <w:rPr>
                <w:rFonts w:ascii="Arial" w:hAnsi="Arial" w:cs="Arial"/>
              </w:rPr>
              <w:t>ed</w:t>
            </w:r>
            <w:r w:rsidRPr="00E0201C">
              <w:rPr>
                <w:rFonts w:ascii="Arial" w:hAnsi="Arial" w:cs="Arial"/>
              </w:rPr>
              <w:t xml:space="preserve"> as </w:t>
            </w:r>
            <w:r>
              <w:rPr>
                <w:rFonts w:ascii="Arial" w:hAnsi="Arial" w:cs="Arial"/>
              </w:rPr>
              <w:t>a specific group.</w:t>
            </w:r>
          </w:p>
          <w:p w14:paraId="1DB57F2E" w14:textId="7A98BDB1" w:rsidR="001B2F7D" w:rsidRDefault="001B2F7D" w:rsidP="001B2F7D">
            <w:pPr>
              <w:rPr>
                <w:rFonts w:ascii="Arial" w:hAnsi="Arial" w:cs="Arial"/>
              </w:rPr>
            </w:pPr>
            <w:r>
              <w:rPr>
                <w:rFonts w:ascii="Arial" w:hAnsi="Arial" w:cs="Arial"/>
              </w:rPr>
              <w:lastRenderedPageBreak/>
              <w:t>When it comes to using SM indicator, it should be noted that there is only a single reserved value so we should use it up really carefully.</w:t>
            </w:r>
          </w:p>
        </w:tc>
      </w:tr>
      <w:tr w:rsidR="001B2F7D" w14:paraId="7DB54E12" w14:textId="77777777" w:rsidTr="00FE2F1C">
        <w:tc>
          <w:tcPr>
            <w:tcW w:w="1701" w:type="dxa"/>
          </w:tcPr>
          <w:p w14:paraId="70C606E9" w14:textId="74DBEEEB" w:rsidR="001B2F7D" w:rsidRPr="008D6B66" w:rsidRDefault="008D6B66" w:rsidP="001B2F7D">
            <w:pPr>
              <w:rPr>
                <w:rFonts w:ascii="Arial" w:eastAsia="맑은 고딕" w:hAnsi="Arial" w:cs="Arial" w:hint="eastAsia"/>
                <w:lang w:eastAsia="ko-KR"/>
              </w:rPr>
            </w:pPr>
            <w:r>
              <w:rPr>
                <w:rFonts w:ascii="Arial" w:eastAsia="맑은 고딕" w:hAnsi="Arial" w:cs="Arial" w:hint="eastAsia"/>
                <w:lang w:eastAsia="ko-KR"/>
              </w:rPr>
              <w:lastRenderedPageBreak/>
              <w:t>LGE</w:t>
            </w:r>
          </w:p>
        </w:tc>
        <w:tc>
          <w:tcPr>
            <w:tcW w:w="1417" w:type="dxa"/>
          </w:tcPr>
          <w:p w14:paraId="78041D0A" w14:textId="3469B31E" w:rsidR="001B2F7D" w:rsidRPr="008D6B66" w:rsidRDefault="008D6B66" w:rsidP="001B2F7D">
            <w:pPr>
              <w:rPr>
                <w:rFonts w:ascii="Arial" w:eastAsia="맑은 고딕" w:hAnsi="Arial" w:cs="Arial" w:hint="eastAsia"/>
                <w:lang w:eastAsia="ko-KR"/>
              </w:rPr>
            </w:pPr>
            <w:r>
              <w:rPr>
                <w:rFonts w:ascii="Arial" w:eastAsia="맑은 고딕" w:hAnsi="Arial" w:cs="Arial" w:hint="eastAsia"/>
                <w:lang w:eastAsia="ko-KR"/>
              </w:rPr>
              <w:t>Y</w:t>
            </w:r>
          </w:p>
        </w:tc>
        <w:tc>
          <w:tcPr>
            <w:tcW w:w="5670" w:type="dxa"/>
          </w:tcPr>
          <w:p w14:paraId="50DB0756" w14:textId="54F139F0" w:rsidR="001B2F7D" w:rsidRDefault="008D6B66" w:rsidP="008D6B66">
            <w:pPr>
              <w:rPr>
                <w:rFonts w:ascii="Arial" w:hAnsi="Arial" w:cs="Arial"/>
              </w:rPr>
            </w:pPr>
            <w:r w:rsidRPr="008D6B66">
              <w:rPr>
                <w:rFonts w:ascii="Arial" w:hAnsi="Arial" w:cs="Arial"/>
              </w:rPr>
              <w:t xml:space="preserve">In power saving WI, RAN2 agree to introduce paging subgroup. If the subgroup is used, UE monitors paging occasion only if its subgroup ID is indicated in PEI. </w:t>
            </w:r>
            <w:r>
              <w:rPr>
                <w:rFonts w:ascii="Arial" w:hAnsi="Arial" w:cs="Arial"/>
              </w:rPr>
              <w:t>W</w:t>
            </w:r>
            <w:r w:rsidRPr="008D6B66">
              <w:rPr>
                <w:rFonts w:ascii="Arial" w:hAnsi="Arial" w:cs="Arial"/>
              </w:rPr>
              <w:t>e think the same approach can be used for group notification. If the indication for group notification is indicated in PEI, then UE which has joined a deactivated multicast session will monitor the following PO, though its subgroup ID is not indicated</w:t>
            </w:r>
          </w:p>
        </w:tc>
      </w:tr>
      <w:tr w:rsidR="001B2F7D" w14:paraId="2544BC25" w14:textId="77777777" w:rsidTr="00FE2F1C">
        <w:tc>
          <w:tcPr>
            <w:tcW w:w="1701" w:type="dxa"/>
          </w:tcPr>
          <w:p w14:paraId="2F8114F5" w14:textId="77777777" w:rsidR="001B2F7D" w:rsidRDefault="001B2F7D" w:rsidP="001B2F7D">
            <w:pPr>
              <w:rPr>
                <w:rFonts w:ascii="Arial" w:hAnsi="Arial" w:cs="Arial"/>
              </w:rPr>
            </w:pPr>
          </w:p>
        </w:tc>
        <w:tc>
          <w:tcPr>
            <w:tcW w:w="1417" w:type="dxa"/>
          </w:tcPr>
          <w:p w14:paraId="060DBDC5" w14:textId="77777777" w:rsidR="001B2F7D" w:rsidRDefault="001B2F7D" w:rsidP="001B2F7D">
            <w:pPr>
              <w:rPr>
                <w:rFonts w:ascii="Arial" w:hAnsi="Arial" w:cs="Arial"/>
              </w:rPr>
            </w:pPr>
          </w:p>
        </w:tc>
        <w:tc>
          <w:tcPr>
            <w:tcW w:w="5670" w:type="dxa"/>
          </w:tcPr>
          <w:p w14:paraId="5835DBF9" w14:textId="77777777" w:rsidR="001B2F7D" w:rsidRDefault="001B2F7D" w:rsidP="001B2F7D">
            <w:pPr>
              <w:rPr>
                <w:rFonts w:ascii="Arial" w:hAnsi="Arial" w:cs="Arial"/>
              </w:rPr>
            </w:pPr>
          </w:p>
        </w:tc>
      </w:tr>
    </w:tbl>
    <w:p w14:paraId="58F2A55E" w14:textId="77777777" w:rsidR="004D7A95" w:rsidRDefault="004D7A95" w:rsidP="004D7A95">
      <w:pPr>
        <w:spacing w:after="120"/>
        <w:jc w:val="both"/>
        <w:rPr>
          <w:rFonts w:ascii="Arial" w:hAnsi="Arial" w:cs="Arial"/>
          <w:b/>
        </w:rPr>
      </w:pPr>
    </w:p>
    <w:p w14:paraId="48D8807C" w14:textId="03EF3FBA" w:rsidR="00287601" w:rsidRDefault="00287601" w:rsidP="00287601">
      <w:pPr>
        <w:spacing w:after="0"/>
        <w:rPr>
          <w:lang w:val="en-IN" w:eastAsia="ko-KR"/>
        </w:rPr>
      </w:pPr>
    </w:p>
    <w:p w14:paraId="1508A414"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PRACH capacity</w:t>
      </w:r>
    </w:p>
    <w:p w14:paraId="078B5189" w14:textId="77777777" w:rsidR="00C5229E" w:rsidRDefault="00C5229E" w:rsidP="00C5229E">
      <w:pPr>
        <w:rPr>
          <w:lang w:val="en-IN" w:eastAsia="ko-KR"/>
        </w:rPr>
      </w:pPr>
      <w:r>
        <w:rPr>
          <w:lang w:val="en-IN" w:eastAsia="ko-KR"/>
        </w:rPr>
        <w:t>RAN2#113bis-e meeting made the below agreement</w:t>
      </w:r>
    </w:p>
    <w:tbl>
      <w:tblPr>
        <w:tblStyle w:val="af5"/>
        <w:tblW w:w="0" w:type="auto"/>
        <w:tblLook w:val="04A0" w:firstRow="1" w:lastRow="0" w:firstColumn="1" w:lastColumn="0" w:noHBand="0" w:noVBand="1"/>
      </w:tblPr>
      <w:tblGrid>
        <w:gridCol w:w="9629"/>
      </w:tblGrid>
      <w:tr w:rsidR="00C5229E" w14:paraId="5CB12A82" w14:textId="77777777" w:rsidTr="007356FD">
        <w:tc>
          <w:tcPr>
            <w:tcW w:w="9736" w:type="dxa"/>
          </w:tcPr>
          <w:p w14:paraId="06C3A613" w14:textId="77777777" w:rsidR="00C5229E" w:rsidRDefault="00C5229E" w:rsidP="007356FD">
            <w:r w:rsidRPr="006A2717">
              <w:rPr>
                <w:b/>
                <w:sz w:val="22"/>
                <w:szCs w:val="22"/>
                <w:lang w:val="en-IN" w:eastAsia="ko-KR"/>
              </w:rPr>
              <w:t>Agreement:</w:t>
            </w:r>
          </w:p>
          <w:p w14:paraId="1AC6EE50" w14:textId="77777777" w:rsidR="00C5229E" w:rsidRDefault="00C5229E" w:rsidP="00C5229E">
            <w:pPr>
              <w:pStyle w:val="Agreement"/>
              <w:numPr>
                <w:ilvl w:val="0"/>
                <w:numId w:val="14"/>
              </w:numPr>
              <w:rPr>
                <w:lang w:val="en-IN" w:eastAsia="ko-KR"/>
              </w:rPr>
            </w:pPr>
            <w:r w:rsidRPr="0047634D">
              <w:rPr>
                <w:rFonts w:ascii="Times New Roman" w:hAnsi="Times New Roman"/>
                <w:b w:val="0"/>
                <w:sz w:val="22"/>
                <w:szCs w:val="22"/>
                <w:highlight w:val="yellow"/>
                <w:lang w:eastAsia="en-US"/>
              </w:rPr>
              <w:t>It is FFS whether RAN2 needs to handle PRACH capacity issues due to group notifications</w:t>
            </w:r>
            <w:r w:rsidRPr="00F420C1">
              <w:rPr>
                <w:rFonts w:ascii="Times New Roman" w:hAnsi="Times New Roman"/>
                <w:b w:val="0"/>
                <w:sz w:val="22"/>
                <w:szCs w:val="22"/>
                <w:lang w:eastAsia="en-US"/>
              </w:rPr>
              <w:t xml:space="preserve"> </w:t>
            </w:r>
          </w:p>
        </w:tc>
      </w:tr>
    </w:tbl>
    <w:p w14:paraId="13B8A6F4" w14:textId="77777777" w:rsidR="00C5229E" w:rsidRDefault="00C5229E" w:rsidP="00C5229E">
      <w:pPr>
        <w:rPr>
          <w:lang w:val="en-IN" w:eastAsia="ko-KR"/>
        </w:rPr>
      </w:pPr>
    </w:p>
    <w:p w14:paraId="2DE99D6F" w14:textId="259AD30F" w:rsidR="00C5229E" w:rsidRDefault="00C5229E" w:rsidP="00C5229E">
      <w:pPr>
        <w:rPr>
          <w:sz w:val="22"/>
          <w:szCs w:val="22"/>
          <w:lang w:val="en-IN" w:eastAsia="ko-KR"/>
        </w:rPr>
      </w:pPr>
      <w:r w:rsidRPr="00FB1D9B">
        <w:rPr>
          <w:sz w:val="22"/>
          <w:szCs w:val="22"/>
          <w:lang w:val="en-IN" w:eastAsia="ko-KR"/>
        </w:rPr>
        <w:t>Contributions [3][8][19][20] consider PRACH capacity issue</w:t>
      </w:r>
      <w:r>
        <w:rPr>
          <w:sz w:val="22"/>
          <w:szCs w:val="22"/>
          <w:lang w:val="en-IN" w:eastAsia="ko-KR"/>
        </w:rPr>
        <w:t xml:space="preserve"> due to group notifications</w:t>
      </w:r>
      <w:r w:rsidRPr="00FB1D9B">
        <w:rPr>
          <w:sz w:val="22"/>
          <w:szCs w:val="22"/>
          <w:lang w:val="en-IN" w:eastAsia="ko-KR"/>
        </w:rPr>
        <w:t xml:space="preserve"> as insignificant or unnecessary to handle. One reasoning is the distribution of the UEs across different POs for multicast group activation notification</w:t>
      </w:r>
      <w:r>
        <w:rPr>
          <w:sz w:val="22"/>
          <w:szCs w:val="22"/>
          <w:lang w:val="en-IN" w:eastAsia="ko-KR"/>
        </w:rPr>
        <w:t>s</w:t>
      </w:r>
      <w:r w:rsidRPr="00FB1D9B">
        <w:rPr>
          <w:sz w:val="22"/>
          <w:szCs w:val="22"/>
          <w:lang w:val="en-IN" w:eastAsia="ko-KR"/>
        </w:rPr>
        <w:t>. Whereas, [6][10][15][16][17]</w:t>
      </w:r>
      <w:r>
        <w:rPr>
          <w:sz w:val="22"/>
          <w:szCs w:val="22"/>
          <w:lang w:val="en-IN" w:eastAsia="ko-KR"/>
        </w:rPr>
        <w:t>[22]</w:t>
      </w:r>
      <w:r w:rsidRPr="00FB1D9B">
        <w:rPr>
          <w:sz w:val="22"/>
          <w:szCs w:val="22"/>
          <w:lang w:val="en-IN" w:eastAsia="ko-KR"/>
        </w:rPr>
        <w:t xml:space="preserve"> see PRACH capacity issue as real </w:t>
      </w:r>
      <w:r>
        <w:rPr>
          <w:sz w:val="22"/>
          <w:szCs w:val="22"/>
          <w:lang w:val="en-IN" w:eastAsia="ko-KR"/>
        </w:rPr>
        <w:t xml:space="preserve">due to large number of UEs for multicast </w:t>
      </w:r>
      <w:r w:rsidRPr="00FB1D9B">
        <w:rPr>
          <w:sz w:val="22"/>
          <w:szCs w:val="22"/>
          <w:lang w:val="en-IN" w:eastAsia="ko-KR"/>
        </w:rPr>
        <w:t>and have indicated different approaches like UAC, back off timer, providing more temporary resources, distributing access in time, spreading PRACH transmission in frequency/time domain etc.</w:t>
      </w:r>
    </w:p>
    <w:p w14:paraId="2E6EFF06" w14:textId="77777777" w:rsidR="00475610" w:rsidRDefault="00F85C22" w:rsidP="00F85C22">
      <w:pPr>
        <w:rPr>
          <w:sz w:val="22"/>
          <w:szCs w:val="22"/>
          <w:lang w:val="en-IN" w:eastAsia="ko-KR"/>
        </w:rPr>
      </w:pPr>
      <w:r w:rsidRPr="0067158C">
        <w:rPr>
          <w:sz w:val="22"/>
          <w:szCs w:val="22"/>
          <w:lang w:val="en-IN" w:eastAsia="ko-KR"/>
        </w:rPr>
        <w:t>There is no clear majority as (4/</w:t>
      </w:r>
      <w:r>
        <w:rPr>
          <w:sz w:val="22"/>
          <w:szCs w:val="22"/>
          <w:lang w:val="en-IN" w:eastAsia="ko-KR"/>
        </w:rPr>
        <w:t>10</w:t>
      </w:r>
      <w:r w:rsidRPr="0067158C">
        <w:rPr>
          <w:sz w:val="22"/>
          <w:szCs w:val="22"/>
          <w:lang w:val="en-IN" w:eastAsia="ko-KR"/>
        </w:rPr>
        <w:t>) contributions see PRACH capacity issue due to group notifications as insignificant while (</w:t>
      </w:r>
      <w:r>
        <w:rPr>
          <w:sz w:val="22"/>
          <w:szCs w:val="22"/>
          <w:lang w:val="en-IN" w:eastAsia="ko-KR"/>
        </w:rPr>
        <w:t>6</w:t>
      </w:r>
      <w:r w:rsidRPr="0067158C">
        <w:rPr>
          <w:sz w:val="22"/>
          <w:szCs w:val="22"/>
          <w:lang w:val="en-IN" w:eastAsia="ko-KR"/>
        </w:rPr>
        <w:t>/</w:t>
      </w:r>
      <w:r>
        <w:rPr>
          <w:sz w:val="22"/>
          <w:szCs w:val="22"/>
          <w:lang w:val="en-IN" w:eastAsia="ko-KR"/>
        </w:rPr>
        <w:t>10</w:t>
      </w:r>
      <w:r w:rsidRPr="0067158C">
        <w:rPr>
          <w:sz w:val="22"/>
          <w:szCs w:val="22"/>
          <w:lang w:val="en-IN" w:eastAsia="ko-KR"/>
        </w:rPr>
        <w:t xml:space="preserve">) contributions support addressing PRACH capacity issue. RAN2 should discuss </w:t>
      </w:r>
      <w:r>
        <w:rPr>
          <w:sz w:val="22"/>
          <w:szCs w:val="22"/>
          <w:lang w:val="en-IN" w:eastAsia="ko-KR"/>
        </w:rPr>
        <w:t>this issue</w:t>
      </w:r>
      <w:r w:rsidRPr="0067158C">
        <w:rPr>
          <w:sz w:val="22"/>
          <w:szCs w:val="22"/>
          <w:lang w:val="en-IN" w:eastAsia="ko-KR"/>
        </w:rPr>
        <w:t>.</w:t>
      </w:r>
      <w:r>
        <w:rPr>
          <w:sz w:val="22"/>
          <w:szCs w:val="22"/>
          <w:lang w:val="en-IN" w:eastAsia="ko-KR"/>
        </w:rPr>
        <w:t xml:space="preserve"> </w:t>
      </w:r>
    </w:p>
    <w:p w14:paraId="731CB3F1" w14:textId="07DAC266" w:rsidR="00F85C22" w:rsidRPr="0067158C" w:rsidRDefault="00475610" w:rsidP="00F85C22">
      <w:pPr>
        <w:rPr>
          <w:sz w:val="22"/>
          <w:szCs w:val="22"/>
          <w:lang w:val="en-IN" w:eastAsia="ko-KR"/>
        </w:rPr>
      </w:pPr>
      <w:r>
        <w:rPr>
          <w:sz w:val="22"/>
          <w:szCs w:val="22"/>
          <w:lang w:val="en-IN" w:eastAsia="ko-KR"/>
        </w:rPr>
        <w:t>I</w:t>
      </w:r>
      <w:r w:rsidR="00F85C22">
        <w:rPr>
          <w:sz w:val="22"/>
          <w:szCs w:val="22"/>
          <w:lang w:val="en-IN" w:eastAsia="ko-KR"/>
        </w:rPr>
        <w:t xml:space="preserve">t </w:t>
      </w:r>
      <w:r w:rsidR="00A7547F">
        <w:rPr>
          <w:sz w:val="22"/>
          <w:szCs w:val="22"/>
          <w:lang w:val="en-IN" w:eastAsia="ko-KR"/>
        </w:rPr>
        <w:t>is</w:t>
      </w:r>
      <w:r w:rsidR="00F85C22">
        <w:rPr>
          <w:sz w:val="22"/>
          <w:szCs w:val="22"/>
          <w:lang w:val="en-IN" w:eastAsia="ko-KR"/>
        </w:rPr>
        <w:t xml:space="preserve"> proposed:</w:t>
      </w:r>
    </w:p>
    <w:p w14:paraId="2F301731" w14:textId="46FA66EB" w:rsidR="00F85C22" w:rsidRDefault="00F85C22" w:rsidP="00F85C2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9</w:t>
      </w:r>
      <w:r w:rsidRPr="00FD6583">
        <w:rPr>
          <w:b/>
          <w:sz w:val="22"/>
          <w:szCs w:val="22"/>
          <w:lang w:eastAsia="ko-KR"/>
        </w:rPr>
        <w:t>:</w:t>
      </w:r>
      <w:r>
        <w:rPr>
          <w:b/>
          <w:sz w:val="22"/>
          <w:szCs w:val="22"/>
          <w:lang w:eastAsia="ko-KR"/>
        </w:rPr>
        <w:t xml:space="preserve"> RAN2 to </w:t>
      </w:r>
      <w:r w:rsidR="00475610">
        <w:rPr>
          <w:b/>
          <w:sz w:val="22"/>
          <w:szCs w:val="22"/>
          <w:lang w:eastAsia="ko-KR"/>
        </w:rPr>
        <w:t>agree on one of the following for addressing of</w:t>
      </w:r>
      <w:r>
        <w:rPr>
          <w:b/>
          <w:sz w:val="22"/>
          <w:szCs w:val="22"/>
          <w:lang w:eastAsia="ko-KR"/>
        </w:rPr>
        <w:t xml:space="preserve"> PRACH capacity </w:t>
      </w:r>
      <w:r w:rsidR="00475610">
        <w:rPr>
          <w:b/>
          <w:sz w:val="22"/>
          <w:szCs w:val="22"/>
          <w:lang w:eastAsia="ko-KR"/>
        </w:rPr>
        <w:t>issue due to group notification</w:t>
      </w:r>
      <w:r>
        <w:rPr>
          <w:b/>
          <w:sz w:val="22"/>
          <w:szCs w:val="22"/>
          <w:lang w:eastAsia="ko-KR"/>
        </w:rPr>
        <w:t>.</w:t>
      </w:r>
    </w:p>
    <w:p w14:paraId="17C8EDE8" w14:textId="5CB016D7" w:rsidR="00F85C22" w:rsidRPr="00F85C22" w:rsidRDefault="00F85C22" w:rsidP="00F85C22">
      <w:pPr>
        <w:pStyle w:val="af7"/>
        <w:numPr>
          <w:ilvl w:val="0"/>
          <w:numId w:val="26"/>
        </w:numPr>
        <w:snapToGrid w:val="0"/>
        <w:spacing w:before="120" w:after="120"/>
        <w:jc w:val="both"/>
        <w:rPr>
          <w:b/>
          <w:sz w:val="22"/>
          <w:szCs w:val="22"/>
          <w:lang w:eastAsia="ko-KR"/>
        </w:rPr>
      </w:pPr>
      <w:r w:rsidRPr="00F85C22">
        <w:rPr>
          <w:b/>
          <w:sz w:val="22"/>
          <w:szCs w:val="22"/>
          <w:lang w:eastAsia="ko-KR"/>
        </w:rPr>
        <w:t>No need to address PRACH capacity issue</w:t>
      </w:r>
    </w:p>
    <w:p w14:paraId="6A69230D" w14:textId="52E9DB9B" w:rsidR="00F85C22" w:rsidRPr="00F85C22" w:rsidRDefault="00F85C22" w:rsidP="00F85C22">
      <w:pPr>
        <w:pStyle w:val="af7"/>
        <w:numPr>
          <w:ilvl w:val="0"/>
          <w:numId w:val="26"/>
        </w:numPr>
        <w:snapToGrid w:val="0"/>
        <w:spacing w:before="120" w:after="120"/>
        <w:jc w:val="both"/>
        <w:rPr>
          <w:b/>
          <w:sz w:val="22"/>
          <w:szCs w:val="22"/>
          <w:lang w:eastAsia="ko-KR"/>
        </w:rPr>
      </w:pPr>
      <w:r w:rsidRPr="00F85C22">
        <w:rPr>
          <w:b/>
          <w:sz w:val="22"/>
          <w:szCs w:val="22"/>
          <w:lang w:eastAsia="ko-KR"/>
        </w:rPr>
        <w:t>Need to address PRACH capacity issue</w:t>
      </w:r>
    </w:p>
    <w:p w14:paraId="43514DEB" w14:textId="77777777" w:rsidR="00F85C22" w:rsidRDefault="00F85C22" w:rsidP="00F85C22">
      <w:pPr>
        <w:spacing w:after="120"/>
        <w:jc w:val="both"/>
        <w:rPr>
          <w:rFonts w:ascii="Arial" w:hAnsi="Arial" w:cs="Arial"/>
          <w:b/>
        </w:rPr>
      </w:pPr>
    </w:p>
    <w:p w14:paraId="6BFAFA13" w14:textId="59FC68E7" w:rsidR="00F85C22" w:rsidRPr="00975CEE" w:rsidRDefault="00F85C22" w:rsidP="00975CEE">
      <w:pPr>
        <w:snapToGrid w:val="0"/>
        <w:spacing w:before="120" w:after="120"/>
        <w:jc w:val="both"/>
        <w:rPr>
          <w:b/>
          <w:sz w:val="22"/>
          <w:szCs w:val="22"/>
          <w:lang w:eastAsia="ko-KR"/>
        </w:rPr>
      </w:pPr>
      <w:r w:rsidRPr="00975CEE">
        <w:rPr>
          <w:b/>
          <w:sz w:val="22"/>
          <w:szCs w:val="22"/>
          <w:lang w:eastAsia="ko-KR"/>
        </w:rPr>
        <w:t>Please provide your views on Proposal 9</w:t>
      </w:r>
    </w:p>
    <w:tbl>
      <w:tblPr>
        <w:tblStyle w:val="af5"/>
        <w:tblW w:w="0" w:type="auto"/>
        <w:tblInd w:w="279" w:type="dxa"/>
        <w:tblLook w:val="04A0" w:firstRow="1" w:lastRow="0" w:firstColumn="1" w:lastColumn="0" w:noHBand="0" w:noVBand="1"/>
      </w:tblPr>
      <w:tblGrid>
        <w:gridCol w:w="1437"/>
        <w:gridCol w:w="1125"/>
        <w:gridCol w:w="3157"/>
        <w:gridCol w:w="3631"/>
      </w:tblGrid>
      <w:tr w:rsidR="00F85C22" w:rsidRPr="002E3966" w14:paraId="13AB798E" w14:textId="77777777" w:rsidTr="00FE2F1C">
        <w:tc>
          <w:tcPr>
            <w:tcW w:w="1437" w:type="dxa"/>
          </w:tcPr>
          <w:p w14:paraId="16589E38" w14:textId="77777777" w:rsidR="00F85C22" w:rsidRPr="002E3966" w:rsidRDefault="00F85C22" w:rsidP="00FE2F1C">
            <w:pPr>
              <w:rPr>
                <w:rFonts w:ascii="Arial" w:hAnsi="Arial" w:cs="Arial"/>
                <w:b/>
                <w:bCs/>
              </w:rPr>
            </w:pPr>
            <w:r w:rsidRPr="002E3966">
              <w:rPr>
                <w:rFonts w:ascii="Arial" w:hAnsi="Arial" w:cs="Arial"/>
                <w:b/>
                <w:bCs/>
              </w:rPr>
              <w:t>Company</w:t>
            </w:r>
          </w:p>
        </w:tc>
        <w:tc>
          <w:tcPr>
            <w:tcW w:w="1125" w:type="dxa"/>
          </w:tcPr>
          <w:p w14:paraId="60BA92CC" w14:textId="77777777" w:rsidR="00F85C22" w:rsidRPr="002E3966" w:rsidRDefault="00F85C22" w:rsidP="00FE2F1C">
            <w:pPr>
              <w:rPr>
                <w:rFonts w:ascii="Arial" w:hAnsi="Arial" w:cs="Arial"/>
                <w:b/>
                <w:bCs/>
              </w:rPr>
            </w:pPr>
            <w:r w:rsidRPr="002E3966">
              <w:rPr>
                <w:rFonts w:ascii="Arial" w:hAnsi="Arial" w:cs="Arial"/>
                <w:b/>
                <w:bCs/>
              </w:rPr>
              <w:t>Agree [Y/N]</w:t>
            </w:r>
          </w:p>
        </w:tc>
        <w:tc>
          <w:tcPr>
            <w:tcW w:w="3157" w:type="dxa"/>
          </w:tcPr>
          <w:p w14:paraId="709E8EBF" w14:textId="42C05C4C" w:rsidR="00F85C22" w:rsidRPr="002E3966" w:rsidRDefault="00F85C22" w:rsidP="00F85C22">
            <w:pPr>
              <w:rPr>
                <w:rFonts w:ascii="Arial" w:hAnsi="Arial" w:cs="Arial"/>
                <w:b/>
                <w:bCs/>
              </w:rPr>
            </w:pPr>
            <w:r>
              <w:rPr>
                <w:rFonts w:ascii="Arial" w:hAnsi="Arial" w:cs="Arial"/>
                <w:b/>
                <w:bCs/>
              </w:rPr>
              <w:t>Alternatives [a / b]</w:t>
            </w:r>
          </w:p>
        </w:tc>
        <w:tc>
          <w:tcPr>
            <w:tcW w:w="3631" w:type="dxa"/>
          </w:tcPr>
          <w:p w14:paraId="0DD73225" w14:textId="77777777" w:rsidR="00F85C22" w:rsidRPr="002E3966" w:rsidRDefault="00F85C22" w:rsidP="00FE2F1C">
            <w:pPr>
              <w:rPr>
                <w:rFonts w:ascii="Arial" w:hAnsi="Arial" w:cs="Arial"/>
                <w:b/>
                <w:bCs/>
              </w:rPr>
            </w:pPr>
            <w:r w:rsidRPr="002E3966">
              <w:rPr>
                <w:rFonts w:ascii="Arial" w:hAnsi="Arial" w:cs="Arial"/>
                <w:b/>
                <w:bCs/>
              </w:rPr>
              <w:t>Comments</w:t>
            </w:r>
          </w:p>
        </w:tc>
      </w:tr>
      <w:tr w:rsidR="00F85C22" w14:paraId="3780AFDE" w14:textId="77777777" w:rsidTr="00FE2F1C">
        <w:tc>
          <w:tcPr>
            <w:tcW w:w="1437" w:type="dxa"/>
          </w:tcPr>
          <w:p w14:paraId="3462F455" w14:textId="7074328F" w:rsidR="00F85C22" w:rsidRDefault="00B06382" w:rsidP="00FE2F1C">
            <w:pPr>
              <w:rPr>
                <w:rFonts w:ascii="Arial" w:hAnsi="Arial" w:cs="Arial"/>
              </w:rPr>
            </w:pPr>
            <w:r>
              <w:rPr>
                <w:rFonts w:ascii="Arial" w:hAnsi="Arial" w:cs="Arial"/>
              </w:rPr>
              <w:t>Ericsson</w:t>
            </w:r>
          </w:p>
        </w:tc>
        <w:tc>
          <w:tcPr>
            <w:tcW w:w="1125" w:type="dxa"/>
          </w:tcPr>
          <w:p w14:paraId="5344401D" w14:textId="34C49096" w:rsidR="00F85C22" w:rsidRDefault="00B06382" w:rsidP="00FE2F1C">
            <w:pPr>
              <w:rPr>
                <w:rFonts w:ascii="Arial" w:hAnsi="Arial" w:cs="Arial"/>
              </w:rPr>
            </w:pPr>
            <w:r>
              <w:rPr>
                <w:rFonts w:ascii="Arial" w:hAnsi="Arial" w:cs="Arial"/>
              </w:rPr>
              <w:t>Y</w:t>
            </w:r>
          </w:p>
        </w:tc>
        <w:tc>
          <w:tcPr>
            <w:tcW w:w="3157" w:type="dxa"/>
          </w:tcPr>
          <w:p w14:paraId="7C5C6D33" w14:textId="10A36E36" w:rsidR="00F85C22" w:rsidRDefault="00B06382" w:rsidP="00FE2F1C">
            <w:pPr>
              <w:rPr>
                <w:rFonts w:ascii="Arial" w:hAnsi="Arial" w:cs="Arial"/>
              </w:rPr>
            </w:pPr>
            <w:r>
              <w:rPr>
                <w:rFonts w:ascii="Arial" w:hAnsi="Arial" w:cs="Arial"/>
              </w:rPr>
              <w:t>A</w:t>
            </w:r>
          </w:p>
        </w:tc>
        <w:tc>
          <w:tcPr>
            <w:tcW w:w="3631" w:type="dxa"/>
          </w:tcPr>
          <w:p w14:paraId="00D64779" w14:textId="59C0CAA2" w:rsidR="00F85C22" w:rsidRDefault="00B06382" w:rsidP="00FE2F1C">
            <w:pPr>
              <w:rPr>
                <w:rFonts w:ascii="Arial" w:hAnsi="Arial" w:cs="Arial"/>
              </w:rPr>
            </w:pPr>
            <w:r>
              <w:rPr>
                <w:rFonts w:ascii="Arial" w:hAnsi="Arial" w:cs="Arial"/>
              </w:rPr>
              <w:t>We think this is not important at the moment. RAN2 can consider it as second priority.</w:t>
            </w:r>
          </w:p>
        </w:tc>
      </w:tr>
      <w:tr w:rsidR="00F85C22" w14:paraId="2A9CA564" w14:textId="77777777" w:rsidTr="00FE2F1C">
        <w:tc>
          <w:tcPr>
            <w:tcW w:w="1437" w:type="dxa"/>
          </w:tcPr>
          <w:p w14:paraId="5EE7B95B" w14:textId="0C331026" w:rsidR="00F85C22" w:rsidRPr="00703D37" w:rsidRDefault="00916588" w:rsidP="00FE2F1C">
            <w:pPr>
              <w:rPr>
                <w:rFonts w:ascii="Arial" w:hAnsi="Arial" w:cs="Arial"/>
              </w:rPr>
            </w:pPr>
            <w:r>
              <w:rPr>
                <w:rFonts w:ascii="Arial" w:hAnsi="Arial" w:cs="Arial"/>
              </w:rPr>
              <w:t>MediaTek</w:t>
            </w:r>
          </w:p>
        </w:tc>
        <w:tc>
          <w:tcPr>
            <w:tcW w:w="1125" w:type="dxa"/>
          </w:tcPr>
          <w:p w14:paraId="7ABEB7F7" w14:textId="1DFF4278" w:rsidR="00F85C22" w:rsidRPr="00703D37" w:rsidRDefault="00916588" w:rsidP="00FE2F1C">
            <w:pPr>
              <w:rPr>
                <w:rFonts w:ascii="Arial" w:hAnsi="Arial" w:cs="Arial"/>
              </w:rPr>
            </w:pPr>
            <w:r>
              <w:rPr>
                <w:rFonts w:ascii="Arial" w:hAnsi="Arial" w:cs="Arial"/>
              </w:rPr>
              <w:t>Y</w:t>
            </w:r>
          </w:p>
        </w:tc>
        <w:tc>
          <w:tcPr>
            <w:tcW w:w="3157" w:type="dxa"/>
          </w:tcPr>
          <w:p w14:paraId="01A46BC1" w14:textId="5C98A9B1" w:rsidR="00F85C22" w:rsidRDefault="00916588" w:rsidP="00FE2F1C">
            <w:pPr>
              <w:rPr>
                <w:rFonts w:ascii="Arial" w:hAnsi="Arial" w:cs="Arial"/>
              </w:rPr>
            </w:pPr>
            <w:r w:rsidRPr="00916588">
              <w:rPr>
                <w:rFonts w:ascii="Arial" w:hAnsi="Arial" w:cs="Arial" w:hint="eastAsia"/>
              </w:rPr>
              <w:t>a</w:t>
            </w:r>
          </w:p>
        </w:tc>
        <w:tc>
          <w:tcPr>
            <w:tcW w:w="3631" w:type="dxa"/>
          </w:tcPr>
          <w:p w14:paraId="1BC689AE" w14:textId="1FB9CE01" w:rsidR="00F85C22" w:rsidRDefault="00916588" w:rsidP="00FE2F1C">
            <w:pPr>
              <w:rPr>
                <w:rFonts w:ascii="Arial" w:hAnsi="Arial" w:cs="Arial"/>
              </w:rPr>
            </w:pPr>
            <w:r w:rsidRPr="00916588">
              <w:rPr>
                <w:rFonts w:ascii="Arial" w:hAnsi="Arial" w:cs="Arial"/>
              </w:rPr>
              <w:t>A</w:t>
            </w:r>
            <w:r w:rsidRPr="00916588">
              <w:rPr>
                <w:rFonts w:ascii="Arial" w:hAnsi="Arial" w:cs="Arial" w:hint="eastAsia"/>
              </w:rPr>
              <w:t>gree</w:t>
            </w:r>
            <w:r w:rsidRPr="00916588">
              <w:rPr>
                <w:rFonts w:ascii="Arial" w:hAnsi="Arial" w:cs="Arial"/>
              </w:rPr>
              <w:t xml:space="preserve"> with Ericsson</w:t>
            </w:r>
          </w:p>
        </w:tc>
      </w:tr>
      <w:tr w:rsidR="00565307" w14:paraId="2BD01A0C" w14:textId="77777777" w:rsidTr="00FE2F1C">
        <w:tc>
          <w:tcPr>
            <w:tcW w:w="1437" w:type="dxa"/>
          </w:tcPr>
          <w:p w14:paraId="5681AFC0" w14:textId="6F7A398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484046B5" w14:textId="3EFCC4FB" w:rsidR="00565307" w:rsidRDefault="00565307" w:rsidP="00565307">
            <w:pPr>
              <w:rPr>
                <w:rFonts w:ascii="Arial" w:hAnsi="Arial" w:cs="Arial"/>
              </w:rPr>
            </w:pPr>
            <w:r>
              <w:rPr>
                <w:rFonts w:ascii="Arial" w:hAnsi="Arial" w:cs="Arial" w:hint="eastAsia"/>
                <w:lang w:eastAsia="ja-JP"/>
              </w:rPr>
              <w:t>Y</w:t>
            </w:r>
          </w:p>
        </w:tc>
        <w:tc>
          <w:tcPr>
            <w:tcW w:w="3157" w:type="dxa"/>
          </w:tcPr>
          <w:p w14:paraId="64E569C4" w14:textId="021DB72A" w:rsidR="00565307" w:rsidRDefault="00565307" w:rsidP="00565307">
            <w:pPr>
              <w:rPr>
                <w:rFonts w:ascii="Arial" w:hAnsi="Arial" w:cs="Arial"/>
              </w:rPr>
            </w:pPr>
            <w:r>
              <w:rPr>
                <w:rFonts w:ascii="Arial" w:hAnsi="Arial" w:cs="Arial" w:hint="eastAsia"/>
                <w:lang w:eastAsia="ja-JP"/>
              </w:rPr>
              <w:t>b</w:t>
            </w:r>
          </w:p>
        </w:tc>
        <w:tc>
          <w:tcPr>
            <w:tcW w:w="3631" w:type="dxa"/>
          </w:tcPr>
          <w:p w14:paraId="50176024" w14:textId="490881E7"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RAN2 should consider huge number of UEs may be served by MBS, in certain use cases (e.g., public safety). </w:t>
            </w:r>
          </w:p>
        </w:tc>
      </w:tr>
      <w:tr w:rsidR="008074BC" w14:paraId="10802BCC" w14:textId="77777777" w:rsidTr="00FE2F1C">
        <w:tc>
          <w:tcPr>
            <w:tcW w:w="1437" w:type="dxa"/>
          </w:tcPr>
          <w:p w14:paraId="69841772" w14:textId="7E4A2B52" w:rsidR="008074BC" w:rsidRDefault="008074BC" w:rsidP="008074BC">
            <w:pPr>
              <w:rPr>
                <w:rFonts w:ascii="Arial" w:hAnsi="Arial" w:cs="Arial"/>
              </w:rPr>
            </w:pPr>
            <w:r>
              <w:rPr>
                <w:rFonts w:ascii="Arial" w:hAnsi="Arial" w:cs="Arial"/>
              </w:rPr>
              <w:lastRenderedPageBreak/>
              <w:t>Samsung</w:t>
            </w:r>
          </w:p>
        </w:tc>
        <w:tc>
          <w:tcPr>
            <w:tcW w:w="1125" w:type="dxa"/>
          </w:tcPr>
          <w:p w14:paraId="0B846F7F" w14:textId="7E6CD2A9" w:rsidR="008074BC" w:rsidRDefault="008074BC" w:rsidP="008074BC">
            <w:pPr>
              <w:rPr>
                <w:rFonts w:ascii="Arial" w:hAnsi="Arial" w:cs="Arial"/>
              </w:rPr>
            </w:pPr>
            <w:r>
              <w:rPr>
                <w:rFonts w:ascii="Arial" w:hAnsi="Arial" w:cs="Arial"/>
              </w:rPr>
              <w:t>Y</w:t>
            </w:r>
          </w:p>
        </w:tc>
        <w:tc>
          <w:tcPr>
            <w:tcW w:w="3157" w:type="dxa"/>
          </w:tcPr>
          <w:p w14:paraId="72B61102" w14:textId="2FDA9090" w:rsidR="008074BC" w:rsidRDefault="008074BC" w:rsidP="008074BC">
            <w:pPr>
              <w:rPr>
                <w:rFonts w:ascii="Arial" w:hAnsi="Arial" w:cs="Arial"/>
              </w:rPr>
            </w:pPr>
            <w:r>
              <w:rPr>
                <w:rFonts w:ascii="Arial" w:hAnsi="Arial" w:cs="Arial"/>
              </w:rPr>
              <w:t>b</w:t>
            </w:r>
          </w:p>
        </w:tc>
        <w:tc>
          <w:tcPr>
            <w:tcW w:w="3631" w:type="dxa"/>
          </w:tcPr>
          <w:p w14:paraId="4DB76A91" w14:textId="2BF4DF9F" w:rsidR="008074BC" w:rsidRDefault="008074BC" w:rsidP="008074BC">
            <w:pPr>
              <w:rPr>
                <w:rFonts w:ascii="Arial" w:hAnsi="Arial" w:cs="Arial"/>
              </w:rPr>
            </w:pPr>
            <w:r>
              <w:rPr>
                <w:rFonts w:ascii="Arial" w:hAnsi="Arial" w:cs="Arial"/>
              </w:rPr>
              <w:t xml:space="preserve">PRACH capacity may be addressed for specific cases e.g. dense deployments etc. </w:t>
            </w:r>
          </w:p>
        </w:tc>
      </w:tr>
      <w:tr w:rsidR="00BB6608" w14:paraId="57A3F6A3" w14:textId="77777777" w:rsidTr="00FE2F1C">
        <w:tc>
          <w:tcPr>
            <w:tcW w:w="1437" w:type="dxa"/>
          </w:tcPr>
          <w:p w14:paraId="201CF2E6" w14:textId="3A7FF8A5" w:rsidR="00BB6608" w:rsidRDefault="00BB6608" w:rsidP="00BB6608">
            <w:pPr>
              <w:rPr>
                <w:rFonts w:ascii="Arial" w:hAnsi="Arial" w:cs="Arial"/>
              </w:rPr>
            </w:pPr>
            <w:r>
              <w:rPr>
                <w:rFonts w:ascii="Arial" w:hAnsi="Arial" w:cs="Arial"/>
              </w:rPr>
              <w:t>Huawei, HiSilicon</w:t>
            </w:r>
          </w:p>
        </w:tc>
        <w:tc>
          <w:tcPr>
            <w:tcW w:w="1125" w:type="dxa"/>
          </w:tcPr>
          <w:p w14:paraId="119F2777" w14:textId="77777777" w:rsidR="00BB6608" w:rsidRDefault="00BB6608" w:rsidP="00BB6608">
            <w:pPr>
              <w:rPr>
                <w:rFonts w:ascii="Arial" w:hAnsi="Arial" w:cs="Arial"/>
              </w:rPr>
            </w:pPr>
          </w:p>
        </w:tc>
        <w:tc>
          <w:tcPr>
            <w:tcW w:w="3157" w:type="dxa"/>
          </w:tcPr>
          <w:p w14:paraId="21B9C5C4" w14:textId="5A72AA6E" w:rsidR="00BB6608" w:rsidRDefault="00BB6608" w:rsidP="00BB6608">
            <w:pPr>
              <w:rPr>
                <w:rFonts w:ascii="Arial" w:hAnsi="Arial" w:cs="Arial"/>
              </w:rPr>
            </w:pPr>
            <w:r>
              <w:rPr>
                <w:rFonts w:ascii="Arial" w:hAnsi="Arial" w:cs="Arial"/>
              </w:rPr>
              <w:t>A</w:t>
            </w:r>
          </w:p>
        </w:tc>
        <w:tc>
          <w:tcPr>
            <w:tcW w:w="3631" w:type="dxa"/>
          </w:tcPr>
          <w:p w14:paraId="6EE4B941" w14:textId="7C012BA7" w:rsidR="00BB6608" w:rsidRDefault="00BB6608" w:rsidP="00BB6608">
            <w:pPr>
              <w:rPr>
                <w:rFonts w:ascii="Arial" w:hAnsi="Arial" w:cs="Arial"/>
              </w:rPr>
            </w:pPr>
            <w:r w:rsidRPr="00412D75">
              <w:rPr>
                <w:rFonts w:ascii="Arial" w:hAnsi="Arial" w:cs="Arial"/>
              </w:rPr>
              <w:t>Since different UEs will have different UE paging identities, their determined POs will also be different. Therefore UEs interested in an MBS service will be monitoring different POs and usually the number of UEs mapped to a single PO is limited. This will already ensure that UEs’ network access attempts will be distributed in time which automatically mitigates RACH congestion issue. Furthermore, RAN can choose by itself to further spread group paging in time by not including MBS session ID in all POs simultaneously. This can be achieved by implementation and therefore we see no need to handle PRACH capacity issues due to group notification.</w:t>
            </w:r>
          </w:p>
        </w:tc>
      </w:tr>
      <w:tr w:rsidR="00BB6608" w14:paraId="7B243F75" w14:textId="77777777" w:rsidTr="00FE2F1C">
        <w:tc>
          <w:tcPr>
            <w:tcW w:w="1437" w:type="dxa"/>
          </w:tcPr>
          <w:p w14:paraId="4839A727" w14:textId="454883EE" w:rsidR="00BB6608" w:rsidRPr="008D6B66" w:rsidRDefault="008D6B66" w:rsidP="00BB6608">
            <w:pPr>
              <w:rPr>
                <w:rFonts w:ascii="Arial" w:eastAsia="맑은 고딕" w:hAnsi="Arial" w:cs="Arial" w:hint="eastAsia"/>
                <w:lang w:eastAsia="ko-KR"/>
              </w:rPr>
            </w:pPr>
            <w:r>
              <w:rPr>
                <w:rFonts w:ascii="Arial" w:eastAsia="맑은 고딕" w:hAnsi="Arial" w:cs="Arial" w:hint="eastAsia"/>
                <w:lang w:eastAsia="ko-KR"/>
              </w:rPr>
              <w:t>LGE</w:t>
            </w:r>
          </w:p>
        </w:tc>
        <w:tc>
          <w:tcPr>
            <w:tcW w:w="1125" w:type="dxa"/>
          </w:tcPr>
          <w:p w14:paraId="66CE5822" w14:textId="77777777" w:rsidR="00BB6608" w:rsidRDefault="00BB6608" w:rsidP="00BB6608">
            <w:pPr>
              <w:rPr>
                <w:rFonts w:ascii="Arial" w:hAnsi="Arial" w:cs="Arial"/>
              </w:rPr>
            </w:pPr>
          </w:p>
        </w:tc>
        <w:tc>
          <w:tcPr>
            <w:tcW w:w="3157" w:type="dxa"/>
          </w:tcPr>
          <w:p w14:paraId="15180FCF" w14:textId="09FA0FD7" w:rsidR="00BB6608" w:rsidRPr="008D6B66" w:rsidRDefault="008D6B66" w:rsidP="00BB6608">
            <w:pPr>
              <w:rPr>
                <w:rFonts w:ascii="Arial" w:eastAsia="맑은 고딕" w:hAnsi="Arial" w:cs="Arial" w:hint="eastAsia"/>
                <w:lang w:eastAsia="ko-KR"/>
              </w:rPr>
            </w:pPr>
            <w:r>
              <w:rPr>
                <w:rFonts w:ascii="Arial" w:eastAsia="맑은 고딕" w:hAnsi="Arial" w:cs="Arial" w:hint="eastAsia"/>
                <w:lang w:eastAsia="ko-KR"/>
              </w:rPr>
              <w:t>A</w:t>
            </w:r>
          </w:p>
        </w:tc>
        <w:tc>
          <w:tcPr>
            <w:tcW w:w="3631" w:type="dxa"/>
          </w:tcPr>
          <w:p w14:paraId="57232A8D" w14:textId="77777777" w:rsidR="00BB6608" w:rsidRDefault="00BB6608" w:rsidP="00BB6608">
            <w:pPr>
              <w:rPr>
                <w:rFonts w:ascii="Arial" w:hAnsi="Arial" w:cs="Arial"/>
              </w:rPr>
            </w:pPr>
          </w:p>
        </w:tc>
      </w:tr>
    </w:tbl>
    <w:p w14:paraId="0C082751" w14:textId="77777777" w:rsidR="00F85C22" w:rsidRDefault="00F85C22" w:rsidP="00F85C22">
      <w:pPr>
        <w:snapToGrid w:val="0"/>
        <w:spacing w:before="120" w:after="120"/>
        <w:jc w:val="both"/>
        <w:rPr>
          <w:b/>
          <w:sz w:val="22"/>
          <w:szCs w:val="22"/>
          <w:lang w:eastAsia="ko-KR"/>
        </w:rPr>
      </w:pPr>
    </w:p>
    <w:p w14:paraId="216DB3FC"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Access Control</w:t>
      </w:r>
    </w:p>
    <w:p w14:paraId="089E999A" w14:textId="09329CF3" w:rsidR="00C5229E" w:rsidRDefault="00C5229E" w:rsidP="00C5229E">
      <w:pPr>
        <w:rPr>
          <w:bCs/>
          <w:sz w:val="22"/>
          <w:szCs w:val="22"/>
        </w:rPr>
      </w:pPr>
      <w:r w:rsidRPr="0014643E">
        <w:rPr>
          <w:bCs/>
          <w:sz w:val="22"/>
          <w:szCs w:val="22"/>
        </w:rPr>
        <w:t xml:space="preserve">Contributions [6][10][13][22] consider MBS specific UAC approach. Further, [10] specifies </w:t>
      </w:r>
      <w:r>
        <w:rPr>
          <w:bCs/>
          <w:sz w:val="22"/>
          <w:szCs w:val="22"/>
        </w:rPr>
        <w:t xml:space="preserve">two options for configurations viz. </w:t>
      </w:r>
      <w:r w:rsidRPr="0014643E">
        <w:rPr>
          <w:rFonts w:cs="Arial"/>
          <w:bCs/>
          <w:sz w:val="22"/>
          <w:szCs w:val="22"/>
        </w:rPr>
        <w:t xml:space="preserve">Option 1: The mapping table between the MBS session and AC/AI for the access control is defined in NAS/CT spec or configured by NW and Option 2: The MBS session specific ACB parameters is broadcasted in SIB1. </w:t>
      </w:r>
      <w:r w:rsidRPr="0014643E">
        <w:rPr>
          <w:sz w:val="22"/>
          <w:szCs w:val="22"/>
          <w:lang w:val="en-IN" w:eastAsia="ko-KR"/>
        </w:rPr>
        <w:t>Whereas [2] proposed that n</w:t>
      </w:r>
      <w:r w:rsidRPr="0014643E">
        <w:rPr>
          <w:bCs/>
          <w:sz w:val="22"/>
          <w:szCs w:val="22"/>
        </w:rPr>
        <w:t xml:space="preserve">o UAC is applied for RRC connection setup/resume for MBS reception if triggered by MBS paging. </w:t>
      </w:r>
      <w:r>
        <w:rPr>
          <w:bCs/>
          <w:sz w:val="22"/>
          <w:szCs w:val="22"/>
        </w:rPr>
        <w:t xml:space="preserve">Contribution </w:t>
      </w:r>
      <w:r w:rsidRPr="0014643E">
        <w:rPr>
          <w:bCs/>
          <w:sz w:val="22"/>
          <w:szCs w:val="22"/>
        </w:rPr>
        <w:t xml:space="preserve">[20] </w:t>
      </w:r>
      <w:r>
        <w:rPr>
          <w:bCs/>
          <w:sz w:val="22"/>
          <w:szCs w:val="22"/>
        </w:rPr>
        <w:t xml:space="preserve">sees </w:t>
      </w:r>
      <w:r w:rsidRPr="0014643E">
        <w:rPr>
          <w:sz w:val="22"/>
          <w:szCs w:val="22"/>
          <w:lang w:eastAsia="ko-KR"/>
        </w:rPr>
        <w:t>no need to introduce new Access Categories and new establishment cause</w:t>
      </w:r>
      <w:r>
        <w:rPr>
          <w:sz w:val="22"/>
          <w:szCs w:val="22"/>
          <w:lang w:eastAsia="ko-KR"/>
        </w:rPr>
        <w:t xml:space="preserve"> </w:t>
      </w:r>
      <w:r w:rsidRPr="0014643E">
        <w:rPr>
          <w:sz w:val="22"/>
          <w:szCs w:val="22"/>
          <w:lang w:eastAsia="ko-KR"/>
        </w:rPr>
        <w:t>for multicast</w:t>
      </w:r>
      <w:r>
        <w:rPr>
          <w:sz w:val="22"/>
          <w:szCs w:val="22"/>
          <w:lang w:eastAsia="ko-KR"/>
        </w:rPr>
        <w:t xml:space="preserve">. Contribution </w:t>
      </w:r>
      <w:r w:rsidRPr="0014643E">
        <w:rPr>
          <w:bCs/>
          <w:sz w:val="22"/>
          <w:szCs w:val="22"/>
        </w:rPr>
        <w:t xml:space="preserve">[10] </w:t>
      </w:r>
      <w:r>
        <w:rPr>
          <w:bCs/>
          <w:sz w:val="22"/>
          <w:szCs w:val="22"/>
        </w:rPr>
        <w:t xml:space="preserve">proposes </w:t>
      </w:r>
      <w:r w:rsidRPr="0014643E">
        <w:rPr>
          <w:bCs/>
          <w:sz w:val="22"/>
          <w:szCs w:val="22"/>
        </w:rPr>
        <w:t>MBS specific establishment cause and resume cause</w:t>
      </w:r>
      <w:r>
        <w:rPr>
          <w:bCs/>
          <w:sz w:val="22"/>
          <w:szCs w:val="22"/>
        </w:rPr>
        <w:t>; w</w:t>
      </w:r>
      <w:r w:rsidRPr="0014643E">
        <w:rPr>
          <w:bCs/>
          <w:sz w:val="22"/>
          <w:szCs w:val="22"/>
        </w:rPr>
        <w:t xml:space="preserve">hereas </w:t>
      </w:r>
      <w:r>
        <w:rPr>
          <w:bCs/>
          <w:sz w:val="22"/>
          <w:szCs w:val="22"/>
        </w:rPr>
        <w:t xml:space="preserve">contributions </w:t>
      </w:r>
      <w:r w:rsidRPr="0014643E">
        <w:rPr>
          <w:bCs/>
          <w:sz w:val="22"/>
          <w:szCs w:val="22"/>
        </w:rPr>
        <w:t>[11][13][14] propose establishment cause and resume cause as “MT-Access”</w:t>
      </w:r>
      <w:r>
        <w:rPr>
          <w:bCs/>
          <w:sz w:val="22"/>
          <w:szCs w:val="22"/>
        </w:rPr>
        <w:t>.</w:t>
      </w:r>
      <w:r w:rsidRPr="0014643E">
        <w:rPr>
          <w:bCs/>
          <w:sz w:val="22"/>
          <w:szCs w:val="22"/>
        </w:rPr>
        <w:t xml:space="preserve"> </w:t>
      </w:r>
      <w:r>
        <w:rPr>
          <w:bCs/>
          <w:sz w:val="22"/>
          <w:szCs w:val="22"/>
        </w:rPr>
        <w:t xml:space="preserve">Contribution [17] discusses the collision scenario where N multicast activation notifications and M=0/1 unicast paging collide for a UE and the related solution is suggested. </w:t>
      </w:r>
    </w:p>
    <w:p w14:paraId="512C2DAA" w14:textId="77777777" w:rsidR="002C5352" w:rsidRPr="00133582" w:rsidRDefault="002C5352" w:rsidP="002C5352">
      <w:pPr>
        <w:snapToGrid w:val="0"/>
        <w:spacing w:before="120" w:after="120"/>
        <w:jc w:val="both"/>
        <w:rPr>
          <w:sz w:val="22"/>
          <w:szCs w:val="22"/>
          <w:lang w:eastAsia="ko-KR"/>
        </w:rPr>
      </w:pPr>
      <w:r>
        <w:rPr>
          <w:sz w:val="22"/>
          <w:szCs w:val="22"/>
          <w:lang w:eastAsia="ko-KR"/>
        </w:rPr>
        <w:t>Many companies think c</w:t>
      </w:r>
      <w:r w:rsidRPr="00133582">
        <w:rPr>
          <w:sz w:val="22"/>
          <w:szCs w:val="22"/>
          <w:lang w:eastAsia="ko-KR"/>
        </w:rPr>
        <w:t>onsidering network congestion, MBS specific UAC approach can be beneficial. RAN2 should discuss this aspect.</w:t>
      </w:r>
    </w:p>
    <w:p w14:paraId="6A810B1E" w14:textId="77658201" w:rsidR="002C5352" w:rsidRPr="00475610" w:rsidRDefault="00475610" w:rsidP="002C5352">
      <w:pPr>
        <w:snapToGrid w:val="0"/>
        <w:spacing w:before="120" w:after="120"/>
        <w:jc w:val="both"/>
        <w:rPr>
          <w:sz w:val="22"/>
          <w:szCs w:val="22"/>
          <w:lang w:eastAsia="ko-KR"/>
        </w:rPr>
      </w:pPr>
      <w:r w:rsidRPr="00475610">
        <w:rPr>
          <w:sz w:val="22"/>
          <w:szCs w:val="22"/>
          <w:lang w:eastAsia="ko-KR"/>
        </w:rPr>
        <w:t>It is proposed:</w:t>
      </w:r>
    </w:p>
    <w:p w14:paraId="26E0AE79" w14:textId="3C642FD3" w:rsidR="002C5352" w:rsidRDefault="002C5352" w:rsidP="002C535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10</w:t>
      </w:r>
      <w:r w:rsidRPr="00FD6583">
        <w:rPr>
          <w:b/>
          <w:sz w:val="22"/>
          <w:szCs w:val="22"/>
          <w:lang w:eastAsia="ko-KR"/>
        </w:rPr>
        <w:t>:</w:t>
      </w:r>
      <w:r>
        <w:rPr>
          <w:b/>
          <w:sz w:val="22"/>
          <w:szCs w:val="22"/>
          <w:lang w:eastAsia="ko-KR"/>
        </w:rPr>
        <w:t xml:space="preserve"> RAN2 to agree to introduce MBS specific UAC. </w:t>
      </w:r>
    </w:p>
    <w:p w14:paraId="6A8B91C8" w14:textId="04B5F98B" w:rsidR="002C5352" w:rsidRDefault="002C5352" w:rsidP="002C5352">
      <w:pPr>
        <w:snapToGrid w:val="0"/>
        <w:spacing w:before="120" w:after="120"/>
        <w:jc w:val="both"/>
        <w:rPr>
          <w:b/>
          <w:sz w:val="22"/>
          <w:szCs w:val="22"/>
          <w:lang w:eastAsia="ko-KR"/>
        </w:rPr>
      </w:pPr>
    </w:p>
    <w:p w14:paraId="2CADFB24" w14:textId="60D4A005" w:rsidR="002C5352" w:rsidRPr="00975CEE" w:rsidRDefault="002C5352" w:rsidP="002C5352">
      <w:pPr>
        <w:spacing w:after="120"/>
        <w:jc w:val="both"/>
        <w:rPr>
          <w:b/>
          <w:sz w:val="22"/>
          <w:szCs w:val="22"/>
        </w:rPr>
      </w:pPr>
      <w:r w:rsidRPr="00975CEE">
        <w:rPr>
          <w:b/>
          <w:sz w:val="22"/>
          <w:szCs w:val="22"/>
        </w:rPr>
        <w:t>Please provide your views on Proposal 10</w:t>
      </w:r>
    </w:p>
    <w:tbl>
      <w:tblPr>
        <w:tblStyle w:val="af5"/>
        <w:tblW w:w="0" w:type="auto"/>
        <w:tblInd w:w="279" w:type="dxa"/>
        <w:tblLook w:val="04A0" w:firstRow="1" w:lastRow="0" w:firstColumn="1" w:lastColumn="0" w:noHBand="0" w:noVBand="1"/>
      </w:tblPr>
      <w:tblGrid>
        <w:gridCol w:w="1701"/>
        <w:gridCol w:w="1417"/>
        <w:gridCol w:w="5670"/>
      </w:tblGrid>
      <w:tr w:rsidR="002C5352" w:rsidRPr="002E3966" w14:paraId="78EE1C1F" w14:textId="77777777" w:rsidTr="00FE2F1C">
        <w:tc>
          <w:tcPr>
            <w:tcW w:w="1701" w:type="dxa"/>
          </w:tcPr>
          <w:p w14:paraId="29885D36" w14:textId="77777777" w:rsidR="002C5352" w:rsidRPr="002E3966" w:rsidRDefault="002C5352" w:rsidP="00FE2F1C">
            <w:pPr>
              <w:rPr>
                <w:rFonts w:ascii="Arial" w:hAnsi="Arial" w:cs="Arial"/>
                <w:b/>
                <w:bCs/>
              </w:rPr>
            </w:pPr>
            <w:r w:rsidRPr="002E3966">
              <w:rPr>
                <w:rFonts w:ascii="Arial" w:hAnsi="Arial" w:cs="Arial"/>
                <w:b/>
                <w:bCs/>
              </w:rPr>
              <w:t>Company</w:t>
            </w:r>
          </w:p>
        </w:tc>
        <w:tc>
          <w:tcPr>
            <w:tcW w:w="1417" w:type="dxa"/>
          </w:tcPr>
          <w:p w14:paraId="6F6C9EE1" w14:textId="77777777" w:rsidR="002C5352" w:rsidRPr="002E3966" w:rsidRDefault="002C5352" w:rsidP="00FE2F1C">
            <w:pPr>
              <w:rPr>
                <w:rFonts w:ascii="Arial" w:hAnsi="Arial" w:cs="Arial"/>
                <w:b/>
                <w:bCs/>
              </w:rPr>
            </w:pPr>
            <w:r w:rsidRPr="002E3966">
              <w:rPr>
                <w:rFonts w:ascii="Arial" w:hAnsi="Arial" w:cs="Arial"/>
                <w:b/>
                <w:bCs/>
              </w:rPr>
              <w:t>Agree [Y/N]</w:t>
            </w:r>
          </w:p>
        </w:tc>
        <w:tc>
          <w:tcPr>
            <w:tcW w:w="5670" w:type="dxa"/>
          </w:tcPr>
          <w:p w14:paraId="35181BC5" w14:textId="77777777" w:rsidR="002C5352" w:rsidRPr="002E3966" w:rsidRDefault="002C5352" w:rsidP="00FE2F1C">
            <w:pPr>
              <w:rPr>
                <w:rFonts w:ascii="Arial" w:hAnsi="Arial" w:cs="Arial"/>
                <w:b/>
                <w:bCs/>
              </w:rPr>
            </w:pPr>
            <w:r w:rsidRPr="002E3966">
              <w:rPr>
                <w:rFonts w:ascii="Arial" w:hAnsi="Arial" w:cs="Arial"/>
                <w:b/>
                <w:bCs/>
              </w:rPr>
              <w:t>Comments</w:t>
            </w:r>
          </w:p>
        </w:tc>
      </w:tr>
      <w:tr w:rsidR="002C5352" w14:paraId="7BB39759" w14:textId="77777777" w:rsidTr="00FE2F1C">
        <w:tc>
          <w:tcPr>
            <w:tcW w:w="1701" w:type="dxa"/>
          </w:tcPr>
          <w:p w14:paraId="61B9BD02" w14:textId="4A6B5046" w:rsidR="002C5352" w:rsidRDefault="00A354CB" w:rsidP="00FE2F1C">
            <w:pPr>
              <w:rPr>
                <w:rFonts w:ascii="Arial" w:hAnsi="Arial" w:cs="Arial"/>
              </w:rPr>
            </w:pPr>
            <w:r>
              <w:rPr>
                <w:rFonts w:ascii="Arial" w:hAnsi="Arial" w:cs="Arial"/>
              </w:rPr>
              <w:t>Ericsson</w:t>
            </w:r>
          </w:p>
        </w:tc>
        <w:tc>
          <w:tcPr>
            <w:tcW w:w="1417" w:type="dxa"/>
          </w:tcPr>
          <w:p w14:paraId="2D94D75C" w14:textId="77777777" w:rsidR="002C5352" w:rsidRDefault="002C5352" w:rsidP="00FE2F1C">
            <w:pPr>
              <w:rPr>
                <w:rFonts w:ascii="Arial" w:hAnsi="Arial" w:cs="Arial"/>
              </w:rPr>
            </w:pPr>
          </w:p>
        </w:tc>
        <w:tc>
          <w:tcPr>
            <w:tcW w:w="5670" w:type="dxa"/>
          </w:tcPr>
          <w:p w14:paraId="4216B1E6" w14:textId="52318604" w:rsidR="002C5352" w:rsidRDefault="00A354CB" w:rsidP="00FE2F1C">
            <w:pPr>
              <w:rPr>
                <w:rFonts w:ascii="Arial" w:hAnsi="Arial" w:cs="Arial"/>
              </w:rPr>
            </w:pPr>
            <w:r>
              <w:rPr>
                <w:rFonts w:ascii="Arial" w:hAnsi="Arial" w:cs="Arial"/>
              </w:rPr>
              <w:t>RAN2 should at least investigate the area if there are any issues. We are concerned if MC-PTT UEs would be paged and use mt-access as establishment cause for example. Not applying UAC in combination with a crude paging mechanism does not seem viable.</w:t>
            </w:r>
          </w:p>
        </w:tc>
      </w:tr>
      <w:tr w:rsidR="002C5352" w14:paraId="6AC42D78" w14:textId="77777777" w:rsidTr="00FE2F1C">
        <w:tc>
          <w:tcPr>
            <w:tcW w:w="1701" w:type="dxa"/>
          </w:tcPr>
          <w:p w14:paraId="33C22685" w14:textId="48857B2A" w:rsidR="002C5352" w:rsidRPr="00703D37" w:rsidRDefault="00541B0F" w:rsidP="00FE2F1C">
            <w:pPr>
              <w:rPr>
                <w:rFonts w:ascii="Arial" w:hAnsi="Arial" w:cs="Arial"/>
              </w:rPr>
            </w:pPr>
            <w:r>
              <w:rPr>
                <w:rFonts w:ascii="Arial" w:hAnsi="Arial" w:cs="Arial"/>
              </w:rPr>
              <w:t>MediaTek</w:t>
            </w:r>
          </w:p>
        </w:tc>
        <w:tc>
          <w:tcPr>
            <w:tcW w:w="1417" w:type="dxa"/>
          </w:tcPr>
          <w:p w14:paraId="3A4C9974" w14:textId="13217AF0" w:rsidR="002C5352" w:rsidRPr="00703D37" w:rsidRDefault="002C5352" w:rsidP="00FE2F1C">
            <w:pPr>
              <w:rPr>
                <w:rFonts w:ascii="Arial" w:hAnsi="Arial" w:cs="Arial"/>
              </w:rPr>
            </w:pPr>
          </w:p>
        </w:tc>
        <w:tc>
          <w:tcPr>
            <w:tcW w:w="5670" w:type="dxa"/>
          </w:tcPr>
          <w:p w14:paraId="27A7C884" w14:textId="7895C9FA" w:rsidR="002C5352" w:rsidRDefault="00541B0F" w:rsidP="00FE2F1C">
            <w:pPr>
              <w:rPr>
                <w:rFonts w:ascii="Arial" w:hAnsi="Arial" w:cs="Arial"/>
              </w:rPr>
            </w:pPr>
            <w:r>
              <w:rPr>
                <w:rFonts w:ascii="Arial" w:hAnsi="Arial" w:cs="Arial"/>
              </w:rPr>
              <w:t xml:space="preserve">We did not see the need to </w:t>
            </w:r>
            <w:r w:rsidRPr="00541B0F">
              <w:rPr>
                <w:rFonts w:ascii="Arial" w:hAnsi="Arial" w:cs="Arial"/>
              </w:rPr>
              <w:t>introduce MBS specific UAC</w:t>
            </w:r>
            <w:r w:rsidR="0046680F">
              <w:rPr>
                <w:rFonts w:ascii="Arial" w:hAnsi="Arial" w:cs="Arial"/>
              </w:rPr>
              <w:t>. The motivation should be clarified</w:t>
            </w:r>
          </w:p>
        </w:tc>
      </w:tr>
      <w:tr w:rsidR="00565307" w14:paraId="21A74FF4" w14:textId="77777777" w:rsidTr="00FE2F1C">
        <w:tc>
          <w:tcPr>
            <w:tcW w:w="1701" w:type="dxa"/>
          </w:tcPr>
          <w:p w14:paraId="0311334F" w14:textId="42E29107" w:rsidR="00565307" w:rsidRDefault="00565307" w:rsidP="00565307">
            <w:pPr>
              <w:rPr>
                <w:rFonts w:ascii="Arial" w:hAnsi="Arial" w:cs="Arial"/>
              </w:rPr>
            </w:pPr>
            <w:r>
              <w:rPr>
                <w:rFonts w:ascii="Arial" w:hAnsi="Arial" w:cs="Arial" w:hint="eastAsia"/>
                <w:lang w:eastAsia="ja-JP"/>
              </w:rPr>
              <w:lastRenderedPageBreak/>
              <w:t>K</w:t>
            </w:r>
            <w:r>
              <w:rPr>
                <w:rFonts w:ascii="Arial" w:hAnsi="Arial" w:cs="Arial"/>
                <w:lang w:eastAsia="ja-JP"/>
              </w:rPr>
              <w:t>yocera</w:t>
            </w:r>
          </w:p>
        </w:tc>
        <w:tc>
          <w:tcPr>
            <w:tcW w:w="1417" w:type="dxa"/>
          </w:tcPr>
          <w:p w14:paraId="45EA0197" w14:textId="77777777" w:rsidR="00565307" w:rsidRDefault="00565307" w:rsidP="00565307">
            <w:pPr>
              <w:rPr>
                <w:rFonts w:ascii="Arial" w:hAnsi="Arial" w:cs="Arial"/>
              </w:rPr>
            </w:pPr>
          </w:p>
        </w:tc>
        <w:tc>
          <w:tcPr>
            <w:tcW w:w="5670" w:type="dxa"/>
          </w:tcPr>
          <w:p w14:paraId="3D4BD7EC" w14:textId="08E28F7D"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wonder if RAN2 should first identify the issues, before UAC enhancements. </w:t>
            </w:r>
          </w:p>
        </w:tc>
      </w:tr>
      <w:tr w:rsidR="008074BC" w14:paraId="680A6BCB" w14:textId="77777777" w:rsidTr="00FE2F1C">
        <w:tc>
          <w:tcPr>
            <w:tcW w:w="1701" w:type="dxa"/>
          </w:tcPr>
          <w:p w14:paraId="2AB3079A" w14:textId="115A8327" w:rsidR="008074BC" w:rsidRDefault="008074BC" w:rsidP="008074BC">
            <w:pPr>
              <w:rPr>
                <w:rFonts w:ascii="Arial" w:hAnsi="Arial" w:cs="Arial"/>
              </w:rPr>
            </w:pPr>
            <w:r>
              <w:rPr>
                <w:rFonts w:ascii="Arial" w:hAnsi="Arial" w:cs="Arial"/>
              </w:rPr>
              <w:t>Samsung</w:t>
            </w:r>
          </w:p>
        </w:tc>
        <w:tc>
          <w:tcPr>
            <w:tcW w:w="1417" w:type="dxa"/>
          </w:tcPr>
          <w:p w14:paraId="31376F1F" w14:textId="586626FD" w:rsidR="008074BC" w:rsidRDefault="008074BC" w:rsidP="008074BC">
            <w:pPr>
              <w:rPr>
                <w:rFonts w:ascii="Arial" w:hAnsi="Arial" w:cs="Arial"/>
              </w:rPr>
            </w:pPr>
            <w:r>
              <w:rPr>
                <w:rFonts w:ascii="Arial" w:hAnsi="Arial" w:cs="Arial"/>
              </w:rPr>
              <w:t>Y</w:t>
            </w:r>
          </w:p>
        </w:tc>
        <w:tc>
          <w:tcPr>
            <w:tcW w:w="5670" w:type="dxa"/>
          </w:tcPr>
          <w:p w14:paraId="36AEB960" w14:textId="61F29E1C" w:rsidR="008074BC" w:rsidRDefault="008074BC" w:rsidP="008074BC">
            <w:pPr>
              <w:rPr>
                <w:rFonts w:ascii="Arial" w:hAnsi="Arial" w:cs="Arial"/>
              </w:rPr>
            </w:pPr>
            <w:r>
              <w:rPr>
                <w:rFonts w:ascii="Arial" w:hAnsi="Arial" w:cs="Arial"/>
              </w:rPr>
              <w:t>MBS specific UAC will be useful to address network congestion and service prioritization from network perspective</w:t>
            </w:r>
          </w:p>
        </w:tc>
      </w:tr>
      <w:tr w:rsidR="00991E78" w14:paraId="735F0FB0" w14:textId="77777777" w:rsidTr="00FE2F1C">
        <w:tc>
          <w:tcPr>
            <w:tcW w:w="1701" w:type="dxa"/>
          </w:tcPr>
          <w:p w14:paraId="72D6355E" w14:textId="56274ED8" w:rsidR="00991E78" w:rsidRDefault="00991E78" w:rsidP="00991E78">
            <w:pPr>
              <w:rPr>
                <w:rFonts w:ascii="Arial" w:hAnsi="Arial" w:cs="Arial"/>
              </w:rPr>
            </w:pPr>
            <w:r>
              <w:rPr>
                <w:rFonts w:ascii="Arial" w:hAnsi="Arial" w:cs="Arial"/>
              </w:rPr>
              <w:t>Huawei, HiSilicon</w:t>
            </w:r>
          </w:p>
        </w:tc>
        <w:tc>
          <w:tcPr>
            <w:tcW w:w="1417" w:type="dxa"/>
          </w:tcPr>
          <w:p w14:paraId="1ECA4333" w14:textId="3D08AA2E" w:rsidR="00991E78" w:rsidRDefault="00991E78" w:rsidP="00991E78">
            <w:pPr>
              <w:rPr>
                <w:rFonts w:ascii="Arial" w:hAnsi="Arial" w:cs="Arial"/>
              </w:rPr>
            </w:pPr>
            <w:r>
              <w:rPr>
                <w:rFonts w:ascii="Arial" w:hAnsi="Arial" w:cs="Arial"/>
              </w:rPr>
              <w:t>N</w:t>
            </w:r>
          </w:p>
        </w:tc>
        <w:tc>
          <w:tcPr>
            <w:tcW w:w="5670" w:type="dxa"/>
          </w:tcPr>
          <w:p w14:paraId="5080AC4E" w14:textId="00874694" w:rsidR="00991E78" w:rsidRDefault="00991E78" w:rsidP="00991E78">
            <w:pPr>
              <w:rPr>
                <w:rFonts w:ascii="Arial" w:hAnsi="Arial" w:cs="Arial"/>
              </w:rPr>
            </w:pPr>
            <w:r>
              <w:rPr>
                <w:rFonts w:ascii="Arial" w:hAnsi="Arial" w:cs="Arial"/>
              </w:rPr>
              <w:t>Since group paging is just another kind of paging mechanism, we think that UE behaviour upon receiving Paging can be directly reused, i.e. the UE can use mt-access as the establishment cause and there is no need for special MBS specific UAC.</w:t>
            </w:r>
          </w:p>
        </w:tc>
      </w:tr>
      <w:tr w:rsidR="00991E78" w14:paraId="5895B630" w14:textId="77777777" w:rsidTr="00FE2F1C">
        <w:tc>
          <w:tcPr>
            <w:tcW w:w="1701" w:type="dxa"/>
          </w:tcPr>
          <w:p w14:paraId="20E9CD99" w14:textId="64A08696" w:rsidR="00991E78" w:rsidRPr="008D6B66" w:rsidRDefault="008D6B66" w:rsidP="00991E78">
            <w:pPr>
              <w:rPr>
                <w:rFonts w:ascii="Arial" w:eastAsia="맑은 고딕" w:hAnsi="Arial" w:cs="Arial" w:hint="eastAsia"/>
                <w:lang w:eastAsia="ko-KR"/>
              </w:rPr>
            </w:pPr>
            <w:r>
              <w:rPr>
                <w:rFonts w:ascii="Arial" w:eastAsia="맑은 고딕" w:hAnsi="Arial" w:cs="Arial" w:hint="eastAsia"/>
                <w:lang w:eastAsia="ko-KR"/>
              </w:rPr>
              <w:t>LGE</w:t>
            </w:r>
          </w:p>
        </w:tc>
        <w:tc>
          <w:tcPr>
            <w:tcW w:w="1417" w:type="dxa"/>
          </w:tcPr>
          <w:p w14:paraId="44812765" w14:textId="7D58258B" w:rsidR="00991E78" w:rsidRPr="008D6B66" w:rsidRDefault="008D6B66" w:rsidP="00991E78">
            <w:pPr>
              <w:rPr>
                <w:rFonts w:ascii="Arial" w:eastAsia="맑은 고딕" w:hAnsi="Arial" w:cs="Arial" w:hint="eastAsia"/>
                <w:lang w:eastAsia="ko-KR"/>
              </w:rPr>
            </w:pPr>
            <w:r>
              <w:rPr>
                <w:rFonts w:ascii="Arial" w:eastAsia="맑은 고딕" w:hAnsi="Arial" w:cs="Arial" w:hint="eastAsia"/>
                <w:lang w:eastAsia="ko-KR"/>
              </w:rPr>
              <w:t>Y</w:t>
            </w:r>
          </w:p>
        </w:tc>
        <w:tc>
          <w:tcPr>
            <w:tcW w:w="5670" w:type="dxa"/>
          </w:tcPr>
          <w:p w14:paraId="29D12C1A" w14:textId="65B2C108" w:rsidR="00991E78" w:rsidRDefault="008D6B66" w:rsidP="00991E78">
            <w:pPr>
              <w:rPr>
                <w:rFonts w:ascii="Arial" w:hAnsi="Arial" w:cs="Arial"/>
              </w:rPr>
            </w:pPr>
            <w:r w:rsidRPr="008D6B66">
              <w:rPr>
                <w:rFonts w:ascii="Arial" w:hAnsi="Arial" w:cs="Arial"/>
              </w:rPr>
              <w:t>If</w:t>
            </w:r>
            <w:r w:rsidR="00346D63">
              <w:rPr>
                <w:rFonts w:ascii="Arial" w:hAnsi="Arial" w:cs="Arial"/>
              </w:rPr>
              <w:t xml:space="preserve"> the</w:t>
            </w:r>
            <w:r w:rsidRPr="008D6B66">
              <w:rPr>
                <w:rFonts w:ascii="Arial" w:hAnsi="Arial" w:cs="Arial"/>
              </w:rPr>
              <w:t xml:space="preserve"> connection establishment/resume </w:t>
            </w:r>
            <w:r>
              <w:rPr>
                <w:rFonts w:ascii="Arial" w:hAnsi="Arial" w:cs="Arial"/>
              </w:rPr>
              <w:t xml:space="preserve">triggered by group </w:t>
            </w:r>
            <w:r w:rsidR="00346D63">
              <w:rPr>
                <w:rFonts w:ascii="Arial" w:hAnsi="Arial" w:cs="Arial"/>
              </w:rPr>
              <w:t xml:space="preserve">notification </w:t>
            </w:r>
            <w:r w:rsidRPr="008D6B66">
              <w:rPr>
                <w:rFonts w:ascii="Arial" w:hAnsi="Arial" w:cs="Arial"/>
              </w:rPr>
              <w:t>is subject to UAC, it would be beneficial to control the PRACH congestion.</w:t>
            </w:r>
          </w:p>
        </w:tc>
      </w:tr>
      <w:tr w:rsidR="00991E78" w14:paraId="53D37635" w14:textId="77777777" w:rsidTr="00FE2F1C">
        <w:tc>
          <w:tcPr>
            <w:tcW w:w="1701" w:type="dxa"/>
          </w:tcPr>
          <w:p w14:paraId="027B39FD" w14:textId="77777777" w:rsidR="00991E78" w:rsidRDefault="00991E78" w:rsidP="00991E78">
            <w:pPr>
              <w:rPr>
                <w:rFonts w:ascii="Arial" w:hAnsi="Arial" w:cs="Arial"/>
              </w:rPr>
            </w:pPr>
          </w:p>
        </w:tc>
        <w:tc>
          <w:tcPr>
            <w:tcW w:w="1417" w:type="dxa"/>
          </w:tcPr>
          <w:p w14:paraId="4C6C5DA0" w14:textId="77777777" w:rsidR="00991E78" w:rsidRDefault="00991E78" w:rsidP="00991E78">
            <w:pPr>
              <w:rPr>
                <w:rFonts w:ascii="Arial" w:hAnsi="Arial" w:cs="Arial"/>
              </w:rPr>
            </w:pPr>
          </w:p>
        </w:tc>
        <w:tc>
          <w:tcPr>
            <w:tcW w:w="5670" w:type="dxa"/>
          </w:tcPr>
          <w:p w14:paraId="74509E3D" w14:textId="77777777" w:rsidR="00991E78" w:rsidRDefault="00991E78" w:rsidP="00991E78">
            <w:pPr>
              <w:rPr>
                <w:rFonts w:ascii="Arial" w:hAnsi="Arial" w:cs="Arial"/>
              </w:rPr>
            </w:pPr>
          </w:p>
        </w:tc>
      </w:tr>
    </w:tbl>
    <w:p w14:paraId="726AA665" w14:textId="77777777" w:rsidR="002C5352" w:rsidRDefault="002C5352" w:rsidP="002C5352">
      <w:pPr>
        <w:spacing w:after="120"/>
        <w:jc w:val="both"/>
        <w:rPr>
          <w:rFonts w:ascii="Arial" w:hAnsi="Arial" w:cs="Arial"/>
          <w:b/>
        </w:rPr>
      </w:pPr>
    </w:p>
    <w:p w14:paraId="14921806" w14:textId="562AFC35" w:rsidR="002C5352" w:rsidRPr="00973B73" w:rsidRDefault="002C5352" w:rsidP="002C5352">
      <w:pPr>
        <w:snapToGrid w:val="0"/>
        <w:spacing w:before="120" w:after="120"/>
        <w:jc w:val="both"/>
        <w:rPr>
          <w:b/>
          <w:lang w:eastAsia="ko-KR"/>
        </w:rPr>
      </w:pPr>
      <w:r>
        <w:rPr>
          <w:b/>
          <w:sz w:val="22"/>
          <w:szCs w:val="22"/>
          <w:lang w:eastAsia="ko-KR"/>
        </w:rPr>
        <w:t>Proposal 11: RAN2 to define the establishment cause and resume cause for MBS upon multicast activation notification.</w:t>
      </w:r>
    </w:p>
    <w:p w14:paraId="10D32E89" w14:textId="77777777" w:rsidR="002C5352" w:rsidRDefault="002C5352" w:rsidP="002C5352">
      <w:pPr>
        <w:spacing w:after="120"/>
        <w:jc w:val="both"/>
        <w:rPr>
          <w:rFonts w:ascii="Arial" w:hAnsi="Arial" w:cs="Arial"/>
          <w:b/>
        </w:rPr>
      </w:pPr>
    </w:p>
    <w:p w14:paraId="2E7D97E8" w14:textId="6943B2B4" w:rsidR="002C5352" w:rsidRPr="00975CEE" w:rsidRDefault="002C5352" w:rsidP="002C5352">
      <w:pPr>
        <w:snapToGrid w:val="0"/>
        <w:spacing w:before="120" w:after="120"/>
        <w:jc w:val="both"/>
        <w:rPr>
          <w:b/>
          <w:sz w:val="22"/>
          <w:szCs w:val="22"/>
          <w:lang w:eastAsia="ko-KR"/>
        </w:rPr>
      </w:pPr>
      <w:r w:rsidRPr="00975CEE">
        <w:rPr>
          <w:b/>
          <w:sz w:val="22"/>
          <w:szCs w:val="22"/>
        </w:rPr>
        <w:t>Please provide your views on Proposal 11.</w:t>
      </w:r>
    </w:p>
    <w:tbl>
      <w:tblPr>
        <w:tblStyle w:val="af5"/>
        <w:tblW w:w="0" w:type="auto"/>
        <w:tblInd w:w="279" w:type="dxa"/>
        <w:tblLook w:val="04A0" w:firstRow="1" w:lastRow="0" w:firstColumn="1" w:lastColumn="0" w:noHBand="0" w:noVBand="1"/>
      </w:tblPr>
      <w:tblGrid>
        <w:gridCol w:w="1701"/>
        <w:gridCol w:w="1417"/>
        <w:gridCol w:w="5670"/>
      </w:tblGrid>
      <w:tr w:rsidR="002C5352" w:rsidRPr="002E3966" w14:paraId="44659A68" w14:textId="77777777" w:rsidTr="00FE2F1C">
        <w:tc>
          <w:tcPr>
            <w:tcW w:w="1701" w:type="dxa"/>
          </w:tcPr>
          <w:p w14:paraId="186E19F0" w14:textId="77777777" w:rsidR="002C5352" w:rsidRPr="002E3966" w:rsidRDefault="002C5352" w:rsidP="00FE2F1C">
            <w:pPr>
              <w:rPr>
                <w:rFonts w:ascii="Arial" w:hAnsi="Arial" w:cs="Arial"/>
                <w:b/>
                <w:bCs/>
              </w:rPr>
            </w:pPr>
            <w:r w:rsidRPr="002E3966">
              <w:rPr>
                <w:rFonts w:ascii="Arial" w:hAnsi="Arial" w:cs="Arial"/>
                <w:b/>
                <w:bCs/>
              </w:rPr>
              <w:t>Company</w:t>
            </w:r>
          </w:p>
        </w:tc>
        <w:tc>
          <w:tcPr>
            <w:tcW w:w="1417" w:type="dxa"/>
          </w:tcPr>
          <w:p w14:paraId="52E5D4DE" w14:textId="77777777" w:rsidR="002C5352" w:rsidRPr="002E3966" w:rsidRDefault="002C5352" w:rsidP="00FE2F1C">
            <w:pPr>
              <w:rPr>
                <w:rFonts w:ascii="Arial" w:hAnsi="Arial" w:cs="Arial"/>
                <w:b/>
                <w:bCs/>
              </w:rPr>
            </w:pPr>
            <w:r w:rsidRPr="002E3966">
              <w:rPr>
                <w:rFonts w:ascii="Arial" w:hAnsi="Arial" w:cs="Arial"/>
                <w:b/>
                <w:bCs/>
              </w:rPr>
              <w:t>Agree [Y/N]</w:t>
            </w:r>
          </w:p>
        </w:tc>
        <w:tc>
          <w:tcPr>
            <w:tcW w:w="5670" w:type="dxa"/>
          </w:tcPr>
          <w:p w14:paraId="562429D4" w14:textId="77777777" w:rsidR="002C5352" w:rsidRPr="002E3966" w:rsidRDefault="002C5352" w:rsidP="00FE2F1C">
            <w:pPr>
              <w:rPr>
                <w:rFonts w:ascii="Arial" w:hAnsi="Arial" w:cs="Arial"/>
                <w:b/>
                <w:bCs/>
              </w:rPr>
            </w:pPr>
            <w:r w:rsidRPr="002E3966">
              <w:rPr>
                <w:rFonts w:ascii="Arial" w:hAnsi="Arial" w:cs="Arial"/>
                <w:b/>
                <w:bCs/>
              </w:rPr>
              <w:t>Comments</w:t>
            </w:r>
          </w:p>
        </w:tc>
      </w:tr>
      <w:tr w:rsidR="002C5352" w14:paraId="0B3F4B90" w14:textId="77777777" w:rsidTr="00FE2F1C">
        <w:tc>
          <w:tcPr>
            <w:tcW w:w="1701" w:type="dxa"/>
          </w:tcPr>
          <w:p w14:paraId="08E1734F" w14:textId="38F52DD0" w:rsidR="002C5352" w:rsidRDefault="00A354CB" w:rsidP="00FE2F1C">
            <w:pPr>
              <w:rPr>
                <w:rFonts w:ascii="Arial" w:hAnsi="Arial" w:cs="Arial"/>
              </w:rPr>
            </w:pPr>
            <w:r>
              <w:rPr>
                <w:rFonts w:ascii="Arial" w:hAnsi="Arial" w:cs="Arial"/>
              </w:rPr>
              <w:t>Ericsson</w:t>
            </w:r>
          </w:p>
        </w:tc>
        <w:tc>
          <w:tcPr>
            <w:tcW w:w="1417" w:type="dxa"/>
          </w:tcPr>
          <w:p w14:paraId="4C1143EA" w14:textId="77777777" w:rsidR="002C5352" w:rsidRDefault="002C5352" w:rsidP="00FE2F1C">
            <w:pPr>
              <w:rPr>
                <w:rFonts w:ascii="Arial" w:hAnsi="Arial" w:cs="Arial"/>
              </w:rPr>
            </w:pPr>
          </w:p>
        </w:tc>
        <w:tc>
          <w:tcPr>
            <w:tcW w:w="5670" w:type="dxa"/>
          </w:tcPr>
          <w:p w14:paraId="4D6733E9" w14:textId="3765CE4E" w:rsidR="002C5352" w:rsidRDefault="00A354CB" w:rsidP="00FE2F1C">
            <w:pPr>
              <w:rPr>
                <w:rFonts w:ascii="Arial" w:hAnsi="Arial" w:cs="Arial"/>
              </w:rPr>
            </w:pPr>
            <w:r>
              <w:rPr>
                <w:rFonts w:ascii="Arial" w:hAnsi="Arial" w:cs="Arial"/>
              </w:rPr>
              <w:t>We think this can be FFS.</w:t>
            </w:r>
          </w:p>
        </w:tc>
      </w:tr>
      <w:tr w:rsidR="0046680F" w14:paraId="1A80AA4E" w14:textId="77777777" w:rsidTr="00FE2F1C">
        <w:tc>
          <w:tcPr>
            <w:tcW w:w="1701" w:type="dxa"/>
          </w:tcPr>
          <w:p w14:paraId="16428598" w14:textId="2A4452B2" w:rsidR="0046680F" w:rsidRPr="00703D37" w:rsidRDefault="0046680F" w:rsidP="0046680F">
            <w:pPr>
              <w:rPr>
                <w:rFonts w:ascii="Arial" w:hAnsi="Arial" w:cs="Arial"/>
              </w:rPr>
            </w:pPr>
            <w:r>
              <w:rPr>
                <w:rFonts w:ascii="Arial" w:hAnsi="Arial" w:cs="Arial"/>
              </w:rPr>
              <w:t>MediaTek</w:t>
            </w:r>
          </w:p>
        </w:tc>
        <w:tc>
          <w:tcPr>
            <w:tcW w:w="1417" w:type="dxa"/>
          </w:tcPr>
          <w:p w14:paraId="110BC721" w14:textId="77777777" w:rsidR="0046680F" w:rsidRPr="00703D37" w:rsidRDefault="0046680F" w:rsidP="0046680F">
            <w:pPr>
              <w:rPr>
                <w:rFonts w:ascii="Arial" w:hAnsi="Arial" w:cs="Arial"/>
              </w:rPr>
            </w:pPr>
          </w:p>
        </w:tc>
        <w:tc>
          <w:tcPr>
            <w:tcW w:w="5670" w:type="dxa"/>
          </w:tcPr>
          <w:p w14:paraId="0BE2E53A" w14:textId="79B59AD4" w:rsidR="0046680F" w:rsidRDefault="0046680F" w:rsidP="0046680F">
            <w:pPr>
              <w:rPr>
                <w:rFonts w:ascii="Arial" w:hAnsi="Arial" w:cs="Arial"/>
              </w:rPr>
            </w:pPr>
            <w:r>
              <w:rPr>
                <w:rFonts w:ascii="Arial" w:hAnsi="Arial" w:cs="Arial"/>
              </w:rPr>
              <w:t xml:space="preserve">We did not see the need to </w:t>
            </w:r>
            <w:r w:rsidRPr="0046680F">
              <w:rPr>
                <w:rFonts w:ascii="Arial" w:hAnsi="Arial" w:cs="Arial"/>
              </w:rPr>
              <w:t>define the establishment cause and resume cause for MBS upon multicast activation notification</w:t>
            </w:r>
            <w:r>
              <w:rPr>
                <w:rFonts w:ascii="Arial" w:hAnsi="Arial" w:cs="Arial"/>
              </w:rPr>
              <w:t>. The motivation should be clarified</w:t>
            </w:r>
          </w:p>
        </w:tc>
      </w:tr>
      <w:tr w:rsidR="00565307" w14:paraId="4302C335" w14:textId="77777777" w:rsidTr="00FE2F1C">
        <w:tc>
          <w:tcPr>
            <w:tcW w:w="1701" w:type="dxa"/>
          </w:tcPr>
          <w:p w14:paraId="551229B5" w14:textId="7EEA340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4D6E783" w14:textId="79D9EACB" w:rsidR="00565307" w:rsidRDefault="00565307" w:rsidP="00565307">
            <w:pPr>
              <w:rPr>
                <w:rFonts w:ascii="Arial" w:hAnsi="Arial" w:cs="Arial"/>
              </w:rPr>
            </w:pPr>
            <w:r>
              <w:rPr>
                <w:rFonts w:ascii="Arial" w:hAnsi="Arial" w:cs="Arial" w:hint="eastAsia"/>
                <w:lang w:eastAsia="ja-JP"/>
              </w:rPr>
              <w:t>Y</w:t>
            </w:r>
          </w:p>
        </w:tc>
        <w:tc>
          <w:tcPr>
            <w:tcW w:w="5670" w:type="dxa"/>
          </w:tcPr>
          <w:p w14:paraId="337C4F80" w14:textId="38116542"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assume the resources consumed by the UE only for multicast reception is quite different from one by the UE for unicast communication. So, we think it’s unexpected for the UE on multicast reception to be rejected by the network in some cases, i.e., at least it may be beneficial for the network to know whether this UE intends multicast reception or unicast communication before its decision (i.e., accept or reject). </w:t>
            </w:r>
          </w:p>
        </w:tc>
      </w:tr>
      <w:tr w:rsidR="008074BC" w14:paraId="65479778" w14:textId="77777777" w:rsidTr="00FE2F1C">
        <w:tc>
          <w:tcPr>
            <w:tcW w:w="1701" w:type="dxa"/>
          </w:tcPr>
          <w:p w14:paraId="5C079CB2" w14:textId="713EC290" w:rsidR="008074BC" w:rsidRDefault="008074BC" w:rsidP="008074BC">
            <w:pPr>
              <w:rPr>
                <w:rFonts w:ascii="Arial" w:hAnsi="Arial" w:cs="Arial"/>
              </w:rPr>
            </w:pPr>
            <w:r>
              <w:rPr>
                <w:rFonts w:ascii="Arial" w:hAnsi="Arial" w:cs="Arial"/>
              </w:rPr>
              <w:t>Samsung</w:t>
            </w:r>
          </w:p>
        </w:tc>
        <w:tc>
          <w:tcPr>
            <w:tcW w:w="1417" w:type="dxa"/>
          </w:tcPr>
          <w:p w14:paraId="2B134DB4" w14:textId="0FBB13D7" w:rsidR="008074BC" w:rsidRDefault="008074BC" w:rsidP="008074BC">
            <w:pPr>
              <w:rPr>
                <w:rFonts w:ascii="Arial" w:hAnsi="Arial" w:cs="Arial"/>
              </w:rPr>
            </w:pPr>
            <w:r>
              <w:rPr>
                <w:rFonts w:ascii="Arial" w:hAnsi="Arial" w:cs="Arial"/>
              </w:rPr>
              <w:t>Y</w:t>
            </w:r>
          </w:p>
        </w:tc>
        <w:tc>
          <w:tcPr>
            <w:tcW w:w="5670" w:type="dxa"/>
          </w:tcPr>
          <w:p w14:paraId="1E98C198" w14:textId="6C674EFC" w:rsidR="008074BC" w:rsidRDefault="008074BC" w:rsidP="008074BC">
            <w:pPr>
              <w:rPr>
                <w:rFonts w:ascii="Arial" w:hAnsi="Arial" w:cs="Arial"/>
              </w:rPr>
            </w:pPr>
            <w:r>
              <w:rPr>
                <w:rFonts w:ascii="Arial" w:hAnsi="Arial" w:cs="Arial"/>
              </w:rPr>
              <w:t xml:space="preserve">We think congestion and service prioritization can be potential cases. </w:t>
            </w:r>
          </w:p>
        </w:tc>
      </w:tr>
      <w:tr w:rsidR="00991E78" w14:paraId="092D3EEA" w14:textId="77777777" w:rsidTr="00FE2F1C">
        <w:tc>
          <w:tcPr>
            <w:tcW w:w="1701" w:type="dxa"/>
          </w:tcPr>
          <w:p w14:paraId="068AB9BA" w14:textId="1EAE51AE" w:rsidR="00991E78" w:rsidRDefault="00991E78" w:rsidP="00991E78">
            <w:pPr>
              <w:rPr>
                <w:rFonts w:ascii="Arial" w:hAnsi="Arial" w:cs="Arial"/>
              </w:rPr>
            </w:pPr>
            <w:r>
              <w:rPr>
                <w:rFonts w:ascii="Arial" w:hAnsi="Arial" w:cs="Arial"/>
              </w:rPr>
              <w:t>Huawei, HiSilicon</w:t>
            </w:r>
          </w:p>
        </w:tc>
        <w:tc>
          <w:tcPr>
            <w:tcW w:w="1417" w:type="dxa"/>
          </w:tcPr>
          <w:p w14:paraId="1303D3F6" w14:textId="208032B7" w:rsidR="00991E78" w:rsidRDefault="00991E78" w:rsidP="00991E78">
            <w:pPr>
              <w:rPr>
                <w:rFonts w:ascii="Arial" w:hAnsi="Arial" w:cs="Arial"/>
              </w:rPr>
            </w:pPr>
            <w:r>
              <w:rPr>
                <w:rFonts w:ascii="Arial" w:hAnsi="Arial" w:cs="Arial"/>
              </w:rPr>
              <w:t>N</w:t>
            </w:r>
          </w:p>
        </w:tc>
        <w:tc>
          <w:tcPr>
            <w:tcW w:w="5670" w:type="dxa"/>
          </w:tcPr>
          <w:p w14:paraId="14E75179" w14:textId="71265A4A" w:rsidR="00991E78" w:rsidRDefault="00991E78" w:rsidP="00991E78">
            <w:pPr>
              <w:rPr>
                <w:rFonts w:ascii="Arial" w:hAnsi="Arial" w:cs="Arial"/>
              </w:rPr>
            </w:pPr>
            <w:r>
              <w:rPr>
                <w:rFonts w:ascii="Arial" w:hAnsi="Arial" w:cs="Arial"/>
              </w:rPr>
              <w:t>Same reply as above.</w:t>
            </w:r>
          </w:p>
        </w:tc>
      </w:tr>
      <w:tr w:rsidR="00991E78" w14:paraId="09DAAA0E" w14:textId="77777777" w:rsidTr="00FE2F1C">
        <w:tc>
          <w:tcPr>
            <w:tcW w:w="1701" w:type="dxa"/>
          </w:tcPr>
          <w:p w14:paraId="27D35414" w14:textId="71F93ACB" w:rsidR="00991E78" w:rsidRPr="00346D63" w:rsidRDefault="00346D63" w:rsidP="00991E78">
            <w:pPr>
              <w:rPr>
                <w:rFonts w:ascii="Arial" w:eastAsia="맑은 고딕" w:hAnsi="Arial" w:cs="Arial" w:hint="eastAsia"/>
                <w:lang w:eastAsia="ko-KR"/>
              </w:rPr>
            </w:pPr>
            <w:r>
              <w:rPr>
                <w:rFonts w:ascii="Arial" w:eastAsia="맑은 고딕" w:hAnsi="Arial" w:cs="Arial" w:hint="eastAsia"/>
                <w:lang w:eastAsia="ko-KR"/>
              </w:rPr>
              <w:t>LGE</w:t>
            </w:r>
          </w:p>
        </w:tc>
        <w:tc>
          <w:tcPr>
            <w:tcW w:w="1417" w:type="dxa"/>
          </w:tcPr>
          <w:p w14:paraId="714D382A" w14:textId="015164DA" w:rsidR="00991E78" w:rsidRPr="00346D63" w:rsidRDefault="00346D63" w:rsidP="00991E78">
            <w:pPr>
              <w:rPr>
                <w:rFonts w:ascii="Arial" w:eastAsia="맑은 고딕" w:hAnsi="Arial" w:cs="Arial" w:hint="eastAsia"/>
                <w:lang w:eastAsia="ko-KR"/>
              </w:rPr>
            </w:pPr>
            <w:r>
              <w:rPr>
                <w:rFonts w:ascii="Arial" w:eastAsia="맑은 고딕" w:hAnsi="Arial" w:cs="Arial" w:hint="eastAsia"/>
                <w:lang w:eastAsia="ko-KR"/>
              </w:rPr>
              <w:t>N</w:t>
            </w:r>
          </w:p>
        </w:tc>
        <w:tc>
          <w:tcPr>
            <w:tcW w:w="5670" w:type="dxa"/>
          </w:tcPr>
          <w:p w14:paraId="3A70863D" w14:textId="74300A4D" w:rsidR="00991E78" w:rsidRDefault="00346D63" w:rsidP="000A0C88">
            <w:pPr>
              <w:rPr>
                <w:rFonts w:ascii="Arial" w:hAnsi="Arial" w:cs="Arial"/>
              </w:rPr>
            </w:pPr>
            <w:r w:rsidRPr="00346D63">
              <w:rPr>
                <w:rFonts w:ascii="Arial" w:hAnsi="Arial" w:cs="Arial"/>
              </w:rPr>
              <w:t>For transmission of multicast session, the PTM transmission would be mainly used and</w:t>
            </w:r>
            <w:r>
              <w:rPr>
                <w:rFonts w:ascii="Arial" w:hAnsi="Arial" w:cs="Arial"/>
              </w:rPr>
              <w:t xml:space="preserve"> not increase the RAN overload., so </w:t>
            </w:r>
            <w:r w:rsidRPr="00346D63">
              <w:rPr>
                <w:rFonts w:ascii="Arial" w:hAnsi="Arial" w:cs="Arial"/>
              </w:rPr>
              <w:t xml:space="preserve">‘mt-Access’ that is used </w:t>
            </w:r>
            <w:r>
              <w:rPr>
                <w:rFonts w:ascii="Arial" w:hAnsi="Arial" w:cs="Arial"/>
              </w:rPr>
              <w:t>for</w:t>
            </w:r>
            <w:r w:rsidRPr="00346D63">
              <w:rPr>
                <w:rFonts w:ascii="Arial" w:hAnsi="Arial" w:cs="Arial"/>
              </w:rPr>
              <w:t xml:space="preserve"> unicast paging seems suitable also for group paging.</w:t>
            </w:r>
          </w:p>
        </w:tc>
      </w:tr>
      <w:tr w:rsidR="00991E78" w14:paraId="7AB8DB1A" w14:textId="77777777" w:rsidTr="00FE2F1C">
        <w:tc>
          <w:tcPr>
            <w:tcW w:w="1701" w:type="dxa"/>
          </w:tcPr>
          <w:p w14:paraId="24BA9109" w14:textId="77777777" w:rsidR="00991E78" w:rsidRDefault="00991E78" w:rsidP="00991E78">
            <w:pPr>
              <w:rPr>
                <w:rFonts w:ascii="Arial" w:hAnsi="Arial" w:cs="Arial"/>
              </w:rPr>
            </w:pPr>
          </w:p>
        </w:tc>
        <w:tc>
          <w:tcPr>
            <w:tcW w:w="1417" w:type="dxa"/>
          </w:tcPr>
          <w:p w14:paraId="245AD7B8" w14:textId="77777777" w:rsidR="00991E78" w:rsidRDefault="00991E78" w:rsidP="00991E78">
            <w:pPr>
              <w:rPr>
                <w:rFonts w:ascii="Arial" w:hAnsi="Arial" w:cs="Arial"/>
              </w:rPr>
            </w:pPr>
          </w:p>
        </w:tc>
        <w:tc>
          <w:tcPr>
            <w:tcW w:w="5670" w:type="dxa"/>
          </w:tcPr>
          <w:p w14:paraId="4C127254" w14:textId="77777777" w:rsidR="00991E78" w:rsidRDefault="00991E78" w:rsidP="00991E78">
            <w:pPr>
              <w:rPr>
                <w:rFonts w:ascii="Arial" w:hAnsi="Arial" w:cs="Arial"/>
              </w:rPr>
            </w:pPr>
          </w:p>
        </w:tc>
      </w:tr>
    </w:tbl>
    <w:p w14:paraId="37134A45" w14:textId="77777777" w:rsidR="000209FA" w:rsidRPr="00973B73" w:rsidRDefault="000209FA" w:rsidP="00C5229E">
      <w:pPr>
        <w:snapToGrid w:val="0"/>
        <w:spacing w:before="120" w:after="120"/>
        <w:jc w:val="both"/>
        <w:rPr>
          <w:b/>
          <w:lang w:eastAsia="ko-KR"/>
        </w:rPr>
      </w:pPr>
    </w:p>
    <w:p w14:paraId="7DB73620"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sidRPr="00F61D0D">
        <w:rPr>
          <w:lang w:val="en-IN" w:eastAsia="ko-KR"/>
        </w:rPr>
        <w:t>Paging Repetitions</w:t>
      </w:r>
    </w:p>
    <w:p w14:paraId="78A46FAB" w14:textId="4C0A7995" w:rsidR="00C5229E" w:rsidRDefault="00C5229E" w:rsidP="00C5229E">
      <w:pPr>
        <w:rPr>
          <w:rFonts w:eastAsia="SimSun"/>
          <w:bCs/>
          <w:sz w:val="22"/>
          <w:szCs w:val="22"/>
        </w:rPr>
      </w:pPr>
      <w:r w:rsidRPr="00FD6583">
        <w:rPr>
          <w:sz w:val="22"/>
          <w:szCs w:val="22"/>
          <w:lang w:val="en-IN" w:eastAsia="ko-KR"/>
        </w:rPr>
        <w:t xml:space="preserve">Contributions [6][10] have addressed potential loss of activation notification for UE. Contribution [6] proposes that paging based group notification approach includes paging repetitions to support UEs which may miss session notification.  Some examples given include temporary service or coverage loss, </w:t>
      </w:r>
      <w:r w:rsidRPr="00FD6583">
        <w:rPr>
          <w:sz w:val="22"/>
          <w:szCs w:val="22"/>
          <w:lang w:val="en-IN" w:eastAsia="ko-KR"/>
        </w:rPr>
        <w:lastRenderedPageBreak/>
        <w:t>notification decoding issue, MUSIM switching gap. Contribution [10] considers the scenario wherein</w:t>
      </w:r>
      <w:r w:rsidRPr="00FD6583">
        <w:rPr>
          <w:rFonts w:eastAsia="SimSun"/>
          <w:sz w:val="22"/>
          <w:szCs w:val="22"/>
        </w:rPr>
        <w:t xml:space="preserve"> the </w:t>
      </w:r>
      <w:r w:rsidRPr="00FD6583">
        <w:rPr>
          <w:rFonts w:eastAsia="SimSun"/>
          <w:bCs/>
          <w:sz w:val="22"/>
          <w:szCs w:val="22"/>
        </w:rPr>
        <w:t xml:space="preserve">multicast session activation notification is sent when UE is </w:t>
      </w:r>
      <w:r w:rsidRPr="00FD6583">
        <w:rPr>
          <w:rFonts w:eastAsia="SimSun"/>
          <w:sz w:val="22"/>
          <w:szCs w:val="22"/>
        </w:rPr>
        <w:t>outside the multicast service area</w:t>
      </w:r>
      <w:r w:rsidRPr="00FD6583">
        <w:rPr>
          <w:rFonts w:eastAsia="SimSun"/>
          <w:bCs/>
          <w:sz w:val="22"/>
          <w:szCs w:val="22"/>
        </w:rPr>
        <w:t>, UE will miss the multicast session activation notification and cannot receive the multicast service after coming into the multicast service area</w:t>
      </w:r>
    </w:p>
    <w:p w14:paraId="7F260A05" w14:textId="77777777" w:rsidR="00313A48" w:rsidRDefault="0051239D" w:rsidP="0051239D">
      <w:pPr>
        <w:rPr>
          <w:sz w:val="22"/>
          <w:szCs w:val="22"/>
          <w:lang w:val="en-IN" w:eastAsia="ko-KR"/>
        </w:rPr>
      </w:pPr>
      <w:r w:rsidRPr="00FA682F">
        <w:rPr>
          <w:sz w:val="22"/>
          <w:szCs w:val="22"/>
          <w:lang w:val="en-IN" w:eastAsia="ko-KR"/>
        </w:rPr>
        <w:t>Only two contributions have addressed this issue. RAN2 should further discuss on the potentiality of issue and need for addressing the same.</w:t>
      </w:r>
      <w:r>
        <w:rPr>
          <w:sz w:val="22"/>
          <w:szCs w:val="22"/>
          <w:lang w:val="en-IN" w:eastAsia="ko-KR"/>
        </w:rPr>
        <w:t xml:space="preserve"> </w:t>
      </w:r>
    </w:p>
    <w:p w14:paraId="50AE00F1" w14:textId="5B0AE140" w:rsidR="0051239D" w:rsidRPr="00FA682F" w:rsidRDefault="00313A48" w:rsidP="0051239D">
      <w:pPr>
        <w:rPr>
          <w:sz w:val="22"/>
          <w:szCs w:val="22"/>
          <w:lang w:val="en-IN" w:eastAsia="ko-KR"/>
        </w:rPr>
      </w:pPr>
      <w:r>
        <w:rPr>
          <w:sz w:val="22"/>
          <w:szCs w:val="22"/>
          <w:lang w:val="en-IN" w:eastAsia="ko-KR"/>
        </w:rPr>
        <w:t>I</w:t>
      </w:r>
      <w:r w:rsidR="00975CEE">
        <w:rPr>
          <w:sz w:val="22"/>
          <w:szCs w:val="22"/>
          <w:lang w:val="en-IN" w:eastAsia="ko-KR"/>
        </w:rPr>
        <w:t xml:space="preserve">t </w:t>
      </w:r>
      <w:r>
        <w:rPr>
          <w:sz w:val="22"/>
          <w:szCs w:val="22"/>
          <w:lang w:val="en-IN" w:eastAsia="ko-KR"/>
        </w:rPr>
        <w:t>is</w:t>
      </w:r>
      <w:r w:rsidR="00975CEE">
        <w:rPr>
          <w:sz w:val="22"/>
          <w:szCs w:val="22"/>
          <w:lang w:val="en-IN" w:eastAsia="ko-KR"/>
        </w:rPr>
        <w:t xml:space="preserve"> proposed:</w:t>
      </w:r>
    </w:p>
    <w:p w14:paraId="0165B601" w14:textId="5362BB06" w:rsidR="0051239D" w:rsidRDefault="0051239D" w:rsidP="0051239D">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 xml:space="preserve">12: RAN2 to </w:t>
      </w:r>
      <w:r w:rsidR="005F3883">
        <w:rPr>
          <w:b/>
          <w:sz w:val="22"/>
          <w:szCs w:val="22"/>
          <w:lang w:eastAsia="ko-KR"/>
        </w:rPr>
        <w:t>agree</w:t>
      </w:r>
      <w:r>
        <w:rPr>
          <w:b/>
          <w:sz w:val="22"/>
          <w:szCs w:val="22"/>
          <w:lang w:eastAsia="ko-KR"/>
        </w:rPr>
        <w:t xml:space="preserve"> there is </w:t>
      </w:r>
      <w:r w:rsidR="00313A48">
        <w:rPr>
          <w:b/>
          <w:sz w:val="22"/>
          <w:szCs w:val="22"/>
          <w:lang w:eastAsia="ko-KR"/>
        </w:rPr>
        <w:t xml:space="preserve">a </w:t>
      </w:r>
      <w:r>
        <w:rPr>
          <w:b/>
          <w:sz w:val="22"/>
          <w:szCs w:val="22"/>
          <w:lang w:eastAsia="ko-KR"/>
        </w:rPr>
        <w:t>need for reliability and robustness of notification approach (e.g. paging repetitions) for addressing scenario of potential notification loss for UEs.</w:t>
      </w:r>
    </w:p>
    <w:p w14:paraId="48E714CE" w14:textId="51E8B4DC" w:rsidR="0051239D" w:rsidRDefault="0051239D" w:rsidP="00C5229E">
      <w:pPr>
        <w:rPr>
          <w:rFonts w:eastAsia="SimSun"/>
          <w:bCs/>
          <w:sz w:val="22"/>
          <w:szCs w:val="22"/>
        </w:rPr>
      </w:pPr>
    </w:p>
    <w:p w14:paraId="49D5D623" w14:textId="5593EE34" w:rsidR="0051239D" w:rsidRPr="00975CEE" w:rsidRDefault="0051239D" w:rsidP="0051239D">
      <w:pPr>
        <w:snapToGrid w:val="0"/>
        <w:spacing w:before="120" w:after="120"/>
        <w:jc w:val="both"/>
        <w:rPr>
          <w:b/>
          <w:sz w:val="22"/>
          <w:szCs w:val="22"/>
          <w:lang w:eastAsia="ko-KR"/>
        </w:rPr>
      </w:pPr>
      <w:r w:rsidRPr="00975CEE">
        <w:rPr>
          <w:b/>
          <w:sz w:val="22"/>
          <w:szCs w:val="22"/>
        </w:rPr>
        <w:t xml:space="preserve">Please provide your views on Proposal 12. Companies can also indicate in the comments </w:t>
      </w:r>
      <w:r w:rsidRPr="00975CEE">
        <w:rPr>
          <w:b/>
          <w:sz w:val="22"/>
          <w:szCs w:val="22"/>
          <w:lang w:eastAsia="ko-KR"/>
        </w:rPr>
        <w:t>how the scenario should be addressed, if any.</w:t>
      </w:r>
    </w:p>
    <w:tbl>
      <w:tblPr>
        <w:tblStyle w:val="af5"/>
        <w:tblW w:w="0" w:type="auto"/>
        <w:tblInd w:w="279" w:type="dxa"/>
        <w:tblLook w:val="04A0" w:firstRow="1" w:lastRow="0" w:firstColumn="1" w:lastColumn="0" w:noHBand="0" w:noVBand="1"/>
      </w:tblPr>
      <w:tblGrid>
        <w:gridCol w:w="1701"/>
        <w:gridCol w:w="1417"/>
        <w:gridCol w:w="5670"/>
      </w:tblGrid>
      <w:tr w:rsidR="0051239D" w:rsidRPr="002E3966" w14:paraId="096CCD06" w14:textId="77777777" w:rsidTr="00FE2F1C">
        <w:tc>
          <w:tcPr>
            <w:tcW w:w="1701" w:type="dxa"/>
          </w:tcPr>
          <w:p w14:paraId="2B84E29E" w14:textId="77777777" w:rsidR="0051239D" w:rsidRPr="002E3966" w:rsidRDefault="0051239D" w:rsidP="00FE2F1C">
            <w:pPr>
              <w:rPr>
                <w:rFonts w:ascii="Arial" w:hAnsi="Arial" w:cs="Arial"/>
                <w:b/>
                <w:bCs/>
              </w:rPr>
            </w:pPr>
            <w:r w:rsidRPr="002E3966">
              <w:rPr>
                <w:rFonts w:ascii="Arial" w:hAnsi="Arial" w:cs="Arial"/>
                <w:b/>
                <w:bCs/>
              </w:rPr>
              <w:t>Company</w:t>
            </w:r>
          </w:p>
        </w:tc>
        <w:tc>
          <w:tcPr>
            <w:tcW w:w="1417" w:type="dxa"/>
          </w:tcPr>
          <w:p w14:paraId="23F6A270" w14:textId="77777777" w:rsidR="0051239D" w:rsidRPr="002E3966" w:rsidRDefault="0051239D" w:rsidP="00FE2F1C">
            <w:pPr>
              <w:rPr>
                <w:rFonts w:ascii="Arial" w:hAnsi="Arial" w:cs="Arial"/>
                <w:b/>
                <w:bCs/>
              </w:rPr>
            </w:pPr>
            <w:r w:rsidRPr="002E3966">
              <w:rPr>
                <w:rFonts w:ascii="Arial" w:hAnsi="Arial" w:cs="Arial"/>
                <w:b/>
                <w:bCs/>
              </w:rPr>
              <w:t>Agree [Y/N]</w:t>
            </w:r>
          </w:p>
        </w:tc>
        <w:tc>
          <w:tcPr>
            <w:tcW w:w="5670" w:type="dxa"/>
          </w:tcPr>
          <w:p w14:paraId="47C270C3" w14:textId="77777777" w:rsidR="0051239D" w:rsidRPr="002E3966" w:rsidRDefault="0051239D" w:rsidP="00FE2F1C">
            <w:pPr>
              <w:rPr>
                <w:rFonts w:ascii="Arial" w:hAnsi="Arial" w:cs="Arial"/>
                <w:b/>
                <w:bCs/>
              </w:rPr>
            </w:pPr>
            <w:r w:rsidRPr="002E3966">
              <w:rPr>
                <w:rFonts w:ascii="Arial" w:hAnsi="Arial" w:cs="Arial"/>
                <w:b/>
                <w:bCs/>
              </w:rPr>
              <w:t>Comments</w:t>
            </w:r>
          </w:p>
        </w:tc>
      </w:tr>
      <w:tr w:rsidR="0051239D" w14:paraId="23E759AD" w14:textId="77777777" w:rsidTr="00FE2F1C">
        <w:tc>
          <w:tcPr>
            <w:tcW w:w="1701" w:type="dxa"/>
          </w:tcPr>
          <w:p w14:paraId="2E020D0A" w14:textId="13F7D867" w:rsidR="0051239D" w:rsidRDefault="00A354CB" w:rsidP="00FE2F1C">
            <w:pPr>
              <w:rPr>
                <w:rFonts w:ascii="Arial" w:hAnsi="Arial" w:cs="Arial"/>
              </w:rPr>
            </w:pPr>
            <w:r>
              <w:rPr>
                <w:rFonts w:ascii="Arial" w:hAnsi="Arial" w:cs="Arial"/>
              </w:rPr>
              <w:t>Ericsson</w:t>
            </w:r>
          </w:p>
        </w:tc>
        <w:tc>
          <w:tcPr>
            <w:tcW w:w="1417" w:type="dxa"/>
          </w:tcPr>
          <w:p w14:paraId="1FBAF268" w14:textId="263592BA" w:rsidR="0051239D" w:rsidRDefault="00A354CB" w:rsidP="00FE2F1C">
            <w:pPr>
              <w:rPr>
                <w:rFonts w:ascii="Arial" w:hAnsi="Arial" w:cs="Arial"/>
              </w:rPr>
            </w:pPr>
            <w:r>
              <w:rPr>
                <w:rFonts w:ascii="Arial" w:hAnsi="Arial" w:cs="Arial"/>
              </w:rPr>
              <w:t>N</w:t>
            </w:r>
          </w:p>
        </w:tc>
        <w:tc>
          <w:tcPr>
            <w:tcW w:w="5670" w:type="dxa"/>
          </w:tcPr>
          <w:p w14:paraId="0DD075DA" w14:textId="77777777" w:rsidR="0051239D" w:rsidRDefault="00A354CB" w:rsidP="00FE2F1C">
            <w:pPr>
              <w:rPr>
                <w:rFonts w:ascii="Arial" w:hAnsi="Arial" w:cs="Arial"/>
              </w:rPr>
            </w:pPr>
            <w:r>
              <w:rPr>
                <w:rFonts w:ascii="Arial" w:hAnsi="Arial" w:cs="Arial"/>
              </w:rPr>
              <w:t xml:space="preserve">A UE can go out of coverage at any time. Wouldn't this imply that the network would need to constantly page the UEs informing them that a session as started? </w:t>
            </w:r>
            <w:r w:rsidR="008F6382">
              <w:rPr>
                <w:rFonts w:ascii="Arial" w:hAnsi="Arial" w:cs="Arial"/>
              </w:rPr>
              <w:t>With the selected paging solution which uses all capacity we don't see how this can work.</w:t>
            </w:r>
          </w:p>
          <w:p w14:paraId="61F234FB" w14:textId="435BA7C3" w:rsidR="008F6382" w:rsidRDefault="008F6382" w:rsidP="00FE2F1C">
            <w:pPr>
              <w:rPr>
                <w:rFonts w:ascii="Arial" w:hAnsi="Arial" w:cs="Arial"/>
              </w:rPr>
            </w:pPr>
            <w:r>
              <w:rPr>
                <w:rFonts w:ascii="Arial" w:hAnsi="Arial" w:cs="Arial"/>
              </w:rPr>
              <w:t>If the UE is configured with a dedicated PUCCH feedback, the absence of feedback can be used as an indication that the UE did not join the session.</w:t>
            </w:r>
          </w:p>
        </w:tc>
      </w:tr>
      <w:tr w:rsidR="0051239D" w14:paraId="0248C3D4" w14:textId="77777777" w:rsidTr="00FE2F1C">
        <w:tc>
          <w:tcPr>
            <w:tcW w:w="1701" w:type="dxa"/>
          </w:tcPr>
          <w:p w14:paraId="7D68092D" w14:textId="1C4FABB5" w:rsidR="0051239D" w:rsidRPr="00703D37" w:rsidRDefault="00151E43" w:rsidP="00FE2F1C">
            <w:pPr>
              <w:rPr>
                <w:rFonts w:ascii="Arial" w:hAnsi="Arial" w:cs="Arial"/>
              </w:rPr>
            </w:pPr>
            <w:r>
              <w:rPr>
                <w:rFonts w:ascii="Arial" w:hAnsi="Arial" w:cs="Arial"/>
              </w:rPr>
              <w:t>MediaTek</w:t>
            </w:r>
          </w:p>
        </w:tc>
        <w:tc>
          <w:tcPr>
            <w:tcW w:w="1417" w:type="dxa"/>
          </w:tcPr>
          <w:p w14:paraId="1B35008E" w14:textId="377B0B68" w:rsidR="0051239D" w:rsidRPr="00703D37" w:rsidRDefault="00151E43" w:rsidP="00FE2F1C">
            <w:pPr>
              <w:rPr>
                <w:rFonts w:ascii="Arial" w:hAnsi="Arial" w:cs="Arial"/>
              </w:rPr>
            </w:pPr>
            <w:r>
              <w:rPr>
                <w:rFonts w:ascii="Arial" w:hAnsi="Arial" w:cs="Arial"/>
              </w:rPr>
              <w:t>No</w:t>
            </w:r>
          </w:p>
        </w:tc>
        <w:tc>
          <w:tcPr>
            <w:tcW w:w="5670" w:type="dxa"/>
          </w:tcPr>
          <w:p w14:paraId="5B630F24" w14:textId="6C9DABE8" w:rsidR="0051239D" w:rsidRDefault="00151E43" w:rsidP="00FE2F1C">
            <w:pPr>
              <w:rPr>
                <w:rFonts w:ascii="Arial" w:hAnsi="Arial" w:cs="Arial"/>
              </w:rPr>
            </w:pPr>
            <w:r w:rsidRPr="00151E43">
              <w:rPr>
                <w:rFonts w:ascii="Arial" w:hAnsi="Arial" w:cs="Arial"/>
              </w:rPr>
              <w:t>Paging Repetitions</w:t>
            </w:r>
            <w:r>
              <w:rPr>
                <w:rFonts w:ascii="Arial" w:hAnsi="Arial" w:cs="Arial"/>
              </w:rPr>
              <w:t xml:space="preserve"> can be subject to network implementation</w:t>
            </w:r>
          </w:p>
        </w:tc>
      </w:tr>
      <w:tr w:rsidR="00565307" w14:paraId="2BBEA60B" w14:textId="77777777" w:rsidTr="00FE2F1C">
        <w:tc>
          <w:tcPr>
            <w:tcW w:w="1701" w:type="dxa"/>
          </w:tcPr>
          <w:p w14:paraId="3C8D5722" w14:textId="4BA75BA3"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5549942" w14:textId="6E735394" w:rsidR="00565307" w:rsidRDefault="00565307" w:rsidP="00565307">
            <w:pPr>
              <w:rPr>
                <w:rFonts w:ascii="Arial" w:hAnsi="Arial" w:cs="Arial"/>
              </w:rPr>
            </w:pPr>
            <w:r>
              <w:rPr>
                <w:rFonts w:ascii="Arial" w:hAnsi="Arial" w:cs="Arial" w:hint="eastAsia"/>
                <w:lang w:eastAsia="ja-JP"/>
              </w:rPr>
              <w:t>N</w:t>
            </w:r>
          </w:p>
        </w:tc>
        <w:tc>
          <w:tcPr>
            <w:tcW w:w="5670" w:type="dxa"/>
          </w:tcPr>
          <w:p w14:paraId="698844A7" w14:textId="77777777" w:rsidR="00565307" w:rsidRDefault="00565307" w:rsidP="00565307">
            <w:pPr>
              <w:rPr>
                <w:rFonts w:ascii="Arial" w:hAnsi="Arial" w:cs="Arial"/>
              </w:rPr>
            </w:pPr>
          </w:p>
        </w:tc>
      </w:tr>
      <w:tr w:rsidR="008074BC" w14:paraId="14F0B72E" w14:textId="77777777" w:rsidTr="00FE2F1C">
        <w:tc>
          <w:tcPr>
            <w:tcW w:w="1701" w:type="dxa"/>
          </w:tcPr>
          <w:p w14:paraId="4BF4B2A3" w14:textId="4EC51C03" w:rsidR="008074BC" w:rsidRDefault="008074BC" w:rsidP="008074BC">
            <w:pPr>
              <w:rPr>
                <w:rFonts w:ascii="Arial" w:hAnsi="Arial" w:cs="Arial"/>
              </w:rPr>
            </w:pPr>
            <w:r>
              <w:rPr>
                <w:rFonts w:ascii="Arial" w:hAnsi="Arial" w:cs="Arial"/>
              </w:rPr>
              <w:t>Samsung</w:t>
            </w:r>
          </w:p>
        </w:tc>
        <w:tc>
          <w:tcPr>
            <w:tcW w:w="1417" w:type="dxa"/>
          </w:tcPr>
          <w:p w14:paraId="0575EB5D" w14:textId="2359097A" w:rsidR="008074BC" w:rsidRDefault="008074BC" w:rsidP="008074BC">
            <w:pPr>
              <w:rPr>
                <w:rFonts w:ascii="Arial" w:hAnsi="Arial" w:cs="Arial"/>
              </w:rPr>
            </w:pPr>
            <w:r>
              <w:rPr>
                <w:rFonts w:ascii="Arial" w:hAnsi="Arial" w:cs="Arial"/>
              </w:rPr>
              <w:t>Y (FFS)</w:t>
            </w:r>
          </w:p>
        </w:tc>
        <w:tc>
          <w:tcPr>
            <w:tcW w:w="5670" w:type="dxa"/>
          </w:tcPr>
          <w:p w14:paraId="17D30197" w14:textId="2A013C8A" w:rsidR="008074BC" w:rsidRDefault="008074BC" w:rsidP="008074BC">
            <w:pPr>
              <w:rPr>
                <w:rFonts w:ascii="Arial" w:hAnsi="Arial" w:cs="Arial"/>
              </w:rPr>
            </w:pPr>
            <w:r>
              <w:rPr>
                <w:rFonts w:ascii="Arial" w:hAnsi="Arial" w:cs="Arial"/>
              </w:rPr>
              <w:t>We think there is a possibility for some UE missing paging for activation notification due to many reasons. So question is whether such Idle/Inactive UEs will never be able to join back the activated multicast session. It seems there is a real problem and this issue should be FFS so that RAN2 can explore problem sufficiently</w:t>
            </w:r>
          </w:p>
        </w:tc>
      </w:tr>
      <w:tr w:rsidR="00991E78" w14:paraId="6252C6BE" w14:textId="77777777" w:rsidTr="00FE2F1C">
        <w:tc>
          <w:tcPr>
            <w:tcW w:w="1701" w:type="dxa"/>
          </w:tcPr>
          <w:p w14:paraId="71B01176" w14:textId="0BBCFAAB" w:rsidR="00991E78" w:rsidRDefault="00991E78" w:rsidP="00991E78">
            <w:pPr>
              <w:rPr>
                <w:rFonts w:ascii="Arial" w:hAnsi="Arial" w:cs="Arial"/>
              </w:rPr>
            </w:pPr>
            <w:r>
              <w:rPr>
                <w:rFonts w:ascii="Arial" w:hAnsi="Arial" w:cs="Arial"/>
              </w:rPr>
              <w:t>Huawei, HiSilicon</w:t>
            </w:r>
          </w:p>
        </w:tc>
        <w:tc>
          <w:tcPr>
            <w:tcW w:w="1417" w:type="dxa"/>
          </w:tcPr>
          <w:p w14:paraId="0A9ACD16" w14:textId="6BE921EC" w:rsidR="00991E78" w:rsidRDefault="00991E78" w:rsidP="00991E78">
            <w:pPr>
              <w:rPr>
                <w:rFonts w:ascii="Arial" w:hAnsi="Arial" w:cs="Arial"/>
              </w:rPr>
            </w:pPr>
            <w:r>
              <w:rPr>
                <w:rFonts w:ascii="Arial" w:hAnsi="Arial" w:cs="Arial"/>
              </w:rPr>
              <w:t>N</w:t>
            </w:r>
          </w:p>
        </w:tc>
        <w:tc>
          <w:tcPr>
            <w:tcW w:w="5670" w:type="dxa"/>
          </w:tcPr>
          <w:p w14:paraId="6FBA8A26" w14:textId="69C75697" w:rsidR="00991E78" w:rsidRDefault="00991E78" w:rsidP="00991E78">
            <w:pPr>
              <w:rPr>
                <w:rFonts w:ascii="Arial" w:hAnsi="Arial" w:cs="Arial"/>
              </w:rPr>
            </w:pPr>
            <w:r w:rsidRPr="00271CF9">
              <w:rPr>
                <w:rFonts w:ascii="Arial" w:hAnsi="Arial" w:cs="Arial"/>
              </w:rPr>
              <w:t xml:space="preserve">The same issue exists for unicast Paging and the same network procedures/implementations can be used to handle this (the network knows which UEs subscribed to a session and did not </w:t>
            </w:r>
            <w:r>
              <w:rPr>
                <w:rFonts w:ascii="Arial" w:hAnsi="Arial" w:cs="Arial"/>
              </w:rPr>
              <w:t>reply to a group paging</w:t>
            </w:r>
            <w:r w:rsidRPr="00271CF9">
              <w:rPr>
                <w:rFonts w:ascii="Arial" w:hAnsi="Arial" w:cs="Arial"/>
              </w:rPr>
              <w:t>)</w:t>
            </w:r>
            <w:r>
              <w:rPr>
                <w:rFonts w:ascii="Arial" w:hAnsi="Arial" w:cs="Arial"/>
              </w:rPr>
              <w:t>.</w:t>
            </w:r>
          </w:p>
        </w:tc>
      </w:tr>
      <w:tr w:rsidR="00991E78" w14:paraId="5BE3EA6C" w14:textId="77777777" w:rsidTr="00FE2F1C">
        <w:tc>
          <w:tcPr>
            <w:tcW w:w="1701" w:type="dxa"/>
          </w:tcPr>
          <w:p w14:paraId="1C9F5971" w14:textId="5A4842DF" w:rsidR="00991E78" w:rsidRPr="0007121F" w:rsidRDefault="0007121F" w:rsidP="00991E78">
            <w:pPr>
              <w:rPr>
                <w:rFonts w:ascii="Arial" w:eastAsia="맑은 고딕" w:hAnsi="Arial" w:cs="Arial" w:hint="eastAsia"/>
                <w:lang w:eastAsia="ko-KR"/>
              </w:rPr>
            </w:pPr>
            <w:r>
              <w:rPr>
                <w:rFonts w:ascii="Arial" w:eastAsia="맑은 고딕" w:hAnsi="Arial" w:cs="Arial" w:hint="eastAsia"/>
                <w:lang w:eastAsia="ko-KR"/>
              </w:rPr>
              <w:t>LGE</w:t>
            </w:r>
          </w:p>
        </w:tc>
        <w:tc>
          <w:tcPr>
            <w:tcW w:w="1417" w:type="dxa"/>
          </w:tcPr>
          <w:p w14:paraId="2837058A" w14:textId="213A4B11" w:rsidR="00991E78" w:rsidRPr="0007121F" w:rsidRDefault="0007121F" w:rsidP="00991E78">
            <w:pPr>
              <w:rPr>
                <w:rFonts w:ascii="Arial" w:eastAsia="맑은 고딕" w:hAnsi="Arial" w:cs="Arial" w:hint="eastAsia"/>
                <w:lang w:eastAsia="ko-KR"/>
              </w:rPr>
            </w:pPr>
            <w:r>
              <w:rPr>
                <w:rFonts w:ascii="Arial" w:eastAsia="맑은 고딕" w:hAnsi="Arial" w:cs="Arial" w:hint="eastAsia"/>
                <w:lang w:eastAsia="ko-KR"/>
              </w:rPr>
              <w:t>N</w:t>
            </w:r>
          </w:p>
        </w:tc>
        <w:tc>
          <w:tcPr>
            <w:tcW w:w="5670" w:type="dxa"/>
          </w:tcPr>
          <w:p w14:paraId="61DC4F87" w14:textId="77777777" w:rsidR="00991E78" w:rsidRDefault="00991E78" w:rsidP="00991E78">
            <w:pPr>
              <w:rPr>
                <w:rFonts w:ascii="Arial" w:hAnsi="Arial" w:cs="Arial"/>
              </w:rPr>
            </w:pPr>
          </w:p>
        </w:tc>
      </w:tr>
      <w:tr w:rsidR="00991E78" w14:paraId="579A4150" w14:textId="77777777" w:rsidTr="00FE2F1C">
        <w:tc>
          <w:tcPr>
            <w:tcW w:w="1701" w:type="dxa"/>
          </w:tcPr>
          <w:p w14:paraId="51A51F27" w14:textId="77777777" w:rsidR="00991E78" w:rsidRDefault="00991E78" w:rsidP="00991E78">
            <w:pPr>
              <w:rPr>
                <w:rFonts w:ascii="Arial" w:hAnsi="Arial" w:cs="Arial"/>
              </w:rPr>
            </w:pPr>
          </w:p>
        </w:tc>
        <w:tc>
          <w:tcPr>
            <w:tcW w:w="1417" w:type="dxa"/>
          </w:tcPr>
          <w:p w14:paraId="46A906EA" w14:textId="77777777" w:rsidR="00991E78" w:rsidRDefault="00991E78" w:rsidP="00991E78">
            <w:pPr>
              <w:rPr>
                <w:rFonts w:ascii="Arial" w:hAnsi="Arial" w:cs="Arial"/>
              </w:rPr>
            </w:pPr>
          </w:p>
        </w:tc>
        <w:tc>
          <w:tcPr>
            <w:tcW w:w="5670" w:type="dxa"/>
          </w:tcPr>
          <w:p w14:paraId="5D7B207D" w14:textId="77777777" w:rsidR="00991E78" w:rsidRDefault="00991E78" w:rsidP="00991E78">
            <w:pPr>
              <w:rPr>
                <w:rFonts w:ascii="Arial" w:hAnsi="Arial" w:cs="Arial"/>
              </w:rPr>
            </w:pPr>
          </w:p>
        </w:tc>
      </w:tr>
    </w:tbl>
    <w:p w14:paraId="53C87519" w14:textId="77777777" w:rsidR="0051239D" w:rsidRPr="00973B73" w:rsidRDefault="0051239D" w:rsidP="0051239D">
      <w:pPr>
        <w:snapToGrid w:val="0"/>
        <w:spacing w:before="120" w:after="120"/>
        <w:jc w:val="both"/>
        <w:rPr>
          <w:b/>
          <w:lang w:eastAsia="ko-KR"/>
        </w:rPr>
      </w:pPr>
    </w:p>
    <w:p w14:paraId="403759A7" w14:textId="77777777" w:rsidR="00C5229E" w:rsidRPr="000209FA" w:rsidRDefault="00C5229E" w:rsidP="000209FA">
      <w:pPr>
        <w:pStyle w:val="3"/>
        <w:keepLines w:val="0"/>
        <w:numPr>
          <w:ilvl w:val="2"/>
          <w:numId w:val="4"/>
        </w:numPr>
        <w:overflowPunct w:val="0"/>
        <w:autoSpaceDE w:val="0"/>
        <w:autoSpaceDN w:val="0"/>
        <w:adjustRightInd w:val="0"/>
        <w:spacing w:before="240" w:after="60"/>
        <w:textAlignment w:val="baseline"/>
        <w:rPr>
          <w:lang w:val="en-IN" w:eastAsia="ko-KR"/>
        </w:rPr>
      </w:pPr>
      <w:r w:rsidRPr="00F61D0D">
        <w:rPr>
          <w:lang w:val="en-IN" w:eastAsia="ko-KR"/>
        </w:rPr>
        <w:t>Prioritize cell with MBS</w:t>
      </w:r>
      <w:r>
        <w:rPr>
          <w:lang w:val="en-IN" w:eastAsia="ko-KR"/>
        </w:rPr>
        <w:t>/</w:t>
      </w:r>
      <w:r w:rsidRPr="00F61D0D">
        <w:rPr>
          <w:lang w:val="en-IN" w:eastAsia="ko-KR"/>
        </w:rPr>
        <w:t>multicast support</w:t>
      </w:r>
    </w:p>
    <w:p w14:paraId="66650E4D" w14:textId="77777777" w:rsidR="005F3883" w:rsidRDefault="00C5229E" w:rsidP="00C5229E">
      <w:pPr>
        <w:rPr>
          <w:sz w:val="22"/>
          <w:szCs w:val="22"/>
          <w:lang w:val="en-IN" w:eastAsia="ko-KR"/>
        </w:rPr>
      </w:pPr>
      <w:r w:rsidRPr="00042482">
        <w:rPr>
          <w:rFonts w:eastAsiaTheme="minorEastAsia"/>
          <w:sz w:val="22"/>
          <w:szCs w:val="22"/>
          <w:lang w:eastAsia="zh-CN"/>
        </w:rPr>
        <w:t>U</w:t>
      </w:r>
      <w:r>
        <w:rPr>
          <w:rFonts w:eastAsiaTheme="minorEastAsia"/>
          <w:sz w:val="22"/>
          <w:szCs w:val="22"/>
          <w:lang w:eastAsia="zh-CN"/>
        </w:rPr>
        <w:t xml:space="preserve">nicast paging is used for </w:t>
      </w:r>
      <w:r w:rsidRPr="00042482">
        <w:rPr>
          <w:rFonts w:eastAsiaTheme="minorEastAsia"/>
          <w:sz w:val="22"/>
          <w:szCs w:val="22"/>
          <w:lang w:eastAsia="zh-CN"/>
        </w:rPr>
        <w:t>a node that does not support MBS.</w:t>
      </w:r>
      <w:r w:rsidRPr="00042482">
        <w:rPr>
          <w:sz w:val="22"/>
          <w:szCs w:val="22"/>
          <w:lang w:val="en-IN" w:eastAsia="ko-KR"/>
        </w:rPr>
        <w:t xml:space="preserve"> Contribution [</w:t>
      </w:r>
      <w:r>
        <w:rPr>
          <w:sz w:val="22"/>
          <w:szCs w:val="22"/>
          <w:lang w:val="en-IN" w:eastAsia="ko-KR"/>
        </w:rPr>
        <w:t>3</w:t>
      </w:r>
      <w:r w:rsidRPr="00042482">
        <w:rPr>
          <w:sz w:val="22"/>
          <w:szCs w:val="22"/>
          <w:lang w:val="en-IN" w:eastAsia="ko-KR"/>
        </w:rPr>
        <w:t>] sees some benefit to prioritize the cells with multicast support (or MBS support) during reselection</w:t>
      </w:r>
      <w:r>
        <w:rPr>
          <w:sz w:val="22"/>
          <w:szCs w:val="22"/>
          <w:lang w:val="en-IN" w:eastAsia="ko-KR"/>
        </w:rPr>
        <w:t>, to support mobility of UE monitoring multicast activation notification</w:t>
      </w:r>
      <w:r w:rsidRPr="00042482">
        <w:rPr>
          <w:sz w:val="22"/>
          <w:szCs w:val="22"/>
          <w:lang w:val="en-IN" w:eastAsia="ko-KR"/>
        </w:rPr>
        <w:t>. It may involve some broadcast signalling and some modification to reselection procedure.</w:t>
      </w:r>
      <w:r w:rsidR="00975CEE">
        <w:rPr>
          <w:sz w:val="22"/>
          <w:szCs w:val="22"/>
          <w:lang w:val="en-IN" w:eastAsia="ko-KR"/>
        </w:rPr>
        <w:t xml:space="preserve"> </w:t>
      </w:r>
    </w:p>
    <w:p w14:paraId="2677288C" w14:textId="2EF65777" w:rsidR="00C5229E" w:rsidRDefault="00313A48" w:rsidP="00C5229E">
      <w:pPr>
        <w:rPr>
          <w:sz w:val="22"/>
          <w:szCs w:val="22"/>
          <w:lang w:val="en-IN" w:eastAsia="ko-KR"/>
        </w:rPr>
      </w:pPr>
      <w:r>
        <w:rPr>
          <w:sz w:val="22"/>
          <w:szCs w:val="22"/>
          <w:lang w:val="en-IN" w:eastAsia="ko-KR"/>
        </w:rPr>
        <w:t>I</w:t>
      </w:r>
      <w:r w:rsidR="00975CEE">
        <w:rPr>
          <w:sz w:val="22"/>
          <w:szCs w:val="22"/>
          <w:lang w:val="en-IN" w:eastAsia="ko-KR"/>
        </w:rPr>
        <w:t xml:space="preserve">t </w:t>
      </w:r>
      <w:r w:rsidR="005F3883">
        <w:rPr>
          <w:sz w:val="22"/>
          <w:szCs w:val="22"/>
          <w:lang w:val="en-IN" w:eastAsia="ko-KR"/>
        </w:rPr>
        <w:t xml:space="preserve">is </w:t>
      </w:r>
      <w:r w:rsidR="00975CEE">
        <w:rPr>
          <w:sz w:val="22"/>
          <w:szCs w:val="22"/>
          <w:lang w:val="en-IN" w:eastAsia="ko-KR"/>
        </w:rPr>
        <w:t>proposed:</w:t>
      </w:r>
    </w:p>
    <w:p w14:paraId="6D2F4BA9" w14:textId="6F0B3012" w:rsidR="0051239D" w:rsidRDefault="0051239D" w:rsidP="0051239D">
      <w:pPr>
        <w:snapToGrid w:val="0"/>
        <w:spacing w:before="120" w:after="120"/>
        <w:jc w:val="both"/>
        <w:rPr>
          <w:rFonts w:eastAsia="맑은 고딕"/>
          <w:lang w:eastAsia="ko-KR"/>
        </w:rPr>
      </w:pPr>
      <w:r w:rsidRPr="00FD6583">
        <w:rPr>
          <w:b/>
          <w:sz w:val="22"/>
          <w:szCs w:val="22"/>
          <w:lang w:eastAsia="ko-KR"/>
        </w:rPr>
        <w:t xml:space="preserve">Proposal </w:t>
      </w:r>
      <w:r>
        <w:rPr>
          <w:b/>
          <w:sz w:val="22"/>
          <w:szCs w:val="22"/>
          <w:lang w:eastAsia="ko-KR"/>
        </w:rPr>
        <w:t xml:space="preserve">13: RAN2 to </w:t>
      </w:r>
      <w:r w:rsidR="005F3883">
        <w:rPr>
          <w:b/>
          <w:sz w:val="22"/>
          <w:szCs w:val="22"/>
          <w:lang w:eastAsia="ko-KR"/>
        </w:rPr>
        <w:t>agree</w:t>
      </w:r>
      <w:r>
        <w:rPr>
          <w:b/>
          <w:sz w:val="22"/>
          <w:szCs w:val="22"/>
          <w:lang w:eastAsia="ko-KR"/>
        </w:rPr>
        <w:t xml:space="preserve"> there is a need </w:t>
      </w:r>
      <w:r w:rsidRPr="00880DF6">
        <w:rPr>
          <w:rFonts w:hint="eastAsia"/>
          <w:b/>
          <w:sz w:val="22"/>
          <w:szCs w:val="22"/>
          <w:lang w:eastAsia="ko-KR"/>
        </w:rPr>
        <w:t>to priorit</w:t>
      </w:r>
      <w:r>
        <w:rPr>
          <w:rFonts w:hint="eastAsia"/>
          <w:b/>
          <w:sz w:val="22"/>
          <w:szCs w:val="22"/>
          <w:lang w:eastAsia="ko-KR"/>
        </w:rPr>
        <w:t>ize a cell with MBS</w:t>
      </w:r>
      <w:r>
        <w:rPr>
          <w:b/>
          <w:sz w:val="22"/>
          <w:szCs w:val="22"/>
          <w:lang w:eastAsia="ko-KR"/>
        </w:rPr>
        <w:t>/multicast</w:t>
      </w:r>
      <w:r>
        <w:rPr>
          <w:rFonts w:hint="eastAsia"/>
          <w:b/>
          <w:sz w:val="22"/>
          <w:szCs w:val="22"/>
          <w:lang w:eastAsia="ko-KR"/>
        </w:rPr>
        <w:t xml:space="preserve"> support for idle</w:t>
      </w:r>
      <w:r w:rsidRPr="00880DF6">
        <w:rPr>
          <w:rFonts w:hint="eastAsia"/>
          <w:b/>
          <w:sz w:val="22"/>
          <w:szCs w:val="22"/>
          <w:lang w:eastAsia="ko-KR"/>
        </w:rPr>
        <w:t>/inactive UEs that monitor multicast activation notification.</w:t>
      </w:r>
    </w:p>
    <w:p w14:paraId="4D169B43" w14:textId="77777777" w:rsidR="0051239D" w:rsidRDefault="0051239D" w:rsidP="0051239D">
      <w:pPr>
        <w:snapToGrid w:val="0"/>
        <w:spacing w:before="120" w:after="120"/>
        <w:jc w:val="both"/>
        <w:rPr>
          <w:rFonts w:ascii="Arial" w:hAnsi="Arial" w:cs="Arial"/>
          <w:b/>
        </w:rPr>
      </w:pPr>
    </w:p>
    <w:p w14:paraId="75774589" w14:textId="1013A71F" w:rsidR="0051239D" w:rsidRPr="00975CEE" w:rsidRDefault="0051239D" w:rsidP="0051239D">
      <w:pPr>
        <w:snapToGrid w:val="0"/>
        <w:spacing w:before="120" w:after="120"/>
        <w:jc w:val="both"/>
        <w:rPr>
          <w:b/>
          <w:sz w:val="22"/>
          <w:szCs w:val="22"/>
          <w:lang w:eastAsia="ko-KR"/>
        </w:rPr>
      </w:pPr>
      <w:r w:rsidRPr="00975CEE">
        <w:rPr>
          <w:b/>
          <w:sz w:val="22"/>
          <w:szCs w:val="22"/>
        </w:rPr>
        <w:t>Please provide your views on Proposal 13. Companies can also indicate in the comments how this prioritization of cell</w:t>
      </w:r>
      <w:r w:rsidR="00975CEE">
        <w:rPr>
          <w:b/>
          <w:sz w:val="22"/>
          <w:szCs w:val="22"/>
        </w:rPr>
        <w:t xml:space="preserve"> </w:t>
      </w:r>
      <w:r w:rsidR="00975CEE" w:rsidRPr="00975CEE">
        <w:rPr>
          <w:b/>
          <w:sz w:val="22"/>
          <w:szCs w:val="22"/>
        </w:rPr>
        <w:t>with multicast support (or MBS support) during reselection</w:t>
      </w:r>
      <w:r w:rsidRPr="00975CEE">
        <w:rPr>
          <w:b/>
          <w:sz w:val="22"/>
          <w:szCs w:val="22"/>
        </w:rPr>
        <w:t xml:space="preserve"> should be addressed</w:t>
      </w:r>
      <w:r w:rsidRPr="00975CEE">
        <w:rPr>
          <w:b/>
          <w:sz w:val="22"/>
          <w:szCs w:val="22"/>
          <w:lang w:eastAsia="ko-KR"/>
        </w:rPr>
        <w:t>, if any.</w:t>
      </w:r>
    </w:p>
    <w:tbl>
      <w:tblPr>
        <w:tblStyle w:val="af5"/>
        <w:tblW w:w="0" w:type="auto"/>
        <w:tblInd w:w="279" w:type="dxa"/>
        <w:tblLook w:val="04A0" w:firstRow="1" w:lastRow="0" w:firstColumn="1" w:lastColumn="0" w:noHBand="0" w:noVBand="1"/>
      </w:tblPr>
      <w:tblGrid>
        <w:gridCol w:w="1701"/>
        <w:gridCol w:w="1417"/>
        <w:gridCol w:w="5670"/>
      </w:tblGrid>
      <w:tr w:rsidR="0051239D" w:rsidRPr="002E3966" w14:paraId="366CE6CE" w14:textId="77777777" w:rsidTr="00FE2F1C">
        <w:tc>
          <w:tcPr>
            <w:tcW w:w="1701" w:type="dxa"/>
          </w:tcPr>
          <w:p w14:paraId="7BB39572" w14:textId="77777777" w:rsidR="0051239D" w:rsidRPr="002E3966" w:rsidRDefault="0051239D" w:rsidP="00FE2F1C">
            <w:pPr>
              <w:rPr>
                <w:rFonts w:ascii="Arial" w:hAnsi="Arial" w:cs="Arial"/>
                <w:b/>
                <w:bCs/>
              </w:rPr>
            </w:pPr>
            <w:r w:rsidRPr="002E3966">
              <w:rPr>
                <w:rFonts w:ascii="Arial" w:hAnsi="Arial" w:cs="Arial"/>
                <w:b/>
                <w:bCs/>
              </w:rPr>
              <w:t>Company</w:t>
            </w:r>
          </w:p>
        </w:tc>
        <w:tc>
          <w:tcPr>
            <w:tcW w:w="1417" w:type="dxa"/>
          </w:tcPr>
          <w:p w14:paraId="33794035" w14:textId="77777777" w:rsidR="0051239D" w:rsidRPr="002E3966" w:rsidRDefault="0051239D" w:rsidP="00FE2F1C">
            <w:pPr>
              <w:rPr>
                <w:rFonts w:ascii="Arial" w:hAnsi="Arial" w:cs="Arial"/>
                <w:b/>
                <w:bCs/>
              </w:rPr>
            </w:pPr>
            <w:r w:rsidRPr="002E3966">
              <w:rPr>
                <w:rFonts w:ascii="Arial" w:hAnsi="Arial" w:cs="Arial"/>
                <w:b/>
                <w:bCs/>
              </w:rPr>
              <w:t>Agree [Y/N]</w:t>
            </w:r>
          </w:p>
        </w:tc>
        <w:tc>
          <w:tcPr>
            <w:tcW w:w="5670" w:type="dxa"/>
          </w:tcPr>
          <w:p w14:paraId="4DA10C97" w14:textId="77777777" w:rsidR="0051239D" w:rsidRPr="002E3966" w:rsidRDefault="0051239D" w:rsidP="00FE2F1C">
            <w:pPr>
              <w:rPr>
                <w:rFonts w:ascii="Arial" w:hAnsi="Arial" w:cs="Arial"/>
                <w:b/>
                <w:bCs/>
              </w:rPr>
            </w:pPr>
            <w:r w:rsidRPr="002E3966">
              <w:rPr>
                <w:rFonts w:ascii="Arial" w:hAnsi="Arial" w:cs="Arial"/>
                <w:b/>
                <w:bCs/>
              </w:rPr>
              <w:t>Comments</w:t>
            </w:r>
          </w:p>
        </w:tc>
      </w:tr>
      <w:tr w:rsidR="0051239D" w14:paraId="49E6145A" w14:textId="77777777" w:rsidTr="00FE2F1C">
        <w:tc>
          <w:tcPr>
            <w:tcW w:w="1701" w:type="dxa"/>
          </w:tcPr>
          <w:p w14:paraId="0ADF4089" w14:textId="15897FE9" w:rsidR="0051239D" w:rsidRDefault="008F6382" w:rsidP="00FE2F1C">
            <w:pPr>
              <w:rPr>
                <w:rFonts w:ascii="Arial" w:hAnsi="Arial" w:cs="Arial"/>
              </w:rPr>
            </w:pPr>
            <w:r>
              <w:rPr>
                <w:rFonts w:ascii="Arial" w:hAnsi="Arial" w:cs="Arial"/>
              </w:rPr>
              <w:t>Ericsson</w:t>
            </w:r>
          </w:p>
        </w:tc>
        <w:tc>
          <w:tcPr>
            <w:tcW w:w="1417" w:type="dxa"/>
          </w:tcPr>
          <w:p w14:paraId="31BB7720" w14:textId="56FCD49A" w:rsidR="0051239D" w:rsidRDefault="008F6382" w:rsidP="00FE2F1C">
            <w:pPr>
              <w:rPr>
                <w:rFonts w:ascii="Arial" w:hAnsi="Arial" w:cs="Arial"/>
              </w:rPr>
            </w:pPr>
            <w:r>
              <w:rPr>
                <w:rFonts w:ascii="Arial" w:hAnsi="Arial" w:cs="Arial"/>
              </w:rPr>
              <w:t>Y</w:t>
            </w:r>
          </w:p>
        </w:tc>
        <w:tc>
          <w:tcPr>
            <w:tcW w:w="5670" w:type="dxa"/>
          </w:tcPr>
          <w:p w14:paraId="7FD5D8AB" w14:textId="04AA4CC4" w:rsidR="0051239D" w:rsidRDefault="008F6382" w:rsidP="00FE2F1C">
            <w:pPr>
              <w:rPr>
                <w:rFonts w:ascii="Arial" w:hAnsi="Arial" w:cs="Arial"/>
              </w:rPr>
            </w:pPr>
            <w:r>
              <w:rPr>
                <w:rFonts w:ascii="Arial" w:hAnsi="Arial" w:cs="Arial"/>
              </w:rPr>
              <w:t>Wouldn't the agreements made yesterday point in this direction, even though they were made for broadcast?</w:t>
            </w:r>
          </w:p>
        </w:tc>
      </w:tr>
      <w:tr w:rsidR="0051239D" w14:paraId="2C23994F" w14:textId="77777777" w:rsidTr="00FE2F1C">
        <w:tc>
          <w:tcPr>
            <w:tcW w:w="1701" w:type="dxa"/>
          </w:tcPr>
          <w:p w14:paraId="1AA7A0D5" w14:textId="47A24776" w:rsidR="0051239D" w:rsidRPr="00703D37" w:rsidRDefault="00151E43" w:rsidP="00FE2F1C">
            <w:pPr>
              <w:rPr>
                <w:rFonts w:ascii="Arial" w:hAnsi="Arial" w:cs="Arial"/>
              </w:rPr>
            </w:pPr>
            <w:r>
              <w:rPr>
                <w:rFonts w:ascii="Arial" w:hAnsi="Arial" w:cs="Arial"/>
              </w:rPr>
              <w:t>MediaTek</w:t>
            </w:r>
          </w:p>
        </w:tc>
        <w:tc>
          <w:tcPr>
            <w:tcW w:w="1417" w:type="dxa"/>
          </w:tcPr>
          <w:p w14:paraId="2BD1C094" w14:textId="379C52E2" w:rsidR="0051239D" w:rsidRPr="00703D37" w:rsidRDefault="00151E43" w:rsidP="00FE2F1C">
            <w:pPr>
              <w:rPr>
                <w:rFonts w:ascii="Arial" w:hAnsi="Arial" w:cs="Arial"/>
              </w:rPr>
            </w:pPr>
            <w:r>
              <w:rPr>
                <w:rFonts w:ascii="Arial" w:hAnsi="Arial" w:cs="Arial"/>
              </w:rPr>
              <w:t>Yes</w:t>
            </w:r>
          </w:p>
        </w:tc>
        <w:tc>
          <w:tcPr>
            <w:tcW w:w="5670" w:type="dxa"/>
          </w:tcPr>
          <w:p w14:paraId="28D5C642" w14:textId="77777777" w:rsidR="0051239D" w:rsidRDefault="0051239D" w:rsidP="00FE2F1C">
            <w:pPr>
              <w:rPr>
                <w:rFonts w:ascii="Arial" w:hAnsi="Arial" w:cs="Arial"/>
              </w:rPr>
            </w:pPr>
          </w:p>
        </w:tc>
      </w:tr>
      <w:tr w:rsidR="00565307" w14:paraId="190A9EEE" w14:textId="77777777" w:rsidTr="00FE2F1C">
        <w:tc>
          <w:tcPr>
            <w:tcW w:w="1701" w:type="dxa"/>
          </w:tcPr>
          <w:p w14:paraId="6CBD428A" w14:textId="49AF4D2C"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3AE95FB" w14:textId="65307E61" w:rsidR="00565307" w:rsidRDefault="00565307" w:rsidP="00565307">
            <w:pPr>
              <w:rPr>
                <w:rFonts w:ascii="Arial" w:hAnsi="Arial" w:cs="Arial"/>
              </w:rPr>
            </w:pPr>
            <w:r>
              <w:rPr>
                <w:rFonts w:ascii="Arial" w:hAnsi="Arial" w:cs="Arial" w:hint="eastAsia"/>
                <w:lang w:eastAsia="ja-JP"/>
              </w:rPr>
              <w:t>Y</w:t>
            </w:r>
          </w:p>
        </w:tc>
        <w:tc>
          <w:tcPr>
            <w:tcW w:w="5670" w:type="dxa"/>
          </w:tcPr>
          <w:p w14:paraId="4BBC7CC0" w14:textId="106D3093"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agree with Ericsson, and we prefer the common behaviour between multicast and broadcast, for cell reselection. </w:t>
            </w:r>
          </w:p>
        </w:tc>
      </w:tr>
      <w:tr w:rsidR="008074BC" w14:paraId="6345F89D" w14:textId="77777777" w:rsidTr="00FE2F1C">
        <w:tc>
          <w:tcPr>
            <w:tcW w:w="1701" w:type="dxa"/>
          </w:tcPr>
          <w:p w14:paraId="477FC762" w14:textId="4E780EC5" w:rsidR="008074BC" w:rsidRDefault="008074BC" w:rsidP="008074BC">
            <w:pPr>
              <w:rPr>
                <w:rFonts w:ascii="Arial" w:hAnsi="Arial" w:cs="Arial"/>
              </w:rPr>
            </w:pPr>
            <w:r>
              <w:rPr>
                <w:rFonts w:ascii="Arial" w:hAnsi="Arial" w:cs="Arial"/>
              </w:rPr>
              <w:t>Samsung</w:t>
            </w:r>
          </w:p>
        </w:tc>
        <w:tc>
          <w:tcPr>
            <w:tcW w:w="1417" w:type="dxa"/>
          </w:tcPr>
          <w:p w14:paraId="0C10D9EA" w14:textId="6EDB8A88" w:rsidR="008074BC" w:rsidRDefault="008074BC" w:rsidP="008074BC">
            <w:pPr>
              <w:rPr>
                <w:rFonts w:ascii="Arial" w:hAnsi="Arial" w:cs="Arial"/>
              </w:rPr>
            </w:pPr>
            <w:r>
              <w:rPr>
                <w:rFonts w:ascii="Arial" w:hAnsi="Arial" w:cs="Arial"/>
              </w:rPr>
              <w:t>N</w:t>
            </w:r>
          </w:p>
        </w:tc>
        <w:tc>
          <w:tcPr>
            <w:tcW w:w="5670" w:type="dxa"/>
          </w:tcPr>
          <w:p w14:paraId="7D849B47" w14:textId="775E83FB" w:rsidR="008074BC" w:rsidRDefault="008074BC" w:rsidP="008074BC">
            <w:pPr>
              <w:rPr>
                <w:rFonts w:ascii="Arial" w:hAnsi="Arial" w:cs="Arial"/>
              </w:rPr>
            </w:pPr>
            <w:r>
              <w:rPr>
                <w:rFonts w:ascii="Arial" w:hAnsi="Arial" w:cs="Arial"/>
              </w:rPr>
              <w:t>We suspect if there is a real need for prioritization of cell supporting multicast. Even on non-MBS cell, UE may be paged in legacy manner for activation notification. Further, there seems new complexity on broadcast signalling for multicast support by cell and cell reselection procedure modifications.</w:t>
            </w:r>
          </w:p>
        </w:tc>
      </w:tr>
      <w:tr w:rsidR="00412D75" w14:paraId="104C02F8" w14:textId="77777777" w:rsidTr="00FE2F1C">
        <w:tc>
          <w:tcPr>
            <w:tcW w:w="1701" w:type="dxa"/>
          </w:tcPr>
          <w:p w14:paraId="0E5F88C3" w14:textId="0D763E84" w:rsidR="00412D75" w:rsidRDefault="00412D75" w:rsidP="00412D75">
            <w:pPr>
              <w:rPr>
                <w:rFonts w:ascii="Arial" w:hAnsi="Arial" w:cs="Arial"/>
              </w:rPr>
            </w:pPr>
            <w:r>
              <w:rPr>
                <w:rFonts w:ascii="Arial" w:hAnsi="Arial" w:cs="Arial"/>
              </w:rPr>
              <w:t>Huawei, HiSilicon</w:t>
            </w:r>
          </w:p>
        </w:tc>
        <w:tc>
          <w:tcPr>
            <w:tcW w:w="1417" w:type="dxa"/>
          </w:tcPr>
          <w:p w14:paraId="020E5FA2" w14:textId="4A544BF9" w:rsidR="00412D75" w:rsidRDefault="00412D75" w:rsidP="00412D75">
            <w:pPr>
              <w:rPr>
                <w:rFonts w:ascii="Arial" w:hAnsi="Arial" w:cs="Arial"/>
              </w:rPr>
            </w:pPr>
          </w:p>
        </w:tc>
        <w:tc>
          <w:tcPr>
            <w:tcW w:w="5670" w:type="dxa"/>
          </w:tcPr>
          <w:p w14:paraId="380B6371" w14:textId="5C447FBE" w:rsidR="00412D75" w:rsidRDefault="00412D75" w:rsidP="00412D75">
            <w:pPr>
              <w:rPr>
                <w:rFonts w:ascii="Arial" w:hAnsi="Arial" w:cs="Arial"/>
              </w:rPr>
            </w:pPr>
            <w:r>
              <w:rPr>
                <w:rFonts w:ascii="Arial" w:hAnsi="Arial" w:cs="Arial"/>
              </w:rPr>
              <w:t xml:space="preserve">We think a cell level </w:t>
            </w:r>
            <w:r w:rsidRPr="008E24C9">
              <w:rPr>
                <w:rFonts w:ascii="Arial" w:hAnsi="Arial" w:cs="Arial" w:hint="eastAsia"/>
              </w:rPr>
              <w:t>prioritiz</w:t>
            </w:r>
            <w:r w:rsidRPr="008E24C9">
              <w:rPr>
                <w:rFonts w:ascii="Arial" w:hAnsi="Arial" w:cs="Arial"/>
              </w:rPr>
              <w:t xml:space="preserve">ation is not </w:t>
            </w:r>
            <w:r>
              <w:rPr>
                <w:rFonts w:ascii="Arial" w:hAnsi="Arial" w:cs="Arial"/>
              </w:rPr>
              <w:t xml:space="preserve">reasonable as the network does not know the cell where the UE camps. Hence, the unicast paging has to be anyway sent in all cells in the TA of the UEs that joined multicast service. </w:t>
            </w:r>
          </w:p>
          <w:p w14:paraId="7C778591" w14:textId="73DEEDC3" w:rsidR="00412D75" w:rsidRDefault="00412D75" w:rsidP="00412D75">
            <w:pPr>
              <w:rPr>
                <w:rFonts w:ascii="Arial" w:hAnsi="Arial" w:cs="Arial"/>
              </w:rPr>
            </w:pPr>
            <w:r>
              <w:rPr>
                <w:rFonts w:ascii="Arial" w:hAnsi="Arial" w:cs="Arial"/>
              </w:rPr>
              <w:t xml:space="preserve">On the other hand, it might be useful to have frequency layer prioritization to </w:t>
            </w:r>
            <w:hyperlink r:id="rId11" w:history="1">
              <w:r>
                <w:rPr>
                  <w:rFonts w:ascii="Arial" w:hAnsi="Arial" w:cs="Arial"/>
                </w:rPr>
                <w:t>gather</w:t>
              </w:r>
            </w:hyperlink>
            <w:r>
              <w:rPr>
                <w:rFonts w:ascii="Arial" w:hAnsi="Arial" w:cs="Arial"/>
              </w:rPr>
              <w:t xml:space="preserve"> UEs joining multicast services to a specific frequency for paging </w:t>
            </w:r>
            <w:r w:rsidRPr="008E24C9">
              <w:rPr>
                <w:rFonts w:ascii="Arial" w:hAnsi="Arial" w:cs="Arial"/>
              </w:rPr>
              <w:t>efficiency</w:t>
            </w:r>
            <w:r>
              <w:rPr>
                <w:rFonts w:ascii="Arial" w:hAnsi="Arial" w:cs="Arial"/>
              </w:rPr>
              <w:t xml:space="preserve">. This can be achieved by either a) extending the frequency layer prioritization agreed for broadcast to multicast or b) using dedicated frequency priority.  </w:t>
            </w:r>
          </w:p>
        </w:tc>
      </w:tr>
      <w:tr w:rsidR="00412D75" w14:paraId="6EDDE9EE" w14:textId="77777777" w:rsidTr="00FE2F1C">
        <w:tc>
          <w:tcPr>
            <w:tcW w:w="1701" w:type="dxa"/>
          </w:tcPr>
          <w:p w14:paraId="4F1A8EE1" w14:textId="74C9BC82" w:rsidR="00412D75" w:rsidRPr="00765ABB" w:rsidRDefault="00765ABB" w:rsidP="00412D75">
            <w:pPr>
              <w:rPr>
                <w:rFonts w:ascii="Arial" w:eastAsia="맑은 고딕" w:hAnsi="Arial" w:cs="Arial" w:hint="eastAsia"/>
                <w:lang w:eastAsia="ko-KR"/>
              </w:rPr>
            </w:pPr>
            <w:r>
              <w:rPr>
                <w:rFonts w:ascii="Arial" w:eastAsia="맑은 고딕" w:hAnsi="Arial" w:cs="Arial" w:hint="eastAsia"/>
                <w:lang w:eastAsia="ko-KR"/>
              </w:rPr>
              <w:t>LGE</w:t>
            </w:r>
          </w:p>
        </w:tc>
        <w:tc>
          <w:tcPr>
            <w:tcW w:w="1417" w:type="dxa"/>
          </w:tcPr>
          <w:p w14:paraId="48E81CB6" w14:textId="77777777" w:rsidR="00412D75" w:rsidRDefault="00412D75" w:rsidP="00412D75">
            <w:pPr>
              <w:rPr>
                <w:rFonts w:ascii="Arial" w:hAnsi="Arial" w:cs="Arial"/>
              </w:rPr>
            </w:pPr>
          </w:p>
        </w:tc>
        <w:tc>
          <w:tcPr>
            <w:tcW w:w="5670" w:type="dxa"/>
          </w:tcPr>
          <w:p w14:paraId="0BA25D31" w14:textId="46FAC2BA" w:rsidR="00412D75" w:rsidRPr="00765ABB" w:rsidRDefault="00765ABB" w:rsidP="00412D75">
            <w:pPr>
              <w:rPr>
                <w:rFonts w:ascii="Arial" w:eastAsia="맑은 고딕" w:hAnsi="Arial" w:cs="Arial" w:hint="eastAsia"/>
                <w:lang w:eastAsia="ko-KR"/>
              </w:rPr>
            </w:pPr>
            <w:r>
              <w:rPr>
                <w:rFonts w:ascii="Arial" w:eastAsia="맑은 고딕" w:hAnsi="Arial" w:cs="Arial"/>
                <w:lang w:eastAsia="ko-KR"/>
              </w:rPr>
              <w:t>We think the service continuity mechanism we are discussing for broadcast can be simply reused for de-activated multicast session.</w:t>
            </w:r>
            <w:bookmarkStart w:id="12" w:name="_GoBack"/>
            <w:bookmarkEnd w:id="12"/>
          </w:p>
        </w:tc>
      </w:tr>
      <w:tr w:rsidR="00412D75" w14:paraId="2210B932" w14:textId="77777777" w:rsidTr="00FE2F1C">
        <w:tc>
          <w:tcPr>
            <w:tcW w:w="1701" w:type="dxa"/>
          </w:tcPr>
          <w:p w14:paraId="52643417" w14:textId="77777777" w:rsidR="00412D75" w:rsidRDefault="00412D75" w:rsidP="00412D75">
            <w:pPr>
              <w:rPr>
                <w:rFonts w:ascii="Arial" w:hAnsi="Arial" w:cs="Arial"/>
              </w:rPr>
            </w:pPr>
          </w:p>
        </w:tc>
        <w:tc>
          <w:tcPr>
            <w:tcW w:w="1417" w:type="dxa"/>
          </w:tcPr>
          <w:p w14:paraId="692F2E18" w14:textId="77777777" w:rsidR="00412D75" w:rsidRDefault="00412D75" w:rsidP="00412D75">
            <w:pPr>
              <w:rPr>
                <w:rFonts w:ascii="Arial" w:hAnsi="Arial" w:cs="Arial"/>
              </w:rPr>
            </w:pPr>
          </w:p>
        </w:tc>
        <w:tc>
          <w:tcPr>
            <w:tcW w:w="5670" w:type="dxa"/>
          </w:tcPr>
          <w:p w14:paraId="52084375" w14:textId="77777777" w:rsidR="00412D75" w:rsidRDefault="00412D75" w:rsidP="00412D75">
            <w:pPr>
              <w:rPr>
                <w:rFonts w:ascii="Arial" w:hAnsi="Arial" w:cs="Arial"/>
              </w:rPr>
            </w:pPr>
          </w:p>
        </w:tc>
      </w:tr>
    </w:tbl>
    <w:p w14:paraId="769D76E5" w14:textId="77777777" w:rsidR="0051239D" w:rsidRPr="00973B73" w:rsidRDefault="0051239D" w:rsidP="0051239D">
      <w:pPr>
        <w:snapToGrid w:val="0"/>
        <w:spacing w:before="120" w:after="120"/>
        <w:jc w:val="both"/>
        <w:rPr>
          <w:b/>
          <w:lang w:eastAsia="ko-KR"/>
        </w:rPr>
      </w:pPr>
    </w:p>
    <w:bookmarkEnd w:id="8"/>
    <w:bookmarkEnd w:id="9"/>
    <w:bookmarkEnd w:id="10"/>
    <w:bookmarkEnd w:id="11"/>
    <w:p w14:paraId="0E35054B" w14:textId="77777777" w:rsidR="00A07E02" w:rsidRPr="005A76D1" w:rsidRDefault="00A07E02" w:rsidP="00A07E02">
      <w:pPr>
        <w:pStyle w:val="1"/>
        <w:overflowPunct w:val="0"/>
        <w:autoSpaceDE w:val="0"/>
        <w:autoSpaceDN w:val="0"/>
        <w:adjustRightInd w:val="0"/>
        <w:rPr>
          <w:rFonts w:eastAsia="PMingLiU" w:cs="Arial"/>
        </w:rPr>
      </w:pPr>
      <w:r w:rsidRPr="005A76D1">
        <w:rPr>
          <w:rFonts w:eastAsia="PMingLiU" w:cs="Arial"/>
        </w:rPr>
        <w:t>Conclusion</w:t>
      </w:r>
    </w:p>
    <w:p w14:paraId="74741560" w14:textId="404F2A6F" w:rsidR="000C5A33" w:rsidRPr="000C5A33" w:rsidRDefault="000C5A33" w:rsidP="000C5A33">
      <w:pPr>
        <w:pStyle w:val="af0"/>
        <w:rPr>
          <w:rFonts w:cs="Arial"/>
          <w:sz w:val="22"/>
          <w:szCs w:val="22"/>
          <w:highlight w:val="yellow"/>
        </w:rPr>
      </w:pPr>
      <w:r w:rsidRPr="000C5A33">
        <w:rPr>
          <w:rFonts w:cs="Arial"/>
          <w:b/>
          <w:bCs/>
          <w:color w:val="FF0000"/>
          <w:sz w:val="22"/>
          <w:szCs w:val="22"/>
          <w:highlight w:val="yellow"/>
        </w:rPr>
        <w:t>To be updated</w:t>
      </w:r>
      <w:r>
        <w:rPr>
          <w:rFonts w:cs="Arial"/>
          <w:sz w:val="22"/>
          <w:szCs w:val="22"/>
          <w:highlight w:val="yellow"/>
        </w:rPr>
        <w:t xml:space="preserve">: </w:t>
      </w:r>
      <w:r w:rsidRPr="000C5A33">
        <w:rPr>
          <w:rFonts w:cs="Arial"/>
          <w:sz w:val="22"/>
          <w:szCs w:val="22"/>
          <w:highlight w:val="yellow"/>
        </w:rPr>
        <w:t>Based on the discussion in the previous sections we propose the following:</w:t>
      </w:r>
    </w:p>
    <w:p w14:paraId="031C9721" w14:textId="77777777" w:rsidR="000209FA" w:rsidRPr="005A76D1" w:rsidRDefault="000209FA" w:rsidP="00853B6F">
      <w:pPr>
        <w:spacing w:after="120"/>
        <w:ind w:left="1440" w:hanging="1440"/>
        <w:jc w:val="both"/>
        <w:rPr>
          <w:rFonts w:ascii="Arial" w:eastAsiaTheme="minorEastAsia" w:hAnsi="Arial" w:cs="Arial"/>
          <w:b/>
          <w:lang w:eastAsia="zh-TW"/>
        </w:rPr>
      </w:pPr>
    </w:p>
    <w:p w14:paraId="110E959E" w14:textId="623CF07B" w:rsidR="00DE58ED" w:rsidRDefault="00DE58ED" w:rsidP="00DE58ED">
      <w:pPr>
        <w:pStyle w:val="1"/>
        <w:overflowPunct w:val="0"/>
        <w:autoSpaceDE w:val="0"/>
        <w:autoSpaceDN w:val="0"/>
        <w:adjustRightInd w:val="0"/>
        <w:rPr>
          <w:rFonts w:eastAsia="PMingLiU" w:cs="Arial"/>
        </w:rPr>
      </w:pPr>
      <w:r w:rsidRPr="005A76D1">
        <w:rPr>
          <w:rFonts w:eastAsia="PMingLiU" w:cs="Arial"/>
        </w:rPr>
        <w:t>Reference</w:t>
      </w:r>
    </w:p>
    <w:p w14:paraId="3313662A"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R2-2107015, Discussion on MCCH change notification, OPPO</w:t>
      </w:r>
      <w:r w:rsidRPr="00603D2B">
        <w:rPr>
          <w:rFonts w:ascii="Times New Roman" w:hAnsi="Times New Roman"/>
          <w:sz w:val="22"/>
          <w:szCs w:val="22"/>
        </w:rPr>
        <w:tab/>
      </w:r>
    </w:p>
    <w:p w14:paraId="0A4330C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R2-2107016, Group notification and unicast paging for MBS activation, OPPO</w:t>
      </w:r>
      <w:r w:rsidRPr="00603D2B">
        <w:rPr>
          <w:rFonts w:ascii="Times New Roman" w:hAnsi="Times New Roman"/>
          <w:sz w:val="22"/>
          <w:szCs w:val="22"/>
        </w:rPr>
        <w:tab/>
      </w:r>
    </w:p>
    <w:p w14:paraId="4EB2FBC3"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R2-2107036, On Multicast Activation Notification, CATT, CBN</w:t>
      </w:r>
      <w:r w:rsidRPr="00603D2B">
        <w:rPr>
          <w:rFonts w:ascii="Times New Roman" w:hAnsi="Times New Roman"/>
          <w:sz w:val="22"/>
          <w:szCs w:val="22"/>
        </w:rPr>
        <w:tab/>
      </w:r>
    </w:p>
    <w:p w14:paraId="43714DE4"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R2-2107037, Open Issues on MCCH Change Notification, CATT</w:t>
      </w:r>
      <w:r w:rsidRPr="00603D2B">
        <w:rPr>
          <w:rFonts w:ascii="Times New Roman" w:hAnsi="Times New Roman"/>
          <w:sz w:val="22"/>
          <w:szCs w:val="22"/>
        </w:rPr>
        <w:tab/>
      </w:r>
    </w:p>
    <w:p w14:paraId="6CC60CC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R2-2107051, Notification for Multicast activation, MediaTek Inc.</w:t>
      </w:r>
      <w:r w:rsidRPr="00603D2B">
        <w:rPr>
          <w:rFonts w:ascii="Times New Roman" w:hAnsi="Times New Roman"/>
          <w:sz w:val="22"/>
          <w:szCs w:val="22"/>
        </w:rPr>
        <w:tab/>
      </w:r>
    </w:p>
    <w:p w14:paraId="04E600AC"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R2-2107235, Considerations on Notifications for Multicast and Broadcast, Samsung</w:t>
      </w:r>
      <w:r w:rsidRPr="00603D2B">
        <w:rPr>
          <w:rFonts w:ascii="Times New Roman" w:hAnsi="Times New Roman"/>
          <w:sz w:val="22"/>
          <w:szCs w:val="22"/>
        </w:rPr>
        <w:tab/>
      </w:r>
    </w:p>
    <w:p w14:paraId="06B4850E"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R2-2107340, Notifications for NR MBS, ZTE, Sanechips</w:t>
      </w:r>
      <w:r w:rsidRPr="00603D2B">
        <w:rPr>
          <w:rFonts w:ascii="Times New Roman" w:hAnsi="Times New Roman"/>
          <w:sz w:val="22"/>
          <w:szCs w:val="22"/>
        </w:rPr>
        <w:tab/>
      </w:r>
      <w:r w:rsidRPr="00603D2B">
        <w:rPr>
          <w:rFonts w:ascii="Times New Roman" w:hAnsi="Times New Roman"/>
          <w:sz w:val="22"/>
          <w:szCs w:val="22"/>
        </w:rPr>
        <w:tab/>
      </w:r>
    </w:p>
    <w:p w14:paraId="566110E6"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lastRenderedPageBreak/>
        <w:t xml:space="preserve">  R2-2107365, Discussion on multicast activation notification, Spreadtrum Communications</w:t>
      </w:r>
    </w:p>
    <w:p w14:paraId="64D224D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R2-2107530, Further discussion on the MBS group notification in DM2, Futurewei</w:t>
      </w:r>
    </w:p>
    <w:p w14:paraId="6CDC2B6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R2-2107578, Access Control for the MBS Service Reception, Apple</w:t>
      </w:r>
    </w:p>
    <w:p w14:paraId="557A5D2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R2-2107799, Discussion on MBS Notification and MCCH, vivo</w:t>
      </w:r>
      <w:r w:rsidRPr="00603D2B">
        <w:rPr>
          <w:rFonts w:ascii="Times New Roman" w:hAnsi="Times New Roman"/>
          <w:sz w:val="22"/>
          <w:szCs w:val="22"/>
        </w:rPr>
        <w:tab/>
      </w:r>
      <w:r w:rsidRPr="00603D2B">
        <w:rPr>
          <w:rFonts w:ascii="Times New Roman" w:hAnsi="Times New Roman"/>
          <w:sz w:val="22"/>
          <w:szCs w:val="22"/>
        </w:rPr>
        <w:tab/>
      </w:r>
    </w:p>
    <w:p w14:paraId="525433F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R2-2107876, MCCH information acquisition, LG Electronics Inc.</w:t>
      </w:r>
      <w:r w:rsidRPr="00603D2B">
        <w:rPr>
          <w:rFonts w:ascii="Times New Roman" w:hAnsi="Times New Roman"/>
          <w:sz w:val="22"/>
          <w:szCs w:val="22"/>
        </w:rPr>
        <w:tab/>
      </w:r>
    </w:p>
    <w:p w14:paraId="035AC801"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R2-2107877, RRC connection establishmentresume initiated by group paging, LG Electronics</w:t>
      </w:r>
      <w:r>
        <w:rPr>
          <w:rFonts w:ascii="Times New Roman" w:hAnsi="Times New Roman"/>
          <w:sz w:val="22"/>
          <w:szCs w:val="22"/>
        </w:rPr>
        <w:t xml:space="preserve"> </w:t>
      </w:r>
      <w:r w:rsidRPr="00603D2B">
        <w:rPr>
          <w:rFonts w:ascii="Times New Roman" w:hAnsi="Times New Roman"/>
          <w:sz w:val="22"/>
          <w:szCs w:val="22"/>
        </w:rPr>
        <w:t xml:space="preserve">Inc </w:t>
      </w:r>
    </w:p>
    <w:p w14:paraId="4CB77B18"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R2-2107922, Notification for Multicast activation</w:t>
      </w:r>
      <w:r>
        <w:rPr>
          <w:rFonts w:ascii="Times New Roman" w:hAnsi="Times New Roman"/>
          <w:sz w:val="22"/>
          <w:szCs w:val="22"/>
        </w:rPr>
        <w:t xml:space="preserve">, </w:t>
      </w:r>
      <w:r w:rsidRPr="00603D2B">
        <w:rPr>
          <w:rFonts w:ascii="Times New Roman" w:hAnsi="Times New Roman"/>
          <w:sz w:val="22"/>
          <w:szCs w:val="22"/>
        </w:rPr>
        <w:t>Lenovo, Motorola Mobility</w:t>
      </w:r>
    </w:p>
    <w:p w14:paraId="35FA326B"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R2-2107982, MBS session activation and group paging, Nokia, Nokia Shanghai Bell</w:t>
      </w:r>
      <w:r w:rsidRPr="00603D2B">
        <w:rPr>
          <w:rFonts w:ascii="Times New Roman" w:hAnsi="Times New Roman"/>
          <w:sz w:val="22"/>
          <w:szCs w:val="22"/>
        </w:rPr>
        <w:tab/>
      </w:r>
    </w:p>
    <w:p w14:paraId="5A6CFF8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R2-2108001, Group notification for Delivery mode 1 in NR MBS,</w:t>
      </w:r>
      <w:r>
        <w:rPr>
          <w:rFonts w:ascii="Times New Roman" w:hAnsi="Times New Roman"/>
          <w:sz w:val="22"/>
          <w:szCs w:val="22"/>
        </w:rPr>
        <w:t xml:space="preserve"> </w:t>
      </w:r>
      <w:r w:rsidRPr="00603D2B">
        <w:rPr>
          <w:rFonts w:ascii="Times New Roman" w:hAnsi="Times New Roman"/>
          <w:sz w:val="22"/>
          <w:szCs w:val="22"/>
        </w:rPr>
        <w:t>Kyocera</w:t>
      </w:r>
      <w:r w:rsidRPr="00603D2B">
        <w:rPr>
          <w:rFonts w:ascii="Times New Roman" w:hAnsi="Times New Roman"/>
          <w:sz w:val="22"/>
          <w:szCs w:val="22"/>
        </w:rPr>
        <w:tab/>
      </w:r>
      <w:r w:rsidRPr="00603D2B">
        <w:rPr>
          <w:rFonts w:ascii="Times New Roman" w:hAnsi="Times New Roman"/>
          <w:sz w:val="22"/>
          <w:szCs w:val="22"/>
        </w:rPr>
        <w:tab/>
      </w:r>
    </w:p>
    <w:p w14:paraId="22938A8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R2-2108035, Discussion on notificatons for NR MBS, CHENGDU TD TECH LTD.</w:t>
      </w:r>
      <w:r w:rsidRPr="00603D2B">
        <w:rPr>
          <w:rFonts w:ascii="Times New Roman" w:hAnsi="Times New Roman"/>
          <w:sz w:val="22"/>
          <w:szCs w:val="22"/>
        </w:rPr>
        <w:tab/>
      </w:r>
    </w:p>
    <w:p w14:paraId="1137190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R2-2108078, Aspects on notification, Ericsson</w:t>
      </w:r>
      <w:r w:rsidRPr="00603D2B">
        <w:rPr>
          <w:rFonts w:ascii="Times New Roman" w:hAnsi="Times New Roman"/>
          <w:sz w:val="22"/>
          <w:szCs w:val="22"/>
        </w:rPr>
        <w:tab/>
      </w:r>
    </w:p>
    <w:p w14:paraId="09C7877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R2-2108202, Notifications for Multicast and Broadcast, Huawei, HiSilicon</w:t>
      </w:r>
      <w:r w:rsidRPr="00603D2B">
        <w:rPr>
          <w:rFonts w:ascii="Times New Roman" w:hAnsi="Times New Roman"/>
          <w:sz w:val="22"/>
          <w:szCs w:val="22"/>
        </w:rPr>
        <w:tab/>
      </w:r>
    </w:p>
    <w:p w14:paraId="46A4D85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R2-2108455, Multicast activation notification and MCCH change notification, Intel Corporation</w:t>
      </w:r>
    </w:p>
    <w:p w14:paraId="3D0C61F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R2-2108523, Discussion MBS notification schemes, CMCC</w:t>
      </w:r>
      <w:r w:rsidRPr="00603D2B">
        <w:rPr>
          <w:rFonts w:ascii="Times New Roman" w:hAnsi="Times New Roman"/>
          <w:sz w:val="22"/>
          <w:szCs w:val="22"/>
        </w:rPr>
        <w:tab/>
      </w:r>
    </w:p>
    <w:p w14:paraId="52077FDE" w14:textId="63174FC2" w:rsidR="00CF7F89" w:rsidRDefault="00CF7F89" w:rsidP="00CF7F89">
      <w:pPr>
        <w:pStyle w:val="Doc-title"/>
        <w:numPr>
          <w:ilvl w:val="0"/>
          <w:numId w:val="11"/>
        </w:numPr>
        <w:rPr>
          <w:lang w:eastAsia="ko-KR"/>
        </w:rPr>
      </w:pPr>
      <w:r w:rsidRPr="00CF7F89">
        <w:rPr>
          <w:rFonts w:ascii="Times New Roman" w:hAnsi="Times New Roman"/>
          <w:sz w:val="22"/>
          <w:szCs w:val="22"/>
        </w:rPr>
        <w:t>R2-2108800, PRACH congestion due to multicast paging, Xiaomi Communications</w:t>
      </w:r>
      <w:r w:rsidRPr="00CF7F89">
        <w:rPr>
          <w:rFonts w:ascii="Times New Roman" w:hAnsi="Times New Roman"/>
          <w:sz w:val="22"/>
          <w:szCs w:val="22"/>
        </w:rPr>
        <w:tab/>
      </w:r>
    </w:p>
    <w:p w14:paraId="081F05E0" w14:textId="77777777" w:rsidR="00CF7F89" w:rsidRDefault="00CF7F89" w:rsidP="00CF7F89">
      <w:pPr>
        <w:pStyle w:val="Doc-title"/>
        <w:numPr>
          <w:ilvl w:val="0"/>
          <w:numId w:val="11"/>
        </w:numPr>
        <w:rPr>
          <w:rFonts w:ascii="Times New Roman" w:hAnsi="Times New Roman"/>
          <w:sz w:val="22"/>
          <w:szCs w:val="22"/>
        </w:rPr>
      </w:pPr>
      <w:r w:rsidRPr="009A0951">
        <w:rPr>
          <w:rFonts w:ascii="Times New Roman" w:hAnsi="Times New Roman"/>
          <w:sz w:val="22"/>
          <w:szCs w:val="22"/>
        </w:rPr>
        <w:t xml:space="preserve">Draft Report of 3GPP TSG RAN WG1 </w:t>
      </w:r>
      <w:r>
        <w:rPr>
          <w:rFonts w:ascii="Times New Roman" w:hAnsi="Times New Roman"/>
          <w:sz w:val="22"/>
          <w:szCs w:val="22"/>
        </w:rPr>
        <w:t xml:space="preserve">meeting </w:t>
      </w:r>
      <w:r w:rsidRPr="009A0951">
        <w:rPr>
          <w:rFonts w:ascii="Times New Roman" w:hAnsi="Times New Roman"/>
          <w:sz w:val="22"/>
          <w:szCs w:val="22"/>
        </w:rPr>
        <w:t>#105-e v0.2.0</w:t>
      </w:r>
    </w:p>
    <w:p w14:paraId="29311268" w14:textId="77777777" w:rsidR="00CF7F89" w:rsidRDefault="00CF7F89" w:rsidP="00CF7F89">
      <w:pPr>
        <w:pStyle w:val="Doc-title"/>
        <w:numPr>
          <w:ilvl w:val="0"/>
          <w:numId w:val="11"/>
        </w:numPr>
        <w:rPr>
          <w:rFonts w:ascii="Times New Roman" w:hAnsi="Times New Roman"/>
          <w:sz w:val="22"/>
          <w:szCs w:val="22"/>
        </w:rPr>
      </w:pPr>
      <w:r>
        <w:rPr>
          <w:rFonts w:ascii="Times New Roman" w:hAnsi="Times New Roman"/>
          <w:sz w:val="22"/>
          <w:szCs w:val="22"/>
        </w:rPr>
        <w:t xml:space="preserve">Draft </w:t>
      </w:r>
      <w:r w:rsidRPr="009A0951">
        <w:rPr>
          <w:rFonts w:ascii="Times New Roman" w:hAnsi="Times New Roman"/>
          <w:sz w:val="22"/>
          <w:szCs w:val="22"/>
        </w:rPr>
        <w:t>Report of 3GPP TSG RAN WG2 meeting #114-e</w:t>
      </w:r>
      <w:r>
        <w:rPr>
          <w:rFonts w:ascii="Times New Roman" w:hAnsi="Times New Roman"/>
          <w:sz w:val="22"/>
          <w:szCs w:val="22"/>
        </w:rPr>
        <w:t xml:space="preserve"> v2</w:t>
      </w:r>
    </w:p>
    <w:p w14:paraId="4CE062EC" w14:textId="6B1E6DA4" w:rsidR="00CF7F89" w:rsidRDefault="00CF7F89" w:rsidP="00CF7F89">
      <w:pPr>
        <w:pStyle w:val="Doc-title"/>
        <w:numPr>
          <w:ilvl w:val="0"/>
          <w:numId w:val="11"/>
        </w:numPr>
        <w:rPr>
          <w:rFonts w:ascii="Times New Roman" w:hAnsi="Times New Roman"/>
          <w:sz w:val="22"/>
          <w:szCs w:val="22"/>
        </w:rPr>
      </w:pPr>
      <w:r w:rsidRPr="00CF7F89">
        <w:rPr>
          <w:rFonts w:ascii="Times New Roman" w:hAnsi="Times New Roman"/>
          <w:sz w:val="22"/>
          <w:szCs w:val="22"/>
        </w:rPr>
        <w:t>R2-2106544, LS on update for MCCH design</w:t>
      </w:r>
      <w:bookmarkEnd w:id="0"/>
      <w:bookmarkEnd w:id="1"/>
    </w:p>
    <w:p w14:paraId="5DDD8B0C" w14:textId="77777777" w:rsidR="00316F29" w:rsidRPr="00316F29" w:rsidRDefault="00313A48" w:rsidP="00FE2F1C">
      <w:pPr>
        <w:pStyle w:val="Doc-title"/>
        <w:numPr>
          <w:ilvl w:val="0"/>
          <w:numId w:val="11"/>
        </w:numPr>
      </w:pPr>
      <w:r w:rsidRPr="00316F29">
        <w:rPr>
          <w:rFonts w:ascii="Times New Roman" w:hAnsi="Times New Roman"/>
          <w:sz w:val="22"/>
          <w:szCs w:val="22"/>
        </w:rPr>
        <w:t>R2-2108847, Summary of L3 Centric Notifications (Samsung)</w:t>
      </w:r>
    </w:p>
    <w:p w14:paraId="5D3833D9" w14:textId="39A3D0B5" w:rsidR="00316F29" w:rsidRPr="00316F29" w:rsidRDefault="00723E88" w:rsidP="00FE2F1C">
      <w:pPr>
        <w:pStyle w:val="Doc-title"/>
        <w:numPr>
          <w:ilvl w:val="0"/>
          <w:numId w:val="11"/>
        </w:numPr>
      </w:pPr>
      <w:hyperlink r:id="rId12" w:tooltip="D:Documents3GPPtsg_ranWG2TSGR2_115-eDocsR2-2108205.zip" w:history="1">
        <w:r w:rsidR="00316F29" w:rsidRPr="00316F29">
          <w:rPr>
            <w:rFonts w:ascii="Times New Roman" w:hAnsi="Times New Roman"/>
            <w:sz w:val="22"/>
            <w:szCs w:val="22"/>
          </w:rPr>
          <w:t>R2-2108205</w:t>
        </w:r>
      </w:hyperlink>
      <w:r w:rsidR="00316F29">
        <w:rPr>
          <w:rFonts w:ascii="Times New Roman" w:hAnsi="Times New Roman"/>
          <w:sz w:val="22"/>
          <w:szCs w:val="22"/>
        </w:rPr>
        <w:t>, 3</w:t>
      </w:r>
      <w:r w:rsidR="00316F29" w:rsidRPr="00316F29">
        <w:rPr>
          <w:rFonts w:ascii="Times New Roman" w:hAnsi="Times New Roman"/>
          <w:sz w:val="22"/>
          <w:szCs w:val="22"/>
        </w:rPr>
        <w:t>8.331 running CR for NR MBS</w:t>
      </w:r>
      <w:r w:rsidR="00316F29">
        <w:rPr>
          <w:rFonts w:ascii="Times New Roman" w:hAnsi="Times New Roman"/>
          <w:sz w:val="22"/>
          <w:szCs w:val="22"/>
        </w:rPr>
        <w:t xml:space="preserve">, </w:t>
      </w:r>
      <w:r w:rsidR="00316F29" w:rsidRPr="00316F29">
        <w:rPr>
          <w:rFonts w:ascii="Times New Roman" w:hAnsi="Times New Roman"/>
          <w:sz w:val="22"/>
          <w:szCs w:val="22"/>
        </w:rPr>
        <w:t>Huawei, HiSilicon</w:t>
      </w:r>
      <w:r w:rsidR="00316F29" w:rsidRPr="00316F29">
        <w:rPr>
          <w:rFonts w:ascii="Times New Roman" w:hAnsi="Times New Roman"/>
          <w:sz w:val="22"/>
          <w:szCs w:val="22"/>
        </w:rPr>
        <w:tab/>
      </w:r>
    </w:p>
    <w:p w14:paraId="09611D0D" w14:textId="77777777" w:rsidR="00313A48" w:rsidRPr="00313A48" w:rsidRDefault="00313A48" w:rsidP="00313A48">
      <w:pPr>
        <w:pStyle w:val="Doc-text2"/>
      </w:pPr>
    </w:p>
    <w:p w14:paraId="1E85789D" w14:textId="77777777" w:rsidR="00313A48" w:rsidRPr="00313A48" w:rsidRDefault="00313A48" w:rsidP="00313A48">
      <w:pPr>
        <w:pStyle w:val="Doc-text2"/>
      </w:pPr>
    </w:p>
    <w:p w14:paraId="1FEB2277" w14:textId="77777777" w:rsidR="00313A48" w:rsidRPr="00313A48" w:rsidRDefault="00313A48" w:rsidP="00313A48">
      <w:pPr>
        <w:pStyle w:val="Doc-text2"/>
      </w:pPr>
    </w:p>
    <w:sectPr w:rsidR="00313A48" w:rsidRPr="00313A48" w:rsidSect="00E70F1A">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6CFB7" w14:textId="77777777" w:rsidR="00723E88" w:rsidRDefault="00723E88">
      <w:pPr>
        <w:pStyle w:val="TAL"/>
      </w:pPr>
      <w:r>
        <w:separator/>
      </w:r>
    </w:p>
  </w:endnote>
  <w:endnote w:type="continuationSeparator" w:id="0">
    <w:p w14:paraId="683CBA6B" w14:textId="77777777" w:rsidR="00723E88" w:rsidRDefault="00723E88">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Unicode MS">
    <w:panose1 w:val="020B0604020202020204"/>
    <w:charset w:val="81"/>
    <w:family w:val="modern"/>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A3477" w14:textId="5595637F" w:rsidR="00FE2F1C" w:rsidRDefault="00FE2F1C">
    <w:pPr>
      <w:pStyle w:val="a4"/>
    </w:pPr>
    <w:r>
      <w:fldChar w:fldCharType="begin"/>
    </w:r>
    <w:r>
      <w:instrText xml:space="preserve"> PAGE   \* MERGEFORMAT </w:instrText>
    </w:r>
    <w:r>
      <w:fldChar w:fldCharType="separate"/>
    </w:r>
    <w:r w:rsidR="00765ABB">
      <w:t>15</w:t>
    </w:r>
    <w:r>
      <w:fldChar w:fldCharType="end"/>
    </w:r>
  </w:p>
  <w:p w14:paraId="0FBB99F7" w14:textId="77777777" w:rsidR="00FE2F1C" w:rsidRDefault="00FE2F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FA8E4" w14:textId="77777777" w:rsidR="00723E88" w:rsidRDefault="00723E88">
      <w:pPr>
        <w:pStyle w:val="TAL"/>
      </w:pPr>
      <w:r>
        <w:separator/>
      </w:r>
    </w:p>
  </w:footnote>
  <w:footnote w:type="continuationSeparator" w:id="0">
    <w:p w14:paraId="105AE5A6" w14:textId="77777777" w:rsidR="00723E88" w:rsidRDefault="00723E88">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A95A63D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7506"/>
        </w:tabs>
        <w:ind w:left="7506" w:hanging="576"/>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47121FD"/>
    <w:multiLevelType w:val="hybridMultilevel"/>
    <w:tmpl w:val="5F58294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DB1B24"/>
    <w:multiLevelType w:val="hybridMultilevel"/>
    <w:tmpl w:val="80C6A4DC"/>
    <w:lvl w:ilvl="0" w:tplc="F09290AC">
      <w:start w:val="38"/>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F32325"/>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553574"/>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99C19B2"/>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0" w15:restartNumberingAfterBreak="0">
    <w:nsid w:val="3F141691"/>
    <w:multiLevelType w:val="hybridMultilevel"/>
    <w:tmpl w:val="F27E7BEE"/>
    <w:lvl w:ilvl="0" w:tplc="7240759E">
      <w:start w:val="8"/>
      <w:numFmt w:val="bullet"/>
      <w:lvlText w:val=""/>
      <w:lvlJc w:val="left"/>
      <w:pPr>
        <w:ind w:left="360" w:hanging="360"/>
      </w:pPr>
      <w:rPr>
        <w:rFonts w:ascii="Wingdings" w:eastAsia="MS Mincho" w:hAnsi="Wingdings"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440C32E2"/>
    <w:multiLevelType w:val="hybridMultilevel"/>
    <w:tmpl w:val="00DAE732"/>
    <w:lvl w:ilvl="0" w:tplc="88C0BB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C7298"/>
    <w:multiLevelType w:val="hybridMultilevel"/>
    <w:tmpl w:val="12C4513A"/>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9D533C9"/>
    <w:multiLevelType w:val="hybridMultilevel"/>
    <w:tmpl w:val="C1CEA8B0"/>
    <w:lvl w:ilvl="0" w:tplc="25766D94">
      <w:start w:val="15"/>
      <w:numFmt w:val="bullet"/>
      <w:lvlText w:val="-"/>
      <w:lvlJc w:val="left"/>
      <w:pPr>
        <w:ind w:left="720" w:hanging="360"/>
      </w:pPr>
      <w:rPr>
        <w:rFonts w:ascii="Calibri" w:eastAsia="Calibri" w:hAnsi="Calibri"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B01D9F"/>
    <w:multiLevelType w:val="hybridMultilevel"/>
    <w:tmpl w:val="33A49B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75D329F"/>
    <w:multiLevelType w:val="hybridMultilevel"/>
    <w:tmpl w:val="6554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9A2109"/>
    <w:multiLevelType w:val="hybridMultilevel"/>
    <w:tmpl w:val="137AAB1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9" w15:restartNumberingAfterBreak="0">
    <w:nsid w:val="759F3127"/>
    <w:multiLevelType w:val="hybridMultilevel"/>
    <w:tmpl w:val="B218B908"/>
    <w:lvl w:ilvl="0" w:tplc="C550027C">
      <w:start w:val="1"/>
      <w:numFmt w:val="decimal"/>
      <w:suff w:val="space"/>
      <w:lvlText w:val="[%1]"/>
      <w:lvlJc w:val="left"/>
      <w:pPr>
        <w:ind w:left="227" w:hanging="227"/>
      </w:pPr>
      <w:rPr>
        <w:rFonts w:ascii="Times New Roman" w:hAnsi="Times New Roman" w:cs="Times New Roman"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9592A38"/>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1"/>
  </w:num>
  <w:num w:numId="3">
    <w:abstractNumId w:val="5"/>
  </w:num>
  <w:num w:numId="4">
    <w:abstractNumId w:val="0"/>
  </w:num>
  <w:num w:numId="5">
    <w:abstractNumId w:val="18"/>
  </w:num>
  <w:num w:numId="6">
    <w:abstractNumId w:val="14"/>
  </w:num>
  <w:num w:numId="7">
    <w:abstractNumId w:val="16"/>
  </w:num>
  <w:num w:numId="8">
    <w:abstractNumId w:val="0"/>
  </w:num>
  <w:num w:numId="9">
    <w:abstractNumId w:val="14"/>
  </w:num>
  <w:num w:numId="10">
    <w:abstractNumId w:val="0"/>
  </w:num>
  <w:num w:numId="11">
    <w:abstractNumId w:val="19"/>
  </w:num>
  <w:num w:numId="12">
    <w:abstractNumId w:val="12"/>
  </w:num>
  <w:num w:numId="13">
    <w:abstractNumId w:val="4"/>
  </w:num>
  <w:num w:numId="14">
    <w:abstractNumId w:val="10"/>
  </w:num>
  <w:num w:numId="15">
    <w:abstractNumId w:val="0"/>
  </w:num>
  <w:num w:numId="16">
    <w:abstractNumId w:val="7"/>
  </w:num>
  <w:num w:numId="17">
    <w:abstractNumId w:val="20"/>
  </w:num>
  <w:num w:numId="18">
    <w:abstractNumId w:val="11"/>
  </w:num>
  <w:num w:numId="19">
    <w:abstractNumId w:val="8"/>
  </w:num>
  <w:num w:numId="20">
    <w:abstractNumId w:val="6"/>
  </w:num>
  <w:num w:numId="21">
    <w:abstractNumId w:val="13"/>
  </w:num>
  <w:num w:numId="22">
    <w:abstractNumId w:val="0"/>
  </w:num>
  <w:num w:numId="23">
    <w:abstractNumId w:val="1"/>
  </w:num>
  <w:num w:numId="24">
    <w:abstractNumId w:val="17"/>
  </w:num>
  <w:num w:numId="25">
    <w:abstractNumId w:val="3"/>
  </w:num>
  <w:num w:numId="26">
    <w:abstractNumId w:val="15"/>
  </w:num>
  <w:num w:numId="2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IN" w:vendorID="64" w:dllVersion="6" w:nlCheck="1" w:checkStyle="1"/>
  <w:activeWritingStyle w:appName="MSWord" w:lang="en-IN" w:vendorID="64" w:dllVersion="0" w:nlCheck="1" w:checkStyle="0"/>
  <w:activeWritingStyle w:appName="MSWord" w:lang="en-GB" w:vendorID="64" w:dllVersion="131078" w:nlCheck="1" w:checkStyle="0"/>
  <w:activeWritingStyle w:appName="MSWord" w:lang="en-IN" w:vendorID="64" w:dllVersion="131078" w:nlCheck="1" w:checkStyle="0"/>
  <w:activeWritingStyle w:appName="MSWord" w:lang="en-US" w:vendorID="64" w:dllVersion="131078"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54F"/>
    <w:rsid w:val="00000987"/>
    <w:rsid w:val="00000EF3"/>
    <w:rsid w:val="00000F63"/>
    <w:rsid w:val="0000111D"/>
    <w:rsid w:val="000022AA"/>
    <w:rsid w:val="0000243E"/>
    <w:rsid w:val="0000248F"/>
    <w:rsid w:val="0000300D"/>
    <w:rsid w:val="00003035"/>
    <w:rsid w:val="00003094"/>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AA4"/>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483"/>
    <w:rsid w:val="000207A3"/>
    <w:rsid w:val="000209FA"/>
    <w:rsid w:val="00020BCB"/>
    <w:rsid w:val="00020E1C"/>
    <w:rsid w:val="00020FFB"/>
    <w:rsid w:val="000210FD"/>
    <w:rsid w:val="00021DF4"/>
    <w:rsid w:val="0002222E"/>
    <w:rsid w:val="00022365"/>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D9E"/>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80C"/>
    <w:rsid w:val="00040FE1"/>
    <w:rsid w:val="000412E0"/>
    <w:rsid w:val="000413E2"/>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5D60"/>
    <w:rsid w:val="000660C3"/>
    <w:rsid w:val="00066193"/>
    <w:rsid w:val="0006645D"/>
    <w:rsid w:val="000667B1"/>
    <w:rsid w:val="00066CE0"/>
    <w:rsid w:val="00067172"/>
    <w:rsid w:val="00067873"/>
    <w:rsid w:val="00067944"/>
    <w:rsid w:val="00067A28"/>
    <w:rsid w:val="00070781"/>
    <w:rsid w:val="00070A66"/>
    <w:rsid w:val="00070B7C"/>
    <w:rsid w:val="00070DEC"/>
    <w:rsid w:val="00070EBE"/>
    <w:rsid w:val="00070F56"/>
    <w:rsid w:val="0007121F"/>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C65"/>
    <w:rsid w:val="00083EC1"/>
    <w:rsid w:val="00084136"/>
    <w:rsid w:val="000841A0"/>
    <w:rsid w:val="00084612"/>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C88"/>
    <w:rsid w:val="000A0D17"/>
    <w:rsid w:val="000A0DBE"/>
    <w:rsid w:val="000A11D2"/>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3A3"/>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5D2"/>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33"/>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A40"/>
    <w:rsid w:val="000D2E21"/>
    <w:rsid w:val="000D2EF5"/>
    <w:rsid w:val="000D360A"/>
    <w:rsid w:val="000D367E"/>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1F0"/>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64D"/>
    <w:rsid w:val="001047DE"/>
    <w:rsid w:val="00105425"/>
    <w:rsid w:val="00105747"/>
    <w:rsid w:val="00106A34"/>
    <w:rsid w:val="00106BE3"/>
    <w:rsid w:val="00106DAC"/>
    <w:rsid w:val="001070F3"/>
    <w:rsid w:val="0010748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1E43"/>
    <w:rsid w:val="00152087"/>
    <w:rsid w:val="001523B5"/>
    <w:rsid w:val="0015266F"/>
    <w:rsid w:val="001527F7"/>
    <w:rsid w:val="00153216"/>
    <w:rsid w:val="0015333F"/>
    <w:rsid w:val="0015419B"/>
    <w:rsid w:val="001543EA"/>
    <w:rsid w:val="001549CE"/>
    <w:rsid w:val="00154F88"/>
    <w:rsid w:val="001560CF"/>
    <w:rsid w:val="001564DF"/>
    <w:rsid w:val="001566D5"/>
    <w:rsid w:val="001574CC"/>
    <w:rsid w:val="0015750D"/>
    <w:rsid w:val="001576E1"/>
    <w:rsid w:val="001576E9"/>
    <w:rsid w:val="00157D60"/>
    <w:rsid w:val="00157FDB"/>
    <w:rsid w:val="00160175"/>
    <w:rsid w:val="0016157A"/>
    <w:rsid w:val="0016180B"/>
    <w:rsid w:val="00161C87"/>
    <w:rsid w:val="00161CD6"/>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43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DC"/>
    <w:rsid w:val="00182B9C"/>
    <w:rsid w:val="00183DDA"/>
    <w:rsid w:val="00183FA9"/>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EE0"/>
    <w:rsid w:val="001A4141"/>
    <w:rsid w:val="001A4274"/>
    <w:rsid w:val="001A4630"/>
    <w:rsid w:val="001A4C2B"/>
    <w:rsid w:val="001A4CD9"/>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2F7D"/>
    <w:rsid w:val="001B546B"/>
    <w:rsid w:val="001B582E"/>
    <w:rsid w:val="001B611C"/>
    <w:rsid w:val="001B627B"/>
    <w:rsid w:val="001B65EA"/>
    <w:rsid w:val="001B714B"/>
    <w:rsid w:val="001B73A5"/>
    <w:rsid w:val="001B762C"/>
    <w:rsid w:val="001B7671"/>
    <w:rsid w:val="001B78CA"/>
    <w:rsid w:val="001B7FEB"/>
    <w:rsid w:val="001C04EC"/>
    <w:rsid w:val="001C0E55"/>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86E"/>
    <w:rsid w:val="001D1A8E"/>
    <w:rsid w:val="001D1D90"/>
    <w:rsid w:val="001D26A7"/>
    <w:rsid w:val="001D286F"/>
    <w:rsid w:val="001D2D41"/>
    <w:rsid w:val="001D45CC"/>
    <w:rsid w:val="001D46FE"/>
    <w:rsid w:val="001D4CF8"/>
    <w:rsid w:val="001D5751"/>
    <w:rsid w:val="001D57C6"/>
    <w:rsid w:val="001D5A20"/>
    <w:rsid w:val="001D5CF8"/>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1D2C"/>
    <w:rsid w:val="001F21D0"/>
    <w:rsid w:val="001F221D"/>
    <w:rsid w:val="001F2233"/>
    <w:rsid w:val="001F2769"/>
    <w:rsid w:val="001F2A83"/>
    <w:rsid w:val="001F31AA"/>
    <w:rsid w:val="001F3322"/>
    <w:rsid w:val="001F39ED"/>
    <w:rsid w:val="001F3A08"/>
    <w:rsid w:val="001F458A"/>
    <w:rsid w:val="001F4669"/>
    <w:rsid w:val="001F493D"/>
    <w:rsid w:val="001F4E4E"/>
    <w:rsid w:val="001F529A"/>
    <w:rsid w:val="001F52F5"/>
    <w:rsid w:val="001F535A"/>
    <w:rsid w:val="001F5388"/>
    <w:rsid w:val="001F5705"/>
    <w:rsid w:val="001F5B47"/>
    <w:rsid w:val="001F6192"/>
    <w:rsid w:val="001F61B5"/>
    <w:rsid w:val="001F6222"/>
    <w:rsid w:val="001F639C"/>
    <w:rsid w:val="001F65BD"/>
    <w:rsid w:val="001F6702"/>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5959"/>
    <w:rsid w:val="0020646D"/>
    <w:rsid w:val="002067DF"/>
    <w:rsid w:val="002073AF"/>
    <w:rsid w:val="00207953"/>
    <w:rsid w:val="00207F74"/>
    <w:rsid w:val="00210685"/>
    <w:rsid w:val="00210774"/>
    <w:rsid w:val="0021099A"/>
    <w:rsid w:val="00210D5E"/>
    <w:rsid w:val="00210ECE"/>
    <w:rsid w:val="00210F82"/>
    <w:rsid w:val="00211514"/>
    <w:rsid w:val="00211CCC"/>
    <w:rsid w:val="002122B2"/>
    <w:rsid w:val="00212911"/>
    <w:rsid w:val="00212A2E"/>
    <w:rsid w:val="002130A3"/>
    <w:rsid w:val="0021325A"/>
    <w:rsid w:val="0021332C"/>
    <w:rsid w:val="00213980"/>
    <w:rsid w:val="00213A2B"/>
    <w:rsid w:val="00213B0D"/>
    <w:rsid w:val="00214039"/>
    <w:rsid w:val="0021459D"/>
    <w:rsid w:val="00214E0D"/>
    <w:rsid w:val="00215261"/>
    <w:rsid w:val="0021592E"/>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5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0C2"/>
    <w:rsid w:val="002451D1"/>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601"/>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02"/>
    <w:rsid w:val="0029479E"/>
    <w:rsid w:val="002948B5"/>
    <w:rsid w:val="00294933"/>
    <w:rsid w:val="00294B6C"/>
    <w:rsid w:val="00294CC6"/>
    <w:rsid w:val="00294FA6"/>
    <w:rsid w:val="00295770"/>
    <w:rsid w:val="00296578"/>
    <w:rsid w:val="00296C3E"/>
    <w:rsid w:val="00297018"/>
    <w:rsid w:val="002974A7"/>
    <w:rsid w:val="002979A5"/>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0DFC"/>
    <w:rsid w:val="002B10B0"/>
    <w:rsid w:val="002B14D8"/>
    <w:rsid w:val="002B18DC"/>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1C8E"/>
    <w:rsid w:val="002C2438"/>
    <w:rsid w:val="002C2811"/>
    <w:rsid w:val="002C290A"/>
    <w:rsid w:val="002C2D09"/>
    <w:rsid w:val="002C399A"/>
    <w:rsid w:val="002C4CA8"/>
    <w:rsid w:val="002C5067"/>
    <w:rsid w:val="002C5352"/>
    <w:rsid w:val="002C59AD"/>
    <w:rsid w:val="002C5A07"/>
    <w:rsid w:val="002C5CCB"/>
    <w:rsid w:val="002C67B4"/>
    <w:rsid w:val="002C6DA4"/>
    <w:rsid w:val="002C6FE8"/>
    <w:rsid w:val="002C743B"/>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A60"/>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115F"/>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1A8"/>
    <w:rsid w:val="002F6377"/>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BF3"/>
    <w:rsid w:val="003026A8"/>
    <w:rsid w:val="0030337E"/>
    <w:rsid w:val="003034D9"/>
    <w:rsid w:val="00303A57"/>
    <w:rsid w:val="00303B57"/>
    <w:rsid w:val="00303B93"/>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F6C"/>
    <w:rsid w:val="00311267"/>
    <w:rsid w:val="003113C2"/>
    <w:rsid w:val="0031148E"/>
    <w:rsid w:val="00311FBE"/>
    <w:rsid w:val="00312717"/>
    <w:rsid w:val="0031297B"/>
    <w:rsid w:val="0031299B"/>
    <w:rsid w:val="00313246"/>
    <w:rsid w:val="003135B0"/>
    <w:rsid w:val="003138F1"/>
    <w:rsid w:val="003139B4"/>
    <w:rsid w:val="00313A48"/>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6F29"/>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541"/>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969"/>
    <w:rsid w:val="00344A5F"/>
    <w:rsid w:val="00344D0B"/>
    <w:rsid w:val="00344D5B"/>
    <w:rsid w:val="00346046"/>
    <w:rsid w:val="00346246"/>
    <w:rsid w:val="00346671"/>
    <w:rsid w:val="003468A8"/>
    <w:rsid w:val="00346BEA"/>
    <w:rsid w:val="00346D63"/>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9AF"/>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2C71"/>
    <w:rsid w:val="003730E2"/>
    <w:rsid w:val="00373172"/>
    <w:rsid w:val="003732A6"/>
    <w:rsid w:val="0037334F"/>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C4C"/>
    <w:rsid w:val="00377D43"/>
    <w:rsid w:val="00377D7F"/>
    <w:rsid w:val="00380A52"/>
    <w:rsid w:val="00380C08"/>
    <w:rsid w:val="00380EF5"/>
    <w:rsid w:val="00381138"/>
    <w:rsid w:val="003811D1"/>
    <w:rsid w:val="003812C8"/>
    <w:rsid w:val="0038143F"/>
    <w:rsid w:val="003815BE"/>
    <w:rsid w:val="00381E96"/>
    <w:rsid w:val="00382313"/>
    <w:rsid w:val="00382770"/>
    <w:rsid w:val="00382CCC"/>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2BF"/>
    <w:rsid w:val="00393DE3"/>
    <w:rsid w:val="00394803"/>
    <w:rsid w:val="003950A4"/>
    <w:rsid w:val="00395208"/>
    <w:rsid w:val="003957BE"/>
    <w:rsid w:val="003968CB"/>
    <w:rsid w:val="00396B13"/>
    <w:rsid w:val="00396D8D"/>
    <w:rsid w:val="00397613"/>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72B"/>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7362"/>
    <w:rsid w:val="003B76C5"/>
    <w:rsid w:val="003B7F85"/>
    <w:rsid w:val="003C02C3"/>
    <w:rsid w:val="003C02E8"/>
    <w:rsid w:val="003C05F5"/>
    <w:rsid w:val="003C0957"/>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62C"/>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5C9"/>
    <w:rsid w:val="003F29D9"/>
    <w:rsid w:val="003F2CD3"/>
    <w:rsid w:val="003F2F21"/>
    <w:rsid w:val="003F2F75"/>
    <w:rsid w:val="003F32B8"/>
    <w:rsid w:val="003F33A5"/>
    <w:rsid w:val="003F34B5"/>
    <w:rsid w:val="003F3587"/>
    <w:rsid w:val="003F3B3E"/>
    <w:rsid w:val="003F406A"/>
    <w:rsid w:val="003F4092"/>
    <w:rsid w:val="003F45D9"/>
    <w:rsid w:val="003F4D4E"/>
    <w:rsid w:val="003F4DD2"/>
    <w:rsid w:val="003F4FC4"/>
    <w:rsid w:val="003F50FE"/>
    <w:rsid w:val="003F5977"/>
    <w:rsid w:val="003F59D4"/>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441"/>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2D75"/>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9DA"/>
    <w:rsid w:val="00445BE7"/>
    <w:rsid w:val="00445CA3"/>
    <w:rsid w:val="00445D7F"/>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FE0"/>
    <w:rsid w:val="004653DC"/>
    <w:rsid w:val="004656DB"/>
    <w:rsid w:val="00465EAE"/>
    <w:rsid w:val="0046600C"/>
    <w:rsid w:val="00466482"/>
    <w:rsid w:val="004665B4"/>
    <w:rsid w:val="0046680F"/>
    <w:rsid w:val="004669EF"/>
    <w:rsid w:val="00467180"/>
    <w:rsid w:val="004676E0"/>
    <w:rsid w:val="004704E0"/>
    <w:rsid w:val="004707E9"/>
    <w:rsid w:val="00470FFD"/>
    <w:rsid w:val="00471B30"/>
    <w:rsid w:val="00471DE3"/>
    <w:rsid w:val="00472278"/>
    <w:rsid w:val="0047251C"/>
    <w:rsid w:val="0047255C"/>
    <w:rsid w:val="004735F4"/>
    <w:rsid w:val="00473A85"/>
    <w:rsid w:val="00473ED8"/>
    <w:rsid w:val="00474679"/>
    <w:rsid w:val="00474A22"/>
    <w:rsid w:val="00474DF7"/>
    <w:rsid w:val="0047505D"/>
    <w:rsid w:val="00475610"/>
    <w:rsid w:val="00475B6B"/>
    <w:rsid w:val="0047634D"/>
    <w:rsid w:val="00476375"/>
    <w:rsid w:val="0047680C"/>
    <w:rsid w:val="004768F7"/>
    <w:rsid w:val="00476D3E"/>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723"/>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3CCC"/>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AC1"/>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D7A95"/>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332"/>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51D9"/>
    <w:rsid w:val="004F5473"/>
    <w:rsid w:val="004F5621"/>
    <w:rsid w:val="004F58B9"/>
    <w:rsid w:val="004F5A4B"/>
    <w:rsid w:val="004F5B8F"/>
    <w:rsid w:val="004F5F5E"/>
    <w:rsid w:val="004F6C0B"/>
    <w:rsid w:val="004F6C6F"/>
    <w:rsid w:val="004F6F47"/>
    <w:rsid w:val="004F74CF"/>
    <w:rsid w:val="004F75FF"/>
    <w:rsid w:val="004F7CCE"/>
    <w:rsid w:val="00500030"/>
    <w:rsid w:val="0050026E"/>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B9"/>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39D"/>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CBF"/>
    <w:rsid w:val="00533CDC"/>
    <w:rsid w:val="0053400F"/>
    <w:rsid w:val="005341DC"/>
    <w:rsid w:val="0053449C"/>
    <w:rsid w:val="005345A1"/>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B0F"/>
    <w:rsid w:val="00541E16"/>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0198"/>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307"/>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1F2"/>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0AB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6AB2"/>
    <w:rsid w:val="005B7303"/>
    <w:rsid w:val="005B787F"/>
    <w:rsid w:val="005B7884"/>
    <w:rsid w:val="005B79CA"/>
    <w:rsid w:val="005C02A1"/>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4AF"/>
    <w:rsid w:val="005D4EA1"/>
    <w:rsid w:val="005D5172"/>
    <w:rsid w:val="005D54BA"/>
    <w:rsid w:val="005D5A50"/>
    <w:rsid w:val="005D5CF1"/>
    <w:rsid w:val="005D5EE2"/>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54D"/>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F6"/>
    <w:rsid w:val="005F2C69"/>
    <w:rsid w:val="005F2C82"/>
    <w:rsid w:val="005F2CB9"/>
    <w:rsid w:val="005F3205"/>
    <w:rsid w:val="005F32A6"/>
    <w:rsid w:val="005F341E"/>
    <w:rsid w:val="005F3883"/>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28C7"/>
    <w:rsid w:val="00612A11"/>
    <w:rsid w:val="00612E9F"/>
    <w:rsid w:val="00612FE5"/>
    <w:rsid w:val="00613624"/>
    <w:rsid w:val="00613F5F"/>
    <w:rsid w:val="006148F3"/>
    <w:rsid w:val="00614C8C"/>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416"/>
    <w:rsid w:val="006347AA"/>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1FF1"/>
    <w:rsid w:val="006422FA"/>
    <w:rsid w:val="00642438"/>
    <w:rsid w:val="0064290F"/>
    <w:rsid w:val="00642CE5"/>
    <w:rsid w:val="006432CA"/>
    <w:rsid w:val="006438A5"/>
    <w:rsid w:val="00643BC2"/>
    <w:rsid w:val="00643D63"/>
    <w:rsid w:val="00643DB0"/>
    <w:rsid w:val="00643E90"/>
    <w:rsid w:val="00643E9C"/>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DF8"/>
    <w:rsid w:val="00661094"/>
    <w:rsid w:val="00661593"/>
    <w:rsid w:val="006616D5"/>
    <w:rsid w:val="00661893"/>
    <w:rsid w:val="00661E11"/>
    <w:rsid w:val="006626BD"/>
    <w:rsid w:val="006626C0"/>
    <w:rsid w:val="006627D5"/>
    <w:rsid w:val="00663FEF"/>
    <w:rsid w:val="00664378"/>
    <w:rsid w:val="0066458F"/>
    <w:rsid w:val="006648F5"/>
    <w:rsid w:val="00664900"/>
    <w:rsid w:val="00664A93"/>
    <w:rsid w:val="00665D7D"/>
    <w:rsid w:val="00665DFD"/>
    <w:rsid w:val="00665FE6"/>
    <w:rsid w:val="00666667"/>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6046"/>
    <w:rsid w:val="00676499"/>
    <w:rsid w:val="006766F8"/>
    <w:rsid w:val="00676B47"/>
    <w:rsid w:val="00677541"/>
    <w:rsid w:val="00677880"/>
    <w:rsid w:val="00677D06"/>
    <w:rsid w:val="0068092E"/>
    <w:rsid w:val="00680D67"/>
    <w:rsid w:val="006814C0"/>
    <w:rsid w:val="006819D2"/>
    <w:rsid w:val="00681A51"/>
    <w:rsid w:val="00681C5B"/>
    <w:rsid w:val="00681F41"/>
    <w:rsid w:val="00682115"/>
    <w:rsid w:val="00682140"/>
    <w:rsid w:val="006823F4"/>
    <w:rsid w:val="006825AA"/>
    <w:rsid w:val="0068277A"/>
    <w:rsid w:val="00682B0D"/>
    <w:rsid w:val="006838EC"/>
    <w:rsid w:val="00683CE8"/>
    <w:rsid w:val="0068501A"/>
    <w:rsid w:val="0068517E"/>
    <w:rsid w:val="00685BA9"/>
    <w:rsid w:val="00685F80"/>
    <w:rsid w:val="006862DD"/>
    <w:rsid w:val="00686483"/>
    <w:rsid w:val="00686AEA"/>
    <w:rsid w:val="00686DB1"/>
    <w:rsid w:val="00687342"/>
    <w:rsid w:val="00687351"/>
    <w:rsid w:val="0068793D"/>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65C"/>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2C7C"/>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354"/>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B85"/>
    <w:rsid w:val="00706C8D"/>
    <w:rsid w:val="00706D5A"/>
    <w:rsid w:val="00706E21"/>
    <w:rsid w:val="00707067"/>
    <w:rsid w:val="007072FE"/>
    <w:rsid w:val="0070797B"/>
    <w:rsid w:val="00707E44"/>
    <w:rsid w:val="00707FF7"/>
    <w:rsid w:val="007101AF"/>
    <w:rsid w:val="0071112B"/>
    <w:rsid w:val="00711CA6"/>
    <w:rsid w:val="0071253A"/>
    <w:rsid w:val="00712DD7"/>
    <w:rsid w:val="00713194"/>
    <w:rsid w:val="00713699"/>
    <w:rsid w:val="00714B43"/>
    <w:rsid w:val="00714B68"/>
    <w:rsid w:val="00714FE9"/>
    <w:rsid w:val="0071507C"/>
    <w:rsid w:val="0071529C"/>
    <w:rsid w:val="007155E5"/>
    <w:rsid w:val="0071561E"/>
    <w:rsid w:val="00716017"/>
    <w:rsid w:val="00716D05"/>
    <w:rsid w:val="00717730"/>
    <w:rsid w:val="00717FAD"/>
    <w:rsid w:val="007200CD"/>
    <w:rsid w:val="0072022F"/>
    <w:rsid w:val="0072042E"/>
    <w:rsid w:val="007214F5"/>
    <w:rsid w:val="00721844"/>
    <w:rsid w:val="007227E3"/>
    <w:rsid w:val="00722887"/>
    <w:rsid w:val="00722B63"/>
    <w:rsid w:val="00722BE4"/>
    <w:rsid w:val="007235CF"/>
    <w:rsid w:val="00723937"/>
    <w:rsid w:val="00723CA6"/>
    <w:rsid w:val="00723E88"/>
    <w:rsid w:val="007241F6"/>
    <w:rsid w:val="007249E8"/>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6FD"/>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29BE"/>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131F"/>
    <w:rsid w:val="007519D5"/>
    <w:rsid w:val="00751F1C"/>
    <w:rsid w:val="00752654"/>
    <w:rsid w:val="00752F0C"/>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0E"/>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ABB"/>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F3"/>
    <w:rsid w:val="00774212"/>
    <w:rsid w:val="00774CAA"/>
    <w:rsid w:val="007751C0"/>
    <w:rsid w:val="0077582E"/>
    <w:rsid w:val="00775907"/>
    <w:rsid w:val="00775A68"/>
    <w:rsid w:val="00775E0B"/>
    <w:rsid w:val="00775F8D"/>
    <w:rsid w:val="00776220"/>
    <w:rsid w:val="00776C71"/>
    <w:rsid w:val="00777E98"/>
    <w:rsid w:val="007801DB"/>
    <w:rsid w:val="007805AE"/>
    <w:rsid w:val="007806C0"/>
    <w:rsid w:val="007813D3"/>
    <w:rsid w:val="0078144E"/>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1151"/>
    <w:rsid w:val="007A1767"/>
    <w:rsid w:val="007A2606"/>
    <w:rsid w:val="007A2C8F"/>
    <w:rsid w:val="007A30E0"/>
    <w:rsid w:val="007A3F34"/>
    <w:rsid w:val="007A421B"/>
    <w:rsid w:val="007A44A8"/>
    <w:rsid w:val="007A4BD4"/>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2CD4"/>
    <w:rsid w:val="007B3D7F"/>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4EF"/>
    <w:rsid w:val="007C5A2C"/>
    <w:rsid w:val="007C61B2"/>
    <w:rsid w:val="007C637A"/>
    <w:rsid w:val="007C6A23"/>
    <w:rsid w:val="007C6B95"/>
    <w:rsid w:val="007C6D44"/>
    <w:rsid w:val="007C7471"/>
    <w:rsid w:val="007D06EA"/>
    <w:rsid w:val="007D0D89"/>
    <w:rsid w:val="007D0E00"/>
    <w:rsid w:val="007D1243"/>
    <w:rsid w:val="007D1E75"/>
    <w:rsid w:val="007D1FE3"/>
    <w:rsid w:val="007D28DA"/>
    <w:rsid w:val="007D319C"/>
    <w:rsid w:val="007D3BA6"/>
    <w:rsid w:val="007D4599"/>
    <w:rsid w:val="007D5033"/>
    <w:rsid w:val="007D55F5"/>
    <w:rsid w:val="007D59A2"/>
    <w:rsid w:val="007D5AD2"/>
    <w:rsid w:val="007D5CBC"/>
    <w:rsid w:val="007D65E3"/>
    <w:rsid w:val="007D678A"/>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3045"/>
    <w:rsid w:val="007F4104"/>
    <w:rsid w:val="007F41BA"/>
    <w:rsid w:val="007F471F"/>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C6B"/>
    <w:rsid w:val="00802E58"/>
    <w:rsid w:val="0080493E"/>
    <w:rsid w:val="0080499B"/>
    <w:rsid w:val="00804B0D"/>
    <w:rsid w:val="00804D61"/>
    <w:rsid w:val="008051C5"/>
    <w:rsid w:val="008054DB"/>
    <w:rsid w:val="00805BDA"/>
    <w:rsid w:val="00805CFF"/>
    <w:rsid w:val="00805EC9"/>
    <w:rsid w:val="00806213"/>
    <w:rsid w:val="0080627B"/>
    <w:rsid w:val="00806289"/>
    <w:rsid w:val="0080729F"/>
    <w:rsid w:val="008074BC"/>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3CB"/>
    <w:rsid w:val="008165DB"/>
    <w:rsid w:val="00816896"/>
    <w:rsid w:val="008169C3"/>
    <w:rsid w:val="008170CA"/>
    <w:rsid w:val="00817662"/>
    <w:rsid w:val="0081768E"/>
    <w:rsid w:val="00817A33"/>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90F"/>
    <w:rsid w:val="00826DBD"/>
    <w:rsid w:val="00826E38"/>
    <w:rsid w:val="0082744B"/>
    <w:rsid w:val="00827986"/>
    <w:rsid w:val="00827A04"/>
    <w:rsid w:val="00831D42"/>
    <w:rsid w:val="00832469"/>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3C7E"/>
    <w:rsid w:val="0085407F"/>
    <w:rsid w:val="00854A84"/>
    <w:rsid w:val="00854F29"/>
    <w:rsid w:val="0085507D"/>
    <w:rsid w:val="00855A3F"/>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6C5"/>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105"/>
    <w:rsid w:val="0088112A"/>
    <w:rsid w:val="008818FB"/>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62A2"/>
    <w:rsid w:val="008970E3"/>
    <w:rsid w:val="00897852"/>
    <w:rsid w:val="00897B07"/>
    <w:rsid w:val="00897B88"/>
    <w:rsid w:val="00897D8B"/>
    <w:rsid w:val="00897FA5"/>
    <w:rsid w:val="008A1096"/>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735B"/>
    <w:rsid w:val="008A7530"/>
    <w:rsid w:val="008A778B"/>
    <w:rsid w:val="008A79E8"/>
    <w:rsid w:val="008B038B"/>
    <w:rsid w:val="008B0402"/>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1A98"/>
    <w:rsid w:val="008C2040"/>
    <w:rsid w:val="008C29A5"/>
    <w:rsid w:val="008C29C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6B66"/>
    <w:rsid w:val="008D7695"/>
    <w:rsid w:val="008D7765"/>
    <w:rsid w:val="008D77EF"/>
    <w:rsid w:val="008E0175"/>
    <w:rsid w:val="008E04E9"/>
    <w:rsid w:val="008E149C"/>
    <w:rsid w:val="008E15FA"/>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82"/>
    <w:rsid w:val="008F63B1"/>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588"/>
    <w:rsid w:val="00916907"/>
    <w:rsid w:val="00916964"/>
    <w:rsid w:val="00916E60"/>
    <w:rsid w:val="00917115"/>
    <w:rsid w:val="0091718B"/>
    <w:rsid w:val="00917324"/>
    <w:rsid w:val="0091780A"/>
    <w:rsid w:val="009207C1"/>
    <w:rsid w:val="0092086E"/>
    <w:rsid w:val="00920B6D"/>
    <w:rsid w:val="00920CEA"/>
    <w:rsid w:val="0092124D"/>
    <w:rsid w:val="00921284"/>
    <w:rsid w:val="00921BBE"/>
    <w:rsid w:val="00921D3B"/>
    <w:rsid w:val="00921FF4"/>
    <w:rsid w:val="00922508"/>
    <w:rsid w:val="0092293C"/>
    <w:rsid w:val="00922F80"/>
    <w:rsid w:val="00923509"/>
    <w:rsid w:val="0092352A"/>
    <w:rsid w:val="00923563"/>
    <w:rsid w:val="009237E4"/>
    <w:rsid w:val="009238E3"/>
    <w:rsid w:val="00923B6B"/>
    <w:rsid w:val="009242DC"/>
    <w:rsid w:val="0092464E"/>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6F16"/>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3C5"/>
    <w:rsid w:val="009756B5"/>
    <w:rsid w:val="00975CEE"/>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6FC"/>
    <w:rsid w:val="009856D8"/>
    <w:rsid w:val="009856F2"/>
    <w:rsid w:val="0098616A"/>
    <w:rsid w:val="00986259"/>
    <w:rsid w:val="009862E6"/>
    <w:rsid w:val="00986445"/>
    <w:rsid w:val="00986C9A"/>
    <w:rsid w:val="00987C22"/>
    <w:rsid w:val="00990382"/>
    <w:rsid w:val="009904E4"/>
    <w:rsid w:val="00990D0C"/>
    <w:rsid w:val="00990DBC"/>
    <w:rsid w:val="0099158A"/>
    <w:rsid w:val="0099192A"/>
    <w:rsid w:val="00991B85"/>
    <w:rsid w:val="00991E78"/>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CD0"/>
    <w:rsid w:val="009D0E7C"/>
    <w:rsid w:val="009D14E8"/>
    <w:rsid w:val="009D1605"/>
    <w:rsid w:val="009D1692"/>
    <w:rsid w:val="009D16B2"/>
    <w:rsid w:val="009D2CCC"/>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258"/>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B57"/>
    <w:rsid w:val="00A0503D"/>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E33"/>
    <w:rsid w:val="00A3502C"/>
    <w:rsid w:val="00A354CB"/>
    <w:rsid w:val="00A35915"/>
    <w:rsid w:val="00A35F07"/>
    <w:rsid w:val="00A36095"/>
    <w:rsid w:val="00A360BD"/>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2819"/>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853"/>
    <w:rsid w:val="00A56AFC"/>
    <w:rsid w:val="00A56DE1"/>
    <w:rsid w:val="00A57147"/>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47F"/>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55EE"/>
    <w:rsid w:val="00AB58A4"/>
    <w:rsid w:val="00AB590B"/>
    <w:rsid w:val="00AB5937"/>
    <w:rsid w:val="00AB59D3"/>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327"/>
    <w:rsid w:val="00AC48A1"/>
    <w:rsid w:val="00AC4AEA"/>
    <w:rsid w:val="00AC51E1"/>
    <w:rsid w:val="00AC535A"/>
    <w:rsid w:val="00AC54D7"/>
    <w:rsid w:val="00AC54F2"/>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B17"/>
    <w:rsid w:val="00AD4325"/>
    <w:rsid w:val="00AD4AA0"/>
    <w:rsid w:val="00AD4F09"/>
    <w:rsid w:val="00AD5051"/>
    <w:rsid w:val="00AD5835"/>
    <w:rsid w:val="00AD61F5"/>
    <w:rsid w:val="00AD6897"/>
    <w:rsid w:val="00AD7F2C"/>
    <w:rsid w:val="00AD7FA9"/>
    <w:rsid w:val="00AE03BC"/>
    <w:rsid w:val="00AE0AD1"/>
    <w:rsid w:val="00AE0DA2"/>
    <w:rsid w:val="00AE11B1"/>
    <w:rsid w:val="00AE1650"/>
    <w:rsid w:val="00AE17C4"/>
    <w:rsid w:val="00AE18F7"/>
    <w:rsid w:val="00AE1BED"/>
    <w:rsid w:val="00AE1DBD"/>
    <w:rsid w:val="00AE2582"/>
    <w:rsid w:val="00AE28A4"/>
    <w:rsid w:val="00AE2A53"/>
    <w:rsid w:val="00AE2AA7"/>
    <w:rsid w:val="00AE2CF5"/>
    <w:rsid w:val="00AE3477"/>
    <w:rsid w:val="00AE369D"/>
    <w:rsid w:val="00AE3B3B"/>
    <w:rsid w:val="00AE3FB9"/>
    <w:rsid w:val="00AE43C0"/>
    <w:rsid w:val="00AE495E"/>
    <w:rsid w:val="00AE4B67"/>
    <w:rsid w:val="00AE5101"/>
    <w:rsid w:val="00AE5C31"/>
    <w:rsid w:val="00AE5E1E"/>
    <w:rsid w:val="00AE5FDD"/>
    <w:rsid w:val="00AE7034"/>
    <w:rsid w:val="00AE7660"/>
    <w:rsid w:val="00AE7DC6"/>
    <w:rsid w:val="00AF02C9"/>
    <w:rsid w:val="00AF052D"/>
    <w:rsid w:val="00AF0865"/>
    <w:rsid w:val="00AF0B11"/>
    <w:rsid w:val="00AF1443"/>
    <w:rsid w:val="00AF1469"/>
    <w:rsid w:val="00AF1901"/>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9C5"/>
    <w:rsid w:val="00AF6B83"/>
    <w:rsid w:val="00AF75F5"/>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382"/>
    <w:rsid w:val="00B069A0"/>
    <w:rsid w:val="00B06A4F"/>
    <w:rsid w:val="00B06D47"/>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475B"/>
    <w:rsid w:val="00B14A62"/>
    <w:rsid w:val="00B14C5F"/>
    <w:rsid w:val="00B150F9"/>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27BF5"/>
    <w:rsid w:val="00B302F1"/>
    <w:rsid w:val="00B3046D"/>
    <w:rsid w:val="00B30636"/>
    <w:rsid w:val="00B31279"/>
    <w:rsid w:val="00B31653"/>
    <w:rsid w:val="00B31C5D"/>
    <w:rsid w:val="00B32297"/>
    <w:rsid w:val="00B323B5"/>
    <w:rsid w:val="00B32787"/>
    <w:rsid w:val="00B32ACF"/>
    <w:rsid w:val="00B32C80"/>
    <w:rsid w:val="00B32F20"/>
    <w:rsid w:val="00B32FE9"/>
    <w:rsid w:val="00B333BE"/>
    <w:rsid w:val="00B348A1"/>
    <w:rsid w:val="00B352C7"/>
    <w:rsid w:val="00B352D3"/>
    <w:rsid w:val="00B35672"/>
    <w:rsid w:val="00B35D98"/>
    <w:rsid w:val="00B3605F"/>
    <w:rsid w:val="00B361CB"/>
    <w:rsid w:val="00B365B8"/>
    <w:rsid w:val="00B36A4A"/>
    <w:rsid w:val="00B36F1D"/>
    <w:rsid w:val="00B37907"/>
    <w:rsid w:val="00B40353"/>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762"/>
    <w:rsid w:val="00B4694B"/>
    <w:rsid w:val="00B470FA"/>
    <w:rsid w:val="00B471B0"/>
    <w:rsid w:val="00B473E7"/>
    <w:rsid w:val="00B475DA"/>
    <w:rsid w:val="00B47657"/>
    <w:rsid w:val="00B47E56"/>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7B6"/>
    <w:rsid w:val="00B72870"/>
    <w:rsid w:val="00B72970"/>
    <w:rsid w:val="00B72F30"/>
    <w:rsid w:val="00B73426"/>
    <w:rsid w:val="00B7384A"/>
    <w:rsid w:val="00B73CFF"/>
    <w:rsid w:val="00B7414E"/>
    <w:rsid w:val="00B754D4"/>
    <w:rsid w:val="00B75838"/>
    <w:rsid w:val="00B75844"/>
    <w:rsid w:val="00B772AF"/>
    <w:rsid w:val="00B775AC"/>
    <w:rsid w:val="00B7776B"/>
    <w:rsid w:val="00B80529"/>
    <w:rsid w:val="00B809AB"/>
    <w:rsid w:val="00B809FA"/>
    <w:rsid w:val="00B80D8C"/>
    <w:rsid w:val="00B80F8F"/>
    <w:rsid w:val="00B816A4"/>
    <w:rsid w:val="00B81B55"/>
    <w:rsid w:val="00B81DB3"/>
    <w:rsid w:val="00B823DF"/>
    <w:rsid w:val="00B82819"/>
    <w:rsid w:val="00B82CDB"/>
    <w:rsid w:val="00B83242"/>
    <w:rsid w:val="00B8345F"/>
    <w:rsid w:val="00B83681"/>
    <w:rsid w:val="00B83AB9"/>
    <w:rsid w:val="00B83C69"/>
    <w:rsid w:val="00B83FF2"/>
    <w:rsid w:val="00B845A0"/>
    <w:rsid w:val="00B85644"/>
    <w:rsid w:val="00B85937"/>
    <w:rsid w:val="00B85D8E"/>
    <w:rsid w:val="00B86A51"/>
    <w:rsid w:val="00B86BEA"/>
    <w:rsid w:val="00B9015E"/>
    <w:rsid w:val="00B90319"/>
    <w:rsid w:val="00B90946"/>
    <w:rsid w:val="00B90D06"/>
    <w:rsid w:val="00B90ECF"/>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15C"/>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608"/>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7BC"/>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F9D"/>
    <w:rsid w:val="00C03858"/>
    <w:rsid w:val="00C03EE6"/>
    <w:rsid w:val="00C03FA5"/>
    <w:rsid w:val="00C03FBA"/>
    <w:rsid w:val="00C044BA"/>
    <w:rsid w:val="00C0563E"/>
    <w:rsid w:val="00C05B53"/>
    <w:rsid w:val="00C066AA"/>
    <w:rsid w:val="00C06E83"/>
    <w:rsid w:val="00C0716B"/>
    <w:rsid w:val="00C071E5"/>
    <w:rsid w:val="00C07270"/>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635"/>
    <w:rsid w:val="00C2491D"/>
    <w:rsid w:val="00C25099"/>
    <w:rsid w:val="00C25538"/>
    <w:rsid w:val="00C25BFB"/>
    <w:rsid w:val="00C25C00"/>
    <w:rsid w:val="00C25C5D"/>
    <w:rsid w:val="00C263BA"/>
    <w:rsid w:val="00C26976"/>
    <w:rsid w:val="00C26B1F"/>
    <w:rsid w:val="00C26C8F"/>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29E"/>
    <w:rsid w:val="00C52506"/>
    <w:rsid w:val="00C52B23"/>
    <w:rsid w:val="00C52FEA"/>
    <w:rsid w:val="00C53466"/>
    <w:rsid w:val="00C53C6A"/>
    <w:rsid w:val="00C53CD2"/>
    <w:rsid w:val="00C53D55"/>
    <w:rsid w:val="00C540B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E42"/>
    <w:rsid w:val="00C80FCE"/>
    <w:rsid w:val="00C81176"/>
    <w:rsid w:val="00C813BA"/>
    <w:rsid w:val="00C81429"/>
    <w:rsid w:val="00C81DAC"/>
    <w:rsid w:val="00C81EE8"/>
    <w:rsid w:val="00C824AD"/>
    <w:rsid w:val="00C83931"/>
    <w:rsid w:val="00C83A83"/>
    <w:rsid w:val="00C83F7C"/>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1CC7"/>
    <w:rsid w:val="00CA1EC5"/>
    <w:rsid w:val="00CA2670"/>
    <w:rsid w:val="00CA2F1B"/>
    <w:rsid w:val="00CA32F1"/>
    <w:rsid w:val="00CA3657"/>
    <w:rsid w:val="00CA38E1"/>
    <w:rsid w:val="00CA3908"/>
    <w:rsid w:val="00CA3CFD"/>
    <w:rsid w:val="00CA4314"/>
    <w:rsid w:val="00CA4905"/>
    <w:rsid w:val="00CA4B17"/>
    <w:rsid w:val="00CA4FF1"/>
    <w:rsid w:val="00CA5A03"/>
    <w:rsid w:val="00CA5C83"/>
    <w:rsid w:val="00CA5C84"/>
    <w:rsid w:val="00CA6585"/>
    <w:rsid w:val="00CA66C8"/>
    <w:rsid w:val="00CA6986"/>
    <w:rsid w:val="00CA74AE"/>
    <w:rsid w:val="00CA7939"/>
    <w:rsid w:val="00CB0204"/>
    <w:rsid w:val="00CB0372"/>
    <w:rsid w:val="00CB07CD"/>
    <w:rsid w:val="00CB1DB1"/>
    <w:rsid w:val="00CB1FFA"/>
    <w:rsid w:val="00CB219D"/>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A14"/>
    <w:rsid w:val="00CD3D41"/>
    <w:rsid w:val="00CD4283"/>
    <w:rsid w:val="00CD42FC"/>
    <w:rsid w:val="00CD486D"/>
    <w:rsid w:val="00CD48CE"/>
    <w:rsid w:val="00CD5384"/>
    <w:rsid w:val="00CD66C4"/>
    <w:rsid w:val="00CD68D5"/>
    <w:rsid w:val="00CD750F"/>
    <w:rsid w:val="00CD75B2"/>
    <w:rsid w:val="00CD7E9F"/>
    <w:rsid w:val="00CE0010"/>
    <w:rsid w:val="00CE0A77"/>
    <w:rsid w:val="00CE0A7D"/>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E78E8"/>
    <w:rsid w:val="00CF01CB"/>
    <w:rsid w:val="00CF0330"/>
    <w:rsid w:val="00CF09C7"/>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CF7F89"/>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208"/>
    <w:rsid w:val="00D06861"/>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C3E"/>
    <w:rsid w:val="00D23C4A"/>
    <w:rsid w:val="00D24025"/>
    <w:rsid w:val="00D24054"/>
    <w:rsid w:val="00D245E8"/>
    <w:rsid w:val="00D259DA"/>
    <w:rsid w:val="00D25EAF"/>
    <w:rsid w:val="00D2649F"/>
    <w:rsid w:val="00D26784"/>
    <w:rsid w:val="00D267D3"/>
    <w:rsid w:val="00D269E2"/>
    <w:rsid w:val="00D26E6C"/>
    <w:rsid w:val="00D27525"/>
    <w:rsid w:val="00D277A9"/>
    <w:rsid w:val="00D304DF"/>
    <w:rsid w:val="00D306FF"/>
    <w:rsid w:val="00D30A8C"/>
    <w:rsid w:val="00D31F66"/>
    <w:rsid w:val="00D326EA"/>
    <w:rsid w:val="00D3285C"/>
    <w:rsid w:val="00D33838"/>
    <w:rsid w:val="00D33947"/>
    <w:rsid w:val="00D33A7B"/>
    <w:rsid w:val="00D33C72"/>
    <w:rsid w:val="00D33CF9"/>
    <w:rsid w:val="00D33FFC"/>
    <w:rsid w:val="00D34025"/>
    <w:rsid w:val="00D342C5"/>
    <w:rsid w:val="00D34408"/>
    <w:rsid w:val="00D3462A"/>
    <w:rsid w:val="00D3484B"/>
    <w:rsid w:val="00D350D7"/>
    <w:rsid w:val="00D3573B"/>
    <w:rsid w:val="00D35825"/>
    <w:rsid w:val="00D35FE7"/>
    <w:rsid w:val="00D36844"/>
    <w:rsid w:val="00D3689A"/>
    <w:rsid w:val="00D36B92"/>
    <w:rsid w:val="00D36BC3"/>
    <w:rsid w:val="00D36BF6"/>
    <w:rsid w:val="00D36CAF"/>
    <w:rsid w:val="00D36E97"/>
    <w:rsid w:val="00D36F4B"/>
    <w:rsid w:val="00D37473"/>
    <w:rsid w:val="00D37734"/>
    <w:rsid w:val="00D37B57"/>
    <w:rsid w:val="00D37BB7"/>
    <w:rsid w:val="00D37CCA"/>
    <w:rsid w:val="00D37FC3"/>
    <w:rsid w:val="00D413CE"/>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31F"/>
    <w:rsid w:val="00D56BF0"/>
    <w:rsid w:val="00D56C0B"/>
    <w:rsid w:val="00D56F1C"/>
    <w:rsid w:val="00D57911"/>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051"/>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5D70"/>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9F2"/>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17AC"/>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0D79"/>
    <w:rsid w:val="00DD1880"/>
    <w:rsid w:val="00DD1E96"/>
    <w:rsid w:val="00DD1EF1"/>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BBB"/>
    <w:rsid w:val="00DE7DF3"/>
    <w:rsid w:val="00DF012C"/>
    <w:rsid w:val="00DF0784"/>
    <w:rsid w:val="00DF093B"/>
    <w:rsid w:val="00DF10AF"/>
    <w:rsid w:val="00DF119D"/>
    <w:rsid w:val="00DF1281"/>
    <w:rsid w:val="00DF1606"/>
    <w:rsid w:val="00DF232B"/>
    <w:rsid w:val="00DF2775"/>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4578"/>
    <w:rsid w:val="00E05338"/>
    <w:rsid w:val="00E057B1"/>
    <w:rsid w:val="00E06B36"/>
    <w:rsid w:val="00E06D9F"/>
    <w:rsid w:val="00E07532"/>
    <w:rsid w:val="00E076F5"/>
    <w:rsid w:val="00E07946"/>
    <w:rsid w:val="00E0795D"/>
    <w:rsid w:val="00E07ACC"/>
    <w:rsid w:val="00E07EED"/>
    <w:rsid w:val="00E10743"/>
    <w:rsid w:val="00E107CB"/>
    <w:rsid w:val="00E10A69"/>
    <w:rsid w:val="00E10DB6"/>
    <w:rsid w:val="00E10F25"/>
    <w:rsid w:val="00E11068"/>
    <w:rsid w:val="00E11471"/>
    <w:rsid w:val="00E1167C"/>
    <w:rsid w:val="00E11CC0"/>
    <w:rsid w:val="00E11D05"/>
    <w:rsid w:val="00E1204A"/>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56F3"/>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4739"/>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B00"/>
    <w:rsid w:val="00E71B36"/>
    <w:rsid w:val="00E72771"/>
    <w:rsid w:val="00E72AB6"/>
    <w:rsid w:val="00E7303C"/>
    <w:rsid w:val="00E7308F"/>
    <w:rsid w:val="00E73955"/>
    <w:rsid w:val="00E73D97"/>
    <w:rsid w:val="00E7406A"/>
    <w:rsid w:val="00E742F5"/>
    <w:rsid w:val="00E747ED"/>
    <w:rsid w:val="00E75D5F"/>
    <w:rsid w:val="00E76797"/>
    <w:rsid w:val="00E768DA"/>
    <w:rsid w:val="00E76C12"/>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3514"/>
    <w:rsid w:val="00E9381D"/>
    <w:rsid w:val="00E93892"/>
    <w:rsid w:val="00E93BA8"/>
    <w:rsid w:val="00E93E06"/>
    <w:rsid w:val="00E94965"/>
    <w:rsid w:val="00E94BCD"/>
    <w:rsid w:val="00E95E0C"/>
    <w:rsid w:val="00E95F84"/>
    <w:rsid w:val="00E965F4"/>
    <w:rsid w:val="00E96CA4"/>
    <w:rsid w:val="00E9702F"/>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AFC"/>
    <w:rsid w:val="00EA7B98"/>
    <w:rsid w:val="00EA7F3D"/>
    <w:rsid w:val="00EB067C"/>
    <w:rsid w:val="00EB07A0"/>
    <w:rsid w:val="00EB0BD5"/>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5C0F"/>
    <w:rsid w:val="00EE66AF"/>
    <w:rsid w:val="00EE68D9"/>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3C"/>
    <w:rsid w:val="00F202C7"/>
    <w:rsid w:val="00F205A5"/>
    <w:rsid w:val="00F206C6"/>
    <w:rsid w:val="00F20C78"/>
    <w:rsid w:val="00F216F8"/>
    <w:rsid w:val="00F2171A"/>
    <w:rsid w:val="00F22594"/>
    <w:rsid w:val="00F2288A"/>
    <w:rsid w:val="00F22AB1"/>
    <w:rsid w:val="00F22BB0"/>
    <w:rsid w:val="00F23176"/>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5D8"/>
    <w:rsid w:val="00F26653"/>
    <w:rsid w:val="00F26759"/>
    <w:rsid w:val="00F26ECF"/>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DC4"/>
    <w:rsid w:val="00F35007"/>
    <w:rsid w:val="00F356B4"/>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0F3"/>
    <w:rsid w:val="00F62393"/>
    <w:rsid w:val="00F634B2"/>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5BF"/>
    <w:rsid w:val="00F70C0A"/>
    <w:rsid w:val="00F71303"/>
    <w:rsid w:val="00F71C95"/>
    <w:rsid w:val="00F71F2F"/>
    <w:rsid w:val="00F72551"/>
    <w:rsid w:val="00F72E79"/>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9A9"/>
    <w:rsid w:val="00F85AA4"/>
    <w:rsid w:val="00F85C22"/>
    <w:rsid w:val="00F86054"/>
    <w:rsid w:val="00F86247"/>
    <w:rsid w:val="00F86F55"/>
    <w:rsid w:val="00F87675"/>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1FC"/>
    <w:rsid w:val="00F963A2"/>
    <w:rsid w:val="00F966D1"/>
    <w:rsid w:val="00F968B1"/>
    <w:rsid w:val="00F96E7E"/>
    <w:rsid w:val="00F971DF"/>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66B0"/>
    <w:rsid w:val="00FB6D55"/>
    <w:rsid w:val="00FB7214"/>
    <w:rsid w:val="00FB7709"/>
    <w:rsid w:val="00FB78C0"/>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ECB"/>
    <w:rsid w:val="00FD3498"/>
    <w:rsid w:val="00FD3A4F"/>
    <w:rsid w:val="00FD3B36"/>
    <w:rsid w:val="00FD498D"/>
    <w:rsid w:val="00FD4A80"/>
    <w:rsid w:val="00FD4DFD"/>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98E"/>
    <w:rsid w:val="00FE2B4B"/>
    <w:rsid w:val="00FE2F1C"/>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4B"/>
    <w:rsid w:val="00FF12CC"/>
    <w:rsid w:val="00FF13A0"/>
    <w:rsid w:val="00FF1705"/>
    <w:rsid w:val="00FF1927"/>
    <w:rsid w:val="00FF1E93"/>
    <w:rsid w:val="00FF2EC4"/>
    <w:rsid w:val="00FF3206"/>
    <w:rsid w:val="00FF3457"/>
    <w:rsid w:val="00FF4F6E"/>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0CAA9ECA-77D4-43E9-BFCD-06EAC7FF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link w:val="2Char"/>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Char"/>
    <w:qFormat/>
    <w:p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uiPriority w:val="99"/>
    <w:pPr>
      <w:jc w:val="center"/>
    </w:pPr>
    <w:rPr>
      <w:i/>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basedOn w:val="a"/>
    <w:next w:val="a"/>
    <w:uiPriority w:val="35"/>
    <w:qFormat/>
    <w:pPr>
      <w:spacing w:before="120" w:after="120"/>
    </w:pPr>
    <w:rPr>
      <w:b/>
    </w:rPr>
  </w:style>
  <w:style w:type="character" w:styleId="ac">
    <w:name w:val="Hyperlink"/>
    <w:qFormat/>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customStyle="1" w:styleId="TAJ">
    <w:name w:val="TAJ"/>
    <w:basedOn w:val="TH"/>
  </w:style>
  <w:style w:type="paragraph" w:styleId="af0">
    <w:name w:val="Body Text"/>
    <w:aliases w:val="bt"/>
    <w:basedOn w:val="a"/>
  </w:style>
  <w:style w:type="character" w:styleId="af1">
    <w:name w:val="annotation reference"/>
    <w:semiHidden/>
    <w:rPr>
      <w:sz w:val="16"/>
    </w:rPr>
  </w:style>
  <w:style w:type="paragraph" w:customStyle="1" w:styleId="Guidance">
    <w:name w:val="Guidance"/>
    <w:basedOn w:val="a"/>
    <w:rPr>
      <w:i/>
      <w:color w:val="0000FF"/>
    </w:rPr>
  </w:style>
  <w:style w:type="paragraph" w:styleId="af2">
    <w:name w:val="annotation text"/>
    <w:basedOn w:val="a"/>
    <w:link w:val="Char1"/>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rPr>
      <w:rFonts w:eastAsia="MS Mincho"/>
      <w:lang w:val="en-GB" w:eastAsia="en-US" w:bidi="ar-SA"/>
    </w:rPr>
  </w:style>
  <w:style w:type="paragraph" w:styleId="af3">
    <w:name w:val="Balloon Text"/>
    <w:basedOn w:val="a"/>
    <w:semiHidden/>
    <w:rsid w:val="00630138"/>
    <w:rPr>
      <w:rFonts w:ascii="Tahoma" w:hAnsi="Tahoma" w:cs="Tahoma"/>
      <w:sz w:val="16"/>
      <w:szCs w:val="16"/>
    </w:rPr>
  </w:style>
  <w:style w:type="paragraph" w:styleId="af4">
    <w:name w:val="annotation subject"/>
    <w:basedOn w:val="af2"/>
    <w:next w:val="af2"/>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5">
    <w:name w:val="Table Grid"/>
    <w:basedOn w:val="a1"/>
    <w:uiPriority w:val="39"/>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Char">
    <w:name w:val="제목 3 Char"/>
    <w:aliases w:val="H3 Char,Memo Heading 3 Char,h3 Char,no break Char,hello Char,0H Char,0h Char,3h Char,3H Char"/>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6">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af7">
    <w:name w:val="List Paragraph"/>
    <w:aliases w:val="- Bullets,?? ??,?????,????,Lista1,列出段落1,中等深浅网格 1 - 着色 21,列表段落,列出段落,¥¡¡¡¡ì¬º¥¹¥È¶ÎÂä,ÁÐ³ö¶ÎÂä,列表段落1,—ño’i—Ž,¥ê¥¹¥È¶ÎÂä,1st level - Bullet List Paragraph,Lettre d'introduction,Paragrafo elenco,Normal bullet 2,Bullet list,목록단락,列"/>
    <w:basedOn w:val="a"/>
    <w:link w:val="Char2"/>
    <w:uiPriority w:val="34"/>
    <w:qFormat/>
    <w:rsid w:val="005933B4"/>
    <w:pPr>
      <w:overflowPunct w:val="0"/>
      <w:autoSpaceDE w:val="0"/>
      <w:autoSpaceDN w:val="0"/>
      <w:adjustRightInd w:val="0"/>
      <w:ind w:left="720"/>
      <w:contextualSpacing/>
      <w:textAlignment w:val="baseline"/>
    </w:pPr>
    <w:rPr>
      <w:rFonts w:eastAsia="SimSun"/>
      <w:lang w:eastAsia="ja-JP"/>
    </w:rPr>
  </w:style>
  <w:style w:type="character" w:customStyle="1" w:styleId="Char2">
    <w:name w:val="목록 단락 Char"/>
    <w:aliases w:val="- Bullets Char,?? ?? Char,????? Char,???? Char,Lista1 Char,列出段落1 Char,中等深浅网格 1 - 着色 21 Char,列表段落 Char,列出段落 Char,¥¡¡¡¡ì¬º¥¹¥È¶ÎÂä Char,ÁÐ³ö¶ÎÂä Char,列表段落1 Char,—ño’i—Ž Char,¥ê¥¹¥È¶ÎÂä Char,1st level - Bullet List Paragraph Char,목록단락 Char"/>
    <w:link w:val="af7"/>
    <w:uiPriority w:val="34"/>
    <w:qFormat/>
    <w:locked/>
    <w:rsid w:val="005933B4"/>
    <w:rPr>
      <w:rFonts w:eastAsia="SimSun"/>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A07E02"/>
    <w:pPr>
      <w:spacing w:after="0"/>
    </w:pPr>
    <w:rPr>
      <w:rFonts w:ascii="Arial" w:eastAsia="PMingLiU" w:hAnsi="Arial" w:cs="Arial"/>
      <w:sz w:val="22"/>
      <w:szCs w:val="24"/>
      <w:lang w:val="en-US" w:eastAsia="zh-CN"/>
    </w:rPr>
  </w:style>
  <w:style w:type="paragraph" w:customStyle="1" w:styleId="Agreement">
    <w:name w:val="Agreement"/>
    <w:basedOn w:val="a"/>
    <w:next w:val="Doc-text2"/>
    <w:qFormat/>
    <w:rsid w:val="00E63CE4"/>
    <w:pPr>
      <w:numPr>
        <w:numId w:val="5"/>
      </w:numPr>
      <w:spacing w:before="60" w:after="0"/>
    </w:pPr>
    <w:rPr>
      <w:rFonts w:ascii="Arial" w:hAnsi="Arial"/>
      <w:b/>
      <w:szCs w:val="24"/>
      <w:lang w:eastAsia="en-GB"/>
    </w:rPr>
  </w:style>
  <w:style w:type="character" w:customStyle="1" w:styleId="Char0">
    <w:name w:val="바닥글 Char"/>
    <w:link w:val="a4"/>
    <w:uiPriority w:val="99"/>
    <w:rsid w:val="00162ED3"/>
    <w:rPr>
      <w:rFonts w:ascii="Arial" w:hAnsi="Arial"/>
      <w:b/>
      <w:i/>
      <w:noProof/>
      <w:sz w:val="18"/>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C67D42"/>
    <w:rPr>
      <w:rFonts w:ascii="Arial" w:hAnsi="Arial"/>
      <w:b/>
      <w:noProof/>
      <w:sz w:val="18"/>
      <w:lang w:val="en-GB" w:eastAsia="en-US" w:bidi="ar-SA"/>
    </w:rPr>
  </w:style>
  <w:style w:type="paragraph" w:styleId="af8">
    <w:name w:val="Normal (Web)"/>
    <w:basedOn w:val="a"/>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0">
    <w:name w:val="格線表格 1 淺色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character" w:customStyle="1" w:styleId="2Char">
    <w:name w:val="제목 2 Char"/>
    <w:aliases w:val="H2 Char,Head2A Char,2 Char,h2 Char"/>
    <w:link w:val="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a"/>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a"/>
    <w:link w:val="af9"/>
    <w:uiPriority w:val="34"/>
    <w:qFormat/>
    <w:rsid w:val="00FC22AF"/>
    <w:pPr>
      <w:widowControl w:val="0"/>
      <w:spacing w:after="0"/>
      <w:ind w:left="720"/>
      <w:jc w:val="both"/>
    </w:pPr>
    <w:rPr>
      <w:rFonts w:ascii="Calibri" w:eastAsia="Calibri" w:hAnsi="Calibri"/>
      <w:sz w:val="22"/>
      <w:szCs w:val="22"/>
    </w:rPr>
  </w:style>
  <w:style w:type="character" w:customStyle="1" w:styleId="af9">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a"/>
    <w:next w:val="EmailDiscussion2"/>
    <w:link w:val="EmailDiscussionChar"/>
    <w:qFormat/>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uiPriority w:val="99"/>
    <w:qFormat/>
    <w:rsid w:val="00C503CC"/>
  </w:style>
  <w:style w:type="character" w:customStyle="1" w:styleId="Char1">
    <w:name w:val="메모 텍스트 Char"/>
    <w:basedOn w:val="a0"/>
    <w:link w:val="af2"/>
    <w:uiPriority w:val="99"/>
    <w:rsid w:val="009D6EDB"/>
    <w:rPr>
      <w:lang w:val="en-GB" w:eastAsia="en-US"/>
    </w:rPr>
  </w:style>
  <w:style w:type="character" w:customStyle="1" w:styleId="apple-converted-space">
    <w:name w:val="apple-converted-space"/>
    <w:rsid w:val="006C3195"/>
  </w:style>
  <w:style w:type="character" w:styleId="afa">
    <w:name w:val="Placeholder Text"/>
    <w:basedOn w:val="a0"/>
    <w:uiPriority w:val="99"/>
    <w:semiHidden/>
    <w:rsid w:val="009425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23063999">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15-e\Docs\R2-2108205.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21E90-4F76-49E3-9D79-4CF0208631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E94036C-6093-4C81-BCFF-A6FCFD7BC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FA6AC-2746-48CB-A4B5-115E7EA5FAAA}">
  <ds:schemaRefs>
    <ds:schemaRef ds:uri="http://schemas.microsoft.com/sharepoint/v3/contenttype/forms"/>
  </ds:schemaRefs>
</ds:datastoreItem>
</file>

<file path=customXml/itemProps4.xml><?xml version="1.0" encoding="utf-8"?>
<ds:datastoreItem xmlns:ds="http://schemas.openxmlformats.org/officeDocument/2006/customXml" ds:itemID="{847E6B22-000E-4559-A73E-73EC8CBCF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16</Pages>
  <Words>5310</Words>
  <Characters>30272</Characters>
  <Application>Microsoft Office Word</Application>
  <DocSecurity>0</DocSecurity>
  <Lines>252</Lines>
  <Paragraphs>71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35511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Li-Chuan Tseng</dc:creator>
  <cp:keywords>CTPClassification=CTP_IC:VisualMarkings=, CTPClassification=CTP_IC</cp:keywords>
  <cp:lastModifiedBy>SangWon Kim (LG)</cp:lastModifiedBy>
  <cp:revision>14</cp:revision>
  <cp:lastPrinted>2007-12-21T04:58:00Z</cp:lastPrinted>
  <dcterms:created xsi:type="dcterms:W3CDTF">2021-08-20T14:32:00Z</dcterms:created>
  <dcterms:modified xsi:type="dcterms:W3CDTF">2021-08-20T14:59:00Z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ContentTypeId">
    <vt:lpwstr>0x010100F3E9551B3FDDA24EBF0A209BAAD637CA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1629094524</vt:lpwstr>
  </property>
</Properties>
</file>