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637539D7" w:rsidR="00B077E8" w:rsidRPr="001A21E5" w:rsidRDefault="002C30A5">
      <w:pPr>
        <w:pStyle w:val="3GPPHeader"/>
      </w:pPr>
      <w:r w:rsidRPr="001A21E5">
        <w:t>Title:</w:t>
      </w:r>
      <w:r w:rsidRPr="001A21E5">
        <w:tab/>
      </w:r>
      <w:r w:rsidR="00310E11">
        <w:t xml:space="preserve">Report of </w:t>
      </w:r>
      <w:r w:rsidR="006F559F" w:rsidRPr="006F559F">
        <w:t>[</w:t>
      </w:r>
      <w:r w:rsidR="006F559F">
        <w:t>AT115-3][</w:t>
      </w:r>
      <w:r w:rsidR="006F559F" w:rsidRPr="006F559F">
        <w:t>025][NR16] RRM &amp; Measurements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63779DAA" w14:textId="77777777" w:rsidR="006F559F" w:rsidRPr="00E14330" w:rsidRDefault="006F559F" w:rsidP="006F559F">
      <w:pPr>
        <w:pStyle w:val="EmailDiscussion"/>
        <w:tabs>
          <w:tab w:val="num" w:pos="1619"/>
        </w:tabs>
      </w:pPr>
      <w:r w:rsidRPr="00E14330">
        <w:t>[AT115-e][025][NR16]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eastAsia="SimSun" w:hAnsiTheme="minorHAnsi" w:cstheme="minorHAnsi"/>
                <w:sz w:val="22"/>
                <w:lang w:val="sv-SE"/>
              </w:rPr>
            </w:pPr>
            <w:r w:rsidRPr="008A495D">
              <w:rPr>
                <w:rFonts w:asciiTheme="minorHAnsi" w:eastAsia="SimSun" w:hAnsiTheme="minorHAnsi" w:cstheme="minorHAnsi"/>
                <w:sz w:val="22"/>
                <w:lang w:val="sv-SE"/>
              </w:rPr>
              <w:t>Pradeepa Ramachandra</w:t>
            </w:r>
            <w:r>
              <w:rPr>
                <w:rFonts w:asciiTheme="minorHAnsi" w:eastAsia="SimSun" w:hAnsiTheme="minorHAnsi" w:cstheme="minorHAnsi"/>
                <w:sz w:val="22"/>
                <w:lang w:val="sv-SE"/>
              </w:rPr>
              <w:t xml:space="preserve"> (pradeepa.ramachandra@ericsson.com)</w:t>
            </w:r>
          </w:p>
        </w:tc>
      </w:tr>
      <w:tr w:rsidR="002176D1" w:rsidRPr="002176D1"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r w:rsidRPr="00846B5E">
              <w:rPr>
                <w:rFonts w:asciiTheme="minorHAnsi" w:eastAsiaTheme="minorEastAsia" w:hAnsiTheme="minorHAnsi" w:cstheme="minorHAnsi"/>
                <w:sz w:val="22"/>
                <w:lang w:val="en-US"/>
              </w:rPr>
              <w:t>LiuJing (liu.jing30@zte.com.cn)</w:t>
            </w:r>
          </w:p>
        </w:tc>
      </w:tr>
      <w:tr w:rsidR="00CD7D65" w:rsidRPr="002176D1"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2176D1"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2176D1"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sidRPr="007A39F2">
                <w:rPr>
                  <w:rStyle w:val="Hyperlink"/>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AE3C768" w14:textId="25D8C3AB" w:rsidR="00846B5E" w:rsidRPr="00846B5E" w:rsidRDefault="00846B5E" w:rsidP="00846B5E">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L</w:t>
            </w:r>
            <w:r>
              <w:rPr>
                <w:rFonts w:asciiTheme="minorHAnsi" w:eastAsiaTheme="minorEastAsia" w:hAnsiTheme="minorHAnsi" w:cstheme="minorHAnsi"/>
                <w:sz w:val="22"/>
                <w:lang w:val="en-US"/>
              </w:rPr>
              <w:t>ili Zheng (zhenglili4@huawei.com)</w:t>
            </w:r>
          </w:p>
        </w:tc>
      </w:tr>
      <w:tr w:rsidR="00E3349C" w:rsidRPr="002176D1"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2176D1" w14:paraId="1A601F8A" w14:textId="77777777" w:rsidTr="00A51FDE">
        <w:tc>
          <w:tcPr>
            <w:tcW w:w="2689" w:type="dxa"/>
          </w:tcPr>
          <w:p w14:paraId="3B3809E7" w14:textId="77777777" w:rsidR="00E3349C" w:rsidRPr="00846B5E" w:rsidRDefault="00E3349C" w:rsidP="00E3349C">
            <w:pPr>
              <w:pStyle w:val="TAC"/>
              <w:rPr>
                <w:rFonts w:asciiTheme="minorHAnsi" w:hAnsiTheme="minorHAnsi" w:cstheme="minorHAnsi"/>
                <w:sz w:val="22"/>
                <w:lang w:val="en-US"/>
              </w:rPr>
            </w:pPr>
          </w:p>
        </w:tc>
        <w:tc>
          <w:tcPr>
            <w:tcW w:w="6940" w:type="dxa"/>
          </w:tcPr>
          <w:p w14:paraId="6FE0B3D7" w14:textId="77777777" w:rsidR="00E3349C" w:rsidRPr="00846B5E" w:rsidRDefault="00E3349C" w:rsidP="00E3349C">
            <w:pPr>
              <w:pStyle w:val="TAC"/>
              <w:rPr>
                <w:rFonts w:asciiTheme="minorHAnsi" w:hAnsiTheme="minorHAnsi" w:cstheme="minorHAnsi"/>
                <w:sz w:val="22"/>
                <w:lang w:val="en-US"/>
              </w:rPr>
            </w:pPr>
          </w:p>
        </w:tc>
      </w:tr>
      <w:tr w:rsidR="00E3349C" w:rsidRPr="002176D1" w14:paraId="6582C435" w14:textId="77777777" w:rsidTr="00A51FDE">
        <w:tc>
          <w:tcPr>
            <w:tcW w:w="2689" w:type="dxa"/>
          </w:tcPr>
          <w:p w14:paraId="74A6C247" w14:textId="77777777" w:rsidR="00E3349C" w:rsidRPr="00846B5E" w:rsidRDefault="00E3349C" w:rsidP="00E3349C">
            <w:pPr>
              <w:pStyle w:val="TAC"/>
              <w:rPr>
                <w:rFonts w:asciiTheme="minorHAnsi" w:hAnsiTheme="minorHAnsi" w:cstheme="minorHAnsi"/>
                <w:sz w:val="22"/>
                <w:lang w:val="en-US"/>
              </w:rPr>
            </w:pPr>
          </w:p>
        </w:tc>
        <w:tc>
          <w:tcPr>
            <w:tcW w:w="6940" w:type="dxa"/>
          </w:tcPr>
          <w:p w14:paraId="3C781322" w14:textId="77777777" w:rsidR="00E3349C" w:rsidRPr="00846B5E" w:rsidRDefault="00E3349C" w:rsidP="00E3349C">
            <w:pPr>
              <w:pStyle w:val="TAC"/>
              <w:rPr>
                <w:rFonts w:asciiTheme="minorHAnsi" w:hAnsiTheme="minorHAnsi" w:cstheme="minorHAnsi"/>
                <w:sz w:val="22"/>
                <w:lang w:val="en-US"/>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17782E8C" w:rsidR="00D20124" w:rsidRDefault="006F559F" w:rsidP="006F559F">
      <w:pPr>
        <w:pStyle w:val="Heading2"/>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Hyperlink"/>
        </w:rPr>
        <w:t>R2-2108104</w:t>
      </w:r>
      <w:r>
        <w:rPr>
          <w:rStyle w:val="Hyperlink"/>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Hyperlink"/>
        </w:rPr>
        <w:t>R2-2108105</w:t>
      </w:r>
      <w:r>
        <w:rPr>
          <w:rStyle w:val="Hyperlink"/>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Default="00C04C2A" w:rsidP="00804DC8">
            <w:pPr>
              <w:rPr>
                <w:lang w:eastAsia="ja-JP"/>
              </w:rPr>
            </w:pPr>
            <w:r>
              <w:rPr>
                <w:lang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uawei, HiSilicon</w:t>
            </w:r>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5F110A" w:rsidRDefault="00032F6A" w:rsidP="00032F6A">
            <w:pPr>
              <w:rPr>
                <w:rFonts w:eastAsiaTheme="minorEastAsia"/>
              </w:rPr>
            </w:pPr>
            <w:r>
              <w:rPr>
                <w:rFonts w:eastAsiaTheme="minorEastAsia"/>
              </w:rPr>
              <w:t>The changes are reasonable. In the cover page, the following text seems incorrect, i.e. there should be no inter-operability issue if the UE implements the CR.</w:t>
            </w:r>
          </w:p>
          <w:p w14:paraId="4AE3B3D0" w14:textId="77777777" w:rsidR="00032F6A" w:rsidRDefault="00032F6A" w:rsidP="00032F6A">
            <w:pPr>
              <w:rPr>
                <w:rFonts w:eastAsia="Yu Mincho"/>
                <w:lang w:eastAsia="ja-JP"/>
              </w:rPr>
            </w:pPr>
          </w:p>
          <w:p w14:paraId="1C760B6E" w14:textId="77777777" w:rsidR="00032F6A" w:rsidRDefault="00032F6A" w:rsidP="00032F6A">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Default="00032F6A" w:rsidP="00032F6A">
            <w:pPr>
              <w:rPr>
                <w:lang w:eastAsia="ja-JP"/>
              </w:rPr>
            </w:pPr>
          </w:p>
        </w:tc>
      </w:tr>
      <w:tr w:rsidR="007E5261" w14:paraId="165FE7F2" w14:textId="77777777" w:rsidTr="00804DC8">
        <w:tc>
          <w:tcPr>
            <w:tcW w:w="1980" w:type="dxa"/>
          </w:tcPr>
          <w:p w14:paraId="12BBA43D" w14:textId="31FF8C69" w:rsidR="007E5261" w:rsidRDefault="00E3349C" w:rsidP="00804DC8">
            <w:pPr>
              <w:rPr>
                <w:lang w:eastAsia="ja-JP"/>
              </w:rPr>
            </w:pPr>
            <w:r>
              <w:rPr>
                <w:lang w:eastAsia="ja-JP"/>
              </w:rPr>
              <w:lastRenderedPageBreak/>
              <w:t>MediaTek</w:t>
            </w:r>
          </w:p>
        </w:tc>
        <w:tc>
          <w:tcPr>
            <w:tcW w:w="1276" w:type="dxa"/>
          </w:tcPr>
          <w:p w14:paraId="43988230" w14:textId="5035871E" w:rsidR="007E5261" w:rsidRDefault="00E3349C" w:rsidP="00804DC8">
            <w:pPr>
              <w:rPr>
                <w:lang w:eastAsia="ja-JP"/>
              </w:rPr>
            </w:pPr>
            <w:r>
              <w:rPr>
                <w:lang w:eastAsia="ja-JP"/>
              </w:rPr>
              <w:t>Yes</w:t>
            </w: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Heading2"/>
      </w:pPr>
      <w:r>
        <w:rPr>
          <w:lang w:val="sv-SE"/>
        </w:rPr>
        <w:t>3.2</w:t>
      </w:r>
      <w:r>
        <w:rPr>
          <w:lang w:val="sv-SE"/>
        </w:rPr>
        <w:tab/>
      </w:r>
      <w:r w:rsidRPr="00E14330">
        <w:t>NeedForGap</w:t>
      </w:r>
    </w:p>
    <w:bookmarkStart w:id="3"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Hyperlink"/>
        </w:rPr>
        <w:t>R2-2108288</w:t>
      </w:r>
      <w:r>
        <w:rPr>
          <w:rStyle w:val="Hyperlink"/>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3"/>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eastAsia="ja-JP"/>
        </w:rPr>
      </w:pPr>
      <w:r w:rsidRPr="008138DC">
        <w:rPr>
          <w:b/>
          <w:color w:val="FF0000"/>
          <w:lang w:eastAsia="ja-JP"/>
        </w:rPr>
        <w:t>Question-</w:t>
      </w:r>
      <w:r w:rsidR="005A6F1B">
        <w:rPr>
          <w:b/>
          <w:color w:val="FF0000"/>
          <w:lang w:eastAsia="ja-JP"/>
        </w:rPr>
        <w:t>2</w:t>
      </w:r>
      <w:r w:rsidRPr="008138DC">
        <w:rPr>
          <w:b/>
          <w:color w:val="FF0000"/>
          <w:lang w:eastAsia="ja-JP"/>
        </w:rPr>
        <w:t xml:space="preserve">: </w:t>
      </w:r>
      <w:r>
        <w:rPr>
          <w:b/>
          <w:color w:val="FF0000"/>
          <w:lang w:eastAsia="ja-JP"/>
        </w:rPr>
        <w:t>Do you agree with the following?</w:t>
      </w:r>
    </w:p>
    <w:p w14:paraId="307086C6" w14:textId="36E8C0D8" w:rsidR="00AD2888" w:rsidRPr="007E5261" w:rsidRDefault="00AD2888" w:rsidP="00AD2888">
      <w:pPr>
        <w:rPr>
          <w:b/>
          <w:color w:val="FF0000"/>
          <w:lang w:eastAsia="ja-JP"/>
        </w:rPr>
      </w:pPr>
      <w:r w:rsidRPr="00AD2888">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TableGrid"/>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Default="00C04C2A" w:rsidP="00804DC8">
            <w:pPr>
              <w:rPr>
                <w:lang w:eastAsia="ja-JP"/>
              </w:rPr>
            </w:pPr>
            <w:r>
              <w:rPr>
                <w:lang w:eastAsia="ja-JP"/>
              </w:rPr>
              <w:t>Our understanding is aligned with P1.</w:t>
            </w:r>
          </w:p>
          <w:p w14:paraId="64982385" w14:textId="74A984D9" w:rsidR="00C04C2A" w:rsidRDefault="00C04C2A" w:rsidP="00F90E19">
            <w:pPr>
              <w:rPr>
                <w:lang w:eastAsia="ja-JP"/>
              </w:rPr>
            </w:pPr>
            <w:r>
              <w:rPr>
                <w:lang w:eastAsia="ja-JP"/>
              </w:rPr>
              <w:t xml:space="preserve">For measurements that need gap assistance, UE only need to perform the measurements when gap is configured. But no RRC reestablishment will happen </w:t>
            </w:r>
            <w:r w:rsidR="00F90E19">
              <w:rPr>
                <w:lang w:eastAsia="ja-JP"/>
              </w:rPr>
              <w:t>when</w:t>
            </w:r>
            <w:r>
              <w:rPr>
                <w:lang w:eastAsia="ja-JP"/>
              </w:rPr>
              <w:t xml:space="preserve"> gap is</w:t>
            </w:r>
            <w:r w:rsidR="00F90E19">
              <w:rPr>
                <w:lang w:eastAsia="ja-JP"/>
              </w:rPr>
              <w:t xml:space="preserve"> not</w:t>
            </w:r>
            <w:r>
              <w:rPr>
                <w:lang w:eastAsia="ja-JP"/>
              </w:rPr>
              <w:t xml:space="preserve"> provided. </w:t>
            </w:r>
          </w:p>
        </w:tc>
      </w:tr>
      <w:tr w:rsidR="00AD288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6903A1" w:rsidRDefault="006903A1" w:rsidP="00804DC8">
            <w:pPr>
              <w:rPr>
                <w:rFonts w:eastAsia="Malgun Gothic"/>
              </w:rPr>
            </w:pPr>
            <w:r>
              <w:rPr>
                <w:rFonts w:eastAsia="Malgun Gothic" w:hint="eastAsia"/>
              </w:rPr>
              <w:t>W</w:t>
            </w:r>
            <w:r>
              <w:rPr>
                <w:rFonts w:eastAsia="Malgun Gothic"/>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lastRenderedPageBreak/>
              <w:t>H</w:t>
            </w:r>
            <w:r>
              <w:rPr>
                <w:rFonts w:eastAsiaTheme="minorEastAsia"/>
              </w:rPr>
              <w:t>uawei, HiSilicon</w:t>
            </w:r>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Default="003372FC" w:rsidP="003372FC">
            <w:pPr>
              <w:rPr>
                <w:lang w:eastAsia="ja-JP"/>
              </w:rPr>
            </w:pPr>
            <w:r>
              <w:rPr>
                <w:rFonts w:eastAsiaTheme="minorEastAsia" w:hint="eastAsia"/>
              </w:rPr>
              <w:t>T</w:t>
            </w:r>
            <w:r>
              <w:rPr>
                <w:rFonts w:eastAsiaTheme="minorEastAsia"/>
              </w:rPr>
              <w:t>hat should be the correct understanding.</w:t>
            </w:r>
          </w:p>
        </w:tc>
      </w:tr>
      <w:tr w:rsidR="00E3349C" w14:paraId="7D097E16" w14:textId="77777777" w:rsidTr="00804DC8">
        <w:tc>
          <w:tcPr>
            <w:tcW w:w="1980" w:type="dxa"/>
          </w:tcPr>
          <w:p w14:paraId="3A0F8E41" w14:textId="4B90ADE4" w:rsidR="00E3349C" w:rsidRDefault="00E3349C" w:rsidP="00E3349C">
            <w:pPr>
              <w:rPr>
                <w:lang w:eastAsia="ja-JP"/>
              </w:rPr>
            </w:pPr>
            <w:r>
              <w:rPr>
                <w:lang w:eastAsia="ja-JP"/>
              </w:rPr>
              <w:t>MediaTek</w:t>
            </w:r>
          </w:p>
        </w:tc>
        <w:tc>
          <w:tcPr>
            <w:tcW w:w="1276" w:type="dxa"/>
          </w:tcPr>
          <w:p w14:paraId="01D12058" w14:textId="086BE756" w:rsidR="00E3349C" w:rsidRDefault="00E3349C" w:rsidP="00E3349C">
            <w:pPr>
              <w:rPr>
                <w:lang w:eastAsia="ja-JP"/>
              </w:rPr>
            </w:pPr>
            <w:r>
              <w:rPr>
                <w:lang w:eastAsia="ja-JP"/>
              </w:rPr>
              <w:t>Yes</w:t>
            </w:r>
          </w:p>
        </w:tc>
        <w:tc>
          <w:tcPr>
            <w:tcW w:w="6373" w:type="dxa"/>
          </w:tcPr>
          <w:p w14:paraId="4ED28372" w14:textId="2E968A1C" w:rsidR="00E3349C" w:rsidRDefault="00E3349C" w:rsidP="00E3349C">
            <w:pPr>
              <w:rPr>
                <w:lang w:eastAsia="ja-JP"/>
              </w:rPr>
            </w:pPr>
            <w:r>
              <w:rPr>
                <w:lang w:eastAsia="ja-JP"/>
              </w:rPr>
              <w:t>We understand this is genral principle on measurement gap configuraitn.</w:t>
            </w:r>
          </w:p>
        </w:tc>
      </w:tr>
      <w:tr w:rsidR="00E3349C" w14:paraId="2CCA6BAA" w14:textId="77777777" w:rsidTr="00804DC8">
        <w:tc>
          <w:tcPr>
            <w:tcW w:w="1980" w:type="dxa"/>
          </w:tcPr>
          <w:p w14:paraId="70370262" w14:textId="77777777" w:rsidR="00E3349C" w:rsidRDefault="00E3349C" w:rsidP="00E3349C">
            <w:pPr>
              <w:rPr>
                <w:lang w:eastAsia="ja-JP"/>
              </w:rPr>
            </w:pPr>
          </w:p>
        </w:tc>
        <w:tc>
          <w:tcPr>
            <w:tcW w:w="1276" w:type="dxa"/>
          </w:tcPr>
          <w:p w14:paraId="09635521" w14:textId="77777777" w:rsidR="00E3349C" w:rsidRDefault="00E3349C" w:rsidP="00E3349C">
            <w:pPr>
              <w:rPr>
                <w:lang w:eastAsia="ja-JP"/>
              </w:rPr>
            </w:pPr>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77777777" w:rsidR="00E3349C" w:rsidRDefault="00E3349C" w:rsidP="00E3349C">
            <w:pPr>
              <w:rPr>
                <w:lang w:eastAsia="ja-JP"/>
              </w:rPr>
            </w:pPr>
          </w:p>
        </w:tc>
        <w:tc>
          <w:tcPr>
            <w:tcW w:w="1276" w:type="dxa"/>
          </w:tcPr>
          <w:p w14:paraId="18B3B03D" w14:textId="77777777" w:rsidR="00E3349C" w:rsidRDefault="00E3349C" w:rsidP="00E3349C">
            <w:pPr>
              <w:rPr>
                <w:lang w:eastAsia="ja-JP"/>
              </w:rPr>
            </w:pPr>
          </w:p>
        </w:tc>
        <w:tc>
          <w:tcPr>
            <w:tcW w:w="6373" w:type="dxa"/>
          </w:tcPr>
          <w:p w14:paraId="407CE5E8" w14:textId="77777777" w:rsidR="00E3349C" w:rsidRDefault="00E3349C" w:rsidP="00E3349C">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E14330" w:rsidRDefault="001F3896" w:rsidP="001F3896">
      <w:pPr>
        <w:pStyle w:val="Doc-title"/>
        <w:numPr>
          <w:ilvl w:val="0"/>
          <w:numId w:val="35"/>
        </w:numPr>
      </w:pPr>
      <w:r>
        <w:fldChar w:fldCharType="begin"/>
      </w:r>
      <w:r>
        <w:instrText xml:space="preserve"> HYPERLINK "file:///D:/Documents/3GPP/tsg_ran/WG2/RAN2/2108_R2_115-e/Docs/R2-2108289.zip" </w:instrText>
      </w:r>
      <w:r>
        <w:fldChar w:fldCharType="separate"/>
      </w:r>
      <w:r w:rsidRPr="00E14330">
        <w:rPr>
          <w:rStyle w:val="Hyperlink"/>
        </w:rPr>
        <w:t>R2-2108289</w:t>
      </w:r>
      <w:r>
        <w:rPr>
          <w:rStyle w:val="Hyperlink"/>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4"/>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Default="00F90E19" w:rsidP="00342FF6">
            <w:pPr>
              <w:rPr>
                <w:lang w:eastAsia="ja-JP"/>
              </w:rPr>
            </w:pPr>
            <w:r>
              <w:rPr>
                <w:lang w:eastAsia="ja-JP"/>
              </w:rPr>
              <w:t xml:space="preserve">We understand Proposal 1 is valid also for LTE system. But in LTE, we don’t explicitly mention it in SPEC. So we are fine </w:t>
            </w:r>
            <w:r w:rsidR="00342FF6">
              <w:rPr>
                <w:lang w:eastAsia="ja-JP"/>
              </w:rPr>
              <w:t xml:space="preserve">to not have clarification in </w:t>
            </w:r>
            <w:r>
              <w:rPr>
                <w:lang w:eastAsia="ja-JP"/>
              </w:rPr>
              <w:t>spec, otherwise, we may need to up</w:t>
            </w:r>
            <w:r w:rsidR="00342FF6">
              <w:rPr>
                <w:lang w:eastAsia="ja-JP"/>
              </w:rPr>
              <w:t xml:space="preserve">date both LTE and NR specs </w:t>
            </w:r>
            <w:r>
              <w:rPr>
                <w:lang w:eastAsia="ja-JP"/>
              </w:rPr>
              <w:t xml:space="preserve">(if P1 is confirmed). </w:t>
            </w:r>
          </w:p>
        </w:tc>
      </w:tr>
      <w:tr w:rsidR="005A6F1B"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4C221C91" w:rsidR="005A6F1B" w:rsidRPr="006903A1" w:rsidRDefault="006903A1" w:rsidP="00804DC8">
            <w:pPr>
              <w:rPr>
                <w:rFonts w:eastAsia="Malgun Gothic"/>
              </w:rPr>
            </w:pPr>
            <w:r>
              <w:rPr>
                <w:rFonts w:eastAsia="Malgun Gothic" w:hint="eastAsia"/>
              </w:rPr>
              <w:t>I</w:t>
            </w:r>
            <w:r w:rsidR="003573D0">
              <w:rPr>
                <w:rFonts w:eastAsia="Malgun Gothic"/>
              </w:rPr>
              <w:t xml:space="preserve">n general, we don't </w:t>
            </w:r>
            <w:r w:rsidR="003573D0">
              <w:rPr>
                <w:rFonts w:eastAsia="Malgun Gothic" w:hint="eastAsia"/>
              </w:rPr>
              <w:t xml:space="preserve">specify </w:t>
            </w:r>
            <w:r>
              <w:rPr>
                <w:rFonts w:eastAsia="Malgun Gothic"/>
              </w:rPr>
              <w:t>this</w:t>
            </w:r>
            <w:r w:rsidR="003573D0">
              <w:rPr>
                <w:rFonts w:eastAsia="Malgun Gothic"/>
              </w:rPr>
              <w:t xml:space="preserve"> </w:t>
            </w:r>
            <w:r>
              <w:rPr>
                <w:rFonts w:eastAsia="Malgun Gothic"/>
              </w:rPr>
              <w:t>kind of UE action i.e. do not measure MO.</w:t>
            </w:r>
          </w:p>
        </w:tc>
      </w:tr>
      <w:tr w:rsidR="005A6F1B"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Default="003853B6" w:rsidP="00804DC8">
            <w:pPr>
              <w:rPr>
                <w:lang w:eastAsia="ja-JP"/>
              </w:rPr>
            </w:pPr>
            <w:r>
              <w:rPr>
                <w:lang w:eastAsia="ja-JP"/>
              </w:rPr>
              <w:t>No need for this type of details</w:t>
            </w:r>
            <w:r w:rsidR="0050703C">
              <w:rPr>
                <w:lang w:eastAsia="ja-JP"/>
              </w:rPr>
              <w:t xml:space="preserve"> to be included in the spec.  </w:t>
            </w:r>
          </w:p>
        </w:tc>
      </w:tr>
      <w:tr w:rsidR="003372FC"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uawei, HiSilicon</w:t>
            </w:r>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Default="003372FC" w:rsidP="003372FC">
            <w:pPr>
              <w:rPr>
                <w:rFonts w:eastAsiaTheme="minorEastAsia"/>
              </w:rPr>
            </w:pPr>
            <w:r>
              <w:rPr>
                <w:rFonts w:eastAsiaTheme="minorEastAsia"/>
              </w:rPr>
              <w:t>The CR is not aimed at the NeedForGap feature, rather, the related text has been existing since Rel-15.</w:t>
            </w:r>
          </w:p>
          <w:p w14:paraId="2FEDE096" w14:textId="77777777" w:rsidR="003372FC" w:rsidRDefault="003372FC" w:rsidP="003372FC">
            <w:pPr>
              <w:rPr>
                <w:rFonts w:eastAsiaTheme="minorEastAsia"/>
              </w:rPr>
            </w:pPr>
            <w:r>
              <w:rPr>
                <w:rFonts w:eastAsiaTheme="minorEastAsia" w:hint="eastAsia"/>
              </w:rPr>
              <w:t>W</w:t>
            </w:r>
            <w:r>
              <w:rPr>
                <w:rFonts w:eastAsiaTheme="minorEastAsia"/>
              </w:rPr>
              <w:t xml:space="preserve">e think according to the current spec, UE will not regard itself </w:t>
            </w:r>
            <w:r w:rsidRPr="008F26C3">
              <w:rPr>
                <w:rFonts w:eastAsiaTheme="minorEastAsia" w:hint="eastAsia"/>
              </w:rPr>
              <w:t>“</w:t>
            </w:r>
            <w:r>
              <w:rPr>
                <w:rFonts w:eastAsiaTheme="minorEastAsia"/>
              </w:rPr>
              <w:t>inable</w:t>
            </w:r>
            <w:r w:rsidRPr="008F26C3">
              <w:rPr>
                <w:rFonts w:eastAsiaTheme="minorEastAsia"/>
              </w:rPr>
              <w:t xml:space="preserve"> to comply with the RRCReconfiguration”</w:t>
            </w:r>
            <w:r>
              <w:rPr>
                <w:rFonts w:eastAsiaTheme="minorEastAsia"/>
              </w:rPr>
              <w:t>, because it is capured in 38.133 that UE only needs to perform measurements on SSBs within the measurement gaps if gaps are needed (and within SMTC, which is speficied by RAN2):</w:t>
            </w:r>
          </w:p>
          <w:p w14:paraId="53CDB2AF" w14:textId="77777777" w:rsidR="003372FC" w:rsidRDefault="003372FC" w:rsidP="003372FC">
            <w:pPr>
              <w:rPr>
                <w:rFonts w:eastAsiaTheme="minorEastAsia"/>
              </w:rPr>
            </w:pPr>
          </w:p>
          <w:p w14:paraId="154CB566" w14:textId="77777777" w:rsidR="003372FC" w:rsidRPr="002F7759" w:rsidRDefault="003372FC" w:rsidP="003372FC">
            <w:pPr>
              <w:spacing w:after="180"/>
              <w:rPr>
                <w:rFonts w:ascii="Times New Roman" w:eastAsia="SimSun" w:hAnsi="Times New Roman" w:cs="Times New Roman"/>
                <w:i/>
                <w:sz w:val="20"/>
                <w:szCs w:val="20"/>
                <w:lang w:val="en-GB" w:eastAsia="en-US"/>
              </w:rPr>
            </w:pPr>
            <w:r w:rsidRPr="002F7759">
              <w:rPr>
                <w:rFonts w:ascii="Times New Roman" w:eastAsia="SimSun" w:hAnsi="Times New Roman" w:cs="Times New Roman"/>
                <w:i/>
                <w:sz w:val="20"/>
                <w:szCs w:val="20"/>
                <w:lang w:val="en-GB" w:eastAsia="en-US"/>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Default="003372FC" w:rsidP="003372FC">
            <w:pPr>
              <w:rPr>
                <w:lang w:eastAsia="ja-JP"/>
              </w:rPr>
            </w:pPr>
            <w:r>
              <w:rPr>
                <w:rFonts w:eastAsiaTheme="minorEastAsia"/>
                <w:lang w:val="en-GB"/>
              </w:rPr>
              <w:lastRenderedPageBreak/>
              <w:t>Therefore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r>
              <w:rPr>
                <w:lang w:eastAsia="ja-JP"/>
              </w:rPr>
              <w:lastRenderedPageBreak/>
              <w:t>MediaTek</w:t>
            </w:r>
          </w:p>
        </w:tc>
        <w:tc>
          <w:tcPr>
            <w:tcW w:w="1276" w:type="dxa"/>
          </w:tcPr>
          <w:p w14:paraId="1622FE7C" w14:textId="326CD44B" w:rsidR="00E3349C" w:rsidRDefault="00E3349C" w:rsidP="00E3349C">
            <w:pPr>
              <w:rPr>
                <w:lang w:eastAsia="ja-JP"/>
              </w:rPr>
            </w:pPr>
            <w:r>
              <w:rPr>
                <w:lang w:eastAsia="ja-JP"/>
              </w:rPr>
              <w:t>Maybe not</w:t>
            </w:r>
          </w:p>
        </w:tc>
        <w:tc>
          <w:tcPr>
            <w:tcW w:w="6373" w:type="dxa"/>
          </w:tcPr>
          <w:p w14:paraId="5789A9F2" w14:textId="14190B5A" w:rsidR="00E3349C" w:rsidRDefault="00E3349C" w:rsidP="00E3349C">
            <w:pPr>
              <w:rPr>
                <w:lang w:eastAsia="ja-JP"/>
              </w:rPr>
            </w:pPr>
            <w:r>
              <w:rPr>
                <w:lang w:eastAsia="ja-JP"/>
              </w:rPr>
              <w:t xml:space="preserve">The same principle also apply to LTE and it seems working fine without this kind of clarification. So, we prefer to just confirm P1 in </w:t>
            </w:r>
            <w:r w:rsidRPr="0030760A">
              <w:rPr>
                <w:lang w:eastAsia="ja-JP"/>
              </w:rPr>
              <w:t>R2-2108288</w:t>
            </w:r>
            <w:r>
              <w:rPr>
                <w:lang w:eastAsia="ja-JP"/>
              </w:rPr>
              <w:t xml:space="preserve">. </w:t>
            </w:r>
          </w:p>
        </w:tc>
      </w:tr>
      <w:tr w:rsidR="00E3349C" w14:paraId="53A6F6E4" w14:textId="77777777" w:rsidTr="00804DC8">
        <w:tc>
          <w:tcPr>
            <w:tcW w:w="1980" w:type="dxa"/>
          </w:tcPr>
          <w:p w14:paraId="3BB3C611" w14:textId="77777777" w:rsidR="00E3349C" w:rsidRDefault="00E3349C" w:rsidP="00E3349C">
            <w:pPr>
              <w:rPr>
                <w:lang w:eastAsia="ja-JP"/>
              </w:rPr>
            </w:pPr>
          </w:p>
        </w:tc>
        <w:tc>
          <w:tcPr>
            <w:tcW w:w="1276" w:type="dxa"/>
          </w:tcPr>
          <w:p w14:paraId="7AC25E6D" w14:textId="77777777" w:rsidR="00E3349C" w:rsidRDefault="00E3349C" w:rsidP="00E3349C">
            <w:pPr>
              <w:rPr>
                <w:lang w:eastAsia="ja-JP"/>
              </w:rPr>
            </w:pPr>
          </w:p>
        </w:tc>
        <w:tc>
          <w:tcPr>
            <w:tcW w:w="6373" w:type="dxa"/>
          </w:tcPr>
          <w:p w14:paraId="0DAD7D27" w14:textId="77777777" w:rsidR="00E3349C" w:rsidRDefault="00E3349C" w:rsidP="00E3349C">
            <w:pPr>
              <w:rPr>
                <w:lang w:eastAsia="ja-JP"/>
              </w:rPr>
            </w:pPr>
          </w:p>
        </w:tc>
      </w:tr>
      <w:tr w:rsidR="00E3349C" w14:paraId="3E09A9A0" w14:textId="77777777" w:rsidTr="00804DC8">
        <w:tc>
          <w:tcPr>
            <w:tcW w:w="1980" w:type="dxa"/>
          </w:tcPr>
          <w:p w14:paraId="475A6BBC" w14:textId="77777777" w:rsidR="00E3349C" w:rsidRDefault="00E3349C" w:rsidP="00E3349C">
            <w:pPr>
              <w:rPr>
                <w:lang w:eastAsia="ja-JP"/>
              </w:rPr>
            </w:pPr>
          </w:p>
        </w:tc>
        <w:tc>
          <w:tcPr>
            <w:tcW w:w="1276" w:type="dxa"/>
          </w:tcPr>
          <w:p w14:paraId="72E3DC24" w14:textId="77777777" w:rsidR="00E3349C" w:rsidRDefault="00E3349C" w:rsidP="00E3349C">
            <w:pPr>
              <w:rPr>
                <w:lang w:eastAsia="ja-JP"/>
              </w:rPr>
            </w:pPr>
          </w:p>
        </w:tc>
        <w:tc>
          <w:tcPr>
            <w:tcW w:w="6373" w:type="dxa"/>
          </w:tcPr>
          <w:p w14:paraId="2A8150E8" w14:textId="77777777" w:rsidR="00E3349C" w:rsidRDefault="00E3349C" w:rsidP="00E3349C">
            <w:pPr>
              <w:rPr>
                <w:lang w:eastAsia="ja-JP"/>
              </w:rPr>
            </w:pPr>
          </w:p>
        </w:tc>
      </w:tr>
    </w:tbl>
    <w:p w14:paraId="13BD34B2" w14:textId="77777777" w:rsidR="005A6F1B" w:rsidRDefault="005A6F1B" w:rsidP="005A6F1B">
      <w:pPr>
        <w:rPr>
          <w:b/>
          <w:u w:val="single"/>
          <w:lang w:eastAsia="ja-JP"/>
        </w:rPr>
      </w:pPr>
    </w:p>
    <w:p w14:paraId="5C9B54C6" w14:textId="77777777" w:rsidR="005A6F1B" w:rsidRPr="00772CB4" w:rsidRDefault="005A6F1B" w:rsidP="005A6F1B">
      <w:pPr>
        <w:rPr>
          <w:b/>
          <w:u w:val="single"/>
          <w:lang w:eastAsia="ja-JP"/>
        </w:rPr>
      </w:pPr>
      <w:r>
        <w:rPr>
          <w:b/>
          <w:u w:val="single"/>
          <w:lang w:eastAsia="ja-JP"/>
        </w:rPr>
        <w:t xml:space="preserve">Rapporteur </w:t>
      </w:r>
      <w:r w:rsidRPr="00772CB4">
        <w:rPr>
          <w:b/>
          <w:u w:val="single"/>
          <w:lang w:eastAsia="ja-JP"/>
        </w:rPr>
        <w:t>Summary:</w:t>
      </w:r>
    </w:p>
    <w:p w14:paraId="4E100E0A" w14:textId="77777777" w:rsidR="005A6F1B" w:rsidRDefault="005A6F1B" w:rsidP="005A6F1B">
      <w:pPr>
        <w:rPr>
          <w:lang w:eastAsia="ja-JP"/>
        </w:rPr>
      </w:pPr>
      <w:r w:rsidRPr="00772CB4">
        <w:rPr>
          <w:highlight w:val="yellow"/>
          <w:lang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5"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Hyperlink"/>
        </w:rPr>
        <w:t>R2-2108652</w:t>
      </w:r>
      <w:r>
        <w:rPr>
          <w:rStyle w:val="Hyperlink"/>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5"/>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eastAsia="ja-JP"/>
        </w:rPr>
      </w:pPr>
      <w:r w:rsidRPr="005A6F1B">
        <w:rPr>
          <w:b/>
          <w:bCs/>
          <w:color w:val="FF0000"/>
        </w:rPr>
        <w:t>Question-</w:t>
      </w:r>
      <w:r w:rsidR="0066663B">
        <w:rPr>
          <w:b/>
          <w:bCs/>
          <w:color w:val="FF0000"/>
        </w:rPr>
        <w:t>4</w:t>
      </w:r>
      <w:r w:rsidRPr="005A6F1B">
        <w:rPr>
          <w:b/>
          <w:bCs/>
          <w:color w:val="FF0000"/>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r>
      <w:r>
        <w:rPr>
          <w:b/>
          <w:color w:val="FF0000"/>
          <w:lang w:eastAsia="ja-JP"/>
        </w:rPr>
        <w:fldChar w:fldCharType="separate"/>
      </w:r>
      <w:r>
        <w:rPr>
          <w:b/>
          <w:color w:val="FF0000"/>
          <w:lang w:eastAsia="ja-JP"/>
        </w:rPr>
        <w:t>[5]</w:t>
      </w:r>
      <w:r>
        <w:rPr>
          <w:b/>
          <w:color w:val="FF0000"/>
          <w:lang w:eastAsia="ja-JP"/>
        </w:rPr>
        <w:fldChar w:fldCharType="end"/>
      </w:r>
      <w:r w:rsidRPr="005A6F1B">
        <w:rPr>
          <w:b/>
          <w:bCs/>
          <w:color w:val="FF0000"/>
        </w:rPr>
        <w:t>?</w:t>
      </w:r>
    </w:p>
    <w:tbl>
      <w:tblPr>
        <w:tblStyle w:val="TableGrid"/>
        <w:tblW w:w="0" w:type="auto"/>
        <w:tblLook w:val="04A0" w:firstRow="1" w:lastRow="0" w:firstColumn="1" w:lastColumn="0" w:noHBand="0" w:noVBand="1"/>
      </w:tblPr>
      <w:tblGrid>
        <w:gridCol w:w="1976"/>
        <w:gridCol w:w="1302"/>
        <w:gridCol w:w="6351"/>
      </w:tblGrid>
      <w:tr w:rsidR="00280919" w:rsidRPr="008E6038" w14:paraId="7AD58615" w14:textId="77777777" w:rsidTr="00E3349C">
        <w:tc>
          <w:tcPr>
            <w:tcW w:w="1976" w:type="dxa"/>
          </w:tcPr>
          <w:p w14:paraId="054922E5" w14:textId="77777777" w:rsidR="00280919" w:rsidRPr="008E6038" w:rsidRDefault="00280919" w:rsidP="00804DC8">
            <w:pPr>
              <w:rPr>
                <w:b/>
                <w:lang w:eastAsia="ja-JP"/>
              </w:rPr>
            </w:pPr>
            <w:r w:rsidRPr="008E6038">
              <w:rPr>
                <w:b/>
                <w:lang w:eastAsia="ja-JP"/>
              </w:rPr>
              <w:t>Company name</w:t>
            </w:r>
          </w:p>
        </w:tc>
        <w:tc>
          <w:tcPr>
            <w:tcW w:w="1302"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51"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14:paraId="644CBC6F" w14:textId="77777777" w:rsidTr="00E3349C">
        <w:tc>
          <w:tcPr>
            <w:tcW w:w="1976" w:type="dxa"/>
          </w:tcPr>
          <w:p w14:paraId="6C85BE53" w14:textId="09400B41" w:rsidR="00280919" w:rsidRDefault="00433E85" w:rsidP="00804DC8">
            <w:pPr>
              <w:rPr>
                <w:lang w:eastAsia="ja-JP"/>
              </w:rPr>
            </w:pPr>
            <w:r>
              <w:rPr>
                <w:lang w:eastAsia="ja-JP"/>
              </w:rPr>
              <w:t>ZTE</w:t>
            </w:r>
          </w:p>
        </w:tc>
        <w:tc>
          <w:tcPr>
            <w:tcW w:w="1302" w:type="dxa"/>
          </w:tcPr>
          <w:p w14:paraId="61E3692A" w14:textId="0A0E3561" w:rsidR="00280919" w:rsidRDefault="00433E85" w:rsidP="00804DC8">
            <w:pPr>
              <w:rPr>
                <w:lang w:eastAsia="ja-JP"/>
              </w:rPr>
            </w:pPr>
            <w:r>
              <w:rPr>
                <w:lang w:eastAsia="ja-JP"/>
              </w:rPr>
              <w:t>No</w:t>
            </w:r>
          </w:p>
        </w:tc>
        <w:tc>
          <w:tcPr>
            <w:tcW w:w="6351" w:type="dxa"/>
          </w:tcPr>
          <w:p w14:paraId="28EF0FCF" w14:textId="77777777" w:rsidR="00280919" w:rsidRDefault="00342FF6" w:rsidP="00804DC8">
            <w:pPr>
              <w:rPr>
                <w:lang w:eastAsia="ja-JP"/>
              </w:rPr>
            </w:pPr>
            <w:r>
              <w:rPr>
                <w:lang w:eastAsia="ja-JP"/>
              </w:rPr>
              <w:t xml:space="preserve">We think the motivation of CR is correct. </w:t>
            </w:r>
          </w:p>
          <w:p w14:paraId="690EA8A6" w14:textId="14A321D2" w:rsidR="00342FF6" w:rsidRDefault="00342FF6" w:rsidP="00804DC8">
            <w:pPr>
              <w:rPr>
                <w:lang w:eastAsia="ja-JP"/>
              </w:rPr>
            </w:pPr>
            <w:r>
              <w:rPr>
                <w:lang w:eastAsia="ja-JP"/>
              </w:rPr>
              <w:t xml:space="preserve">However, we think </w:t>
            </w:r>
            <w:r w:rsidR="00B15712">
              <w:rPr>
                <w:lang w:eastAsia="ja-JP"/>
              </w:rPr>
              <w:t>it is already clear based on the “if any of”</w:t>
            </w:r>
            <w:r>
              <w:rPr>
                <w:lang w:eastAsia="ja-JP"/>
              </w:rPr>
              <w:t xml:space="preserve"> </w:t>
            </w:r>
            <w:r w:rsidR="007C4638">
              <w:rPr>
                <w:lang w:eastAsia="ja-JP"/>
              </w:rPr>
              <w:t>(</w:t>
            </w:r>
            <w:r w:rsidR="00B15712">
              <w:rPr>
                <w:lang w:eastAsia="ja-JP"/>
              </w:rPr>
              <w:t>shown below</w:t>
            </w:r>
            <w:r w:rsidR="007C4638">
              <w:rPr>
                <w:lang w:eastAsia="ja-JP"/>
              </w:rPr>
              <w:t>)</w:t>
            </w:r>
            <w:r w:rsidR="000A19A4">
              <w:rPr>
                <w:lang w:eastAsia="ja-JP"/>
              </w:rPr>
              <w:t>. The</w:t>
            </w:r>
            <w:r w:rsidR="007C4638">
              <w:rPr>
                <w:lang w:eastAsia="ja-JP"/>
              </w:rPr>
              <w:t xml:space="preserve"> new</w:t>
            </w:r>
            <w:r w:rsidR="000A19A4">
              <w:rPr>
                <w:lang w:eastAsia="ja-JP"/>
              </w:rPr>
              <w:t>ly</w:t>
            </w:r>
            <w:r w:rsidR="007C4638">
              <w:rPr>
                <w:lang w:eastAsia="ja-JP"/>
              </w:rPr>
              <w:t xml:space="preserve"> </w:t>
            </w:r>
            <w:r w:rsidR="000A19A4">
              <w:rPr>
                <w:lang w:eastAsia="ja-JP"/>
              </w:rPr>
              <w:t xml:space="preserve">added </w:t>
            </w:r>
            <w:r w:rsidR="007C4638">
              <w:rPr>
                <w:lang w:eastAsia="ja-JP"/>
              </w:rPr>
              <w:t xml:space="preserve">sentence seems a bit redundant. </w:t>
            </w:r>
            <w:r w:rsidR="00141526">
              <w:rPr>
                <w:lang w:eastAsia="ja-JP"/>
              </w:rPr>
              <w:t>So we prefer no change unless companies have different understandings of current</w:t>
            </w:r>
            <w:r w:rsidR="00C828EE">
              <w:rPr>
                <w:lang w:eastAsia="ja-JP"/>
              </w:rPr>
              <w:t xml:space="preserve"> field</w:t>
            </w:r>
            <w:r w:rsidR="00141526">
              <w:rPr>
                <w:lang w:eastAsia="ja-JP"/>
              </w:rPr>
              <w:t xml:space="preserve"> description. </w:t>
            </w:r>
          </w:p>
          <w:p w14:paraId="09E4C435" w14:textId="77777777" w:rsidR="000A19A4" w:rsidRDefault="000A19A4" w:rsidP="00804DC8">
            <w:pPr>
              <w:rPr>
                <w:lang w:eastAsia="ja-JP"/>
              </w:rPr>
            </w:pPr>
          </w:p>
          <w:p w14:paraId="7268E79B" w14:textId="77777777" w:rsidR="00342FF6" w:rsidRPr="00846B5E" w:rsidRDefault="00342FF6" w:rsidP="00342FF6">
            <w:pPr>
              <w:pStyle w:val="TAL"/>
              <w:rPr>
                <w:b/>
                <w:bCs/>
                <w:i/>
                <w:iCs/>
                <w:lang w:val="en-US"/>
              </w:rPr>
            </w:pPr>
            <w:r w:rsidRPr="00846B5E">
              <w:rPr>
                <w:b/>
                <w:bCs/>
                <w:i/>
                <w:iCs/>
                <w:lang w:val="en-US"/>
              </w:rPr>
              <w:t>gapIndicationIntra</w:t>
            </w:r>
          </w:p>
          <w:p w14:paraId="6C466990" w14:textId="5BCAB092" w:rsidR="00141526" w:rsidRPr="000A19A4" w:rsidRDefault="00342FF6" w:rsidP="00342FF6">
            <w:pPr>
              <w:rPr>
                <w:color w:val="FF0000"/>
              </w:rPr>
            </w:pPr>
            <w:r w:rsidRPr="006F115B">
              <w:t xml:space="preserve">Indicates whether measurement gap is required for the UE to perform intra-frequency SSB based measurements on the concerned serving cell. </w:t>
            </w:r>
            <w:r w:rsidRPr="00342FF6">
              <w:rPr>
                <w:color w:val="FF0000"/>
              </w:rPr>
              <w:t xml:space="preserve">Value </w:t>
            </w:r>
            <w:r w:rsidRPr="00342FF6">
              <w:rPr>
                <w:i/>
                <w:iCs/>
                <w:color w:val="FF0000"/>
              </w:rPr>
              <w:t>gap</w:t>
            </w:r>
            <w:r w:rsidRPr="00342FF6">
              <w:rPr>
                <w:color w:val="FF0000"/>
              </w:rPr>
              <w:t xml:space="preserve"> indicates that a measurement gap </w:t>
            </w:r>
            <w:r w:rsidRPr="00342FF6">
              <w:rPr>
                <w:color w:val="FF0000"/>
              </w:rPr>
              <w:lastRenderedPageBreak/>
              <w:t xml:space="preserve">is needed </w:t>
            </w:r>
            <w:r w:rsidRPr="00342FF6">
              <w:rPr>
                <w:color w:val="FF0000"/>
                <w:highlight w:val="yellow"/>
              </w:rPr>
              <w:t>if any of</w:t>
            </w:r>
            <w:r w:rsidRPr="00342FF6">
              <w:rPr>
                <w:color w:val="FF0000"/>
              </w:rPr>
              <w:t xml:space="preserve"> the UE configured BWPs do not contain the frequency domain resources of the SSB associated to the initial DL BWP</w:t>
            </w:r>
          </w:p>
        </w:tc>
      </w:tr>
      <w:tr w:rsidR="00280919" w14:paraId="3D3B0F00" w14:textId="77777777" w:rsidTr="00E3349C">
        <w:tc>
          <w:tcPr>
            <w:tcW w:w="1976" w:type="dxa"/>
          </w:tcPr>
          <w:p w14:paraId="6EE5E9BB" w14:textId="01EB126C" w:rsidR="00280919" w:rsidRPr="006903A1" w:rsidRDefault="006903A1" w:rsidP="00804DC8">
            <w:pPr>
              <w:rPr>
                <w:rFonts w:eastAsia="Malgun Gothic"/>
              </w:rPr>
            </w:pPr>
            <w:r>
              <w:rPr>
                <w:rFonts w:eastAsia="Malgun Gothic" w:hint="eastAsia"/>
              </w:rPr>
              <w:lastRenderedPageBreak/>
              <w:t>S</w:t>
            </w:r>
            <w:r>
              <w:rPr>
                <w:rFonts w:eastAsia="Malgun Gothic"/>
              </w:rPr>
              <w:t>amsung</w:t>
            </w:r>
          </w:p>
        </w:tc>
        <w:tc>
          <w:tcPr>
            <w:tcW w:w="1302"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51"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14:paraId="16C9B238" w14:textId="77777777" w:rsidTr="00E3349C">
        <w:tc>
          <w:tcPr>
            <w:tcW w:w="1976" w:type="dxa"/>
          </w:tcPr>
          <w:p w14:paraId="1DBB5815" w14:textId="022E970E" w:rsidR="00280919" w:rsidRDefault="00E45719" w:rsidP="00804DC8">
            <w:pPr>
              <w:rPr>
                <w:lang w:eastAsia="ja-JP"/>
              </w:rPr>
            </w:pPr>
            <w:r>
              <w:rPr>
                <w:lang w:eastAsia="ja-JP"/>
              </w:rPr>
              <w:t>QCOM</w:t>
            </w:r>
          </w:p>
        </w:tc>
        <w:tc>
          <w:tcPr>
            <w:tcW w:w="1302" w:type="dxa"/>
          </w:tcPr>
          <w:p w14:paraId="372ED261" w14:textId="57F47606" w:rsidR="00280919" w:rsidRDefault="00E45719" w:rsidP="00804DC8">
            <w:pPr>
              <w:rPr>
                <w:lang w:eastAsia="ja-JP"/>
              </w:rPr>
            </w:pPr>
            <w:r>
              <w:rPr>
                <w:lang w:eastAsia="ja-JP"/>
              </w:rPr>
              <w:t>Yes (Proponent)</w:t>
            </w:r>
          </w:p>
        </w:tc>
        <w:tc>
          <w:tcPr>
            <w:tcW w:w="6351" w:type="dxa"/>
          </w:tcPr>
          <w:p w14:paraId="7A48B79E" w14:textId="5B3B9312" w:rsidR="00280919" w:rsidRDefault="004C5B93" w:rsidP="00804DC8">
            <w:pPr>
              <w:rPr>
                <w:lang w:eastAsia="ja-JP"/>
              </w:rPr>
            </w:pPr>
            <w:r>
              <w:rPr>
                <w:lang w:eastAsia="ja-JP"/>
              </w:rPr>
              <w:t xml:space="preserve">It’s a clarification CR, </w:t>
            </w:r>
            <w:r w:rsidR="0051439F">
              <w:rPr>
                <w:lang w:eastAsia="ja-JP"/>
              </w:rPr>
              <w:t>given the value of this IE is named “gap” / “no</w:t>
            </w:r>
            <w:r w:rsidR="00014EFA">
              <w:rPr>
                <w:lang w:eastAsia="ja-JP"/>
              </w:rPr>
              <w:t>-gap”, it</w:t>
            </w:r>
            <w:r>
              <w:rPr>
                <w:lang w:eastAsia="ja-JP"/>
              </w:rPr>
              <w:t xml:space="preserve"> can b</w:t>
            </w:r>
            <w:r w:rsidR="000A1890">
              <w:rPr>
                <w:lang w:eastAsia="ja-JP"/>
              </w:rPr>
              <w:t xml:space="preserve">e </w:t>
            </w:r>
            <w:r w:rsidR="002F719B">
              <w:rPr>
                <w:lang w:eastAsia="ja-JP"/>
              </w:rPr>
              <w:t xml:space="preserve">understood </w:t>
            </w:r>
            <w:r w:rsidR="000A1890">
              <w:rPr>
                <w:lang w:eastAsia="ja-JP"/>
              </w:rPr>
              <w:t xml:space="preserve">that when UE </w:t>
            </w:r>
            <w:r w:rsidR="00C67720">
              <w:rPr>
                <w:lang w:eastAsia="ja-JP"/>
              </w:rPr>
              <w:t>set</w:t>
            </w:r>
            <w:r w:rsidR="000A1890">
              <w:rPr>
                <w:lang w:eastAsia="ja-JP"/>
              </w:rPr>
              <w:t>s</w:t>
            </w:r>
            <w:r w:rsidR="00C67720">
              <w:rPr>
                <w:lang w:eastAsia="ja-JP"/>
              </w:rPr>
              <w:t xml:space="preserve"> </w:t>
            </w:r>
            <w:r w:rsidR="000A1890">
              <w:rPr>
                <w:lang w:eastAsia="ja-JP"/>
              </w:rPr>
              <w:t xml:space="preserve">it </w:t>
            </w:r>
            <w:r w:rsidR="00C67720">
              <w:rPr>
                <w:lang w:eastAsia="ja-JP"/>
              </w:rPr>
              <w:t xml:space="preserve">to </w:t>
            </w:r>
            <w:r w:rsidR="00014EFA">
              <w:rPr>
                <w:lang w:eastAsia="ja-JP"/>
              </w:rPr>
              <w:t>“gap”,</w:t>
            </w:r>
            <w:r w:rsidR="00C67720">
              <w:rPr>
                <w:lang w:eastAsia="ja-JP"/>
              </w:rPr>
              <w:t xml:space="preserve"> </w:t>
            </w:r>
            <w:r w:rsidR="00014EFA">
              <w:rPr>
                <w:lang w:eastAsia="ja-JP"/>
              </w:rPr>
              <w:t xml:space="preserve">gap is </w:t>
            </w:r>
            <w:r w:rsidR="00014EFA" w:rsidRPr="00014EFA">
              <w:rPr>
                <w:b/>
                <w:bCs/>
                <w:u w:val="single"/>
                <w:lang w:eastAsia="ja-JP"/>
              </w:rPr>
              <w:t>always</w:t>
            </w:r>
            <w:r w:rsidR="00014EFA">
              <w:rPr>
                <w:lang w:eastAsia="ja-JP"/>
              </w:rPr>
              <w:t xml:space="preserve"> configured.</w:t>
            </w:r>
          </w:p>
          <w:p w14:paraId="1A49A849" w14:textId="6B4F73E5" w:rsidR="00014EFA" w:rsidRPr="00014EFA" w:rsidRDefault="00667389" w:rsidP="00804DC8">
            <w:pPr>
              <w:rPr>
                <w:lang w:eastAsia="ja-JP"/>
              </w:rPr>
            </w:pPr>
            <w:r>
              <w:rPr>
                <w:lang w:eastAsia="ja-JP"/>
              </w:rPr>
              <w:t>An alternative suggestion is to rename the value of this IE to “legacy”</w:t>
            </w:r>
            <w:r w:rsidR="000355D0">
              <w:rPr>
                <w:lang w:eastAsia="ja-JP"/>
              </w:rPr>
              <w:t xml:space="preserve"> / “no-gap” to indicate </w:t>
            </w:r>
            <w:r w:rsidR="00C67720">
              <w:rPr>
                <w:lang w:eastAsia="ja-JP"/>
              </w:rPr>
              <w:t xml:space="preserve">that either </w:t>
            </w:r>
            <w:r w:rsidR="000355D0">
              <w:rPr>
                <w:lang w:eastAsia="ja-JP"/>
              </w:rPr>
              <w:t>the legacy behav</w:t>
            </w:r>
            <w:r w:rsidR="0071424A">
              <w:rPr>
                <w:lang w:eastAsia="ja-JP"/>
              </w:rPr>
              <w:t>i</w:t>
            </w:r>
            <w:r w:rsidR="000355D0">
              <w:rPr>
                <w:lang w:eastAsia="ja-JP"/>
              </w:rPr>
              <w:t>or is followed or no</w:t>
            </w:r>
            <w:r w:rsidR="00CD571E">
              <w:rPr>
                <w:lang w:eastAsia="ja-JP"/>
              </w:rPr>
              <w:t>-</w:t>
            </w:r>
            <w:r w:rsidR="000355D0">
              <w:rPr>
                <w:lang w:eastAsia="ja-JP"/>
              </w:rPr>
              <w:t xml:space="preserve">gap is required for intra-freq measurement. </w:t>
            </w:r>
          </w:p>
        </w:tc>
      </w:tr>
      <w:tr w:rsidR="00F9146A" w14:paraId="6CB32681" w14:textId="77777777" w:rsidTr="00E3349C">
        <w:tc>
          <w:tcPr>
            <w:tcW w:w="1976" w:type="dxa"/>
          </w:tcPr>
          <w:p w14:paraId="52C6BC93" w14:textId="00FA70ED" w:rsidR="00F9146A" w:rsidRDefault="00F9146A" w:rsidP="00F9146A">
            <w:pPr>
              <w:rPr>
                <w:lang w:eastAsia="ja-JP"/>
              </w:rPr>
            </w:pPr>
            <w:r>
              <w:rPr>
                <w:rFonts w:eastAsiaTheme="minorEastAsia" w:hint="eastAsia"/>
              </w:rPr>
              <w:t>H</w:t>
            </w:r>
            <w:r>
              <w:rPr>
                <w:rFonts w:eastAsiaTheme="minorEastAsia"/>
              </w:rPr>
              <w:t>uawei, HiSilicon</w:t>
            </w:r>
          </w:p>
        </w:tc>
        <w:tc>
          <w:tcPr>
            <w:tcW w:w="1302"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51" w:type="dxa"/>
          </w:tcPr>
          <w:p w14:paraId="1F67D06A" w14:textId="5B25FAF7" w:rsidR="00F9146A" w:rsidRDefault="00F9146A" w:rsidP="00F9146A">
            <w:pPr>
              <w:rPr>
                <w:lang w:eastAsia="ja-JP"/>
              </w:rPr>
            </w:pPr>
            <w:r>
              <w:rPr>
                <w:rFonts w:eastAsiaTheme="minorEastAsia"/>
              </w:rPr>
              <w:t>We think the current spec is clear enough without the changes.</w:t>
            </w:r>
          </w:p>
        </w:tc>
      </w:tr>
      <w:tr w:rsidR="00E3349C" w14:paraId="6D0B02E7" w14:textId="77777777" w:rsidTr="00E3349C">
        <w:tc>
          <w:tcPr>
            <w:tcW w:w="1976" w:type="dxa"/>
          </w:tcPr>
          <w:p w14:paraId="2FD92551" w14:textId="190C8B10" w:rsidR="00E3349C" w:rsidRDefault="00E3349C" w:rsidP="00E3349C">
            <w:pPr>
              <w:rPr>
                <w:lang w:eastAsia="ja-JP"/>
              </w:rPr>
            </w:pPr>
            <w:r>
              <w:rPr>
                <w:lang w:eastAsia="ja-JP"/>
              </w:rPr>
              <w:t>MediaTek</w:t>
            </w:r>
          </w:p>
        </w:tc>
        <w:tc>
          <w:tcPr>
            <w:tcW w:w="1302" w:type="dxa"/>
          </w:tcPr>
          <w:p w14:paraId="3879510B" w14:textId="113F9705" w:rsidR="00E3349C" w:rsidRDefault="00E3349C" w:rsidP="00E3349C">
            <w:pPr>
              <w:rPr>
                <w:lang w:eastAsia="ja-JP"/>
              </w:rPr>
            </w:pPr>
            <w:r>
              <w:rPr>
                <w:lang w:eastAsia="ja-JP"/>
              </w:rPr>
              <w:t>No</w:t>
            </w:r>
          </w:p>
        </w:tc>
        <w:tc>
          <w:tcPr>
            <w:tcW w:w="6351" w:type="dxa"/>
          </w:tcPr>
          <w:p w14:paraId="4F9142C1" w14:textId="77777777" w:rsidR="00E3349C" w:rsidRDefault="00E3349C" w:rsidP="00E3349C">
            <w:pPr>
              <w:rPr>
                <w:lang w:eastAsia="ja-JP"/>
              </w:rPr>
            </w:pPr>
            <w:r>
              <w:rPr>
                <w:lang w:eastAsia="ja-JP"/>
              </w:rPr>
              <w:t xml:space="preserve">We understand the intention and also agree that the NW may not configure gap even if </w:t>
            </w:r>
            <w:r w:rsidRPr="00B04CFA">
              <w:rPr>
                <w:i/>
                <w:lang w:eastAsia="ja-JP"/>
              </w:rPr>
              <w:t>gapIndicationIntra</w:t>
            </w:r>
            <w:r>
              <w:rPr>
                <w:lang w:eastAsia="ja-JP"/>
              </w:rPr>
              <w:t xml:space="preserve"> = “Gap”. However, the proposed wording actually make the sentence much more complicate and very difficult to read. </w:t>
            </w:r>
          </w:p>
          <w:p w14:paraId="2126EAD0" w14:textId="12BAB8D6" w:rsidR="00E3349C" w:rsidRDefault="00E3349C" w:rsidP="00E3349C">
            <w:pPr>
              <w:rPr>
                <w:lang w:eastAsia="ja-JP"/>
              </w:rPr>
            </w:pPr>
            <w:r>
              <w:rPr>
                <w:lang w:eastAsia="ja-JP"/>
              </w:rPr>
              <w:t>The original text is already clearly indicate when the gap is needed. So, we tend to think no change is needed.</w:t>
            </w:r>
          </w:p>
        </w:tc>
      </w:tr>
      <w:tr w:rsidR="00E3349C" w14:paraId="2D8A246E" w14:textId="77777777" w:rsidTr="00E3349C">
        <w:tc>
          <w:tcPr>
            <w:tcW w:w="1976" w:type="dxa"/>
          </w:tcPr>
          <w:p w14:paraId="5A7B53D9" w14:textId="77777777" w:rsidR="00E3349C" w:rsidRDefault="00E3349C" w:rsidP="00E3349C">
            <w:pPr>
              <w:rPr>
                <w:lang w:eastAsia="ja-JP"/>
              </w:rPr>
            </w:pPr>
          </w:p>
        </w:tc>
        <w:tc>
          <w:tcPr>
            <w:tcW w:w="1302" w:type="dxa"/>
          </w:tcPr>
          <w:p w14:paraId="484C9674" w14:textId="77777777" w:rsidR="00E3349C" w:rsidRDefault="00E3349C" w:rsidP="00E3349C">
            <w:pPr>
              <w:rPr>
                <w:lang w:eastAsia="ja-JP"/>
              </w:rPr>
            </w:pPr>
          </w:p>
        </w:tc>
        <w:tc>
          <w:tcPr>
            <w:tcW w:w="6351" w:type="dxa"/>
          </w:tcPr>
          <w:p w14:paraId="3D34CC30" w14:textId="77777777" w:rsidR="00E3349C" w:rsidRDefault="00E3349C" w:rsidP="00E3349C">
            <w:pPr>
              <w:rPr>
                <w:lang w:eastAsia="ja-JP"/>
              </w:rPr>
            </w:pPr>
          </w:p>
        </w:tc>
      </w:tr>
      <w:tr w:rsidR="00E3349C" w14:paraId="1C6BF8A5" w14:textId="77777777" w:rsidTr="00E3349C">
        <w:tc>
          <w:tcPr>
            <w:tcW w:w="1976" w:type="dxa"/>
          </w:tcPr>
          <w:p w14:paraId="27A46562" w14:textId="77777777" w:rsidR="00E3349C" w:rsidRDefault="00E3349C" w:rsidP="00E3349C">
            <w:pPr>
              <w:rPr>
                <w:lang w:eastAsia="ja-JP"/>
              </w:rPr>
            </w:pPr>
          </w:p>
        </w:tc>
        <w:tc>
          <w:tcPr>
            <w:tcW w:w="1302" w:type="dxa"/>
          </w:tcPr>
          <w:p w14:paraId="68D216C6" w14:textId="77777777" w:rsidR="00E3349C" w:rsidRDefault="00E3349C" w:rsidP="00E3349C">
            <w:pPr>
              <w:rPr>
                <w:lang w:eastAsia="ja-JP"/>
              </w:rPr>
            </w:pPr>
          </w:p>
        </w:tc>
        <w:tc>
          <w:tcPr>
            <w:tcW w:w="6351" w:type="dxa"/>
          </w:tcPr>
          <w:p w14:paraId="5EC09048" w14:textId="77777777" w:rsidR="00E3349C" w:rsidRDefault="00E3349C" w:rsidP="00E3349C">
            <w:pPr>
              <w:rPr>
                <w:lang w:eastAsia="ja-JP"/>
              </w:rPr>
            </w:pPr>
          </w:p>
        </w:tc>
      </w:tr>
    </w:tbl>
    <w:p w14:paraId="752E874A" w14:textId="77777777" w:rsidR="00280919" w:rsidRDefault="00280919" w:rsidP="00280919">
      <w:pPr>
        <w:rPr>
          <w:b/>
          <w:u w:val="single"/>
          <w:lang w:eastAsia="ja-JP"/>
        </w:rPr>
      </w:pPr>
    </w:p>
    <w:p w14:paraId="15090850" w14:textId="77777777" w:rsidR="00280919" w:rsidRPr="00772CB4" w:rsidRDefault="00280919" w:rsidP="00280919">
      <w:pPr>
        <w:rPr>
          <w:b/>
          <w:u w:val="single"/>
          <w:lang w:eastAsia="ja-JP"/>
        </w:rPr>
      </w:pPr>
      <w:r>
        <w:rPr>
          <w:b/>
          <w:u w:val="single"/>
          <w:lang w:eastAsia="ja-JP"/>
        </w:rPr>
        <w:t xml:space="preserve">Rapporteur </w:t>
      </w:r>
      <w:r w:rsidRPr="00772CB4">
        <w:rPr>
          <w:b/>
          <w:u w:val="single"/>
          <w:lang w:eastAsia="ja-JP"/>
        </w:rPr>
        <w:t>Summary:</w:t>
      </w:r>
    </w:p>
    <w:p w14:paraId="1690A43B" w14:textId="77777777" w:rsidR="00280919" w:rsidRDefault="00280919" w:rsidP="00280919">
      <w:pPr>
        <w:rPr>
          <w:lang w:eastAsia="ja-JP"/>
        </w:rPr>
      </w:pPr>
      <w:r w:rsidRPr="00772CB4">
        <w:rPr>
          <w:highlight w:val="yellow"/>
          <w:lang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Heading2"/>
      </w:pPr>
      <w:r>
        <w:rPr>
          <w:lang w:val="sv-SE"/>
        </w:rPr>
        <w:t>3.3</w:t>
      </w:r>
      <w:r>
        <w:rPr>
          <w:lang w:val="sv-SE"/>
        </w:rPr>
        <w:tab/>
      </w:r>
      <w:r w:rsidRPr="00E14330">
        <w:t>SNPN+DCCA</w:t>
      </w:r>
    </w:p>
    <w:bookmarkStart w:id="6"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Hyperlink"/>
        </w:rPr>
        <w:t>R2-2107462</w:t>
      </w:r>
      <w:r>
        <w:rPr>
          <w:rStyle w:val="Hyperlink"/>
        </w:rPr>
        <w:fldChar w:fldCharType="end"/>
      </w:r>
      <w:r w:rsidRPr="00E14330">
        <w:tab/>
        <w:t>Impact of SNPN Access Mode to Idle/inactive measurement</w:t>
      </w:r>
      <w:r w:rsidRPr="00E14330">
        <w:tab/>
        <w:t>FGI, Asia Pacific Telecom</w:t>
      </w:r>
      <w:r w:rsidRPr="00E14330">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Default="000D5EE6" w:rsidP="00CE4F8A">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r>
      <w:r>
        <w:rPr>
          <w:lang w:eastAsia="ja-JP"/>
        </w:rPr>
        <w:fldChar w:fldCharType="separate"/>
      </w:r>
      <w:r>
        <w:rPr>
          <w:lang w:eastAsia="ja-JP"/>
        </w:rPr>
        <w:t>[6]</w:t>
      </w:r>
      <w:r>
        <w:rPr>
          <w:lang w:eastAsia="ja-JP"/>
        </w:rPr>
        <w:fldChar w:fldCharType="end"/>
      </w:r>
      <w:r>
        <w:rPr>
          <w:lang w:eastAsia="ja-JP"/>
        </w:rPr>
        <w:t>, FGI, Asia Pacific Telecom propose the following.</w:t>
      </w:r>
    </w:p>
    <w:p w14:paraId="06586766" w14:textId="73385442" w:rsidR="006F559F" w:rsidRDefault="00F41DEC" w:rsidP="00CE4F8A">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To avoid signalling overhead caused by unnecessary E-UTRA idle/inactive measurement, the UE 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lastRenderedPageBreak/>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eastAsia="ja-JP"/>
        </w:rPr>
      </w:pPr>
      <w:r w:rsidRPr="005A6F1B">
        <w:rPr>
          <w:b/>
          <w:bCs/>
          <w:color w:val="FF0000"/>
        </w:rPr>
        <w:t>Question-</w:t>
      </w:r>
      <w:r w:rsidR="00F20340">
        <w:rPr>
          <w:b/>
          <w:bCs/>
          <w:color w:val="FF0000"/>
        </w:rPr>
        <w:t>5</w:t>
      </w:r>
      <w:r w:rsidRPr="005A6F1B">
        <w:rPr>
          <w:b/>
          <w:bCs/>
          <w:color w:val="FF0000"/>
        </w:rPr>
        <w:t xml:space="preserve">: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r>
      <w:r>
        <w:rPr>
          <w:b/>
          <w:color w:val="FF0000"/>
          <w:lang w:eastAsia="ja-JP"/>
        </w:rPr>
        <w:fldChar w:fldCharType="separate"/>
      </w:r>
      <w:r>
        <w:rPr>
          <w:b/>
          <w:color w:val="FF0000"/>
          <w:lang w:eastAsia="ja-JP"/>
        </w:rPr>
        <w:t>[6]</w:t>
      </w:r>
      <w:r>
        <w:rPr>
          <w:b/>
          <w:color w:val="FF0000"/>
          <w:lang w:eastAsia="ja-JP"/>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Default="0066663B" w:rsidP="00804DC8">
            <w:pPr>
              <w:rPr>
                <w:b/>
                <w:lang w:eastAsia="ja-JP"/>
              </w:rPr>
            </w:pPr>
            <w:r>
              <w:rPr>
                <w:b/>
                <w:lang w:eastAsia="ja-JP"/>
              </w:rPr>
              <w:t>Agree?</w:t>
            </w:r>
          </w:p>
          <w:p w14:paraId="3FA5F520" w14:textId="77777777" w:rsidR="0066663B" w:rsidRDefault="0066663B" w:rsidP="00804DC8">
            <w:pPr>
              <w:rPr>
                <w:b/>
                <w:lang w:eastAsia="ja-JP"/>
              </w:rPr>
            </w:pPr>
            <w:r>
              <w:rPr>
                <w:b/>
                <w:lang w:eastAsia="ja-JP"/>
              </w:rPr>
              <w:t>(Yes/No)</w:t>
            </w:r>
          </w:p>
          <w:p w14:paraId="387571E4" w14:textId="63912B4A" w:rsidR="0066663B" w:rsidRPr="008E6038" w:rsidRDefault="0066663B" w:rsidP="00804DC8">
            <w:pPr>
              <w:rPr>
                <w:b/>
                <w:lang w:eastAsia="ja-JP"/>
              </w:rPr>
            </w:pPr>
            <w:r>
              <w:rPr>
                <w:b/>
                <w:lang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Default="00CD7D65" w:rsidP="00CD7D65">
            <w:pPr>
              <w:rPr>
                <w:lang w:eastAsia="ja-JP"/>
              </w:rPr>
            </w:pPr>
            <w:r>
              <w:rPr>
                <w:lang w:eastAsia="ja-JP"/>
              </w:rPr>
              <w:t>No, none of the proposals</w:t>
            </w:r>
          </w:p>
        </w:tc>
        <w:tc>
          <w:tcPr>
            <w:tcW w:w="5806" w:type="dxa"/>
          </w:tcPr>
          <w:p w14:paraId="128F3F06" w14:textId="230D0426" w:rsidR="00CD7D65" w:rsidRDefault="00CD7D65" w:rsidP="00CD7D65">
            <w:pPr>
              <w:rPr>
                <w:lang w:eastAsia="ja-JP"/>
              </w:rPr>
            </w:pPr>
            <w:r>
              <w:rPr>
                <w:lang w:eastAsia="ja-JP"/>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w:t>
            </w:r>
            <w:r w:rsidRPr="005D34EA">
              <w:rPr>
                <w:lang w:eastAsia="ja-JP"/>
              </w:rPr>
              <w:t xml:space="preserve">UE in SNPN Access Mode </w:t>
            </w:r>
            <w:r>
              <w:rPr>
                <w:lang w:eastAsia="ja-JP"/>
              </w:rPr>
              <w:t>with</w:t>
            </w:r>
            <w:r w:rsidRPr="005D34EA">
              <w:rPr>
                <w:lang w:eastAsia="ja-JP"/>
              </w:rPr>
              <w:t xml:space="preserve"> idle/inactive LTE measurements.</w:t>
            </w:r>
            <w:r>
              <w:rPr>
                <w:lang w:eastAsia="ja-JP"/>
              </w:rPr>
              <w:t xml:space="preserve"> We consider this as a NW misconfiguration.</w:t>
            </w:r>
          </w:p>
        </w:tc>
      </w:tr>
      <w:tr w:rsidR="0066663B"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Default="006903A1" w:rsidP="006903A1">
            <w:pPr>
              <w:rPr>
                <w:lang w:eastAsia="ja-JP"/>
              </w:rPr>
            </w:pPr>
            <w:r>
              <w:rPr>
                <w:lang w:eastAsia="ja-JP"/>
              </w:rPr>
              <w:t xml:space="preserve">In 5.7.8.2a, it is clearly secified that if UE supports NE-DC ~~, and NE-DC is not supported for SNPN. Hence, we belive that its related changes are not needed/essential. </w:t>
            </w:r>
          </w:p>
          <w:p w14:paraId="04AC2874" w14:textId="52CF640B" w:rsidR="0066663B" w:rsidRDefault="006903A1" w:rsidP="006903A1">
            <w:pPr>
              <w:rPr>
                <w:lang w:eastAsia="ja-JP"/>
              </w:rPr>
            </w:pPr>
            <w:r>
              <w:rPr>
                <w:lang w:eastAsia="ja-JP"/>
              </w:rPr>
              <w:t>In our understanding, RAN2 already agreed to not stop T331 when PLMN/SNPN selection is performed because UE anyway will perform RA procedure.</w:t>
            </w:r>
          </w:p>
        </w:tc>
      </w:tr>
      <w:tr w:rsidR="0066663B"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Default="00710F42" w:rsidP="00804DC8">
            <w:pPr>
              <w:rPr>
                <w:lang w:eastAsia="ja-JP"/>
              </w:rPr>
            </w:pPr>
            <w:r>
              <w:rPr>
                <w:lang w:eastAsia="ja-JP"/>
              </w:rPr>
              <w:t xml:space="preserve">T331 is already </w:t>
            </w:r>
            <w:r w:rsidRPr="00EF74AD">
              <w:rPr>
                <w:lang w:eastAsia="ja-JP"/>
              </w:rPr>
              <w:t>stopped</w:t>
            </w:r>
            <w:r>
              <w:rPr>
                <w:lang w:eastAsia="ja-JP"/>
              </w:rPr>
              <w:t xml:space="preserve"> upon transition to NR</w:t>
            </w:r>
            <w:r w:rsidR="00503EC0">
              <w:rPr>
                <w:lang w:eastAsia="ja-JP"/>
              </w:rPr>
              <w:t xml:space="preserve"> </w:t>
            </w:r>
          </w:p>
          <w:p w14:paraId="6BFB241C" w14:textId="53021847" w:rsidR="00503EC0" w:rsidRDefault="00503EC0" w:rsidP="00804DC8">
            <w:pPr>
              <w:rPr>
                <w:lang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t>H</w:t>
            </w:r>
            <w:r>
              <w:rPr>
                <w:rFonts w:eastAsiaTheme="minorEastAsia"/>
              </w:rPr>
              <w:t>uawei, HiSilicon</w:t>
            </w:r>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Default="007325CE" w:rsidP="007325CE">
            <w:pPr>
              <w:rPr>
                <w:rFonts w:eastAsiaTheme="minorEastAsia"/>
              </w:rPr>
            </w:pPr>
            <w:r>
              <w:rPr>
                <w:rFonts w:eastAsiaTheme="minorEastAsia" w:hint="eastAsia"/>
              </w:rPr>
              <w:t>W</w:t>
            </w:r>
            <w:r>
              <w:rPr>
                <w:rFonts w:eastAsiaTheme="minorEastAsia"/>
              </w:rPr>
              <w:t>e have some concerns on the proposals related to T331.</w:t>
            </w:r>
          </w:p>
          <w:p w14:paraId="210B69B8" w14:textId="5FE8B59D" w:rsidR="007325CE" w:rsidRPr="007325CE" w:rsidRDefault="007325CE" w:rsidP="007325CE">
            <w:pPr>
              <w:rPr>
                <w:rFonts w:eastAsiaTheme="minorEastAsia"/>
              </w:rPr>
            </w:pPr>
            <w:r>
              <w:rPr>
                <w:rFonts w:eastAsiaTheme="minorEastAsia"/>
              </w:rPr>
              <w:t>The motivation of the document is to avoid unnecessary measurements when the UE is in SNPN AM, so why “PLMN selection” is added to the stop condition of T331? It has impact on legacy PLMN UEs.</w:t>
            </w:r>
          </w:p>
        </w:tc>
      </w:tr>
      <w:tr w:rsidR="0066663B" w14:paraId="43C6F71B" w14:textId="77777777" w:rsidTr="0066663B">
        <w:tc>
          <w:tcPr>
            <w:tcW w:w="1980" w:type="dxa"/>
          </w:tcPr>
          <w:p w14:paraId="295F518A" w14:textId="38761D55" w:rsidR="0066663B" w:rsidRDefault="00556DFA" w:rsidP="00804DC8">
            <w:pPr>
              <w:rPr>
                <w:lang w:eastAsia="ja-JP"/>
              </w:rPr>
            </w:pPr>
            <w:r>
              <w:rPr>
                <w:lang w:eastAsia="ja-JP"/>
              </w:rPr>
              <w:t>MediaTek</w:t>
            </w:r>
          </w:p>
        </w:tc>
        <w:tc>
          <w:tcPr>
            <w:tcW w:w="1843" w:type="dxa"/>
          </w:tcPr>
          <w:p w14:paraId="48C7E4B6" w14:textId="0FE03DDB" w:rsidR="0066663B" w:rsidRDefault="0088122F" w:rsidP="00804DC8">
            <w:pPr>
              <w:rPr>
                <w:lang w:eastAsia="ja-JP"/>
              </w:rPr>
            </w:pPr>
            <w:r>
              <w:rPr>
                <w:lang w:eastAsia="ja-JP"/>
              </w:rPr>
              <w:t>See comments</w:t>
            </w:r>
          </w:p>
        </w:tc>
        <w:tc>
          <w:tcPr>
            <w:tcW w:w="5806" w:type="dxa"/>
          </w:tcPr>
          <w:p w14:paraId="378D4724" w14:textId="3EAC8278" w:rsidR="00EE072A" w:rsidRDefault="00EE072A" w:rsidP="00804DC8">
            <w:pPr>
              <w:rPr>
                <w:lang w:eastAsia="ja-JP"/>
              </w:rPr>
            </w:pPr>
            <w:r>
              <w:rPr>
                <w:lang w:eastAsia="ja-JP"/>
              </w:rPr>
              <w:t xml:space="preserve">We agree that </w:t>
            </w:r>
            <w:r w:rsidRPr="00EE072A">
              <w:rPr>
                <w:lang w:eastAsia="ja-JP"/>
              </w:rPr>
              <w:t>E-UTRAN early measurement</w:t>
            </w:r>
            <w:r>
              <w:rPr>
                <w:lang w:eastAsia="ja-JP"/>
              </w:rPr>
              <w:t xml:space="preserve"> is not needed in SNPN but as mentioned by Lenovo. NW should not configure this UE to do </w:t>
            </w:r>
            <w:r w:rsidRPr="00EE072A">
              <w:rPr>
                <w:lang w:eastAsia="ja-JP"/>
              </w:rPr>
              <w:t xml:space="preserve">E-UTRAN </w:t>
            </w:r>
            <w:r>
              <w:rPr>
                <w:lang w:eastAsia="ja-JP"/>
              </w:rPr>
              <w:t>early measurement.</w:t>
            </w:r>
          </w:p>
          <w:p w14:paraId="379E0232" w14:textId="7FDF2756" w:rsidR="0066663B" w:rsidRDefault="00EE072A" w:rsidP="00804DC8">
            <w:pPr>
              <w:rPr>
                <w:lang w:eastAsia="ja-JP"/>
              </w:rPr>
            </w:pPr>
            <w:r>
              <w:rPr>
                <w:lang w:eastAsia="ja-JP"/>
              </w:rPr>
              <w:t xml:space="preserve">We also agree that continue T331 after PLMN selection is not necessary. However, T331 is already stopped while entering CONNECTED mode. So, we think it is not necessary to change the SPEC. </w:t>
            </w:r>
          </w:p>
        </w:tc>
      </w:tr>
      <w:tr w:rsidR="0066663B" w14:paraId="1B2A630C" w14:textId="77777777" w:rsidTr="0066663B">
        <w:tc>
          <w:tcPr>
            <w:tcW w:w="1980" w:type="dxa"/>
          </w:tcPr>
          <w:p w14:paraId="43029077" w14:textId="77777777" w:rsidR="0066663B" w:rsidRDefault="0066663B" w:rsidP="00804DC8">
            <w:pPr>
              <w:rPr>
                <w:lang w:eastAsia="ja-JP"/>
              </w:rPr>
            </w:pPr>
          </w:p>
        </w:tc>
        <w:tc>
          <w:tcPr>
            <w:tcW w:w="1843" w:type="dxa"/>
          </w:tcPr>
          <w:p w14:paraId="546CEDE9" w14:textId="77777777" w:rsidR="0066663B" w:rsidRDefault="0066663B" w:rsidP="00804DC8">
            <w:pPr>
              <w:rPr>
                <w:lang w:eastAsia="ja-JP"/>
              </w:rPr>
            </w:pPr>
          </w:p>
        </w:tc>
        <w:tc>
          <w:tcPr>
            <w:tcW w:w="5806" w:type="dxa"/>
          </w:tcPr>
          <w:p w14:paraId="71EFE4D3" w14:textId="77777777" w:rsidR="0066663B" w:rsidRDefault="0066663B" w:rsidP="00804DC8">
            <w:pPr>
              <w:rPr>
                <w:lang w:eastAsia="ja-JP"/>
              </w:rPr>
            </w:pPr>
            <w:bookmarkStart w:id="7" w:name="_GoBack"/>
            <w:bookmarkEnd w:id="7"/>
          </w:p>
        </w:tc>
      </w:tr>
      <w:tr w:rsidR="0066663B" w14:paraId="3C80ADA2" w14:textId="77777777" w:rsidTr="0066663B">
        <w:tc>
          <w:tcPr>
            <w:tcW w:w="1980" w:type="dxa"/>
          </w:tcPr>
          <w:p w14:paraId="44268885" w14:textId="77777777" w:rsidR="0066663B" w:rsidRDefault="0066663B" w:rsidP="00804DC8">
            <w:pPr>
              <w:rPr>
                <w:lang w:eastAsia="ja-JP"/>
              </w:rPr>
            </w:pPr>
          </w:p>
        </w:tc>
        <w:tc>
          <w:tcPr>
            <w:tcW w:w="1843" w:type="dxa"/>
          </w:tcPr>
          <w:p w14:paraId="155022E5" w14:textId="77777777" w:rsidR="0066663B" w:rsidRDefault="0066663B" w:rsidP="00804DC8">
            <w:pPr>
              <w:rPr>
                <w:lang w:eastAsia="ja-JP"/>
              </w:rPr>
            </w:pPr>
          </w:p>
        </w:tc>
        <w:tc>
          <w:tcPr>
            <w:tcW w:w="5806" w:type="dxa"/>
          </w:tcPr>
          <w:p w14:paraId="3E577718" w14:textId="77777777" w:rsidR="0066663B" w:rsidRDefault="0066663B" w:rsidP="00804DC8">
            <w:pPr>
              <w:rPr>
                <w:lang w:eastAsia="ja-JP"/>
              </w:rPr>
            </w:pPr>
          </w:p>
        </w:tc>
      </w:tr>
    </w:tbl>
    <w:p w14:paraId="2F91F87E" w14:textId="77777777" w:rsidR="0066663B" w:rsidRDefault="0066663B" w:rsidP="0066663B">
      <w:pPr>
        <w:rPr>
          <w:b/>
          <w:u w:val="single"/>
          <w:lang w:eastAsia="ja-JP"/>
        </w:rPr>
      </w:pPr>
    </w:p>
    <w:p w14:paraId="0DF6CF0C" w14:textId="77777777" w:rsidR="0066663B" w:rsidRPr="00772CB4" w:rsidRDefault="0066663B" w:rsidP="0066663B">
      <w:pPr>
        <w:rPr>
          <w:b/>
          <w:u w:val="single"/>
          <w:lang w:eastAsia="ja-JP"/>
        </w:rPr>
      </w:pPr>
      <w:r>
        <w:rPr>
          <w:b/>
          <w:u w:val="single"/>
          <w:lang w:eastAsia="ja-JP"/>
        </w:rPr>
        <w:t xml:space="preserve">Rapporteur </w:t>
      </w:r>
      <w:r w:rsidRPr="00772CB4">
        <w:rPr>
          <w:b/>
          <w:u w:val="single"/>
          <w:lang w:eastAsia="ja-JP"/>
        </w:rPr>
        <w:t>Summary:</w:t>
      </w:r>
    </w:p>
    <w:p w14:paraId="5071A798" w14:textId="77777777" w:rsidR="0066663B" w:rsidRDefault="0066663B" w:rsidP="0066663B">
      <w:pPr>
        <w:rPr>
          <w:lang w:eastAsia="ja-JP"/>
        </w:rPr>
      </w:pPr>
      <w:r w:rsidRPr="00772CB4">
        <w:rPr>
          <w:highlight w:val="yellow"/>
          <w:lang w:eastAsia="ja-JP"/>
        </w:rPr>
        <w:t>To be added later</w:t>
      </w:r>
    </w:p>
    <w:p w14:paraId="1BB3C2DC" w14:textId="3D0AF8EC" w:rsidR="00FF6466" w:rsidRDefault="00FF6466" w:rsidP="00F43DAB">
      <w:pPr>
        <w:rPr>
          <w:lang w:eastAsia="ja-JP"/>
        </w:rPr>
      </w:pPr>
    </w:p>
    <w:p w14:paraId="68FC3951" w14:textId="2F2FD27C" w:rsidR="005336B0" w:rsidRDefault="005336B0" w:rsidP="00F43DAB">
      <w:pPr>
        <w:rPr>
          <w:lang w:eastAsia="ja-JP"/>
        </w:rPr>
      </w:pPr>
    </w:p>
    <w:p w14:paraId="58AAB4C3" w14:textId="77777777" w:rsidR="005336B0" w:rsidRDefault="005336B0" w:rsidP="00F43DAB">
      <w:pPr>
        <w:rPr>
          <w:lang w:eastAsia="ja-JP"/>
        </w:rPr>
      </w:pPr>
    </w:p>
    <w:bookmarkStart w:id="8"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Hyperlink"/>
        </w:rPr>
        <w:t>R2-2107504</w:t>
      </w:r>
      <w:r>
        <w:rPr>
          <w:rStyle w:val="Hyperlink"/>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8"/>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6903A1" w:rsidRDefault="006903A1" w:rsidP="00804DC8">
            <w:pPr>
              <w:rPr>
                <w:rFonts w:eastAsia="Malgun Gothic"/>
              </w:rPr>
            </w:pPr>
            <w:r>
              <w:rPr>
                <w:rFonts w:eastAsia="Malgun Gothic" w:hint="eastAsia"/>
              </w:rPr>
              <w:t>S</w:t>
            </w:r>
            <w:r>
              <w:rPr>
                <w:rFonts w:eastAsia="Malgun Gothic"/>
              </w:rPr>
              <w:t>ee our comments in Q5.</w:t>
            </w:r>
          </w:p>
        </w:tc>
      </w:tr>
      <w:tr w:rsidR="00F20340" w14:paraId="75C45364" w14:textId="77777777" w:rsidTr="00804DC8">
        <w:tc>
          <w:tcPr>
            <w:tcW w:w="1980" w:type="dxa"/>
          </w:tcPr>
          <w:p w14:paraId="73D1DEB1" w14:textId="45D86523" w:rsidR="00F20340" w:rsidRDefault="0088122F" w:rsidP="00804DC8">
            <w:pPr>
              <w:rPr>
                <w:lang w:eastAsia="ja-JP"/>
              </w:rPr>
            </w:pPr>
            <w:r>
              <w:rPr>
                <w:lang w:eastAsia="ja-JP"/>
              </w:rPr>
              <w:t>MediaTek</w:t>
            </w:r>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Default="0088122F" w:rsidP="00804DC8">
            <w:pPr>
              <w:rPr>
                <w:lang w:eastAsia="ja-JP"/>
              </w:rPr>
            </w:pPr>
            <w:r>
              <w:rPr>
                <w:lang w:eastAsia="ja-JP"/>
              </w:rPr>
              <w:t>We think CR is not necessary as commeted in Q5</w:t>
            </w:r>
          </w:p>
        </w:tc>
      </w:tr>
      <w:tr w:rsidR="00F20340" w14:paraId="32BAAF71" w14:textId="77777777" w:rsidTr="00804DC8">
        <w:tc>
          <w:tcPr>
            <w:tcW w:w="1980" w:type="dxa"/>
          </w:tcPr>
          <w:p w14:paraId="07C020B0" w14:textId="77777777" w:rsidR="00F20340" w:rsidRDefault="00F20340" w:rsidP="00804DC8">
            <w:pPr>
              <w:rPr>
                <w:lang w:eastAsia="ja-JP"/>
              </w:rPr>
            </w:pPr>
          </w:p>
        </w:tc>
        <w:tc>
          <w:tcPr>
            <w:tcW w:w="1276" w:type="dxa"/>
          </w:tcPr>
          <w:p w14:paraId="70B2AF11" w14:textId="77777777" w:rsidR="00F20340" w:rsidRDefault="00F20340" w:rsidP="00804DC8">
            <w:pPr>
              <w:rPr>
                <w:lang w:eastAsia="ja-JP"/>
              </w:rPr>
            </w:pPr>
          </w:p>
        </w:tc>
        <w:tc>
          <w:tcPr>
            <w:tcW w:w="6373" w:type="dxa"/>
          </w:tcPr>
          <w:p w14:paraId="11F302AF" w14:textId="77777777" w:rsidR="00F20340" w:rsidRDefault="00F20340" w:rsidP="00804DC8">
            <w:pPr>
              <w:rPr>
                <w:lang w:eastAsia="ja-JP"/>
              </w:rPr>
            </w:pPr>
          </w:p>
        </w:tc>
      </w:tr>
      <w:tr w:rsidR="00F20340" w14:paraId="2A6B24A4" w14:textId="77777777" w:rsidTr="00804DC8">
        <w:tc>
          <w:tcPr>
            <w:tcW w:w="1980" w:type="dxa"/>
          </w:tcPr>
          <w:p w14:paraId="3EE960E9" w14:textId="77777777" w:rsidR="00F20340" w:rsidRDefault="00F20340" w:rsidP="00804DC8">
            <w:pPr>
              <w:rPr>
                <w:lang w:eastAsia="ja-JP"/>
              </w:rPr>
            </w:pPr>
          </w:p>
        </w:tc>
        <w:tc>
          <w:tcPr>
            <w:tcW w:w="1276" w:type="dxa"/>
          </w:tcPr>
          <w:p w14:paraId="1A37A2D6" w14:textId="77777777" w:rsidR="00F20340" w:rsidRDefault="00F20340" w:rsidP="00804DC8">
            <w:pPr>
              <w:rPr>
                <w:lang w:eastAsia="ja-JP"/>
              </w:rPr>
            </w:pPr>
          </w:p>
        </w:tc>
        <w:tc>
          <w:tcPr>
            <w:tcW w:w="6373" w:type="dxa"/>
          </w:tcPr>
          <w:p w14:paraId="636EBD90" w14:textId="77777777" w:rsidR="00F20340" w:rsidRDefault="00F20340" w:rsidP="00804DC8">
            <w:pPr>
              <w:rPr>
                <w:lang w:eastAsia="ja-JP"/>
              </w:rPr>
            </w:pPr>
          </w:p>
        </w:tc>
      </w:tr>
      <w:tr w:rsidR="00F20340" w14:paraId="218D34D4" w14:textId="77777777" w:rsidTr="00804DC8">
        <w:tc>
          <w:tcPr>
            <w:tcW w:w="1980" w:type="dxa"/>
          </w:tcPr>
          <w:p w14:paraId="6B696D8F" w14:textId="77777777" w:rsidR="00F20340" w:rsidRDefault="00F20340" w:rsidP="00804DC8">
            <w:pPr>
              <w:rPr>
                <w:lang w:eastAsia="ja-JP"/>
              </w:rPr>
            </w:pPr>
          </w:p>
        </w:tc>
        <w:tc>
          <w:tcPr>
            <w:tcW w:w="1276" w:type="dxa"/>
          </w:tcPr>
          <w:p w14:paraId="469CF9D0" w14:textId="77777777" w:rsidR="00F20340" w:rsidRDefault="00F20340" w:rsidP="00804DC8">
            <w:pPr>
              <w:rPr>
                <w:lang w:eastAsia="ja-JP"/>
              </w:rPr>
            </w:pPr>
          </w:p>
        </w:tc>
        <w:tc>
          <w:tcPr>
            <w:tcW w:w="6373" w:type="dxa"/>
          </w:tcPr>
          <w:p w14:paraId="0F288BF0" w14:textId="77777777" w:rsidR="00F20340" w:rsidRDefault="00F20340" w:rsidP="00804DC8">
            <w:pPr>
              <w:rPr>
                <w:lang w:eastAsia="ja-JP"/>
              </w:rPr>
            </w:pPr>
          </w:p>
        </w:tc>
      </w:tr>
      <w:tr w:rsidR="00F20340" w14:paraId="2634128B" w14:textId="77777777" w:rsidTr="00804DC8">
        <w:tc>
          <w:tcPr>
            <w:tcW w:w="1980" w:type="dxa"/>
          </w:tcPr>
          <w:p w14:paraId="41307D29" w14:textId="77777777" w:rsidR="00F20340" w:rsidRDefault="00F20340" w:rsidP="00804DC8">
            <w:pPr>
              <w:rPr>
                <w:lang w:eastAsia="ja-JP"/>
              </w:rPr>
            </w:pPr>
          </w:p>
        </w:tc>
        <w:tc>
          <w:tcPr>
            <w:tcW w:w="1276" w:type="dxa"/>
          </w:tcPr>
          <w:p w14:paraId="7C3E670E" w14:textId="77777777" w:rsidR="00F20340" w:rsidRDefault="00F20340" w:rsidP="00804DC8">
            <w:pPr>
              <w:rPr>
                <w:lang w:eastAsia="ja-JP"/>
              </w:rPr>
            </w:pPr>
          </w:p>
        </w:tc>
        <w:tc>
          <w:tcPr>
            <w:tcW w:w="6373" w:type="dxa"/>
          </w:tcPr>
          <w:p w14:paraId="01048A23" w14:textId="77777777" w:rsidR="00F20340" w:rsidRDefault="00F20340" w:rsidP="00804DC8">
            <w:pPr>
              <w:rPr>
                <w:lang w:eastAsia="ja-JP"/>
              </w:rPr>
            </w:pPr>
          </w:p>
        </w:tc>
      </w:tr>
    </w:tbl>
    <w:p w14:paraId="36B83052" w14:textId="77777777" w:rsidR="00F20340" w:rsidRDefault="00F20340" w:rsidP="00F20340">
      <w:pPr>
        <w:rPr>
          <w:b/>
          <w:u w:val="single"/>
          <w:lang w:eastAsia="ja-JP"/>
        </w:rPr>
      </w:pPr>
    </w:p>
    <w:p w14:paraId="53228641" w14:textId="77777777" w:rsidR="00F20340" w:rsidRPr="00772CB4" w:rsidRDefault="00F20340" w:rsidP="00F20340">
      <w:pPr>
        <w:rPr>
          <w:b/>
          <w:u w:val="single"/>
          <w:lang w:eastAsia="ja-JP"/>
        </w:rPr>
      </w:pPr>
      <w:r>
        <w:rPr>
          <w:b/>
          <w:u w:val="single"/>
          <w:lang w:eastAsia="ja-JP"/>
        </w:rPr>
        <w:t xml:space="preserve">Rapporteur </w:t>
      </w:r>
      <w:r w:rsidRPr="00772CB4">
        <w:rPr>
          <w:b/>
          <w:u w:val="single"/>
          <w:lang w:eastAsia="ja-JP"/>
        </w:rPr>
        <w:t>Summary:</w:t>
      </w:r>
    </w:p>
    <w:p w14:paraId="6E854048" w14:textId="77777777" w:rsidR="00F20340" w:rsidRDefault="00F20340" w:rsidP="00F20340">
      <w:pPr>
        <w:rPr>
          <w:lang w:eastAsia="ja-JP"/>
        </w:rPr>
      </w:pPr>
      <w:r w:rsidRPr="00772CB4">
        <w:rPr>
          <w:highlight w:val="yellow"/>
          <w:lang w:eastAsia="ja-JP"/>
        </w:rPr>
        <w:t>To be added later</w:t>
      </w:r>
    </w:p>
    <w:p w14:paraId="78EAFDA8" w14:textId="6A121F13" w:rsidR="00FF6466" w:rsidRDefault="00FF6466">
      <w:pPr>
        <w:rPr>
          <w:lang w:eastAsia="ja-JP"/>
        </w:rPr>
      </w:pPr>
      <w:r>
        <w:rPr>
          <w:lang w:eastAsia="ja-JP"/>
        </w:rPr>
        <w:br w:type="page"/>
      </w:r>
    </w:p>
    <w:p w14:paraId="49B98441" w14:textId="3381E4B7" w:rsidR="00B077E8" w:rsidRDefault="00F43DAB">
      <w:pPr>
        <w:pStyle w:val="Heading1"/>
      </w:pPr>
      <w:r>
        <w:lastRenderedPageBreak/>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Cs w:val="20"/>
          <w:lang w:eastAsia="en-GB"/>
        </w:rPr>
      </w:pPr>
    </w:p>
    <w:sectPr w:rsidR="002F3A25"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FA4F6" w14:textId="77777777" w:rsidR="00692D67" w:rsidRDefault="00692D67" w:rsidP="00E26BA1">
      <w:r>
        <w:separator/>
      </w:r>
    </w:p>
  </w:endnote>
  <w:endnote w:type="continuationSeparator" w:id="0">
    <w:p w14:paraId="7875EF22" w14:textId="77777777" w:rsidR="00692D67" w:rsidRDefault="00692D67" w:rsidP="00E26BA1">
      <w:r>
        <w:continuationSeparator/>
      </w:r>
    </w:p>
  </w:endnote>
  <w:endnote w:type="continuationNotice" w:id="1">
    <w:p w14:paraId="13FD9E9E" w14:textId="77777777" w:rsidR="00692D67" w:rsidRDefault="0069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04438" w14:textId="77777777" w:rsidR="00692D67" w:rsidRDefault="00692D67" w:rsidP="00E26BA1">
      <w:r>
        <w:separator/>
      </w:r>
    </w:p>
  </w:footnote>
  <w:footnote w:type="continuationSeparator" w:id="0">
    <w:p w14:paraId="734D5C24" w14:textId="77777777" w:rsidR="00692D67" w:rsidRDefault="00692D67" w:rsidP="00E26BA1">
      <w:r>
        <w:continuationSeparator/>
      </w:r>
    </w:p>
  </w:footnote>
  <w:footnote w:type="continuationNotice" w:id="1">
    <w:p w14:paraId="72D27B52" w14:textId="77777777" w:rsidR="00692D67" w:rsidRDefault="00692D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9C"/>
    <w:rPr>
      <w:rFonts w:asciiTheme="minorHAnsi" w:hAnsiTheme="minorHAnsi" w:cstheme="minorBidi"/>
      <w:sz w:val="22"/>
      <w:szCs w:val="22"/>
      <w:lang w:val="en-US"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334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349C"/>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
    <w:name w:val="Unresolved Mention"/>
    <w:basedOn w:val="DefaultParagraphFont"/>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717D5FB8-010E-4585-977F-C4BEC1D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1870</Words>
  <Characters>10660</Characters>
  <Application>Microsoft Office Word</Application>
  <DocSecurity>0</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12505</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2021-08-17T21:02:00Z</dcterms:created>
  <dcterms:modified xsi:type="dcterms:W3CDTF">2021-08-18T03:27:00Z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ies>
</file>