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6873D4AB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545CD4">
        <w:t>6.1.4.1.2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637539D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6F559F" w:rsidRPr="006F559F">
        <w:t>[</w:t>
      </w:r>
      <w:r w:rsidR="006F559F">
        <w:t>AT115-3][</w:t>
      </w:r>
      <w:proofErr w:type="gramStart"/>
      <w:r w:rsidR="006F559F" w:rsidRPr="006F559F">
        <w:t>025][</w:t>
      </w:r>
      <w:proofErr w:type="gramEnd"/>
      <w:r w:rsidR="006F559F" w:rsidRPr="006F559F">
        <w:t>NR16] RRM &amp; Measurements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1626DB55" w14:textId="77777777" w:rsidR="006F559F" w:rsidRDefault="006F559F" w:rsidP="001935B4">
      <w:pPr>
        <w:rPr>
          <w:rFonts w:cstheme="minorHAnsi"/>
        </w:rPr>
      </w:pPr>
      <w:r>
        <w:rPr>
          <w:rFonts w:cstheme="minorHAnsi"/>
        </w:rPr>
        <w:t>This contribution provides the summary of the following offline discussion.</w:t>
      </w:r>
    </w:p>
    <w:p w14:paraId="63779DAA" w14:textId="77777777" w:rsidR="006F559F" w:rsidRPr="00E14330" w:rsidRDefault="006F559F" w:rsidP="006F559F">
      <w:pPr>
        <w:pStyle w:val="EmailDiscussion"/>
        <w:tabs>
          <w:tab w:val="num" w:pos="1619"/>
        </w:tabs>
        <w:spacing w:after="0" w:line="240" w:lineRule="auto"/>
      </w:pPr>
      <w:r w:rsidRPr="00E14330">
        <w:t>[AT115-e][</w:t>
      </w:r>
      <w:proofErr w:type="gramStart"/>
      <w:r w:rsidRPr="00E14330">
        <w:t>025][</w:t>
      </w:r>
      <w:proofErr w:type="gramEnd"/>
      <w:r w:rsidRPr="00E14330">
        <w:t>NR16] RRM &amp; Measurements (Ericsson)</w:t>
      </w:r>
    </w:p>
    <w:p w14:paraId="7EE8734C" w14:textId="5CB967F6" w:rsidR="006F559F" w:rsidRPr="00E14330" w:rsidRDefault="006F559F" w:rsidP="006F559F">
      <w:pPr>
        <w:pStyle w:val="Doc-text2"/>
      </w:pPr>
      <w:r w:rsidRPr="00E14330">
        <w:tab/>
        <w:t>Scope: Determine agreeable parts and agree CRs, Treat R2-2108104, R2-2108105, R2-2108288, R2-2108289, R2-2108652, R2-2107</w:t>
      </w:r>
      <w:r w:rsidRPr="003A2BDF">
        <w:rPr>
          <w:strike/>
        </w:rPr>
        <w:t>5</w:t>
      </w:r>
      <w:r w:rsidR="003A2BDF" w:rsidRPr="003A2BDF">
        <w:rPr>
          <w:color w:val="FF0000"/>
          <w:lang w:val="sv-SE"/>
        </w:rPr>
        <w:t>4</w:t>
      </w:r>
      <w:r w:rsidRPr="00E14330">
        <w:t>62, R2-2107504</w:t>
      </w:r>
    </w:p>
    <w:p w14:paraId="369C2412" w14:textId="77777777" w:rsidR="006F559F" w:rsidRPr="00E14330" w:rsidRDefault="006F559F" w:rsidP="006F559F">
      <w:pPr>
        <w:pStyle w:val="EmailDiscussion2"/>
      </w:pPr>
      <w:r w:rsidRPr="00E14330">
        <w:tab/>
        <w:t>Intended outcome: Report, Agreed CRs.</w:t>
      </w:r>
    </w:p>
    <w:p w14:paraId="1F208AF3" w14:textId="77777777" w:rsidR="006F559F" w:rsidRPr="00E14330" w:rsidRDefault="006F559F" w:rsidP="006F559F">
      <w:pPr>
        <w:pStyle w:val="EmailDiscussion2"/>
      </w:pPr>
      <w:r w:rsidRPr="00E14330">
        <w:tab/>
        <w:t>Deadline: Schedule 1</w:t>
      </w:r>
    </w:p>
    <w:p w14:paraId="72EEE235" w14:textId="77777777" w:rsidR="006F559F" w:rsidRPr="00E14330" w:rsidRDefault="006F559F" w:rsidP="006F559F">
      <w:pPr>
        <w:ind w:left="567"/>
      </w:pPr>
      <w:r>
        <w:t xml:space="preserve">Discussions with </w:t>
      </w:r>
      <w:r w:rsidRPr="00E14330">
        <w:t xml:space="preserve">Deadline </w:t>
      </w:r>
      <w:r w:rsidRPr="00E14330">
        <w:rPr>
          <w:b/>
        </w:rPr>
        <w:t>Schedule 1</w:t>
      </w:r>
      <w:r w:rsidRPr="00E14330">
        <w:t>:</w:t>
      </w:r>
    </w:p>
    <w:p w14:paraId="51690D8E" w14:textId="77777777" w:rsidR="006F559F" w:rsidRPr="00E14330" w:rsidRDefault="006F559F" w:rsidP="006F559F">
      <w:pPr>
        <w:ind w:left="567"/>
      </w:pPr>
      <w:r w:rsidRPr="006F559F">
        <w:rPr>
          <w:color w:val="FF0000"/>
        </w:rPr>
        <w:t xml:space="preserve">A </w:t>
      </w:r>
      <w:r w:rsidRPr="006F559F">
        <w:rPr>
          <w:b/>
          <w:color w:val="FF0000"/>
        </w:rPr>
        <w:t>first round</w:t>
      </w:r>
      <w:r w:rsidRPr="006F559F">
        <w:rPr>
          <w:color w:val="FF0000"/>
        </w:rPr>
        <w:t xml:space="preserve"> with </w:t>
      </w:r>
      <w:r w:rsidRPr="006F559F">
        <w:rPr>
          <w:b/>
          <w:color w:val="FF0000"/>
        </w:rPr>
        <w:t xml:space="preserve">Deadline for comments Thursday Aug </w:t>
      </w:r>
      <w:proofErr w:type="gramStart"/>
      <w:r w:rsidRPr="006F559F">
        <w:rPr>
          <w:b/>
          <w:color w:val="FF0000"/>
        </w:rPr>
        <w:t>19</w:t>
      </w:r>
      <w:proofErr w:type="gramEnd"/>
      <w:r w:rsidRPr="006F559F">
        <w:rPr>
          <w:b/>
          <w:color w:val="FF0000"/>
        </w:rPr>
        <w:t xml:space="preserve"> 1200 UTC</w:t>
      </w:r>
      <w:r w:rsidRPr="006F559F">
        <w:rPr>
          <w:color w:val="FF0000"/>
        </w:rPr>
        <w:t xml:space="preserve"> to settle scope what is agreeable </w:t>
      </w:r>
      <w:proofErr w:type="spellStart"/>
      <w:r w:rsidRPr="006F559F">
        <w:rPr>
          <w:color w:val="FF0000"/>
        </w:rPr>
        <w:t>etc</w:t>
      </w:r>
      <w:proofErr w:type="spellEnd"/>
    </w:p>
    <w:p w14:paraId="7C7BA360" w14:textId="38B69AC1" w:rsidR="00447812" w:rsidRDefault="006F559F" w:rsidP="006F559F">
      <w:pPr>
        <w:ind w:left="567"/>
      </w:pPr>
      <w:r w:rsidRPr="00E14330">
        <w:t xml:space="preserve">A Final round with </w:t>
      </w:r>
      <w:r w:rsidRPr="00E14330">
        <w:rPr>
          <w:b/>
        </w:rPr>
        <w:t xml:space="preserve">Final deadline Thursday Aug </w:t>
      </w:r>
      <w:proofErr w:type="gramStart"/>
      <w:r w:rsidRPr="00E14330">
        <w:rPr>
          <w:b/>
        </w:rPr>
        <w:t>26</w:t>
      </w:r>
      <w:proofErr w:type="gramEnd"/>
      <w:r w:rsidRPr="00E14330">
        <w:rPr>
          <w:b/>
        </w:rPr>
        <w:t xml:space="preserve"> 1200 UTC. </w:t>
      </w:r>
      <w:r w:rsidRPr="00E14330">
        <w:t xml:space="preserve">to settle details / agree CRs etc. Additional check points </w:t>
      </w:r>
      <w:proofErr w:type="spellStart"/>
      <w:r w:rsidRPr="00E14330">
        <w:t>etc</w:t>
      </w:r>
      <w:proofErr w:type="spellEnd"/>
      <w:r w:rsidRPr="00E14330">
        <w:t xml:space="preserve"> if needed are defined by the Rapporteur. In case some parts of an email discussion need more time, doesn’t converge, need on-line treatment </w:t>
      </w:r>
      <w:proofErr w:type="spellStart"/>
      <w:r w:rsidRPr="00E14330">
        <w:t>etc</w:t>
      </w:r>
      <w:proofErr w:type="spellEnd"/>
      <w:r w:rsidRPr="00E14330">
        <w:t xml:space="preserve"> Rapporteur please contact chair.</w:t>
      </w:r>
    </w:p>
    <w:p w14:paraId="505BA512" w14:textId="66D87DE7" w:rsidR="006F559F" w:rsidRDefault="006F559F" w:rsidP="006F559F"/>
    <w:p w14:paraId="0FCB6B83" w14:textId="77777777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804DC8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lastRenderedPageBreak/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804DC8">
            <w:pPr>
              <w:pStyle w:val="TAH"/>
              <w:rPr>
                <w:rFonts w:asciiTheme="minorHAnsi" w:hAnsiTheme="minorHAnsi" w:cstheme="minorHAnsi"/>
                <w:sz w:val="22"/>
                <w:lang w:eastAsia="ko-KR"/>
              </w:rPr>
            </w:pPr>
            <w:r w:rsidRPr="002176D1">
              <w:rPr>
                <w:rFonts w:asciiTheme="minorHAnsi" w:hAnsiTheme="minorHAnsi" w:cstheme="minorHAnsi"/>
                <w:sz w:val="22"/>
                <w:lang w:eastAsia="ko-KR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04871BDF" w:rsidR="002176D1" w:rsidRPr="008A495D" w:rsidRDefault="008A495D" w:rsidP="00804DC8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>Ericsson</w:t>
            </w:r>
          </w:p>
        </w:tc>
        <w:tc>
          <w:tcPr>
            <w:tcW w:w="6940" w:type="dxa"/>
          </w:tcPr>
          <w:p w14:paraId="10FD30B9" w14:textId="7B01032F" w:rsidR="002176D1" w:rsidRPr="002176D1" w:rsidRDefault="008A495D" w:rsidP="00804DC8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r w:rsidRPr="008A495D">
              <w:rPr>
                <w:rFonts w:asciiTheme="minorHAnsi" w:eastAsia="SimSun" w:hAnsiTheme="minorHAnsi" w:cstheme="minorHAnsi"/>
                <w:sz w:val="22"/>
                <w:lang w:val="sv-SE"/>
              </w:rPr>
              <w:t>Pradeepa Ramachandra</w:t>
            </w: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 xml:space="preserve">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7A899677" w:rsidR="002176D1" w:rsidRPr="00342FF6" w:rsidRDefault="00342FF6" w:rsidP="00804DC8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ZTE</w:t>
            </w:r>
          </w:p>
        </w:tc>
        <w:tc>
          <w:tcPr>
            <w:tcW w:w="6940" w:type="dxa"/>
          </w:tcPr>
          <w:p w14:paraId="44476000" w14:textId="396C2670" w:rsidR="002176D1" w:rsidRPr="00342FF6" w:rsidRDefault="00342FF6" w:rsidP="00804DC8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LiuJing (liu.jing30@zte.com.cn)</w:t>
            </w:r>
          </w:p>
        </w:tc>
      </w:tr>
      <w:tr w:rsidR="00CD7D65" w:rsidRPr="002176D1" w14:paraId="13626935" w14:textId="77777777" w:rsidTr="00A51FDE">
        <w:tc>
          <w:tcPr>
            <w:tcW w:w="2689" w:type="dxa"/>
          </w:tcPr>
          <w:p w14:paraId="4659CEDF" w14:textId="39DCEDD1" w:rsidR="00CD7D65" w:rsidRPr="002176D1" w:rsidRDefault="00CD7D65" w:rsidP="00CD7D65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lang w:val="de-DE" w:eastAsia="ko-KR"/>
              </w:rPr>
              <w:t>Lenovo</w:t>
            </w:r>
          </w:p>
        </w:tc>
        <w:tc>
          <w:tcPr>
            <w:tcW w:w="6940" w:type="dxa"/>
          </w:tcPr>
          <w:p w14:paraId="7E62123B" w14:textId="6B9C2B23" w:rsidR="00CD7D65" w:rsidRPr="002176D1" w:rsidRDefault="00CD7D65" w:rsidP="00CD7D65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lang w:val="de-DE" w:eastAsia="ko-KR"/>
              </w:rPr>
              <w:t>Hyung-Nam Choi (hchoi5@lenovo.com)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  <w:lang w:eastAsia="ko-KR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6C35849B" w14:textId="6BB1C5AC" w:rsidR="00053CDE" w:rsidRDefault="002176D1" w:rsidP="00D20124">
      <w:pPr>
        <w:pStyle w:val="Heading1"/>
      </w:pPr>
      <w:bookmarkStart w:id="0" w:name="_Ref178064866"/>
      <w:r>
        <w:t>3</w:t>
      </w:r>
      <w:r w:rsidR="002C30A5">
        <w:tab/>
        <w:t>Discussion</w:t>
      </w:r>
      <w:bookmarkEnd w:id="0"/>
    </w:p>
    <w:p w14:paraId="269A3F2E" w14:textId="17782E8C" w:rsidR="00D20124" w:rsidRDefault="006F559F" w:rsidP="006F559F">
      <w:pPr>
        <w:pStyle w:val="Heading2"/>
      </w:pPr>
      <w:r>
        <w:t>3.1</w:t>
      </w:r>
      <w:r>
        <w:tab/>
        <w:t>Conditional handover related</w:t>
      </w:r>
    </w:p>
    <w:bookmarkStart w:id="1" w:name="_Ref80016407"/>
    <w:p w14:paraId="13B9D05B" w14:textId="77777777" w:rsidR="006F559F" w:rsidRPr="00E14330" w:rsidRDefault="006F559F" w:rsidP="007E5261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"file:///D:/Documents/3GPP/tsg_ran/WG2/RAN2/2108_R2_115-e/Docs/R2-2108104.zip" </w:instrText>
      </w:r>
      <w:r>
        <w:fldChar w:fldCharType="separate"/>
      </w:r>
      <w:r w:rsidRPr="00E14330">
        <w:rPr>
          <w:rStyle w:val="Hyperlink"/>
        </w:rPr>
        <w:t>R2-2108104</w:t>
      </w:r>
      <w:r>
        <w:rPr>
          <w:rStyle w:val="Hyperlink"/>
        </w:rPr>
        <w:fldChar w:fldCharType="end"/>
      </w:r>
      <w:r w:rsidRPr="00E14330">
        <w:tab/>
        <w:t xml:space="preserve">Modification of </w:t>
      </w:r>
      <w:proofErr w:type="spellStart"/>
      <w:r w:rsidRPr="00E14330">
        <w:t>measId</w:t>
      </w:r>
      <w:proofErr w:type="spellEnd"/>
      <w:r w:rsidRPr="00E14330">
        <w:t xml:space="preserve"> for conditional reconfiguration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2752</w:t>
      </w:r>
      <w:r w:rsidRPr="00E14330">
        <w:tab/>
        <w:t>-</w:t>
      </w:r>
      <w:r w:rsidRPr="00E14330">
        <w:tab/>
        <w:t>F</w:t>
      </w:r>
      <w:r w:rsidRPr="00E14330">
        <w:tab/>
      </w:r>
      <w:proofErr w:type="spellStart"/>
      <w:r w:rsidRPr="00E14330">
        <w:t>NR_Mob_enh</w:t>
      </w:r>
      <w:proofErr w:type="spellEnd"/>
      <w:r w:rsidRPr="00E14330">
        <w:t>-Core</w:t>
      </w:r>
      <w:bookmarkEnd w:id="1"/>
    </w:p>
    <w:bookmarkStart w:id="2" w:name="_Ref80016410"/>
    <w:p w14:paraId="5A7AF96A" w14:textId="77777777" w:rsidR="006F559F" w:rsidRPr="00E14330" w:rsidRDefault="006F559F" w:rsidP="007E5261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"file:///D:/Documents/3GPP/tsg_ran/WG2/RAN2/2108_R2_115-e/Docs/R2-2108105.zip" </w:instrText>
      </w:r>
      <w:r>
        <w:fldChar w:fldCharType="separate"/>
      </w:r>
      <w:r w:rsidRPr="00E14330">
        <w:rPr>
          <w:rStyle w:val="Hyperlink"/>
        </w:rPr>
        <w:t>R2-2108105</w:t>
      </w:r>
      <w:r>
        <w:rPr>
          <w:rStyle w:val="Hyperlink"/>
        </w:rPr>
        <w:fldChar w:fldCharType="end"/>
      </w:r>
      <w:r w:rsidRPr="00E14330">
        <w:tab/>
        <w:t xml:space="preserve">Modification of </w:t>
      </w:r>
      <w:proofErr w:type="spellStart"/>
      <w:r w:rsidRPr="00E14330">
        <w:t>measId</w:t>
      </w:r>
      <w:proofErr w:type="spellEnd"/>
      <w:r w:rsidRPr="00E14330">
        <w:t xml:space="preserve"> for conditional reconfiguration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36.331</w:t>
      </w:r>
      <w:r w:rsidRPr="00E14330">
        <w:tab/>
        <w:t>16.5.0</w:t>
      </w:r>
      <w:r w:rsidRPr="00E14330">
        <w:tab/>
        <w:t>4706</w:t>
      </w:r>
      <w:r w:rsidRPr="00E14330">
        <w:tab/>
        <w:t>-</w:t>
      </w:r>
      <w:r w:rsidRPr="00E14330">
        <w:tab/>
        <w:t>F</w:t>
      </w:r>
      <w:r w:rsidRPr="00E14330">
        <w:tab/>
      </w:r>
      <w:proofErr w:type="spellStart"/>
      <w:r w:rsidRPr="00E14330">
        <w:t>LTE_feMob</w:t>
      </w:r>
      <w:proofErr w:type="spellEnd"/>
      <w:r w:rsidRPr="00E14330">
        <w:t>-Core</w:t>
      </w:r>
      <w:bookmarkEnd w:id="2"/>
    </w:p>
    <w:p w14:paraId="45687B2A" w14:textId="77777777" w:rsidR="007E5261" w:rsidRDefault="008843B8" w:rsidP="008843B8">
      <w:r>
        <w:t xml:space="preserve">In legacy handover, when a </w:t>
      </w:r>
      <w:proofErr w:type="spellStart"/>
      <w:r>
        <w:t>measId</w:t>
      </w:r>
      <w:proofErr w:type="spellEnd"/>
      <w:r>
        <w:t xml:space="preserve"> is reconfigured, the UE removes the measurement reporting entries for this </w:t>
      </w:r>
      <w:proofErr w:type="spellStart"/>
      <w:r>
        <w:t>measId</w:t>
      </w:r>
      <w:proofErr w:type="spellEnd"/>
      <w:r>
        <w:t xml:space="preserve"> from the </w:t>
      </w:r>
      <w:proofErr w:type="spellStart"/>
      <w:r>
        <w:t>VarMeasReportList</w:t>
      </w:r>
      <w:proofErr w:type="spellEnd"/>
      <w:r>
        <w:t xml:space="preserve">, if included. For conditional handover there is nothing stored in the variable, but the changed </w:t>
      </w:r>
      <w:proofErr w:type="spellStart"/>
      <w:r>
        <w:t>measId</w:t>
      </w:r>
      <w:proofErr w:type="spellEnd"/>
      <w:r>
        <w:t xml:space="preserve"> may be one out of two of a CHO execution </w:t>
      </w:r>
      <w:proofErr w:type="gramStart"/>
      <w:r>
        <w:t>condition</w:t>
      </w:r>
      <w:proofErr w:type="gramEnd"/>
      <w:r>
        <w:t xml:space="preserve">, so a reconfigured </w:t>
      </w:r>
      <w:proofErr w:type="spellStart"/>
      <w:r>
        <w:t>measId</w:t>
      </w:r>
      <w:proofErr w:type="spellEnd"/>
      <w:r>
        <w:t xml:space="preserve"> should lead to a reset of the fulfillment state i.e. to non-fulfilled. </w:t>
      </w:r>
    </w:p>
    <w:p w14:paraId="1F29A4BD" w14:textId="5AE3569D" w:rsidR="008843B8" w:rsidRDefault="007E5261" w:rsidP="008843B8">
      <w:r>
        <w:t>Therefore, i</w:t>
      </w:r>
      <w:r w:rsidR="008843B8">
        <w:t xml:space="preserve">n the procedure for </w:t>
      </w:r>
      <w:proofErr w:type="spellStart"/>
      <w:r w:rsidR="008843B8">
        <w:t>measId</w:t>
      </w:r>
      <w:proofErr w:type="spellEnd"/>
      <w:r w:rsidR="008843B8">
        <w:t xml:space="preserve"> modification, the </w:t>
      </w:r>
      <w:r>
        <w:t xml:space="preserve">CRs propose the </w:t>
      </w:r>
      <w:r w:rsidR="008843B8">
        <w:t xml:space="preserve">fulfilment of a condition for a certain </w:t>
      </w:r>
      <w:proofErr w:type="spellStart"/>
      <w:r w:rsidR="008843B8">
        <w:t>measId</w:t>
      </w:r>
      <w:proofErr w:type="spellEnd"/>
      <w:r w:rsidR="008843B8">
        <w:t xml:space="preserve"> is reset when the </w:t>
      </w:r>
      <w:proofErr w:type="spellStart"/>
      <w:r w:rsidR="008843B8">
        <w:t>measId</w:t>
      </w:r>
      <w:proofErr w:type="spellEnd"/>
      <w:r w:rsidR="008843B8">
        <w:t xml:space="preserve"> is reconfigured.  </w:t>
      </w:r>
    </w:p>
    <w:p w14:paraId="65C1A727" w14:textId="512CCB60" w:rsidR="007E5261" w:rsidRPr="007E5261" w:rsidRDefault="007E5261" w:rsidP="007E5261">
      <w:pPr>
        <w:rPr>
          <w:b/>
          <w:color w:val="FF0000"/>
          <w:lang w:eastAsia="ja-JP"/>
        </w:rPr>
      </w:pPr>
      <w:r w:rsidRPr="008138DC">
        <w:rPr>
          <w:b/>
          <w:color w:val="FF0000"/>
          <w:lang w:eastAsia="ja-JP"/>
        </w:rPr>
        <w:t>Question-</w:t>
      </w:r>
      <w:r>
        <w:rPr>
          <w:b/>
          <w:color w:val="FF0000"/>
          <w:lang w:eastAsia="ja-JP"/>
        </w:rPr>
        <w:t>1</w:t>
      </w:r>
      <w:r w:rsidRPr="008138DC">
        <w:rPr>
          <w:b/>
          <w:color w:val="FF0000"/>
          <w:lang w:eastAsia="ja-JP"/>
        </w:rPr>
        <w:t xml:space="preserve">: </w:t>
      </w:r>
      <w:r>
        <w:rPr>
          <w:b/>
          <w:color w:val="FF0000"/>
          <w:lang w:eastAsia="ja-JP"/>
        </w:rPr>
        <w:t xml:space="preserve">Do you agree with the CR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_Ref80016407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[1]</w:t>
      </w:r>
      <w:r>
        <w:rPr>
          <w:b/>
          <w:color w:val="FF0000"/>
          <w:lang w:eastAsia="ja-JP"/>
        </w:rPr>
        <w:fldChar w:fldCharType="end"/>
      </w:r>
      <w:r>
        <w:rPr>
          <w:b/>
          <w:color w:val="FF0000"/>
          <w:lang w:eastAsia="ja-JP"/>
        </w:rPr>
        <w:t xml:space="preserve"> and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_Ref80016410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[2]</w:t>
      </w:r>
      <w:r>
        <w:rPr>
          <w:b/>
          <w:color w:val="FF0000"/>
          <w:lang w:eastAsia="ja-JP"/>
        </w:rPr>
        <w:fldChar w:fldCharType="end"/>
      </w:r>
      <w:r>
        <w:rPr>
          <w:b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7E5261" w:rsidRPr="008E6038" w14:paraId="6DC50FC5" w14:textId="77777777" w:rsidTr="00804DC8">
        <w:tc>
          <w:tcPr>
            <w:tcW w:w="1980" w:type="dxa"/>
          </w:tcPr>
          <w:p w14:paraId="51367BBA" w14:textId="77777777" w:rsidR="007E5261" w:rsidRPr="008E6038" w:rsidRDefault="007E5261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6DE6BDD3" w14:textId="77777777" w:rsidR="007E5261" w:rsidRDefault="007E5261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32357260" w14:textId="5FE56543" w:rsidR="007E5261" w:rsidRPr="008E6038" w:rsidRDefault="007E5261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4771A49E" w14:textId="77777777" w:rsidR="007E5261" w:rsidRPr="008E6038" w:rsidRDefault="007E5261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7E5261" w14:paraId="427AC8EF" w14:textId="77777777" w:rsidTr="00804DC8">
        <w:tc>
          <w:tcPr>
            <w:tcW w:w="1980" w:type="dxa"/>
          </w:tcPr>
          <w:p w14:paraId="3BFAF89F" w14:textId="51FAF638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2620AF93" w14:textId="23FA0AA8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4EFC5CA3" w14:textId="5ABFF443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The change makes sense to us. </w:t>
            </w:r>
          </w:p>
        </w:tc>
      </w:tr>
      <w:tr w:rsidR="007E5261" w14:paraId="0CC3A6C0" w14:textId="77777777" w:rsidTr="00804DC8">
        <w:tc>
          <w:tcPr>
            <w:tcW w:w="1980" w:type="dxa"/>
          </w:tcPr>
          <w:p w14:paraId="7B7B4BFE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41F40F1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7E0B2627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4883902D" w14:textId="77777777" w:rsidTr="00804DC8">
        <w:tc>
          <w:tcPr>
            <w:tcW w:w="1980" w:type="dxa"/>
          </w:tcPr>
          <w:p w14:paraId="48E0BB89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08761EA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4C44479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61F1C266" w14:textId="77777777" w:rsidTr="00804DC8">
        <w:tc>
          <w:tcPr>
            <w:tcW w:w="1980" w:type="dxa"/>
          </w:tcPr>
          <w:p w14:paraId="7A3EED5A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B24A22F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76ED518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165FE7F2" w14:textId="77777777" w:rsidTr="00804DC8">
        <w:tc>
          <w:tcPr>
            <w:tcW w:w="1980" w:type="dxa"/>
          </w:tcPr>
          <w:p w14:paraId="12BBA43D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3988230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CC756F6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243EE9BB" w14:textId="77777777" w:rsidTr="00804DC8">
        <w:tc>
          <w:tcPr>
            <w:tcW w:w="1980" w:type="dxa"/>
          </w:tcPr>
          <w:p w14:paraId="7851FAD0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C0FFDD6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C89F9C0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501BA7E9" w14:textId="77777777" w:rsidTr="00804DC8">
        <w:tc>
          <w:tcPr>
            <w:tcW w:w="1980" w:type="dxa"/>
          </w:tcPr>
          <w:p w14:paraId="1C998081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7E398F9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1706692" w14:textId="77777777" w:rsidR="007E5261" w:rsidRDefault="007E5261" w:rsidP="00804DC8">
            <w:pPr>
              <w:rPr>
                <w:lang w:eastAsia="ja-JP"/>
              </w:rPr>
            </w:pPr>
          </w:p>
        </w:tc>
      </w:tr>
    </w:tbl>
    <w:p w14:paraId="50056A50" w14:textId="77777777" w:rsidR="007E5261" w:rsidRDefault="007E5261" w:rsidP="007E5261">
      <w:pPr>
        <w:rPr>
          <w:b/>
          <w:u w:val="single"/>
          <w:lang w:eastAsia="ja-JP"/>
        </w:rPr>
      </w:pPr>
    </w:p>
    <w:p w14:paraId="7ACC6E1A" w14:textId="77777777" w:rsidR="007E5261" w:rsidRPr="00772CB4" w:rsidRDefault="007E5261" w:rsidP="007E5261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0FA8E2FE" w14:textId="77777777" w:rsidR="007E5261" w:rsidRDefault="007E5261" w:rsidP="007E5261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A1ABD2" w14:textId="77777777" w:rsidR="008843B8" w:rsidRDefault="008843B8" w:rsidP="008843B8"/>
    <w:p w14:paraId="2E090019" w14:textId="5B46B3BF" w:rsidR="008843B8" w:rsidRDefault="008843B8" w:rsidP="008843B8"/>
    <w:p w14:paraId="4661E005" w14:textId="77777777" w:rsidR="006F559F" w:rsidRDefault="006F559F" w:rsidP="006F559F"/>
    <w:p w14:paraId="4E066303" w14:textId="77777777" w:rsidR="006F559F" w:rsidRDefault="006F559F" w:rsidP="006F559F"/>
    <w:p w14:paraId="3ABF46DA" w14:textId="10D5B9BE" w:rsidR="006F559F" w:rsidRPr="00E14330" w:rsidRDefault="006F559F" w:rsidP="006F559F">
      <w:pPr>
        <w:pStyle w:val="Heading2"/>
      </w:pPr>
      <w:r>
        <w:rPr>
          <w:lang w:val="sv-SE"/>
        </w:rPr>
        <w:t>3.2</w:t>
      </w:r>
      <w:r>
        <w:rPr>
          <w:lang w:val="sv-SE"/>
        </w:rPr>
        <w:tab/>
      </w:r>
      <w:proofErr w:type="spellStart"/>
      <w:r w:rsidRPr="00E14330">
        <w:t>NeedForGap</w:t>
      </w:r>
      <w:proofErr w:type="spellEnd"/>
    </w:p>
    <w:bookmarkStart w:id="3" w:name="_Ref80016813"/>
    <w:p w14:paraId="570DEFE3" w14:textId="77777777" w:rsidR="006F559F" w:rsidRPr="00E14330" w:rsidRDefault="006F559F" w:rsidP="007F1C29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"file:///D:/Documents/3GPP/tsg_ran/WG2/RAN2/2108_R2_115-e/Docs/R2-2108288.zip" </w:instrText>
      </w:r>
      <w:r>
        <w:fldChar w:fldCharType="separate"/>
      </w:r>
      <w:r w:rsidRPr="00E14330">
        <w:rPr>
          <w:rStyle w:val="Hyperlink"/>
        </w:rPr>
        <w:t>R2-2108288</w:t>
      </w:r>
      <w:r>
        <w:rPr>
          <w:rStyle w:val="Hyperlink"/>
        </w:rPr>
        <w:fldChar w:fldCharType="end"/>
      </w:r>
      <w:r w:rsidRPr="00E14330">
        <w:tab/>
        <w:t>Measurement and gap configuration for Need for Gaps</w:t>
      </w:r>
      <w:r w:rsidRPr="00E14330">
        <w:tab/>
        <w:t>Ericsson</w:t>
      </w:r>
      <w:r w:rsidRPr="00E14330">
        <w:tab/>
        <w:t>discussion</w:t>
      </w:r>
      <w:r w:rsidRPr="00E14330">
        <w:tab/>
        <w:t>Rel-16</w:t>
      </w:r>
      <w:r w:rsidRPr="00E14330">
        <w:tab/>
        <w:t>TEI16</w:t>
      </w:r>
      <w:bookmarkEnd w:id="3"/>
    </w:p>
    <w:p w14:paraId="2161763F" w14:textId="38D878FF" w:rsidR="006F559F" w:rsidRDefault="007F1C29" w:rsidP="006F559F">
      <w:r>
        <w:t>In</w:t>
      </w:r>
      <w:r w:rsidR="00AD2888">
        <w:t xml:space="preserve"> </w:t>
      </w:r>
      <w:r w:rsidR="00AD2888">
        <w:fldChar w:fldCharType="begin"/>
      </w:r>
      <w:r w:rsidR="00AD2888">
        <w:instrText xml:space="preserve"> REF _Ref80016813 \r \h </w:instrText>
      </w:r>
      <w:r w:rsidR="00AD2888">
        <w:fldChar w:fldCharType="separate"/>
      </w:r>
      <w:r w:rsidR="00AD2888">
        <w:t>[3]</w:t>
      </w:r>
      <w:r w:rsidR="00AD2888">
        <w:fldChar w:fldCharType="end"/>
      </w:r>
      <w:r w:rsidR="00AD2888">
        <w:t>, Ericsson proposes the following:</w:t>
      </w:r>
      <w:r>
        <w:t xml:space="preserve"> </w:t>
      </w:r>
    </w:p>
    <w:p w14:paraId="50FEC401" w14:textId="62F77792" w:rsidR="00AD2888" w:rsidRDefault="00AD2888" w:rsidP="006F559F">
      <w:r w:rsidRPr="00AD2888">
        <w:t>Proposal 1</w:t>
      </w:r>
      <w:r w:rsidRPr="00AD2888">
        <w:tab/>
        <w:t>RAN2 to confirm that configuration of measurement objects without setup of corresponding measurement gap configuration (if needed by UE) will be accepted by UE (</w:t>
      </w:r>
      <w:proofErr w:type="gramStart"/>
      <w:r w:rsidRPr="00AD2888">
        <w:t>i.e.</w:t>
      </w:r>
      <w:proofErr w:type="gramEnd"/>
      <w:r w:rsidRPr="00AD2888">
        <w:t xml:space="preserve"> not consider inability to comply with the </w:t>
      </w:r>
      <w:proofErr w:type="spellStart"/>
      <w:r w:rsidRPr="00AD2888">
        <w:t>RRCReconfiguration</w:t>
      </w:r>
      <w:proofErr w:type="spellEnd"/>
      <w:r w:rsidRPr="00AD2888">
        <w:t xml:space="preserve"> and trigger re-establishment), but measurements may not be performed.</w:t>
      </w:r>
    </w:p>
    <w:p w14:paraId="6857054D" w14:textId="6818CA7E" w:rsidR="00AD2888" w:rsidRDefault="00AD2888" w:rsidP="00AD2888">
      <w:pPr>
        <w:rPr>
          <w:b/>
          <w:color w:val="FF0000"/>
          <w:lang w:eastAsia="ja-JP"/>
        </w:rPr>
      </w:pPr>
      <w:r w:rsidRPr="008138DC">
        <w:rPr>
          <w:b/>
          <w:color w:val="FF0000"/>
          <w:lang w:eastAsia="ja-JP"/>
        </w:rPr>
        <w:t>Question-</w:t>
      </w:r>
      <w:r w:rsidR="005A6F1B">
        <w:rPr>
          <w:b/>
          <w:color w:val="FF0000"/>
          <w:lang w:eastAsia="ja-JP"/>
        </w:rPr>
        <w:t>2</w:t>
      </w:r>
      <w:r w:rsidRPr="008138DC">
        <w:rPr>
          <w:b/>
          <w:color w:val="FF0000"/>
          <w:lang w:eastAsia="ja-JP"/>
        </w:rPr>
        <w:t xml:space="preserve">: </w:t>
      </w:r>
      <w:r>
        <w:rPr>
          <w:b/>
          <w:color w:val="FF0000"/>
          <w:lang w:eastAsia="ja-JP"/>
        </w:rPr>
        <w:t>Do you agree with the following?</w:t>
      </w:r>
    </w:p>
    <w:p w14:paraId="307086C6" w14:textId="36E8C0D8" w:rsidR="00AD2888" w:rsidRPr="007E5261" w:rsidRDefault="00AD2888" w:rsidP="00AD2888">
      <w:pPr>
        <w:rPr>
          <w:b/>
          <w:color w:val="FF0000"/>
          <w:lang w:eastAsia="ja-JP"/>
        </w:rPr>
      </w:pPr>
      <w:r w:rsidRPr="00AD2888">
        <w:rPr>
          <w:b/>
          <w:color w:val="FF0000"/>
          <w:lang w:eastAsia="ja-JP"/>
        </w:rPr>
        <w:t>RAN2 to confirm that configuration of measurement objects without setup of corresponding measurement gap configuration (if needed by UE) will be accepted by UE (</w:t>
      </w:r>
      <w:proofErr w:type="gramStart"/>
      <w:r w:rsidRPr="00AD2888">
        <w:rPr>
          <w:b/>
          <w:color w:val="FF0000"/>
          <w:lang w:eastAsia="ja-JP"/>
        </w:rPr>
        <w:t>i.e.</w:t>
      </w:r>
      <w:proofErr w:type="gramEnd"/>
      <w:r w:rsidRPr="00AD2888">
        <w:rPr>
          <w:b/>
          <w:color w:val="FF0000"/>
          <w:lang w:eastAsia="ja-JP"/>
        </w:rPr>
        <w:t xml:space="preserve"> not consider inability to comply with the </w:t>
      </w:r>
      <w:proofErr w:type="spellStart"/>
      <w:r w:rsidRPr="00AD2888">
        <w:rPr>
          <w:b/>
          <w:color w:val="FF0000"/>
          <w:lang w:eastAsia="ja-JP"/>
        </w:rPr>
        <w:t>RRCReconfiguration</w:t>
      </w:r>
      <w:proofErr w:type="spellEnd"/>
      <w:r w:rsidRPr="00AD2888">
        <w:rPr>
          <w:b/>
          <w:color w:val="FF0000"/>
          <w:lang w:eastAsia="ja-JP"/>
        </w:rPr>
        <w:t xml:space="preserve"> and trigger re-establishment), but measurements may not be performed.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D2888" w:rsidRPr="008E6038" w14:paraId="1A2A471A" w14:textId="77777777" w:rsidTr="00804DC8">
        <w:tc>
          <w:tcPr>
            <w:tcW w:w="1980" w:type="dxa"/>
          </w:tcPr>
          <w:p w14:paraId="6D734E5C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B921522" w14:textId="77777777" w:rsidR="00AD2888" w:rsidRDefault="00AD2888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2E41A0FB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26C978C1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AD2888" w14:paraId="3B97975C" w14:textId="77777777" w:rsidTr="00804DC8">
        <w:tc>
          <w:tcPr>
            <w:tcW w:w="1980" w:type="dxa"/>
          </w:tcPr>
          <w:p w14:paraId="62F672C1" w14:textId="42053FDB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239D4CCD" w14:textId="13A6A8F6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54DB19F9" w14:textId="77777777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Our understanding is aligned with P1.</w:t>
            </w:r>
          </w:p>
          <w:p w14:paraId="64982385" w14:textId="74A984D9" w:rsidR="00C04C2A" w:rsidRDefault="00C04C2A" w:rsidP="00F90E1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For measurements that need gap assistance, UE only need to perform the measurements when gap is configured. But no RRC reestablishment will happen </w:t>
            </w:r>
            <w:r w:rsidR="00F90E19">
              <w:rPr>
                <w:lang w:eastAsia="ja-JP"/>
              </w:rPr>
              <w:t>when</w:t>
            </w:r>
            <w:r>
              <w:rPr>
                <w:lang w:eastAsia="ja-JP"/>
              </w:rPr>
              <w:t xml:space="preserve"> gap is</w:t>
            </w:r>
            <w:r w:rsidR="00F90E19">
              <w:rPr>
                <w:lang w:eastAsia="ja-JP"/>
              </w:rPr>
              <w:t xml:space="preserve"> not</w:t>
            </w:r>
            <w:r>
              <w:rPr>
                <w:lang w:eastAsia="ja-JP"/>
              </w:rPr>
              <w:t xml:space="preserve"> provided. </w:t>
            </w:r>
          </w:p>
        </w:tc>
      </w:tr>
      <w:tr w:rsidR="00AD2888" w14:paraId="511BF28A" w14:textId="77777777" w:rsidTr="00804DC8">
        <w:tc>
          <w:tcPr>
            <w:tcW w:w="1980" w:type="dxa"/>
          </w:tcPr>
          <w:p w14:paraId="4196696E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25785F7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32BB28E0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05B96D48" w14:textId="77777777" w:rsidTr="00804DC8">
        <w:tc>
          <w:tcPr>
            <w:tcW w:w="1980" w:type="dxa"/>
          </w:tcPr>
          <w:p w14:paraId="383477D1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FE5650A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E6221DA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61B00DD5" w14:textId="77777777" w:rsidTr="00804DC8">
        <w:tc>
          <w:tcPr>
            <w:tcW w:w="1980" w:type="dxa"/>
          </w:tcPr>
          <w:p w14:paraId="35A228C4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902B73A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683C059C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7D097E16" w14:textId="77777777" w:rsidTr="00804DC8">
        <w:tc>
          <w:tcPr>
            <w:tcW w:w="1980" w:type="dxa"/>
          </w:tcPr>
          <w:p w14:paraId="3A0F8E41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1D12058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ED28372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2CCA6BAA" w14:textId="77777777" w:rsidTr="00804DC8">
        <w:tc>
          <w:tcPr>
            <w:tcW w:w="1980" w:type="dxa"/>
          </w:tcPr>
          <w:p w14:paraId="70370262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9635521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2C57947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128CD5A4" w14:textId="77777777" w:rsidTr="00804DC8">
        <w:tc>
          <w:tcPr>
            <w:tcW w:w="1980" w:type="dxa"/>
          </w:tcPr>
          <w:p w14:paraId="6C912E8C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8B3B03D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07CE5E8" w14:textId="77777777" w:rsidR="00AD2888" w:rsidRDefault="00AD2888" w:rsidP="00804DC8">
            <w:pPr>
              <w:rPr>
                <w:lang w:eastAsia="ja-JP"/>
              </w:rPr>
            </w:pPr>
          </w:p>
        </w:tc>
      </w:tr>
    </w:tbl>
    <w:p w14:paraId="3FECBEAF" w14:textId="77777777" w:rsidR="00AD2888" w:rsidRDefault="00AD2888" w:rsidP="00AD2888">
      <w:pPr>
        <w:rPr>
          <w:b/>
          <w:u w:val="single"/>
          <w:lang w:eastAsia="ja-JP"/>
        </w:rPr>
      </w:pPr>
    </w:p>
    <w:p w14:paraId="785C0BB3" w14:textId="77777777" w:rsidR="00AD2888" w:rsidRPr="00772CB4" w:rsidRDefault="00AD2888" w:rsidP="00AD2888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lastRenderedPageBreak/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7E39C0D8" w14:textId="77777777" w:rsidR="00AD2888" w:rsidRDefault="00AD2888" w:rsidP="00AD2888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52BB153" w14:textId="2701AC78" w:rsidR="006F559F" w:rsidRDefault="006F559F" w:rsidP="006F559F"/>
    <w:p w14:paraId="064243E0" w14:textId="37329868" w:rsidR="007B39D7" w:rsidRDefault="007B39D7" w:rsidP="006F559F"/>
    <w:bookmarkStart w:id="4" w:name="_Ref80016941"/>
    <w:p w14:paraId="7D077C26" w14:textId="77777777" w:rsidR="001F3896" w:rsidRPr="00E14330" w:rsidRDefault="001F3896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"file:///D:/Documents/3GPP/tsg_ran/WG2/RAN2/2108_R2_115-e/Docs/R2-2108289.zip" </w:instrText>
      </w:r>
      <w:r>
        <w:fldChar w:fldCharType="separate"/>
      </w:r>
      <w:r w:rsidRPr="00E14330">
        <w:rPr>
          <w:rStyle w:val="Hyperlink"/>
        </w:rPr>
        <w:t>R2-2108289</w:t>
      </w:r>
      <w:r>
        <w:rPr>
          <w:rStyle w:val="Hyperlink"/>
        </w:rPr>
        <w:fldChar w:fldCharType="end"/>
      </w:r>
      <w:r w:rsidRPr="00E14330">
        <w:tab/>
        <w:t>Clarification on measurement and measurement gap 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2761</w:t>
      </w:r>
      <w:r w:rsidRPr="00E14330">
        <w:tab/>
        <w:t>-</w:t>
      </w:r>
      <w:r w:rsidRPr="00E14330">
        <w:tab/>
        <w:t>F</w:t>
      </w:r>
      <w:r w:rsidRPr="00E14330">
        <w:tab/>
        <w:t>TEI16</w:t>
      </w:r>
      <w:bookmarkEnd w:id="4"/>
    </w:p>
    <w:p w14:paraId="5165FE71" w14:textId="58F774DE" w:rsidR="005A6F1B" w:rsidRPr="005A6F1B" w:rsidRDefault="005A6F1B" w:rsidP="006F559F">
      <w:pPr>
        <w:rPr>
          <w:b/>
          <w:bCs/>
          <w:color w:val="FF0000"/>
        </w:rPr>
      </w:pPr>
      <w:r w:rsidRPr="005A6F1B">
        <w:rPr>
          <w:b/>
          <w:bCs/>
          <w:color w:val="FF0000"/>
        </w:rPr>
        <w:t xml:space="preserve">Question-3: If the proposal in Question-2 is </w:t>
      </w:r>
      <w:proofErr w:type="spellStart"/>
      <w:r w:rsidRPr="005A6F1B">
        <w:rPr>
          <w:b/>
          <w:bCs/>
          <w:color w:val="FF0000"/>
        </w:rPr>
        <w:t>agreebale</w:t>
      </w:r>
      <w:proofErr w:type="spellEnd"/>
      <w:r w:rsidRPr="005A6F1B">
        <w:rPr>
          <w:b/>
          <w:bCs/>
          <w:color w:val="FF0000"/>
        </w:rPr>
        <w:t xml:space="preserve">, do you agree with the CR in </w:t>
      </w:r>
      <w:r w:rsidRPr="005A6F1B">
        <w:rPr>
          <w:b/>
          <w:bCs/>
          <w:color w:val="FF0000"/>
        </w:rPr>
        <w:fldChar w:fldCharType="begin"/>
      </w:r>
      <w:r w:rsidRPr="005A6F1B">
        <w:rPr>
          <w:b/>
          <w:bCs/>
          <w:color w:val="FF0000"/>
        </w:rPr>
        <w:instrText xml:space="preserve"> REF _Ref80016941 \r \h </w:instrText>
      </w:r>
      <w:r>
        <w:rPr>
          <w:b/>
          <w:bCs/>
          <w:color w:val="FF0000"/>
        </w:rPr>
        <w:instrText xml:space="preserve"> \* MERGEFORMAT </w:instrText>
      </w:r>
      <w:r w:rsidRPr="005A6F1B">
        <w:rPr>
          <w:b/>
          <w:bCs/>
          <w:color w:val="FF0000"/>
        </w:rPr>
      </w:r>
      <w:r w:rsidRPr="005A6F1B">
        <w:rPr>
          <w:b/>
          <w:bCs/>
          <w:color w:val="FF0000"/>
        </w:rPr>
        <w:fldChar w:fldCharType="separate"/>
      </w:r>
      <w:r w:rsidRPr="005A6F1B">
        <w:rPr>
          <w:b/>
          <w:bCs/>
          <w:color w:val="FF0000"/>
        </w:rPr>
        <w:t>[4]</w:t>
      </w:r>
      <w:r w:rsidRPr="005A6F1B">
        <w:rPr>
          <w:b/>
          <w:bCs/>
          <w:color w:val="FF0000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6F1B" w:rsidRPr="008E6038" w14:paraId="6B7FF063" w14:textId="77777777" w:rsidTr="00804DC8">
        <w:tc>
          <w:tcPr>
            <w:tcW w:w="1980" w:type="dxa"/>
          </w:tcPr>
          <w:p w14:paraId="40E07D59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F358FF4" w14:textId="77777777" w:rsidR="005A6F1B" w:rsidRDefault="005A6F1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44E06E90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70FE6BF1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5A6F1B" w14:paraId="225789AE" w14:textId="77777777" w:rsidTr="00804DC8">
        <w:tc>
          <w:tcPr>
            <w:tcW w:w="1980" w:type="dxa"/>
          </w:tcPr>
          <w:p w14:paraId="2635FF47" w14:textId="2EF43111" w:rsidR="005A6F1B" w:rsidRDefault="00F90E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008EFD45" w14:textId="6A191B82" w:rsidR="005A6F1B" w:rsidRDefault="00F90E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0896F592" w14:textId="0F91B489" w:rsidR="00F90E19" w:rsidRDefault="00F90E19" w:rsidP="00342FF6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understand Proposal 1 is valid also for LTE system. But in LTE, we don’t explicitly mention it in SPEC. </w:t>
            </w:r>
            <w:proofErr w:type="gramStart"/>
            <w:r>
              <w:rPr>
                <w:lang w:eastAsia="ja-JP"/>
              </w:rPr>
              <w:t>So</w:t>
            </w:r>
            <w:proofErr w:type="gramEnd"/>
            <w:r>
              <w:rPr>
                <w:lang w:eastAsia="ja-JP"/>
              </w:rPr>
              <w:t xml:space="preserve"> we are fine </w:t>
            </w:r>
            <w:r w:rsidR="00342FF6">
              <w:rPr>
                <w:lang w:eastAsia="ja-JP"/>
              </w:rPr>
              <w:t xml:space="preserve">to not have clarification in </w:t>
            </w:r>
            <w:r>
              <w:rPr>
                <w:lang w:eastAsia="ja-JP"/>
              </w:rPr>
              <w:t>spec, otherwise, we may need to up</w:t>
            </w:r>
            <w:r w:rsidR="00342FF6">
              <w:rPr>
                <w:lang w:eastAsia="ja-JP"/>
              </w:rPr>
              <w:t xml:space="preserve">date both LTE and NR specs </w:t>
            </w:r>
            <w:r>
              <w:rPr>
                <w:lang w:eastAsia="ja-JP"/>
              </w:rPr>
              <w:t xml:space="preserve">(if P1 is confirmed). </w:t>
            </w:r>
          </w:p>
        </w:tc>
      </w:tr>
      <w:tr w:rsidR="005A6F1B" w14:paraId="5C7AA649" w14:textId="77777777" w:rsidTr="00804DC8">
        <w:tc>
          <w:tcPr>
            <w:tcW w:w="1980" w:type="dxa"/>
          </w:tcPr>
          <w:p w14:paraId="13499A90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9BB46F1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709D455B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61AE0075" w14:textId="77777777" w:rsidTr="00804DC8">
        <w:tc>
          <w:tcPr>
            <w:tcW w:w="1980" w:type="dxa"/>
          </w:tcPr>
          <w:p w14:paraId="684A283E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FF6B7A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36F149EE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5F277BE4" w14:textId="77777777" w:rsidTr="00804DC8">
        <w:tc>
          <w:tcPr>
            <w:tcW w:w="1980" w:type="dxa"/>
          </w:tcPr>
          <w:p w14:paraId="6B546FE7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155E43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77219A40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57498D04" w14:textId="77777777" w:rsidTr="00804DC8">
        <w:tc>
          <w:tcPr>
            <w:tcW w:w="1980" w:type="dxa"/>
          </w:tcPr>
          <w:p w14:paraId="08C8B060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622FE7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789A9F2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53A6F6E4" w14:textId="77777777" w:rsidTr="00804DC8">
        <w:tc>
          <w:tcPr>
            <w:tcW w:w="1980" w:type="dxa"/>
          </w:tcPr>
          <w:p w14:paraId="3BB3C611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AC25E6D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DAD7D27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3E09A9A0" w14:textId="77777777" w:rsidTr="00804DC8">
        <w:tc>
          <w:tcPr>
            <w:tcW w:w="1980" w:type="dxa"/>
          </w:tcPr>
          <w:p w14:paraId="475A6BB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2E3DC24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A8150E8" w14:textId="77777777" w:rsidR="005A6F1B" w:rsidRDefault="005A6F1B" w:rsidP="00804DC8">
            <w:pPr>
              <w:rPr>
                <w:lang w:eastAsia="ja-JP"/>
              </w:rPr>
            </w:pPr>
          </w:p>
        </w:tc>
      </w:tr>
    </w:tbl>
    <w:p w14:paraId="13BD34B2" w14:textId="77777777" w:rsidR="005A6F1B" w:rsidRDefault="005A6F1B" w:rsidP="005A6F1B">
      <w:pPr>
        <w:rPr>
          <w:b/>
          <w:u w:val="single"/>
          <w:lang w:eastAsia="ja-JP"/>
        </w:rPr>
      </w:pPr>
    </w:p>
    <w:p w14:paraId="5C9B54C6" w14:textId="77777777" w:rsidR="005A6F1B" w:rsidRPr="00772CB4" w:rsidRDefault="005A6F1B" w:rsidP="005A6F1B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4E100E0A" w14:textId="77777777" w:rsidR="005A6F1B" w:rsidRDefault="005A6F1B" w:rsidP="005A6F1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FD75DC4" w14:textId="7E55F269" w:rsidR="007F1C29" w:rsidRDefault="007F1C29" w:rsidP="006F559F"/>
    <w:p w14:paraId="4241950A" w14:textId="68FF73E0" w:rsidR="00391F61" w:rsidRDefault="00391F61" w:rsidP="006F559F"/>
    <w:p w14:paraId="2B0D5103" w14:textId="77777777" w:rsidR="00391F61" w:rsidRDefault="00391F61" w:rsidP="006F559F"/>
    <w:p w14:paraId="62EF1B5D" w14:textId="09F99C86" w:rsidR="00280919" w:rsidRDefault="00280919" w:rsidP="006F559F"/>
    <w:bookmarkStart w:id="5" w:name="_Ref80017175"/>
    <w:p w14:paraId="77095856" w14:textId="77777777" w:rsidR="00280919" w:rsidRPr="00E14330" w:rsidRDefault="00280919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"file:///D:/Documents/3GPP/tsg_ran/WG2/RAN2/2108_R2_115-e/Docs/R2-2108652.zip" </w:instrText>
      </w:r>
      <w:r>
        <w:fldChar w:fldCharType="separate"/>
      </w:r>
      <w:r w:rsidRPr="00E14330">
        <w:rPr>
          <w:rStyle w:val="Hyperlink"/>
        </w:rPr>
        <w:t>R2-2108652</w:t>
      </w:r>
      <w:r>
        <w:rPr>
          <w:rStyle w:val="Hyperlink"/>
        </w:rPr>
        <w:fldChar w:fldCharType="end"/>
      </w:r>
      <w:r w:rsidRPr="00E14330">
        <w:tab/>
      </w:r>
      <w:proofErr w:type="spellStart"/>
      <w:r w:rsidRPr="00E14330">
        <w:t>NeedForGap</w:t>
      </w:r>
      <w:proofErr w:type="spellEnd"/>
      <w:r w:rsidRPr="00E14330">
        <w:t xml:space="preserve"> Clarification</w:t>
      </w:r>
      <w:r w:rsidRPr="00E14330">
        <w:tab/>
        <w:t>Qualcomm Incorporated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2794</w:t>
      </w:r>
      <w:r w:rsidRPr="00E14330">
        <w:tab/>
        <w:t>-</w:t>
      </w:r>
      <w:r w:rsidRPr="00E14330">
        <w:tab/>
        <w:t>F</w:t>
      </w:r>
      <w:r w:rsidRPr="00E14330">
        <w:tab/>
        <w:t>TEI16</w:t>
      </w:r>
      <w:bookmarkEnd w:id="5"/>
    </w:p>
    <w:p w14:paraId="3F7015F9" w14:textId="77777777" w:rsidR="00280919" w:rsidRDefault="00280919" w:rsidP="006F559F">
      <w:r>
        <w:t xml:space="preserve">In </w:t>
      </w:r>
      <w:r>
        <w:fldChar w:fldCharType="begin"/>
      </w:r>
      <w:r>
        <w:instrText xml:space="preserve"> REF _Ref80017175 \r \h </w:instrText>
      </w:r>
      <w:r>
        <w:fldChar w:fldCharType="separate"/>
      </w:r>
      <w:r>
        <w:t>[5]</w:t>
      </w:r>
      <w:r>
        <w:fldChar w:fldCharType="end"/>
      </w:r>
      <w:r>
        <w:t>, Qualcomm mentions that c</w:t>
      </w:r>
      <w:r w:rsidRPr="00280919">
        <w:t xml:space="preserve">larifying the description of </w:t>
      </w:r>
      <w:proofErr w:type="spellStart"/>
      <w:r w:rsidRPr="00280919">
        <w:rPr>
          <w:i/>
          <w:iCs/>
        </w:rPr>
        <w:t>gapIndicationIntra</w:t>
      </w:r>
      <w:proofErr w:type="spellEnd"/>
      <w:r w:rsidRPr="00280919">
        <w:t xml:space="preserve"> field as the current text is not clear enough of the expected network behavior. For </w:t>
      </w:r>
      <w:proofErr w:type="gramStart"/>
      <w:r w:rsidRPr="00280919">
        <w:t>instance</w:t>
      </w:r>
      <w:proofErr w:type="gramEnd"/>
      <w:r w:rsidRPr="00280919">
        <w:t xml:space="preserve"> if UE indicates that </w:t>
      </w:r>
      <w:proofErr w:type="spellStart"/>
      <w:r w:rsidRPr="00280919">
        <w:rPr>
          <w:i/>
          <w:iCs/>
        </w:rPr>
        <w:t>gapIndicationIntra</w:t>
      </w:r>
      <w:proofErr w:type="spellEnd"/>
      <w:r w:rsidRPr="00280919">
        <w:t xml:space="preserve"> = “Gap”, network may still not configure gap, if SSB (associated with Initial DL BWP) is contained in all configured BWPs</w:t>
      </w:r>
      <w:r>
        <w:t>.</w:t>
      </w:r>
    </w:p>
    <w:p w14:paraId="15197AC4" w14:textId="77777777" w:rsidR="00280919" w:rsidRDefault="00280919" w:rsidP="006F559F">
      <w:r>
        <w:t xml:space="preserve">Therefore, </w:t>
      </w:r>
      <w:r>
        <w:fldChar w:fldCharType="begin"/>
      </w:r>
      <w:r>
        <w:instrText xml:space="preserve"> REF _Ref80017175 \r \h </w:instrText>
      </w:r>
      <w:r>
        <w:fldChar w:fldCharType="separate"/>
      </w:r>
      <w:r>
        <w:t>[5]</w:t>
      </w:r>
      <w:r>
        <w:fldChar w:fldCharType="end"/>
      </w:r>
      <w:r>
        <w:t xml:space="preserve"> proposes to </w:t>
      </w:r>
      <w:proofErr w:type="spellStart"/>
      <w:r>
        <w:t>c</w:t>
      </w:r>
      <w:r w:rsidRPr="00280919">
        <w:t>larifiying</w:t>
      </w:r>
      <w:proofErr w:type="spellEnd"/>
      <w:r w:rsidRPr="00280919">
        <w:t xml:space="preserve"> the field description of the “</w:t>
      </w:r>
      <w:proofErr w:type="spellStart"/>
      <w:r w:rsidRPr="00280919">
        <w:t>gapIndicationIntra</w:t>
      </w:r>
      <w:proofErr w:type="spellEnd"/>
      <w:r w:rsidRPr="00280919">
        <w:t>” by adding the text that describes the expected network behavior when UE indicates “gap</w:t>
      </w:r>
      <w:proofErr w:type="gramStart"/>
      <w:r w:rsidRPr="00280919">
        <w:t>”</w:t>
      </w:r>
      <w:proofErr w:type="gramEnd"/>
      <w:r w:rsidRPr="00280919">
        <w:t xml:space="preserve"> and all configured BWPs contain the SSB associated with Initial DL BWP.</w:t>
      </w:r>
    </w:p>
    <w:p w14:paraId="75422317" w14:textId="39451FFC" w:rsidR="00280919" w:rsidRPr="00280919" w:rsidRDefault="00280919" w:rsidP="00280919">
      <w:pPr>
        <w:rPr>
          <w:b/>
          <w:color w:val="FF0000"/>
          <w:lang w:eastAsia="ja-JP"/>
        </w:rPr>
      </w:pPr>
      <w:r w:rsidRPr="005A6F1B">
        <w:rPr>
          <w:b/>
          <w:bCs/>
          <w:color w:val="FF0000"/>
        </w:rPr>
        <w:lastRenderedPageBreak/>
        <w:t>Question-</w:t>
      </w:r>
      <w:r w:rsidR="0066663B">
        <w:rPr>
          <w:b/>
          <w:bCs/>
          <w:color w:val="FF0000"/>
        </w:rPr>
        <w:t>4</w:t>
      </w:r>
      <w:r w:rsidRPr="005A6F1B">
        <w:rPr>
          <w:b/>
          <w:bCs/>
          <w:color w:val="FF0000"/>
        </w:rPr>
        <w:t xml:space="preserve">: </w:t>
      </w:r>
      <w:r>
        <w:rPr>
          <w:b/>
          <w:color w:val="FF0000"/>
          <w:lang w:eastAsia="ja-JP"/>
        </w:rPr>
        <w:t xml:space="preserve">Do you agree with the CR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_Ref80017175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[5]</w:t>
      </w:r>
      <w:r>
        <w:rPr>
          <w:b/>
          <w:color w:val="FF0000"/>
          <w:lang w:eastAsia="ja-JP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280919" w:rsidRPr="008E6038" w14:paraId="7AD58615" w14:textId="77777777" w:rsidTr="00804DC8">
        <w:tc>
          <w:tcPr>
            <w:tcW w:w="1980" w:type="dxa"/>
          </w:tcPr>
          <w:p w14:paraId="054922E5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61CC5047" w14:textId="77777777" w:rsidR="00280919" w:rsidRDefault="00280919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7630B09F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44F4B521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280919" w14:paraId="644CBC6F" w14:textId="77777777" w:rsidTr="00804DC8">
        <w:tc>
          <w:tcPr>
            <w:tcW w:w="1980" w:type="dxa"/>
          </w:tcPr>
          <w:p w14:paraId="6C85BE53" w14:textId="09400B41" w:rsidR="00280919" w:rsidRDefault="00433E85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61E3692A" w14:textId="0A0E3561" w:rsidR="00280919" w:rsidRDefault="00433E85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28EF0FCF" w14:textId="77777777" w:rsidR="00280919" w:rsidRDefault="00342FF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the motivation of CR is correct. </w:t>
            </w:r>
          </w:p>
          <w:p w14:paraId="690EA8A6" w14:textId="14A321D2" w:rsidR="00342FF6" w:rsidRDefault="00342FF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However, we think </w:t>
            </w:r>
            <w:r w:rsidR="00B15712">
              <w:rPr>
                <w:lang w:eastAsia="ja-JP"/>
              </w:rPr>
              <w:t>it is already clear based on the “if any of”</w:t>
            </w:r>
            <w:r>
              <w:rPr>
                <w:lang w:eastAsia="ja-JP"/>
              </w:rPr>
              <w:t xml:space="preserve"> </w:t>
            </w:r>
            <w:r w:rsidR="007C4638">
              <w:rPr>
                <w:lang w:eastAsia="ja-JP"/>
              </w:rPr>
              <w:t>(</w:t>
            </w:r>
            <w:r w:rsidR="00B15712">
              <w:rPr>
                <w:lang w:eastAsia="ja-JP"/>
              </w:rPr>
              <w:t>shown below</w:t>
            </w:r>
            <w:r w:rsidR="007C4638">
              <w:rPr>
                <w:lang w:eastAsia="ja-JP"/>
              </w:rPr>
              <w:t>)</w:t>
            </w:r>
            <w:r w:rsidR="000A19A4">
              <w:rPr>
                <w:lang w:eastAsia="ja-JP"/>
              </w:rPr>
              <w:t>. The</w:t>
            </w:r>
            <w:r w:rsidR="007C4638">
              <w:rPr>
                <w:lang w:eastAsia="ja-JP"/>
              </w:rPr>
              <w:t xml:space="preserve"> new</w:t>
            </w:r>
            <w:r w:rsidR="000A19A4">
              <w:rPr>
                <w:lang w:eastAsia="ja-JP"/>
              </w:rPr>
              <w:t>ly</w:t>
            </w:r>
            <w:r w:rsidR="007C4638">
              <w:rPr>
                <w:lang w:eastAsia="ja-JP"/>
              </w:rPr>
              <w:t xml:space="preserve"> </w:t>
            </w:r>
            <w:r w:rsidR="000A19A4">
              <w:rPr>
                <w:lang w:eastAsia="ja-JP"/>
              </w:rPr>
              <w:t xml:space="preserve">added </w:t>
            </w:r>
            <w:r w:rsidR="007C4638">
              <w:rPr>
                <w:lang w:eastAsia="ja-JP"/>
              </w:rPr>
              <w:t xml:space="preserve">sentence seems a bit redundant. </w:t>
            </w:r>
            <w:proofErr w:type="gramStart"/>
            <w:r w:rsidR="00141526">
              <w:rPr>
                <w:lang w:eastAsia="ja-JP"/>
              </w:rPr>
              <w:t>So</w:t>
            </w:r>
            <w:proofErr w:type="gramEnd"/>
            <w:r w:rsidR="00141526">
              <w:rPr>
                <w:lang w:eastAsia="ja-JP"/>
              </w:rPr>
              <w:t xml:space="preserve"> we prefer no change unless companies have different understandings of current</w:t>
            </w:r>
            <w:r w:rsidR="00C828EE">
              <w:rPr>
                <w:lang w:eastAsia="ja-JP"/>
              </w:rPr>
              <w:t xml:space="preserve"> field</w:t>
            </w:r>
            <w:r w:rsidR="00141526">
              <w:rPr>
                <w:lang w:eastAsia="ja-JP"/>
              </w:rPr>
              <w:t xml:space="preserve"> description. </w:t>
            </w:r>
          </w:p>
          <w:p w14:paraId="09E4C435" w14:textId="77777777" w:rsidR="000A19A4" w:rsidRDefault="000A19A4" w:rsidP="00804DC8">
            <w:pPr>
              <w:rPr>
                <w:lang w:eastAsia="ja-JP"/>
              </w:rPr>
            </w:pPr>
          </w:p>
          <w:p w14:paraId="7268E79B" w14:textId="77777777" w:rsidR="00342FF6" w:rsidRPr="006F115B" w:rsidRDefault="00342FF6" w:rsidP="00342FF6">
            <w:pPr>
              <w:pStyle w:val="TAL"/>
              <w:rPr>
                <w:b/>
                <w:bCs/>
                <w:i/>
                <w:iCs/>
              </w:rPr>
            </w:pPr>
            <w:r w:rsidRPr="006F115B">
              <w:rPr>
                <w:b/>
                <w:bCs/>
                <w:i/>
                <w:iCs/>
              </w:rPr>
              <w:t>gapIndicationIntra</w:t>
            </w:r>
          </w:p>
          <w:p w14:paraId="6C466990" w14:textId="5BCAB092" w:rsidR="00141526" w:rsidRPr="000A19A4" w:rsidRDefault="00342FF6" w:rsidP="00342FF6">
            <w:pPr>
              <w:rPr>
                <w:color w:val="FF0000"/>
              </w:rPr>
            </w:pPr>
            <w:r w:rsidRPr="006F115B">
              <w:t xml:space="preserve">Indicates whether measurement gap is required for the UE to perform intra-frequency SSB based measurements on the concerned serving cell. </w:t>
            </w:r>
            <w:r w:rsidRPr="00342FF6">
              <w:rPr>
                <w:color w:val="FF0000"/>
              </w:rPr>
              <w:t xml:space="preserve">Value </w:t>
            </w:r>
            <w:r w:rsidRPr="00342FF6">
              <w:rPr>
                <w:i/>
                <w:iCs/>
                <w:color w:val="FF0000"/>
              </w:rPr>
              <w:t>gap</w:t>
            </w:r>
            <w:r w:rsidRPr="00342FF6">
              <w:rPr>
                <w:color w:val="FF0000"/>
              </w:rPr>
              <w:t xml:space="preserve"> indicates that a measurement gap is needed </w:t>
            </w:r>
            <w:r w:rsidRPr="00342FF6">
              <w:rPr>
                <w:color w:val="FF0000"/>
                <w:highlight w:val="yellow"/>
              </w:rPr>
              <w:t>if any of</w:t>
            </w:r>
            <w:r w:rsidRPr="00342FF6">
              <w:rPr>
                <w:color w:val="FF0000"/>
              </w:rPr>
              <w:t xml:space="preserve"> the UE configured BWPs do not contain the frequency domain resources of the SSB associated to the initial DL BWP</w:t>
            </w:r>
          </w:p>
        </w:tc>
      </w:tr>
      <w:tr w:rsidR="00280919" w14:paraId="3D3B0F00" w14:textId="77777777" w:rsidTr="00804DC8">
        <w:tc>
          <w:tcPr>
            <w:tcW w:w="1980" w:type="dxa"/>
          </w:tcPr>
          <w:p w14:paraId="6EE5E9BB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5448AFF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31950705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16C9B238" w14:textId="77777777" w:rsidTr="00804DC8">
        <w:tc>
          <w:tcPr>
            <w:tcW w:w="1980" w:type="dxa"/>
          </w:tcPr>
          <w:p w14:paraId="1DBB5815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72ED261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A49A849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6CB32681" w14:textId="77777777" w:rsidTr="00804DC8">
        <w:tc>
          <w:tcPr>
            <w:tcW w:w="1980" w:type="dxa"/>
          </w:tcPr>
          <w:p w14:paraId="52C6BC93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D3D3004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F67D06A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6D0B02E7" w14:textId="77777777" w:rsidTr="00804DC8">
        <w:tc>
          <w:tcPr>
            <w:tcW w:w="1980" w:type="dxa"/>
          </w:tcPr>
          <w:p w14:paraId="2FD92551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879510B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126EAD0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2D8A246E" w14:textId="77777777" w:rsidTr="00804DC8">
        <w:tc>
          <w:tcPr>
            <w:tcW w:w="1980" w:type="dxa"/>
          </w:tcPr>
          <w:p w14:paraId="5A7B53D9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84C9674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3D34CC30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1C6BF8A5" w14:textId="77777777" w:rsidTr="00804DC8">
        <w:tc>
          <w:tcPr>
            <w:tcW w:w="1980" w:type="dxa"/>
          </w:tcPr>
          <w:p w14:paraId="27A46562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8D216C6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EC09048" w14:textId="77777777" w:rsidR="00280919" w:rsidRDefault="00280919" w:rsidP="00804DC8">
            <w:pPr>
              <w:rPr>
                <w:lang w:eastAsia="ja-JP"/>
              </w:rPr>
            </w:pPr>
          </w:p>
        </w:tc>
      </w:tr>
    </w:tbl>
    <w:p w14:paraId="752E874A" w14:textId="77777777" w:rsidR="00280919" w:rsidRDefault="00280919" w:rsidP="00280919">
      <w:pPr>
        <w:rPr>
          <w:b/>
          <w:u w:val="single"/>
          <w:lang w:eastAsia="ja-JP"/>
        </w:rPr>
      </w:pPr>
    </w:p>
    <w:p w14:paraId="15090850" w14:textId="77777777" w:rsidR="00280919" w:rsidRPr="00772CB4" w:rsidRDefault="00280919" w:rsidP="00280919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1690A43B" w14:textId="77777777" w:rsidR="00280919" w:rsidRDefault="00280919" w:rsidP="00280919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F67D12" w14:textId="45F923A1" w:rsidR="00280919" w:rsidRDefault="00280919" w:rsidP="006F559F"/>
    <w:p w14:paraId="7EAA8144" w14:textId="77777777" w:rsidR="00280919" w:rsidRDefault="00280919" w:rsidP="006F559F"/>
    <w:p w14:paraId="2137DA43" w14:textId="3CA8AB8F" w:rsidR="006F559F" w:rsidRPr="00E14330" w:rsidRDefault="006F559F" w:rsidP="006F559F">
      <w:pPr>
        <w:pStyle w:val="Heading2"/>
      </w:pPr>
      <w:r>
        <w:rPr>
          <w:lang w:val="sv-SE"/>
        </w:rPr>
        <w:t>3.3</w:t>
      </w:r>
      <w:r>
        <w:rPr>
          <w:lang w:val="sv-SE"/>
        </w:rPr>
        <w:tab/>
      </w:r>
      <w:r w:rsidRPr="00E14330">
        <w:t>SNPN+DCCA</w:t>
      </w:r>
    </w:p>
    <w:bookmarkStart w:id="6" w:name="_Ref80017365"/>
    <w:p w14:paraId="76BD028B" w14:textId="77777777" w:rsidR="006F559F" w:rsidRPr="00E14330" w:rsidRDefault="006F559F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"file:///D:\\Documents\\3GPP\\tsg_ran\\WG2\\TSGR2_115-e\\Docs\\R2-2107462.zip" \o "D:Documents3GPPtsg_ranWG2TSGR2_115-eDocsR2-2107462.zip" </w:instrText>
      </w:r>
      <w:r>
        <w:fldChar w:fldCharType="separate"/>
      </w:r>
      <w:r w:rsidRPr="00E14330">
        <w:rPr>
          <w:rStyle w:val="Hyperlink"/>
        </w:rPr>
        <w:t>R2-2107462</w:t>
      </w:r>
      <w:r>
        <w:rPr>
          <w:rStyle w:val="Hyperlink"/>
        </w:rPr>
        <w:fldChar w:fldCharType="end"/>
      </w:r>
      <w:r w:rsidRPr="00E14330">
        <w:tab/>
        <w:t>Impact of SNPN Access Mode to Idle/inactive measurement</w:t>
      </w:r>
      <w:r w:rsidRPr="00E14330">
        <w:tab/>
        <w:t>FGI, Asia Pacific Telecom</w:t>
      </w:r>
      <w:r w:rsidRPr="00E14330">
        <w:tab/>
        <w:t>discussion</w:t>
      </w:r>
      <w:bookmarkEnd w:id="6"/>
    </w:p>
    <w:p w14:paraId="476258B7" w14:textId="25877A16" w:rsidR="00F16A8B" w:rsidRPr="00F16A8B" w:rsidRDefault="006F559F" w:rsidP="00F16A8B">
      <w:pPr>
        <w:pStyle w:val="Doc-comment"/>
        <w:numPr>
          <w:ilvl w:val="2"/>
          <w:numId w:val="37"/>
        </w:numPr>
      </w:pPr>
      <w:r w:rsidRPr="00E14330">
        <w:t>Moved from 6.1.4.1</w:t>
      </w:r>
    </w:p>
    <w:p w14:paraId="589366CD" w14:textId="77777777" w:rsidR="000D5EE6" w:rsidRDefault="000D5EE6" w:rsidP="00CE4F8A">
      <w:pPr>
        <w:rPr>
          <w:lang w:eastAsia="ja-JP"/>
        </w:rPr>
      </w:pPr>
    </w:p>
    <w:p w14:paraId="70FABC20" w14:textId="6D4824B3" w:rsidR="006F559F" w:rsidRDefault="000D5EE6" w:rsidP="00CE4F8A">
      <w:pPr>
        <w:rPr>
          <w:lang w:eastAsia="ja-JP"/>
        </w:rPr>
      </w:pPr>
      <w:r>
        <w:rPr>
          <w:lang w:eastAsia="ja-JP"/>
        </w:rPr>
        <w:t xml:space="preserve">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_Ref80017365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[6]</w:t>
      </w:r>
      <w:r>
        <w:rPr>
          <w:lang w:eastAsia="ja-JP"/>
        </w:rPr>
        <w:fldChar w:fldCharType="end"/>
      </w:r>
      <w:r>
        <w:rPr>
          <w:lang w:eastAsia="ja-JP"/>
        </w:rPr>
        <w:t>, FGI, Asia Pacific Telecom propose the following.</w:t>
      </w:r>
    </w:p>
    <w:p w14:paraId="06586766" w14:textId="73385442" w:rsidR="006F559F" w:rsidRDefault="00F41DEC" w:rsidP="00CE4F8A">
      <w:pPr>
        <w:rPr>
          <w:lang w:eastAsia="ja-JP"/>
        </w:rPr>
      </w:pPr>
      <w:r>
        <w:rPr>
          <w:b/>
        </w:rPr>
        <w:t xml:space="preserve">Proposal 1: </w:t>
      </w:r>
      <w:r>
        <w:t xml:space="preserve">To avoid UE power consumption caused by the unnecessary E-UTRA idle/inactive measurement, the UE should not perform idle/inactive measurement based on the stored </w:t>
      </w:r>
      <w:proofErr w:type="spellStart"/>
      <w:r>
        <w:t>measIdleCarrierListEUTRA</w:t>
      </w:r>
      <w:proofErr w:type="spellEnd"/>
      <w:r>
        <w:t xml:space="preserve"> when the UE is operating in SNPN access mode.</w:t>
      </w:r>
      <w:r>
        <w:br/>
      </w:r>
      <w:r>
        <w:rPr>
          <w:b/>
        </w:rPr>
        <w:t xml:space="preserve">Proposal 2: </w:t>
      </w:r>
      <w:r>
        <w:t xml:space="preserve">To avoid </w:t>
      </w:r>
      <w:proofErr w:type="spellStart"/>
      <w:r>
        <w:t>signalling</w:t>
      </w:r>
      <w:proofErr w:type="spellEnd"/>
      <w:r>
        <w:t xml:space="preserve"> overhead caused by unnecessary E-UTRA idle/inactive measurement, the UE </w:t>
      </w:r>
      <w:r>
        <w:lastRenderedPageBreak/>
        <w:t xml:space="preserve">should not report </w:t>
      </w:r>
      <w:proofErr w:type="spellStart"/>
      <w:r>
        <w:t>measResultIdleEUTRA</w:t>
      </w:r>
      <w:proofErr w:type="spellEnd"/>
      <w:r>
        <w:t xml:space="preserve"> to the serving cell when the UE is operating in SNPN access mode.</w:t>
      </w:r>
      <w:r>
        <w:br/>
      </w:r>
      <w:r>
        <w:rPr>
          <w:b/>
        </w:rPr>
        <w:t xml:space="preserve">Proposal 3: </w:t>
      </w:r>
      <w:r>
        <w:t>Running T331 should be stopped when PLMN selection or SNPN selection is performed on request by NAS.</w:t>
      </w:r>
      <w:r>
        <w:br/>
      </w:r>
      <w:r>
        <w:rPr>
          <w:b/>
        </w:rPr>
        <w:t xml:space="preserve">Proposal 4: </w:t>
      </w:r>
      <w:r>
        <w:t>The UE operating in SNPN access should not perform E-UTRA idle/inactive measurement after T331 has expired or stopped.</w:t>
      </w:r>
    </w:p>
    <w:p w14:paraId="2391A7AF" w14:textId="5D502E92" w:rsidR="0066663B" w:rsidRPr="00280919" w:rsidRDefault="0066663B" w:rsidP="0066663B">
      <w:pPr>
        <w:rPr>
          <w:b/>
          <w:color w:val="FF0000"/>
          <w:lang w:eastAsia="ja-JP"/>
        </w:rPr>
      </w:pPr>
      <w:r w:rsidRPr="005A6F1B">
        <w:rPr>
          <w:b/>
          <w:bCs/>
          <w:color w:val="FF0000"/>
        </w:rPr>
        <w:t>Question-</w:t>
      </w:r>
      <w:r w:rsidR="00F20340">
        <w:rPr>
          <w:b/>
          <w:bCs/>
          <w:color w:val="FF0000"/>
        </w:rPr>
        <w:t>5</w:t>
      </w:r>
      <w:r w:rsidRPr="005A6F1B">
        <w:rPr>
          <w:b/>
          <w:bCs/>
          <w:color w:val="FF0000"/>
        </w:rPr>
        <w:t xml:space="preserve">: </w:t>
      </w:r>
      <w:r>
        <w:rPr>
          <w:b/>
          <w:color w:val="FF0000"/>
          <w:lang w:eastAsia="ja-JP"/>
        </w:rPr>
        <w:t xml:space="preserve">Do you agree with the proposal 1-4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_Ref80017365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[6]</w:t>
      </w:r>
      <w:r>
        <w:rPr>
          <w:b/>
          <w:color w:val="FF0000"/>
          <w:lang w:eastAsia="ja-JP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6663B" w:rsidRPr="008E6038" w14:paraId="4D0E2373" w14:textId="77777777" w:rsidTr="0066663B">
        <w:tc>
          <w:tcPr>
            <w:tcW w:w="1980" w:type="dxa"/>
          </w:tcPr>
          <w:p w14:paraId="25DAB0DA" w14:textId="77777777" w:rsidR="0066663B" w:rsidRPr="008E6038" w:rsidRDefault="0066663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51BF7196" w14:textId="77777777" w:rsidR="0066663B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3FA5F520" w14:textId="77777777" w:rsidR="0066663B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  <w:p w14:paraId="387571E4" w14:textId="63912B4A" w:rsidR="0066663B" w:rsidRPr="008E6038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(None, P1, P2, P3, P4, All)</w:t>
            </w:r>
          </w:p>
        </w:tc>
        <w:tc>
          <w:tcPr>
            <w:tcW w:w="5806" w:type="dxa"/>
          </w:tcPr>
          <w:p w14:paraId="0C9F0EF9" w14:textId="77777777" w:rsidR="0066663B" w:rsidRPr="008E6038" w:rsidRDefault="0066663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CD7D65" w14:paraId="1C717BC2" w14:textId="77777777" w:rsidTr="0066663B">
        <w:tc>
          <w:tcPr>
            <w:tcW w:w="1980" w:type="dxa"/>
          </w:tcPr>
          <w:p w14:paraId="3272C713" w14:textId="396ADF68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843" w:type="dxa"/>
          </w:tcPr>
          <w:p w14:paraId="784BE4A3" w14:textId="54097398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No, none of the proposals</w:t>
            </w:r>
          </w:p>
        </w:tc>
        <w:tc>
          <w:tcPr>
            <w:tcW w:w="5806" w:type="dxa"/>
          </w:tcPr>
          <w:p w14:paraId="128F3F06" w14:textId="230D0426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Per definition a UE in SNPN Access Mode will access only SNPNs. Furthermore, SNPN is supported in NR only. Therefore, it looks odd that such a UE may indicate the support of E-UTRA idle/inactive measurements in connected state. </w:t>
            </w:r>
            <w:proofErr w:type="gramStart"/>
            <w:r>
              <w:rPr>
                <w:lang w:eastAsia="ja-JP"/>
              </w:rPr>
              <w:t>Likewise</w:t>
            </w:r>
            <w:proofErr w:type="gramEnd"/>
            <w:r>
              <w:rPr>
                <w:lang w:eastAsia="ja-JP"/>
              </w:rPr>
              <w:t xml:space="preserve"> it looks odd that the serving SNPN would configure the </w:t>
            </w:r>
            <w:r w:rsidRPr="005D34EA">
              <w:rPr>
                <w:lang w:eastAsia="ja-JP"/>
              </w:rPr>
              <w:t xml:space="preserve">UE in SNPN Access Mode </w:t>
            </w:r>
            <w:r>
              <w:rPr>
                <w:lang w:eastAsia="ja-JP"/>
              </w:rPr>
              <w:t>with</w:t>
            </w:r>
            <w:r w:rsidRPr="005D34EA">
              <w:rPr>
                <w:lang w:eastAsia="ja-JP"/>
              </w:rPr>
              <w:t xml:space="preserve"> idle/inactive LTE measurements.</w:t>
            </w:r>
            <w:r>
              <w:rPr>
                <w:lang w:eastAsia="ja-JP"/>
              </w:rPr>
              <w:t xml:space="preserve"> We consider this as a NW misconfiguration.</w:t>
            </w:r>
          </w:p>
        </w:tc>
      </w:tr>
      <w:tr w:rsidR="0066663B" w14:paraId="5B98936D" w14:textId="77777777" w:rsidTr="0066663B">
        <w:tc>
          <w:tcPr>
            <w:tcW w:w="1980" w:type="dxa"/>
          </w:tcPr>
          <w:p w14:paraId="48A58C41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2027E18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04AC2874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1CA52482" w14:textId="77777777" w:rsidTr="0066663B">
        <w:tc>
          <w:tcPr>
            <w:tcW w:w="1980" w:type="dxa"/>
          </w:tcPr>
          <w:p w14:paraId="075C99AA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067FB2CD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BFB241C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4DE3707D" w14:textId="77777777" w:rsidTr="0066663B">
        <w:tc>
          <w:tcPr>
            <w:tcW w:w="1980" w:type="dxa"/>
          </w:tcPr>
          <w:p w14:paraId="06765D1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05DD978B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10B69B8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43C6F71B" w14:textId="77777777" w:rsidTr="0066663B">
        <w:tc>
          <w:tcPr>
            <w:tcW w:w="1980" w:type="dxa"/>
          </w:tcPr>
          <w:p w14:paraId="295F518A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8C7E4B6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79E0232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1B2A630C" w14:textId="77777777" w:rsidTr="0066663B">
        <w:tc>
          <w:tcPr>
            <w:tcW w:w="1980" w:type="dxa"/>
          </w:tcPr>
          <w:p w14:paraId="43029077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46CEDE9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EFE4D3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3C80ADA2" w14:textId="77777777" w:rsidTr="0066663B">
        <w:tc>
          <w:tcPr>
            <w:tcW w:w="1980" w:type="dxa"/>
          </w:tcPr>
          <w:p w14:paraId="4426888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55022E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E577718" w14:textId="77777777" w:rsidR="0066663B" w:rsidRDefault="0066663B" w:rsidP="00804DC8">
            <w:pPr>
              <w:rPr>
                <w:lang w:eastAsia="ja-JP"/>
              </w:rPr>
            </w:pPr>
          </w:p>
        </w:tc>
      </w:tr>
    </w:tbl>
    <w:p w14:paraId="2F91F87E" w14:textId="77777777" w:rsidR="0066663B" w:rsidRDefault="0066663B" w:rsidP="0066663B">
      <w:pPr>
        <w:rPr>
          <w:b/>
          <w:u w:val="single"/>
          <w:lang w:eastAsia="ja-JP"/>
        </w:rPr>
      </w:pPr>
    </w:p>
    <w:p w14:paraId="0DF6CF0C" w14:textId="77777777" w:rsidR="0066663B" w:rsidRPr="00772CB4" w:rsidRDefault="0066663B" w:rsidP="0066663B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5071A798" w14:textId="77777777" w:rsidR="0066663B" w:rsidRDefault="0066663B" w:rsidP="0066663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3D0AF8EC" w:rsidR="00FF6466" w:rsidRDefault="00FF6466" w:rsidP="00F43DAB">
      <w:pPr>
        <w:rPr>
          <w:lang w:eastAsia="ja-JP"/>
        </w:rPr>
      </w:pPr>
    </w:p>
    <w:p w14:paraId="68FC3951" w14:textId="2F2FD27C" w:rsidR="005336B0" w:rsidRDefault="005336B0" w:rsidP="00F43DAB">
      <w:pPr>
        <w:rPr>
          <w:lang w:eastAsia="ja-JP"/>
        </w:rPr>
      </w:pPr>
    </w:p>
    <w:p w14:paraId="58AAB4C3" w14:textId="77777777" w:rsidR="005336B0" w:rsidRDefault="005336B0" w:rsidP="00F43DAB">
      <w:pPr>
        <w:rPr>
          <w:lang w:eastAsia="ja-JP"/>
        </w:rPr>
      </w:pPr>
    </w:p>
    <w:bookmarkStart w:id="7" w:name="_Ref80018047"/>
    <w:p w14:paraId="764B1EA0" w14:textId="77777777" w:rsidR="00F47E3E" w:rsidRPr="00E14330" w:rsidRDefault="00F47E3E" w:rsidP="00F47E3E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"file:///D:/Documents/3GPP/tsg_ran/WG2/RAN2/2108_R2_115-e/Docs/R2-2107504.zip" </w:instrText>
      </w:r>
      <w:r>
        <w:fldChar w:fldCharType="separate"/>
      </w:r>
      <w:r w:rsidRPr="00E14330">
        <w:rPr>
          <w:rStyle w:val="Hyperlink"/>
        </w:rPr>
        <w:t>R2-2107504</w:t>
      </w:r>
      <w:r>
        <w:rPr>
          <w:rStyle w:val="Hyperlink"/>
        </w:rPr>
        <w:fldChar w:fldCharType="end"/>
      </w:r>
      <w:r w:rsidRPr="00E14330">
        <w:tab/>
        <w:t>Corrections of Idle/inactive measurement under SNPN Access Mode</w:t>
      </w:r>
      <w:r w:rsidRPr="00E14330">
        <w:tab/>
        <w:t>FGI, Asia Pacific Telecom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2729</w:t>
      </w:r>
      <w:r w:rsidRPr="00E14330">
        <w:tab/>
        <w:t>-</w:t>
      </w:r>
      <w:r w:rsidRPr="00E14330">
        <w:tab/>
        <w:t>A</w:t>
      </w:r>
      <w:r w:rsidRPr="00E14330">
        <w:tab/>
        <w:t>NG_RAN_PRN-Core</w:t>
      </w:r>
      <w:bookmarkEnd w:id="7"/>
    </w:p>
    <w:p w14:paraId="3AE2D371" w14:textId="77777777" w:rsidR="00F47E3E" w:rsidRPr="00E14330" w:rsidRDefault="00F47E3E" w:rsidP="00F47E3E">
      <w:pPr>
        <w:pStyle w:val="Doc-comment"/>
        <w:numPr>
          <w:ilvl w:val="2"/>
          <w:numId w:val="37"/>
        </w:numPr>
      </w:pPr>
      <w:r w:rsidRPr="00E14330">
        <w:t>Moved from 6.1.4.1</w:t>
      </w:r>
    </w:p>
    <w:p w14:paraId="53D76F67" w14:textId="79E1C37A" w:rsidR="00F20340" w:rsidRPr="005A6F1B" w:rsidRDefault="00F20340" w:rsidP="00F20340">
      <w:pPr>
        <w:rPr>
          <w:b/>
          <w:bCs/>
          <w:color w:val="FF0000"/>
        </w:rPr>
      </w:pPr>
      <w:r w:rsidRPr="005A6F1B">
        <w:rPr>
          <w:b/>
          <w:bCs/>
          <w:color w:val="FF0000"/>
        </w:rPr>
        <w:t>Question-</w:t>
      </w:r>
      <w:r>
        <w:rPr>
          <w:b/>
          <w:bCs/>
          <w:color w:val="FF0000"/>
        </w:rPr>
        <w:t>6</w:t>
      </w:r>
      <w:r w:rsidRPr="005A6F1B">
        <w:rPr>
          <w:b/>
          <w:bCs/>
          <w:color w:val="FF0000"/>
        </w:rPr>
        <w:t>: If the proposal in Question-</w:t>
      </w:r>
      <w:r>
        <w:rPr>
          <w:b/>
          <w:bCs/>
          <w:color w:val="FF0000"/>
        </w:rPr>
        <w:t>5</w:t>
      </w:r>
      <w:r w:rsidRPr="005A6F1B">
        <w:rPr>
          <w:b/>
          <w:bCs/>
          <w:color w:val="FF0000"/>
        </w:rPr>
        <w:t xml:space="preserve"> is </w:t>
      </w:r>
      <w:proofErr w:type="spellStart"/>
      <w:r w:rsidRPr="005A6F1B">
        <w:rPr>
          <w:b/>
          <w:bCs/>
          <w:color w:val="FF0000"/>
        </w:rPr>
        <w:t>agreebale</w:t>
      </w:r>
      <w:proofErr w:type="spellEnd"/>
      <w:r w:rsidRPr="005A6F1B">
        <w:rPr>
          <w:b/>
          <w:bCs/>
          <w:color w:val="FF0000"/>
        </w:rPr>
        <w:t>, do you agree with the CR in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REF _Ref80018047 \r \h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color w:val="FF0000"/>
        </w:rPr>
        <w:t>[7]</w:t>
      </w:r>
      <w:r>
        <w:rPr>
          <w:b/>
          <w:bCs/>
          <w:color w:val="FF0000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20340" w:rsidRPr="008E6038" w14:paraId="00439079" w14:textId="77777777" w:rsidTr="00804DC8">
        <w:tc>
          <w:tcPr>
            <w:tcW w:w="1980" w:type="dxa"/>
          </w:tcPr>
          <w:p w14:paraId="0AD9B6A3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5D403420" w14:textId="77777777" w:rsidR="00F20340" w:rsidRDefault="00F20340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031C9036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79D52043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CD7D65" w14:paraId="2417C830" w14:textId="77777777" w:rsidTr="00804DC8">
        <w:tc>
          <w:tcPr>
            <w:tcW w:w="1980" w:type="dxa"/>
          </w:tcPr>
          <w:p w14:paraId="3B0A2C2D" w14:textId="04FEA29C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76" w:type="dxa"/>
          </w:tcPr>
          <w:p w14:paraId="104D995D" w14:textId="37B0EE60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0C012C93" w14:textId="19B5A497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See comments to Q5.</w:t>
            </w:r>
          </w:p>
        </w:tc>
      </w:tr>
      <w:tr w:rsidR="00F20340" w14:paraId="020779A2" w14:textId="77777777" w:rsidTr="00804DC8">
        <w:tc>
          <w:tcPr>
            <w:tcW w:w="1980" w:type="dxa"/>
          </w:tcPr>
          <w:p w14:paraId="3F67A989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6DFCD48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2D2F4D5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75C45364" w14:textId="77777777" w:rsidTr="00804DC8">
        <w:tc>
          <w:tcPr>
            <w:tcW w:w="1980" w:type="dxa"/>
          </w:tcPr>
          <w:p w14:paraId="73D1DEB1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55917E6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5F6BD2D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32BAAF71" w14:textId="77777777" w:rsidTr="00804DC8">
        <w:tc>
          <w:tcPr>
            <w:tcW w:w="1980" w:type="dxa"/>
          </w:tcPr>
          <w:p w14:paraId="07C020B0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0B2AF11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1F302AF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A6B24A4" w14:textId="77777777" w:rsidTr="00804DC8">
        <w:tc>
          <w:tcPr>
            <w:tcW w:w="1980" w:type="dxa"/>
          </w:tcPr>
          <w:p w14:paraId="3EE960E9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A37A2D6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636EBD90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18D34D4" w14:textId="77777777" w:rsidTr="00804DC8">
        <w:tc>
          <w:tcPr>
            <w:tcW w:w="1980" w:type="dxa"/>
          </w:tcPr>
          <w:p w14:paraId="6B696D8F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69CF9D0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F288BF0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634128B" w14:textId="77777777" w:rsidTr="00804DC8">
        <w:tc>
          <w:tcPr>
            <w:tcW w:w="1980" w:type="dxa"/>
          </w:tcPr>
          <w:p w14:paraId="41307D29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C3E670E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1048A23" w14:textId="77777777" w:rsidR="00F20340" w:rsidRDefault="00F20340" w:rsidP="00804DC8">
            <w:pPr>
              <w:rPr>
                <w:lang w:eastAsia="ja-JP"/>
              </w:rPr>
            </w:pPr>
          </w:p>
        </w:tc>
      </w:tr>
    </w:tbl>
    <w:p w14:paraId="36B83052" w14:textId="77777777" w:rsidR="00F20340" w:rsidRDefault="00F20340" w:rsidP="00F20340">
      <w:pPr>
        <w:rPr>
          <w:b/>
          <w:u w:val="single"/>
          <w:lang w:eastAsia="ja-JP"/>
        </w:rPr>
      </w:pPr>
    </w:p>
    <w:p w14:paraId="53228641" w14:textId="77777777" w:rsidR="00F20340" w:rsidRPr="00772CB4" w:rsidRDefault="00F20340" w:rsidP="00F20340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6E854048" w14:textId="77777777" w:rsidR="00F20340" w:rsidRDefault="00F20340" w:rsidP="00F20340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8EAFDA8" w14:textId="6A121F13" w:rsidR="00FF6466" w:rsidRDefault="00FF6466">
      <w:pPr>
        <w:rPr>
          <w:lang w:eastAsia="ja-JP"/>
        </w:rPr>
      </w:pPr>
      <w:r>
        <w:rPr>
          <w:lang w:eastAsia="ja-JP"/>
        </w:rPr>
        <w:br w:type="page"/>
      </w:r>
    </w:p>
    <w:p w14:paraId="49B98441" w14:textId="3381E4B7" w:rsidR="00B077E8" w:rsidRDefault="00F43DAB">
      <w:pPr>
        <w:pStyle w:val="Heading1"/>
      </w:pPr>
      <w:r>
        <w:lastRenderedPageBreak/>
        <w:t>3</w:t>
      </w:r>
      <w:r>
        <w:tab/>
      </w:r>
      <w:r w:rsidR="002C30A5">
        <w:t>Conclusion</w:t>
      </w:r>
    </w:p>
    <w:p w14:paraId="25ABDF1F" w14:textId="00BD38D5" w:rsidR="005E52FD" w:rsidRPr="00DA3977" w:rsidRDefault="000832C6" w:rsidP="00DA397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77777777" w:rsidR="002F3A25" w:rsidRPr="00CD7652" w:rsidRDefault="002F3A25">
      <w:pPr>
        <w:rPr>
          <w:rFonts w:ascii="CG Times (WN)" w:hAnsi="CG Times (WN)" w:cs="Times New Roman"/>
          <w:b/>
          <w:sz w:val="20"/>
          <w:szCs w:val="20"/>
          <w:lang w:eastAsia="en-GB"/>
        </w:rPr>
      </w:pPr>
    </w:p>
    <w:sectPr w:rsidR="002F3A25" w:rsidRPr="00CD7652" w:rsidSect="008A77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E609" w14:textId="77777777" w:rsidR="00717B88" w:rsidRDefault="00717B88" w:rsidP="00E26BA1">
      <w:r>
        <w:separator/>
      </w:r>
    </w:p>
  </w:endnote>
  <w:endnote w:type="continuationSeparator" w:id="0">
    <w:p w14:paraId="414D7091" w14:textId="77777777" w:rsidR="00717B88" w:rsidRDefault="00717B88" w:rsidP="00E26BA1">
      <w:r>
        <w:continuationSeparator/>
      </w:r>
    </w:p>
  </w:endnote>
  <w:endnote w:type="continuationNotice" w:id="1">
    <w:p w14:paraId="18004654" w14:textId="77777777" w:rsidR="00717B88" w:rsidRDefault="00717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A4556" w14:textId="77777777" w:rsidR="00C04C2A" w:rsidRDefault="00C04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0E97" w14:textId="77777777" w:rsidR="00C04C2A" w:rsidRDefault="00C04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F76D" w14:textId="77777777" w:rsidR="00C04C2A" w:rsidRDefault="00C0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F86D6" w14:textId="77777777" w:rsidR="00717B88" w:rsidRDefault="00717B88" w:rsidP="00E26BA1">
      <w:r>
        <w:separator/>
      </w:r>
    </w:p>
  </w:footnote>
  <w:footnote w:type="continuationSeparator" w:id="0">
    <w:p w14:paraId="2753FC49" w14:textId="77777777" w:rsidR="00717B88" w:rsidRDefault="00717B88" w:rsidP="00E26BA1">
      <w:r>
        <w:continuationSeparator/>
      </w:r>
    </w:p>
  </w:footnote>
  <w:footnote w:type="continuationNotice" w:id="1">
    <w:p w14:paraId="5BFDAF8A" w14:textId="77777777" w:rsidR="00717B88" w:rsidRDefault="00717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6A73" w14:textId="77777777" w:rsidR="00C04C2A" w:rsidRDefault="00C04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17BF" w14:textId="77777777" w:rsidR="00C04C2A" w:rsidRDefault="00C04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880E" w14:textId="77777777" w:rsidR="00C04C2A" w:rsidRDefault="00C04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B11A5D"/>
    <w:multiLevelType w:val="hybridMultilevel"/>
    <w:tmpl w:val="0FEAF7E8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577F"/>
    <w:multiLevelType w:val="hybridMultilevel"/>
    <w:tmpl w:val="CE9E3882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DengX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326D72"/>
    <w:multiLevelType w:val="hybridMultilevel"/>
    <w:tmpl w:val="41BC4EAA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D67CF3"/>
    <w:multiLevelType w:val="hybridMultilevel"/>
    <w:tmpl w:val="0E50599A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C8E4EFA"/>
    <w:multiLevelType w:val="hybridMultilevel"/>
    <w:tmpl w:val="8D7A17DC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85445"/>
    <w:multiLevelType w:val="hybridMultilevel"/>
    <w:tmpl w:val="90323F14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4"/>
  </w:num>
  <w:num w:numId="4">
    <w:abstractNumId w:val="14"/>
  </w:num>
  <w:num w:numId="5">
    <w:abstractNumId w:val="11"/>
  </w:num>
  <w:num w:numId="6">
    <w:abstractNumId w:val="30"/>
  </w:num>
  <w:num w:numId="7">
    <w:abstractNumId w:val="2"/>
  </w:num>
  <w:num w:numId="8">
    <w:abstractNumId w:val="37"/>
  </w:num>
  <w:num w:numId="9">
    <w:abstractNumId w:val="24"/>
  </w:num>
  <w:num w:numId="10">
    <w:abstractNumId w:val="21"/>
  </w:num>
  <w:num w:numId="11">
    <w:abstractNumId w:val="26"/>
  </w:num>
  <w:num w:numId="12">
    <w:abstractNumId w:val="28"/>
  </w:num>
  <w:num w:numId="13">
    <w:abstractNumId w:val="3"/>
  </w:num>
  <w:num w:numId="14">
    <w:abstractNumId w:val="27"/>
  </w:num>
  <w:num w:numId="15">
    <w:abstractNumId w:val="31"/>
  </w:num>
  <w:num w:numId="16">
    <w:abstractNumId w:val="20"/>
  </w:num>
  <w:num w:numId="17">
    <w:abstractNumId w:val="18"/>
  </w:num>
  <w:num w:numId="18">
    <w:abstractNumId w:val="23"/>
  </w:num>
  <w:num w:numId="19">
    <w:abstractNumId w:val="33"/>
  </w:num>
  <w:num w:numId="20">
    <w:abstractNumId w:val="16"/>
  </w:num>
  <w:num w:numId="21">
    <w:abstractNumId w:val="25"/>
  </w:num>
  <w:num w:numId="22">
    <w:abstractNumId w:val="32"/>
  </w:num>
  <w:num w:numId="23">
    <w:abstractNumId w:val="9"/>
  </w:num>
  <w:num w:numId="24">
    <w:abstractNumId w:val="34"/>
  </w:num>
  <w:num w:numId="25">
    <w:abstractNumId w:val="35"/>
  </w:num>
  <w:num w:numId="26">
    <w:abstractNumId w:val="1"/>
  </w:num>
  <w:num w:numId="27">
    <w:abstractNumId w:val="0"/>
  </w:num>
  <w:num w:numId="28">
    <w:abstractNumId w:val="13"/>
  </w:num>
  <w:num w:numId="29">
    <w:abstractNumId w:val="17"/>
  </w:num>
  <w:num w:numId="30">
    <w:abstractNumId w:val="7"/>
  </w:num>
  <w:num w:numId="31">
    <w:abstractNumId w:val="6"/>
  </w:num>
  <w:num w:numId="32">
    <w:abstractNumId w:val="39"/>
  </w:num>
  <w:num w:numId="33">
    <w:abstractNumId w:val="10"/>
  </w:num>
  <w:num w:numId="34">
    <w:abstractNumId w:val="38"/>
  </w:num>
  <w:num w:numId="35">
    <w:abstractNumId w:val="29"/>
  </w:num>
  <w:num w:numId="36">
    <w:abstractNumId w:val="8"/>
  </w:num>
  <w:num w:numId="37">
    <w:abstractNumId w:val="5"/>
  </w:num>
  <w:num w:numId="38">
    <w:abstractNumId w:val="22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qwUAQZkAxi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9A4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7CE9"/>
    <w:rsid w:val="000C7F99"/>
    <w:rsid w:val="000D0B74"/>
    <w:rsid w:val="000D0D07"/>
    <w:rsid w:val="000D2383"/>
    <w:rsid w:val="000D4797"/>
    <w:rsid w:val="000D5801"/>
    <w:rsid w:val="000D5EE6"/>
    <w:rsid w:val="000D6A52"/>
    <w:rsid w:val="000D70E3"/>
    <w:rsid w:val="000E0527"/>
    <w:rsid w:val="000E1E92"/>
    <w:rsid w:val="000E2D27"/>
    <w:rsid w:val="000E3F33"/>
    <w:rsid w:val="000E6EC6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1526"/>
    <w:rsid w:val="00143C28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8A3"/>
    <w:rsid w:val="0015692E"/>
    <w:rsid w:val="00156CD7"/>
    <w:rsid w:val="001604FC"/>
    <w:rsid w:val="0016091C"/>
    <w:rsid w:val="001633F7"/>
    <w:rsid w:val="0016511A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737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896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68F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0919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F44"/>
    <w:rsid w:val="0029777D"/>
    <w:rsid w:val="002A055E"/>
    <w:rsid w:val="002A0B2A"/>
    <w:rsid w:val="002A17E0"/>
    <w:rsid w:val="002A1D4E"/>
    <w:rsid w:val="002A2869"/>
    <w:rsid w:val="002A2898"/>
    <w:rsid w:val="002A358B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0BA5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2F756B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FF6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97A"/>
    <w:rsid w:val="00387BD0"/>
    <w:rsid w:val="00391F61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2BDF"/>
    <w:rsid w:val="003A45A1"/>
    <w:rsid w:val="003A5B0A"/>
    <w:rsid w:val="003A6A31"/>
    <w:rsid w:val="003A6BAC"/>
    <w:rsid w:val="003A70A4"/>
    <w:rsid w:val="003A7CFF"/>
    <w:rsid w:val="003A7EF3"/>
    <w:rsid w:val="003B042C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806"/>
    <w:rsid w:val="003D109F"/>
    <w:rsid w:val="003D2478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DB"/>
    <w:rsid w:val="00433E85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426B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30B0A"/>
    <w:rsid w:val="00530E24"/>
    <w:rsid w:val="005336B0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5CD4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1ED6"/>
    <w:rsid w:val="00572505"/>
    <w:rsid w:val="00574D85"/>
    <w:rsid w:val="005757AE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4AB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6F1B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663B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59F"/>
    <w:rsid w:val="006F58D4"/>
    <w:rsid w:val="006F6582"/>
    <w:rsid w:val="006F7E94"/>
    <w:rsid w:val="00700830"/>
    <w:rsid w:val="00702135"/>
    <w:rsid w:val="00703250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88"/>
    <w:rsid w:val="00720705"/>
    <w:rsid w:val="00723599"/>
    <w:rsid w:val="007236A1"/>
    <w:rsid w:val="007239FA"/>
    <w:rsid w:val="007257D0"/>
    <w:rsid w:val="0072674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9D7"/>
    <w:rsid w:val="007B3D2D"/>
    <w:rsid w:val="007B50AE"/>
    <w:rsid w:val="007B51DF"/>
    <w:rsid w:val="007C05DD"/>
    <w:rsid w:val="007C12FD"/>
    <w:rsid w:val="007C1449"/>
    <w:rsid w:val="007C3D18"/>
    <w:rsid w:val="007C463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261"/>
    <w:rsid w:val="007E5E46"/>
    <w:rsid w:val="007E686E"/>
    <w:rsid w:val="007E7091"/>
    <w:rsid w:val="007F08B0"/>
    <w:rsid w:val="007F13B8"/>
    <w:rsid w:val="007F1872"/>
    <w:rsid w:val="007F1C29"/>
    <w:rsid w:val="007F436E"/>
    <w:rsid w:val="007F4ADF"/>
    <w:rsid w:val="007F572A"/>
    <w:rsid w:val="007F6B7A"/>
    <w:rsid w:val="00803FAE"/>
    <w:rsid w:val="00804086"/>
    <w:rsid w:val="00804B67"/>
    <w:rsid w:val="00804DC8"/>
    <w:rsid w:val="00804EFD"/>
    <w:rsid w:val="0080605F"/>
    <w:rsid w:val="00806FED"/>
    <w:rsid w:val="00807786"/>
    <w:rsid w:val="008078EE"/>
    <w:rsid w:val="00811FCB"/>
    <w:rsid w:val="00812338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306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3B8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95D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38E3"/>
    <w:rsid w:val="00905110"/>
    <w:rsid w:val="009053AA"/>
    <w:rsid w:val="00906939"/>
    <w:rsid w:val="00906BCF"/>
    <w:rsid w:val="00910B7D"/>
    <w:rsid w:val="00910C6D"/>
    <w:rsid w:val="0091124E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561F"/>
    <w:rsid w:val="009263FF"/>
    <w:rsid w:val="00931BD9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2888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12"/>
    <w:rsid w:val="00B157F9"/>
    <w:rsid w:val="00B15A13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36E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C2A"/>
    <w:rsid w:val="00C04FBB"/>
    <w:rsid w:val="00C05706"/>
    <w:rsid w:val="00C07377"/>
    <w:rsid w:val="00C10478"/>
    <w:rsid w:val="00C10709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6E2E"/>
    <w:rsid w:val="00C3719D"/>
    <w:rsid w:val="00C37CB2"/>
    <w:rsid w:val="00C405DB"/>
    <w:rsid w:val="00C4358F"/>
    <w:rsid w:val="00C45BE9"/>
    <w:rsid w:val="00C473A5"/>
    <w:rsid w:val="00C475CB"/>
    <w:rsid w:val="00C51838"/>
    <w:rsid w:val="00C54995"/>
    <w:rsid w:val="00C54D41"/>
    <w:rsid w:val="00C552D2"/>
    <w:rsid w:val="00C60783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28EE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D7D65"/>
    <w:rsid w:val="00CE0424"/>
    <w:rsid w:val="00CE0CDF"/>
    <w:rsid w:val="00CE1C7B"/>
    <w:rsid w:val="00CE3C75"/>
    <w:rsid w:val="00CE443A"/>
    <w:rsid w:val="00CE4F8A"/>
    <w:rsid w:val="00CE6CAD"/>
    <w:rsid w:val="00CE7561"/>
    <w:rsid w:val="00CF1354"/>
    <w:rsid w:val="00CF23AD"/>
    <w:rsid w:val="00CF3B1F"/>
    <w:rsid w:val="00CF3BF6"/>
    <w:rsid w:val="00CF4546"/>
    <w:rsid w:val="00CF625B"/>
    <w:rsid w:val="00CF687E"/>
    <w:rsid w:val="00D00CEB"/>
    <w:rsid w:val="00D00F54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4C6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0C8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305E"/>
    <w:rsid w:val="00DA3977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733"/>
    <w:rsid w:val="00DD0C67"/>
    <w:rsid w:val="00DD4CB5"/>
    <w:rsid w:val="00DD570D"/>
    <w:rsid w:val="00DD6A74"/>
    <w:rsid w:val="00DE1367"/>
    <w:rsid w:val="00DE166D"/>
    <w:rsid w:val="00DE3A93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DF5DCF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16A8B"/>
    <w:rsid w:val="00F20340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1DEC"/>
    <w:rsid w:val="00F43DAB"/>
    <w:rsid w:val="00F45A85"/>
    <w:rsid w:val="00F4766C"/>
    <w:rsid w:val="00F47E3E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776AB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E19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7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267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6740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BoldComments">
    <w:name w:val="Bold Comments"/>
    <w:basedOn w:val="Normal"/>
    <w:link w:val="BoldCommentsChar"/>
    <w:qFormat/>
    <w:rsid w:val="006F559F"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6F559F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6F559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45CCD-7F4C-40FC-A7B6-08A9FCE29E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1175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8562</CharactersWithSpaces>
  <SharedDoc>false</SharedDoc>
  <HLinks>
    <vt:vector size="42" baseType="variant">
      <vt:variant>
        <vt:i4>4522020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D:\Documents\3GPP\tsg_ran\WG2\RAN2\2108_R2_115-e\Docs\R2-2107504.zip</vt:lpwstr>
      </vt:variant>
      <vt:variant>
        <vt:lpwstr/>
      </vt:variant>
      <vt:variant>
        <vt:i4>5374053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D:\Documents\3GPP\tsg_ran\WG2\TSGR2_115-e\Docs\R2-2107462.zip</vt:lpwstr>
      </vt:variant>
      <vt:variant>
        <vt:lpwstr/>
      </vt:variant>
      <vt:variant>
        <vt:i4>4194350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D:\Documents\3GPP\tsg_ran\WG2\RAN2\2108_R2_115-e\Docs\R2-2108652.zip</vt:lpwstr>
      </vt:variant>
      <vt:variant>
        <vt:lpwstr/>
      </vt:variant>
      <vt:variant>
        <vt:i4>5177379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D:\Documents\3GPP\tsg_ran\WG2\RAN2\2108_R2_115-e\Docs\R2-2108289.zip</vt:lpwstr>
      </vt:variant>
      <vt:variant>
        <vt:lpwstr/>
      </vt:variant>
      <vt:variant>
        <vt:i4>5111843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D:\Documents\3GPP\tsg_ran\WG2\RAN2\2108_R2_115-e\Docs\R2-2108288.zip</vt:lpwstr>
      </vt:variant>
      <vt:variant>
        <vt:lpwstr/>
      </vt:variant>
      <vt:variant>
        <vt:i4>4194347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D:\Documents\3GPP\tsg_ran\WG2\RAN2\2108_R2_115-e\Docs\R2-2108105.zip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D:\Documents\3GPP\tsg_ran\WG2\RAN2\2108_R2_115-e\Docs\R2-2108104.zip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2021-08-17T14:57:00Z</dcterms:created>
  <dcterms:modified xsi:type="dcterms:W3CDTF">2021-08-17T15:00:00Z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