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0B217" w14:textId="606FC1E9" w:rsidR="00AD3AB8" w:rsidRPr="00A75CC4" w:rsidRDefault="00A75CC4" w:rsidP="00A75CC4">
      <w:pPr>
        <w:pStyle w:val="a6"/>
        <w:spacing w:after="240"/>
        <w:rPr>
          <w:rFonts w:eastAsiaTheme="minorEastAsia"/>
          <w:noProof w:val="0"/>
          <w:sz w:val="24"/>
          <w:lang w:eastAsia="zh-CN"/>
        </w:rPr>
      </w:pPr>
      <w:bookmarkStart w:id="0" w:name="_Toc193024528"/>
      <w:r w:rsidRPr="004006F2">
        <w:rPr>
          <w:rFonts w:eastAsiaTheme="minorEastAsia"/>
          <w:noProof w:val="0"/>
          <w:sz w:val="24"/>
          <w:lang w:eastAsia="zh-CN"/>
        </w:rPr>
        <w:t>3GPP TSG-RAN WG2 Meeting #11</w:t>
      </w:r>
      <w:r>
        <w:rPr>
          <w:rFonts w:eastAsiaTheme="minorEastAsia"/>
          <w:noProof w:val="0"/>
          <w:sz w:val="24"/>
          <w:lang w:eastAsia="zh-CN"/>
        </w:rPr>
        <w:t xml:space="preserve">5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Pr>
          <w:rFonts w:eastAsiaTheme="minorEastAsia"/>
          <w:noProof w:val="0"/>
          <w:sz w:val="24"/>
          <w:lang w:eastAsia="zh-CN"/>
        </w:rPr>
        <w:t xml:space="preserve">       </w:t>
      </w:r>
      <w:r>
        <w:rPr>
          <w:rFonts w:eastAsiaTheme="minorEastAsia" w:hint="eastAsia"/>
          <w:noProof w:val="0"/>
          <w:sz w:val="24"/>
          <w:lang w:eastAsia="zh-CN"/>
        </w:rPr>
        <w:t xml:space="preserve"> </w:t>
      </w:r>
      <w:r w:rsidR="004A16AC" w:rsidRPr="004A16AC">
        <w:rPr>
          <w:rFonts w:eastAsiaTheme="minorEastAsia"/>
          <w:noProof w:val="0"/>
          <w:sz w:val="24"/>
          <w:lang w:eastAsia="zh-CN"/>
        </w:rPr>
        <w:t>R2-2108525</w:t>
      </w:r>
      <w:r w:rsidRPr="004006F2">
        <w:rPr>
          <w:rFonts w:eastAsiaTheme="minorEastAsia"/>
          <w:noProof w:val="0"/>
          <w:sz w:val="24"/>
          <w:lang w:eastAsia="zh-CN"/>
        </w:rPr>
        <w:br/>
        <w:t xml:space="preserve">Online, </w:t>
      </w:r>
      <w:r>
        <w:rPr>
          <w:rFonts w:eastAsiaTheme="minorEastAsia" w:hint="eastAsia"/>
          <w:noProof w:val="0"/>
          <w:sz w:val="24"/>
          <w:lang w:eastAsia="zh-CN"/>
        </w:rPr>
        <w:t>August</w:t>
      </w:r>
      <w:r>
        <w:rPr>
          <w:rFonts w:eastAsiaTheme="minorEastAsia"/>
          <w:noProof w:val="0"/>
          <w:sz w:val="24"/>
          <w:lang w:eastAsia="zh-CN"/>
        </w:rPr>
        <w:t xml:space="preserve"> 16</w:t>
      </w:r>
      <w:r w:rsidRPr="004006F2">
        <w:rPr>
          <w:rFonts w:eastAsiaTheme="minorEastAsia"/>
          <w:noProof w:val="0"/>
          <w:sz w:val="24"/>
          <w:lang w:eastAsia="zh-CN"/>
        </w:rPr>
        <w:t xml:space="preserve"> – </w:t>
      </w:r>
      <w:r w:rsidR="000520F6" w:rsidRPr="000520F6">
        <w:rPr>
          <w:rFonts w:eastAsiaTheme="minorEastAsia"/>
          <w:noProof w:val="0"/>
          <w:sz w:val="24"/>
          <w:lang w:eastAsia="zh-CN"/>
        </w:rPr>
        <w:t>August</w:t>
      </w:r>
      <w:r w:rsidRPr="004006F2">
        <w:rPr>
          <w:rFonts w:eastAsiaTheme="minorEastAsia"/>
          <w:noProof w:val="0"/>
          <w:sz w:val="24"/>
          <w:lang w:eastAsia="zh-CN"/>
        </w:rPr>
        <w:t xml:space="preserve"> 2</w:t>
      </w:r>
      <w:r>
        <w:rPr>
          <w:rFonts w:eastAsiaTheme="minorEastAsia"/>
          <w:noProof w:val="0"/>
          <w:sz w:val="24"/>
          <w:lang w:eastAsia="zh-CN"/>
        </w:rPr>
        <w:t>7</w:t>
      </w:r>
      <w:r w:rsidRPr="004006F2">
        <w:rPr>
          <w:rFonts w:eastAsiaTheme="minorEastAsia"/>
          <w:noProof w:val="0"/>
          <w:sz w:val="24"/>
          <w:lang w:eastAsia="zh-CN"/>
        </w:rPr>
        <w:t>, 2021</w:t>
      </w:r>
    </w:p>
    <w:p w14:paraId="472D033B" w14:textId="71E71B7C" w:rsidR="00285902" w:rsidRPr="00F22BFE" w:rsidRDefault="00285902" w:rsidP="00D71370">
      <w:pPr>
        <w:pStyle w:val="3GPPHeader"/>
        <w:spacing w:line="276" w:lineRule="auto"/>
        <w:rPr>
          <w:rFonts w:eastAsiaTheme="minorEastAsia"/>
        </w:rPr>
      </w:pPr>
      <w:r w:rsidRPr="003F6D2B">
        <w:t>Agenda Item:</w:t>
      </w:r>
      <w:r w:rsidRPr="003F6D2B">
        <w:tab/>
      </w:r>
      <w:r w:rsidR="00134C32" w:rsidRPr="00134C32">
        <w:rPr>
          <w:rFonts w:eastAsiaTheme="minorEastAsia"/>
        </w:rPr>
        <w:t>8.12.</w:t>
      </w:r>
      <w:r w:rsidR="004A16AC">
        <w:rPr>
          <w:rFonts w:eastAsiaTheme="minorEastAsia"/>
        </w:rPr>
        <w:t>3</w:t>
      </w:r>
      <w:r w:rsidR="00623093">
        <w:rPr>
          <w:rFonts w:eastAsiaTheme="minorEastAsia" w:hint="eastAsia"/>
        </w:rPr>
        <w:t>.</w:t>
      </w:r>
      <w:r w:rsidR="004A16AC">
        <w:rPr>
          <w:rFonts w:eastAsiaTheme="minorEastAsia"/>
        </w:rPr>
        <w:t>1</w:t>
      </w:r>
    </w:p>
    <w:p w14:paraId="24E1D756" w14:textId="77777777"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14:paraId="7E3C07B5" w14:textId="58720FA7" w:rsidR="009E2AE5" w:rsidRPr="009E2AE5" w:rsidRDefault="00285902" w:rsidP="00D71370">
      <w:pPr>
        <w:pStyle w:val="3GPPHeader"/>
        <w:spacing w:line="276" w:lineRule="auto"/>
        <w:rPr>
          <w:rFonts w:eastAsiaTheme="minorEastAsia"/>
        </w:rPr>
      </w:pPr>
      <w:r w:rsidRPr="003F6D2B">
        <w:t xml:space="preserve">Title:  </w:t>
      </w:r>
      <w:r w:rsidRPr="003F6D2B">
        <w:tab/>
      </w:r>
      <w:r w:rsidR="004A16AC" w:rsidRPr="004A16AC">
        <w:rPr>
          <w:rFonts w:eastAsiaTheme="minorEastAsia"/>
        </w:rPr>
        <w:t>Discussion on eDRX for RRC_Idle and RRC_Inactive</w:t>
      </w:r>
    </w:p>
    <w:p w14:paraId="5B799DDB" w14:textId="77777777"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745928" w:rsidRPr="00745928">
        <w:rPr>
          <w:rFonts w:ascii="Arial" w:hAnsi="Arial"/>
          <w:b/>
          <w:sz w:val="24"/>
          <w:lang w:eastAsia="zh-CN"/>
        </w:rPr>
        <w:t>NR_redcap</w:t>
      </w:r>
    </w:p>
    <w:p w14:paraId="63A9CDB9" w14:textId="77777777" w:rsidR="008C5488" w:rsidRPr="00FE32A3" w:rsidRDefault="00285902" w:rsidP="00D71370">
      <w:pPr>
        <w:pStyle w:val="3GPPHeader"/>
        <w:spacing w:line="276" w:lineRule="auto"/>
      </w:pPr>
      <w:r w:rsidRPr="003F6D2B">
        <w:t>Document for:</w:t>
      </w:r>
      <w:r w:rsidRPr="003F6D2B">
        <w:tab/>
      </w:r>
      <w:r w:rsidRPr="00FE32A3">
        <w:t>Discussion and Decision</w:t>
      </w:r>
    </w:p>
    <w:p w14:paraId="04461305" w14:textId="77777777" w:rsidR="00B649FD" w:rsidRPr="00B649FD" w:rsidRDefault="00712AA2" w:rsidP="00D71370">
      <w:pPr>
        <w:pStyle w:val="1"/>
        <w:spacing w:line="276" w:lineRule="auto"/>
        <w:jc w:val="both"/>
        <w:rPr>
          <w:lang w:eastAsia="zh-CN"/>
        </w:rPr>
      </w:pPr>
      <w:r w:rsidRPr="00CC0168">
        <w:rPr>
          <w:lang w:eastAsia="zh-CN"/>
        </w:rPr>
        <w:t>Introduction</w:t>
      </w:r>
    </w:p>
    <w:p w14:paraId="4CC752F2" w14:textId="2A77BDFE" w:rsidR="00AF7ECE" w:rsidRDefault="00AB38E8" w:rsidP="00E768F3">
      <w:pPr>
        <w:jc w:val="both"/>
        <w:rPr>
          <w:rFonts w:cs="Arial"/>
          <w:lang w:eastAsia="zh-CN"/>
        </w:rPr>
      </w:pPr>
      <w:r>
        <w:rPr>
          <w:rFonts w:cs="Arial" w:hint="eastAsia"/>
          <w:lang w:eastAsia="zh-CN"/>
        </w:rPr>
        <w:t>F</w:t>
      </w:r>
      <w:r w:rsidR="00A75CC4">
        <w:rPr>
          <w:rFonts w:cs="Arial"/>
          <w:lang w:eastAsia="zh-CN"/>
        </w:rPr>
        <w:t xml:space="preserve">ollowing are the agreements </w:t>
      </w:r>
      <w:r>
        <w:rPr>
          <w:rFonts w:cs="Arial" w:hint="eastAsia"/>
          <w:lang w:eastAsia="zh-CN"/>
        </w:rPr>
        <w:t>related</w:t>
      </w:r>
      <w:r>
        <w:rPr>
          <w:rFonts w:cs="Arial"/>
          <w:lang w:eastAsia="zh-CN"/>
        </w:rPr>
        <w:t xml:space="preserve"> </w:t>
      </w:r>
      <w:r>
        <w:rPr>
          <w:rFonts w:cs="Arial" w:hint="eastAsia"/>
          <w:lang w:eastAsia="zh-CN"/>
        </w:rPr>
        <w:t>to</w:t>
      </w:r>
      <w:r>
        <w:rPr>
          <w:rFonts w:cs="Arial"/>
          <w:lang w:eastAsia="zh-CN"/>
        </w:rPr>
        <w:t xml:space="preserve"> </w:t>
      </w:r>
      <w:r>
        <w:rPr>
          <w:rFonts w:cs="Arial" w:hint="eastAsia"/>
          <w:lang w:eastAsia="zh-CN"/>
        </w:rPr>
        <w:t>eDRX</w:t>
      </w:r>
      <w:r>
        <w:rPr>
          <w:rFonts w:cs="Arial"/>
          <w:lang w:eastAsia="zh-CN"/>
        </w:rPr>
        <w:t xml:space="preserve">  </w:t>
      </w:r>
      <w:r>
        <w:rPr>
          <w:rFonts w:cs="Arial" w:hint="eastAsia"/>
          <w:lang w:eastAsia="zh-CN"/>
        </w:rPr>
        <w:t>design</w:t>
      </w:r>
      <w:r>
        <w:rPr>
          <w:rFonts w:cs="Arial"/>
          <w:lang w:eastAsia="zh-CN"/>
        </w:rPr>
        <w:t xml:space="preserve"> </w:t>
      </w:r>
      <w:r>
        <w:rPr>
          <w:rFonts w:cs="Arial" w:hint="eastAsia"/>
          <w:lang w:eastAsia="zh-CN"/>
        </w:rPr>
        <w:t>for</w:t>
      </w:r>
      <w:r>
        <w:rPr>
          <w:rFonts w:cs="Arial"/>
          <w:lang w:eastAsia="zh-CN"/>
        </w:rPr>
        <w:t xml:space="preserve"> </w:t>
      </w:r>
      <w:r>
        <w:rPr>
          <w:rFonts w:cs="Arial" w:hint="eastAsia"/>
          <w:lang w:eastAsia="zh-CN"/>
        </w:rPr>
        <w:t>NR</w:t>
      </w:r>
      <w:r>
        <w:rPr>
          <w:rFonts w:cs="Arial"/>
          <w:lang w:eastAsia="zh-CN"/>
        </w:rPr>
        <w:t xml:space="preserve"> </w:t>
      </w:r>
      <w:r>
        <w:rPr>
          <w:rFonts w:cs="Arial" w:hint="eastAsia"/>
          <w:lang w:eastAsia="zh-CN"/>
        </w:rPr>
        <w:t>RRC_Idle</w:t>
      </w:r>
      <w:r>
        <w:rPr>
          <w:rFonts w:cs="Arial"/>
          <w:lang w:eastAsia="zh-CN"/>
        </w:rPr>
        <w:t xml:space="preserve"> </w:t>
      </w:r>
      <w:r>
        <w:rPr>
          <w:rFonts w:cs="Arial" w:hint="eastAsia"/>
          <w:lang w:eastAsia="zh-CN"/>
        </w:rPr>
        <w:t>and</w:t>
      </w:r>
      <w:r>
        <w:rPr>
          <w:rFonts w:cs="Arial"/>
          <w:lang w:eastAsia="zh-CN"/>
        </w:rPr>
        <w:t xml:space="preserve"> </w:t>
      </w:r>
      <w:r>
        <w:rPr>
          <w:rFonts w:cs="Arial" w:hint="eastAsia"/>
          <w:lang w:eastAsia="zh-CN"/>
        </w:rPr>
        <w:t>RRC_</w:t>
      </w:r>
      <w:r>
        <w:rPr>
          <w:rFonts w:cs="Arial"/>
          <w:lang w:eastAsia="zh-CN"/>
        </w:rPr>
        <w:t xml:space="preserve">Inactive </w:t>
      </w:r>
      <w:r w:rsidR="00A75CC4">
        <w:rPr>
          <w:rFonts w:cs="Arial"/>
          <w:lang w:eastAsia="zh-CN"/>
        </w:rPr>
        <w:t xml:space="preserve">made in </w:t>
      </w:r>
      <w:r>
        <w:rPr>
          <w:rFonts w:cs="Arial"/>
          <w:lang w:eastAsia="zh-CN"/>
        </w:rPr>
        <w:t>the last two meetings</w:t>
      </w:r>
      <w:r w:rsidR="00A75CC4">
        <w:rPr>
          <w:rFonts w:cs="Arial"/>
          <w:lang w:eastAsia="zh-CN"/>
        </w:rPr>
        <w:t>:</w:t>
      </w:r>
    </w:p>
    <w:p w14:paraId="4D1AAE3B" w14:textId="22A1AD2A" w:rsidR="00AB38E8" w:rsidRDefault="00AB38E8" w:rsidP="00A75CC4">
      <w:pPr>
        <w:pStyle w:val="Doc-text2"/>
        <w:pBdr>
          <w:top w:val="single" w:sz="4" w:space="1" w:color="auto"/>
          <w:left w:val="single" w:sz="4" w:space="4" w:color="auto"/>
          <w:bottom w:val="single" w:sz="4" w:space="1" w:color="auto"/>
          <w:right w:val="single" w:sz="4" w:space="4" w:color="auto"/>
        </w:pBdr>
        <w:rPr>
          <w:lang w:eastAsia="zh-CN"/>
        </w:rPr>
      </w:pPr>
      <w:r w:rsidRPr="00AB38E8">
        <w:rPr>
          <w:rFonts w:hint="eastAsia"/>
          <w:highlight w:val="yellow"/>
          <w:lang w:eastAsia="zh-CN"/>
        </w:rPr>
        <w:t>R</w:t>
      </w:r>
      <w:r w:rsidRPr="00AB38E8">
        <w:rPr>
          <w:highlight w:val="yellow"/>
          <w:lang w:eastAsia="zh-CN"/>
        </w:rPr>
        <w:t>AN2#113bis:</w:t>
      </w:r>
      <w:r w:rsidR="0074749B">
        <w:rPr>
          <w:lang w:eastAsia="zh-CN"/>
        </w:rPr>
        <w:t xml:space="preserve"> [1]</w:t>
      </w:r>
    </w:p>
    <w:p w14:paraId="6AF0B182" w14:textId="5E1023C3" w:rsidR="00AB38E8" w:rsidRDefault="00AB38E8" w:rsidP="00A75CC4">
      <w:pPr>
        <w:pStyle w:val="Doc-text2"/>
        <w:pBdr>
          <w:top w:val="single" w:sz="4" w:space="1" w:color="auto"/>
          <w:left w:val="single" w:sz="4" w:space="4" w:color="auto"/>
          <w:bottom w:val="single" w:sz="4" w:space="1" w:color="auto"/>
          <w:right w:val="single" w:sz="4" w:space="4" w:color="auto"/>
        </w:pBdr>
        <w:rPr>
          <w:lang w:eastAsia="zh-CN"/>
        </w:rPr>
      </w:pPr>
      <w:r w:rsidRPr="00AB38E8">
        <w:rPr>
          <w:lang w:eastAsia="zh-CN"/>
        </w:rPr>
        <w:t>Agreements:</w:t>
      </w:r>
    </w:p>
    <w:p w14:paraId="09F08C10" w14:textId="77777777" w:rsidR="00AB38E8" w:rsidRDefault="00AB38E8" w:rsidP="00AB38E8">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lang w:eastAsia="zh-CN"/>
        </w:rPr>
        <w:tab/>
        <w:t>RAN decides and configures eDRX via RRC for RRC_INACTIVE (FFS on the need and details of coordination with the CN)</w:t>
      </w:r>
    </w:p>
    <w:p w14:paraId="42A15F60" w14:textId="7AD08C49" w:rsidR="00AB38E8" w:rsidRDefault="00AB38E8" w:rsidP="00AB38E8">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t>At least for eDRX cycle, the configurations of the eDRX for RRC_IDLE and RRC_INACTIVE can be different (FFS for PTW, e.g. length and starting point, when eDRX cycles are longer than 10.24s)</w:t>
      </w:r>
    </w:p>
    <w:p w14:paraId="0C8DF719" w14:textId="77777777" w:rsidR="00AB38E8" w:rsidRDefault="00AB38E8" w:rsidP="00AB38E8">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 - via email (from offline [101]):</w:t>
      </w:r>
    </w:p>
    <w:p w14:paraId="3D4D3E58" w14:textId="77777777" w:rsidR="00AB38E8" w:rsidRDefault="00AB38E8" w:rsidP="00AB38E8">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lang w:eastAsia="zh-CN"/>
        </w:rPr>
        <w:tab/>
        <w:t>RAN2 assumes that CN provides necessary assistance information on eDRX config. for RRC_IDLE to RAN (e.g. reusing eDRX config. defined in “CN Assistance Information for RRC INACTIVE IE” for E-UTRA/5GC).</w:t>
      </w:r>
    </w:p>
    <w:p w14:paraId="575D7BA7" w14:textId="77777777" w:rsidR="00AB38E8" w:rsidRDefault="00AB38E8" w:rsidP="00AB38E8">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t>eDRX feature, including the related parameters (i.e. PH, PTW. H-SFN) and corresponding paging operation defined for E-UTRA/5GC is used as baseline to enable eDRX &gt;10.24sec for both RRC_IDLE and RRC_INACTIVE in NR/5GC</w:t>
      </w:r>
    </w:p>
    <w:p w14:paraId="385D8CA9" w14:textId="77777777" w:rsidR="00AB38E8" w:rsidRDefault="00AB38E8" w:rsidP="00AB38E8">
      <w:pPr>
        <w:pStyle w:val="Doc-text2"/>
        <w:pBdr>
          <w:top w:val="single" w:sz="4" w:space="1" w:color="auto"/>
          <w:left w:val="single" w:sz="4" w:space="4" w:color="auto"/>
          <w:bottom w:val="single" w:sz="4" w:space="1" w:color="auto"/>
          <w:right w:val="single" w:sz="4" w:space="4" w:color="auto"/>
        </w:pBdr>
        <w:rPr>
          <w:lang w:eastAsia="zh-CN"/>
        </w:rPr>
      </w:pPr>
      <w:r>
        <w:rPr>
          <w:lang w:eastAsia="zh-CN"/>
        </w:rPr>
        <w:t>3.</w:t>
      </w:r>
      <w:r>
        <w:rPr>
          <w:lang w:eastAsia="zh-CN"/>
        </w:rPr>
        <w:tab/>
        <w:t>RAN2 confirms that CN paging and RAN paging use the same paging frame offset and first PDCCH monitoring occasion in PO, which are configured by RAN without involvement of CN.</w:t>
      </w:r>
    </w:p>
    <w:p w14:paraId="2DA2B5DF" w14:textId="1A39A18D" w:rsidR="00AB38E8" w:rsidRDefault="00AB38E8" w:rsidP="00AB38E8">
      <w:pPr>
        <w:pStyle w:val="Doc-text2"/>
        <w:pBdr>
          <w:top w:val="single" w:sz="4" w:space="1" w:color="auto"/>
          <w:left w:val="single" w:sz="4" w:space="4" w:color="auto"/>
          <w:bottom w:val="single" w:sz="4" w:space="1" w:color="auto"/>
          <w:right w:val="single" w:sz="4" w:space="4" w:color="auto"/>
        </w:pBdr>
        <w:rPr>
          <w:lang w:eastAsia="zh-CN"/>
        </w:rPr>
      </w:pPr>
      <w:r>
        <w:rPr>
          <w:lang w:eastAsia="zh-CN"/>
        </w:rPr>
        <w:t>4.</w:t>
      </w:r>
      <w:r>
        <w:rPr>
          <w:lang w:eastAsia="zh-CN"/>
        </w:rPr>
        <w:tab/>
        <w:t>RAN2 confirms that SI modification mechanism from LTE is used as a baseline for SI change (other than ETWS and CMAS), i.e. by using an eDRX acquisition period and a flag to indicate SI modification for eDRX in Short Message (e.g. systemInfoModification-eDRX)</w:t>
      </w:r>
    </w:p>
    <w:p w14:paraId="2FF75CDD" w14:textId="0E0172CB" w:rsidR="00AB38E8" w:rsidRDefault="00AB38E8" w:rsidP="00AB38E8">
      <w:pPr>
        <w:pStyle w:val="Doc-text2"/>
        <w:pBdr>
          <w:top w:val="single" w:sz="4" w:space="1" w:color="auto"/>
          <w:left w:val="single" w:sz="4" w:space="4" w:color="auto"/>
          <w:bottom w:val="single" w:sz="4" w:space="1" w:color="auto"/>
          <w:right w:val="single" w:sz="4" w:space="4" w:color="auto"/>
        </w:pBdr>
        <w:rPr>
          <w:lang w:eastAsia="zh-CN"/>
        </w:rPr>
      </w:pPr>
      <w:r w:rsidRPr="00AB38E8">
        <w:rPr>
          <w:rFonts w:hint="eastAsia"/>
          <w:highlight w:val="yellow"/>
          <w:lang w:eastAsia="zh-CN"/>
        </w:rPr>
        <w:t>R</w:t>
      </w:r>
      <w:r w:rsidRPr="00AB38E8">
        <w:rPr>
          <w:highlight w:val="yellow"/>
          <w:lang w:eastAsia="zh-CN"/>
        </w:rPr>
        <w:t>AN2#114:</w:t>
      </w:r>
      <w:r w:rsidR="0074749B">
        <w:rPr>
          <w:lang w:eastAsia="zh-CN"/>
        </w:rPr>
        <w:t xml:space="preserve"> [2]</w:t>
      </w:r>
    </w:p>
    <w:p w14:paraId="05450CC7" w14:textId="77777777" w:rsidR="00AB38E8" w:rsidRDefault="00AB38E8" w:rsidP="00AB38E8">
      <w:pPr>
        <w:pStyle w:val="Doc-text2"/>
        <w:pBdr>
          <w:top w:val="single" w:sz="4" w:space="1" w:color="auto"/>
          <w:left w:val="single" w:sz="4" w:space="4" w:color="auto"/>
          <w:bottom w:val="single" w:sz="4" w:space="1" w:color="auto"/>
          <w:right w:val="single" w:sz="4" w:space="4" w:color="auto"/>
        </w:pBdr>
        <w:rPr>
          <w:lang w:eastAsia="zh-CN"/>
        </w:rPr>
      </w:pPr>
    </w:p>
    <w:p w14:paraId="4507D961" w14:textId="77777777" w:rsidR="00AB38E8" w:rsidRDefault="00AB38E8" w:rsidP="00AB38E8">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 via email - from offline 110:</w:t>
      </w:r>
    </w:p>
    <w:p w14:paraId="592B39B7" w14:textId="77777777" w:rsidR="00AB38E8" w:rsidRDefault="00AB38E8" w:rsidP="00AB38E8">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lang w:eastAsia="zh-CN"/>
        </w:rPr>
        <w:tab/>
        <w:t>Lower bound for eDRX configuration in RRC_IDLE and RRC_INACTIVE is 2.56 seconds. Inform SA2/CT1 and check if there is any concern.</w:t>
      </w:r>
    </w:p>
    <w:p w14:paraId="6A520A14" w14:textId="77777777" w:rsidR="00AB38E8" w:rsidRDefault="00AB38E8" w:rsidP="00AB38E8">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t>It is up to RAN to configure the length for PTW for RAN paging, the RAN PTW length can be different from the CN PTW length.</w:t>
      </w:r>
    </w:p>
    <w:p w14:paraId="42838326" w14:textId="703AFC17" w:rsidR="00AB38E8" w:rsidRDefault="00AB38E8" w:rsidP="00AB38E8">
      <w:pPr>
        <w:pStyle w:val="Doc-text2"/>
        <w:pBdr>
          <w:top w:val="single" w:sz="4" w:space="1" w:color="auto"/>
          <w:left w:val="single" w:sz="4" w:space="4" w:color="auto"/>
          <w:bottom w:val="single" w:sz="4" w:space="1" w:color="auto"/>
          <w:right w:val="single" w:sz="4" w:space="4" w:color="auto"/>
        </w:pBdr>
        <w:rPr>
          <w:lang w:eastAsia="zh-CN"/>
        </w:rPr>
      </w:pPr>
      <w:r>
        <w:rPr>
          <w:lang w:eastAsia="zh-CN"/>
        </w:rPr>
        <w:lastRenderedPageBreak/>
        <w:t>3.</w:t>
      </w:r>
      <w:r>
        <w:rPr>
          <w:lang w:eastAsia="zh-CN"/>
        </w:rPr>
        <w:tab/>
        <w:t xml:space="preserve">When RAN and CN paging coincide in the same PH, the PTW starting locations are the same. </w:t>
      </w:r>
      <w:r w:rsidRPr="00760B7E">
        <w:rPr>
          <w:highlight w:val="yellow"/>
          <w:lang w:eastAsia="zh-CN"/>
        </w:rPr>
        <w:t>FFS how to calculate the PTW starting location so that it is the same for RAN and CN PTW.</w:t>
      </w:r>
    </w:p>
    <w:p w14:paraId="5EB8123A" w14:textId="77777777" w:rsidR="00AB38E8" w:rsidRPr="00AB38E8" w:rsidRDefault="00AB38E8" w:rsidP="00AB38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sidRPr="00AB38E8">
        <w:rPr>
          <w:rFonts w:ascii="Arial" w:eastAsia="Times New Roman" w:hAnsi="Arial"/>
          <w:lang w:eastAsia="ja-JP"/>
        </w:rPr>
        <w:t>Agreements online:</w:t>
      </w:r>
    </w:p>
    <w:p w14:paraId="21E5FD10" w14:textId="0A796A60" w:rsidR="00AB38E8" w:rsidRPr="00AB38E8" w:rsidRDefault="00AB38E8" w:rsidP="00AB38E8">
      <w:pPr>
        <w:numPr>
          <w:ilvl w:val="0"/>
          <w:numId w:val="19"/>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lang w:eastAsia="ja-JP"/>
        </w:rPr>
      </w:pPr>
      <w:r w:rsidRPr="00AB38E8">
        <w:rPr>
          <w:rFonts w:ascii="Arial" w:eastAsia="Times New Roman" w:hAnsi="Arial"/>
          <w:lang w:eastAsia="ja-JP"/>
        </w:rPr>
        <w:t xml:space="preserve">Continue in the next meeting the discussion on </w:t>
      </w:r>
      <w:r w:rsidRPr="00AB38E8">
        <w:rPr>
          <w:rFonts w:ascii="Arial" w:eastAsia="Times New Roman" w:hAnsi="Arial"/>
          <w:highlight w:val="yellow"/>
          <w:lang w:eastAsia="ja-JP"/>
        </w:rPr>
        <w:t>how UE is expected to monitor RAN and CN PTW, e.g. whether UE in RRC_INACTIVE monitors for only RAN PTW or both CN and RAN PTW when they overlap</w:t>
      </w:r>
      <w:r w:rsidRPr="00760B7E">
        <w:rPr>
          <w:rFonts w:ascii="Arial" w:eastAsia="Times New Roman" w:hAnsi="Arial"/>
          <w:highlight w:val="yellow"/>
          <w:lang w:eastAsia="ja-JP"/>
        </w:rPr>
        <w:t>.</w:t>
      </w:r>
    </w:p>
    <w:p w14:paraId="6EE202CD" w14:textId="77777777" w:rsidR="00AB38E8" w:rsidRDefault="00AB38E8" w:rsidP="00E768F3">
      <w:pPr>
        <w:jc w:val="both"/>
        <w:rPr>
          <w:rFonts w:cs="Arial"/>
          <w:lang w:eastAsia="zh-CN"/>
        </w:rPr>
      </w:pPr>
    </w:p>
    <w:p w14:paraId="5D6C0144" w14:textId="3BC5BA4C" w:rsidR="00A75CC4" w:rsidRPr="00A75CC4" w:rsidRDefault="00A75CC4" w:rsidP="00E768F3">
      <w:pPr>
        <w:jc w:val="both"/>
        <w:rPr>
          <w:rFonts w:cs="Arial"/>
          <w:lang w:eastAsia="zh-CN"/>
        </w:rPr>
      </w:pPr>
      <w:r>
        <w:rPr>
          <w:rFonts w:cs="Arial" w:hint="eastAsia"/>
          <w:lang w:eastAsia="zh-CN"/>
        </w:rPr>
        <w:t>B</w:t>
      </w:r>
      <w:r>
        <w:rPr>
          <w:rFonts w:cs="Arial"/>
          <w:lang w:eastAsia="zh-CN"/>
        </w:rPr>
        <w:t>ased on the discussion progress, we provide our view on</w:t>
      </w:r>
      <w:r w:rsidR="00AB38E8">
        <w:rPr>
          <w:rFonts w:cs="Arial"/>
          <w:lang w:eastAsia="zh-CN"/>
        </w:rPr>
        <w:t xml:space="preserve"> eDRX design</w:t>
      </w:r>
      <w:r w:rsidR="00DC0DF1">
        <w:rPr>
          <w:rFonts w:cs="Arial"/>
          <w:lang w:eastAsia="zh-CN"/>
        </w:rPr>
        <w:t xml:space="preserve"> </w:t>
      </w:r>
      <w:r w:rsidR="004C3B4B">
        <w:rPr>
          <w:rFonts w:cs="Arial"/>
          <w:lang w:eastAsia="zh-CN"/>
        </w:rPr>
        <w:t xml:space="preserve">in this </w:t>
      </w:r>
      <w:r w:rsidR="004118C8">
        <w:rPr>
          <w:rFonts w:cs="Arial" w:hint="eastAsia"/>
          <w:lang w:eastAsia="zh-CN"/>
        </w:rPr>
        <w:t>paper</w:t>
      </w:r>
      <w:r>
        <w:rPr>
          <w:rFonts w:cs="Arial"/>
          <w:lang w:eastAsia="zh-CN"/>
        </w:rPr>
        <w:t>.</w:t>
      </w:r>
    </w:p>
    <w:p w14:paraId="3C1B6246" w14:textId="482C2D7B" w:rsidR="00A75CC4" w:rsidRDefault="00154520" w:rsidP="00A75CC4">
      <w:pPr>
        <w:pStyle w:val="1"/>
        <w:tabs>
          <w:tab w:val="num" w:pos="420"/>
        </w:tabs>
        <w:spacing w:line="276" w:lineRule="auto"/>
        <w:ind w:left="420" w:hanging="420"/>
        <w:jc w:val="both"/>
      </w:pPr>
      <w:r>
        <w:t>Discussion</w:t>
      </w:r>
    </w:p>
    <w:p w14:paraId="3A7BD525" w14:textId="4AA0F1BC" w:rsidR="00B209D1" w:rsidRDefault="0074749B" w:rsidP="00AB38E8">
      <w:pPr>
        <w:rPr>
          <w:lang w:val="en-US" w:eastAsia="zh-CN"/>
        </w:rPr>
      </w:pPr>
      <w:r>
        <w:rPr>
          <w:rFonts w:hint="eastAsia"/>
          <w:lang w:val="en-US" w:eastAsia="zh-CN"/>
        </w:rPr>
        <w:t>In</w:t>
      </w:r>
      <w:r>
        <w:rPr>
          <w:lang w:val="en-US" w:eastAsia="zh-CN"/>
        </w:rPr>
        <w:t xml:space="preserve"> </w:t>
      </w:r>
      <w:r>
        <w:rPr>
          <w:rFonts w:hint="eastAsia"/>
          <w:lang w:val="en-US" w:eastAsia="zh-CN"/>
        </w:rPr>
        <w:t>last</w:t>
      </w:r>
      <w:r>
        <w:rPr>
          <w:lang w:val="en-US" w:eastAsia="zh-CN"/>
        </w:rPr>
        <w:t xml:space="preserve"> </w:t>
      </w:r>
      <w:r>
        <w:rPr>
          <w:rFonts w:hint="eastAsia"/>
          <w:lang w:val="en-US" w:eastAsia="zh-CN"/>
        </w:rPr>
        <w:t>two</w:t>
      </w:r>
      <w:r>
        <w:rPr>
          <w:lang w:val="en-US" w:eastAsia="zh-CN"/>
        </w:rPr>
        <w:t xml:space="preserve"> </w:t>
      </w:r>
      <w:r>
        <w:rPr>
          <w:rFonts w:hint="eastAsia"/>
          <w:lang w:val="en-US" w:eastAsia="zh-CN"/>
        </w:rPr>
        <w:t>meetings,</w:t>
      </w:r>
      <w:r>
        <w:rPr>
          <w:lang w:val="en-US" w:eastAsia="zh-CN"/>
        </w:rPr>
        <w:t xml:space="preserve"> it was agreed that it’s RAN to decides and configures eDRX for RRC_Inactive, and the configuration could be based on CN’s assistance information. What’s more, the PTW length of </w:t>
      </w:r>
      <w:r>
        <w:rPr>
          <w:rFonts w:hint="eastAsia"/>
          <w:lang w:val="en-US" w:eastAsia="zh-CN"/>
        </w:rPr>
        <w:t>RAN</w:t>
      </w:r>
      <w:r>
        <w:rPr>
          <w:lang w:val="en-US" w:eastAsia="zh-CN"/>
        </w:rPr>
        <w:t xml:space="preserve"> </w:t>
      </w:r>
      <w:r>
        <w:rPr>
          <w:rFonts w:hint="eastAsia"/>
          <w:lang w:val="en-US" w:eastAsia="zh-CN"/>
        </w:rPr>
        <w:t>paging</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RRC_</w:t>
      </w:r>
      <w:r>
        <w:rPr>
          <w:lang w:val="en-US" w:eastAsia="zh-CN"/>
        </w:rPr>
        <w:t>Inactive could be different from CN PTW length, while the same starting locations are preferred when RAN and CN paging coincide in the same P</w:t>
      </w:r>
      <w:r w:rsidR="00B209D1">
        <w:rPr>
          <w:rFonts w:hint="eastAsia"/>
          <w:lang w:val="en-US" w:eastAsia="zh-CN"/>
        </w:rPr>
        <w:t>H.</w:t>
      </w:r>
      <w:r w:rsidR="00B209D1">
        <w:rPr>
          <w:lang w:val="en-US" w:eastAsia="zh-CN"/>
        </w:rPr>
        <w:t xml:space="preserve"> W</w:t>
      </w:r>
      <w:r w:rsidR="00B209D1">
        <w:rPr>
          <w:rFonts w:hint="eastAsia"/>
          <w:lang w:val="en-US" w:eastAsia="zh-CN"/>
        </w:rPr>
        <w:t>ith</w:t>
      </w:r>
      <w:r w:rsidR="00B209D1">
        <w:rPr>
          <w:lang w:val="en-US" w:eastAsia="zh-CN"/>
        </w:rPr>
        <w:t xml:space="preserve"> </w:t>
      </w:r>
      <w:r w:rsidR="00B209D1">
        <w:rPr>
          <w:rFonts w:hint="eastAsia"/>
          <w:lang w:val="en-US" w:eastAsia="zh-CN"/>
        </w:rPr>
        <w:t>same</w:t>
      </w:r>
      <w:r w:rsidR="00B209D1">
        <w:rPr>
          <w:lang w:val="en-US" w:eastAsia="zh-CN"/>
        </w:rPr>
        <w:t xml:space="preserve"> </w:t>
      </w:r>
      <w:r w:rsidR="00B209D1">
        <w:rPr>
          <w:rFonts w:hint="eastAsia"/>
          <w:lang w:val="en-US" w:eastAsia="zh-CN"/>
        </w:rPr>
        <w:t>PTW</w:t>
      </w:r>
      <w:r w:rsidR="00B209D1">
        <w:rPr>
          <w:lang w:val="en-US" w:eastAsia="zh-CN"/>
        </w:rPr>
        <w:t xml:space="preserve"> </w:t>
      </w:r>
      <w:r w:rsidR="00B209D1">
        <w:rPr>
          <w:rFonts w:hint="eastAsia"/>
          <w:lang w:val="en-US" w:eastAsia="zh-CN"/>
        </w:rPr>
        <w:t>starting</w:t>
      </w:r>
      <w:r w:rsidR="00B209D1">
        <w:rPr>
          <w:lang w:val="en-US" w:eastAsia="zh-CN"/>
        </w:rPr>
        <w:t xml:space="preserve"> </w:t>
      </w:r>
      <w:r w:rsidR="00B209D1">
        <w:rPr>
          <w:rFonts w:hint="eastAsia"/>
          <w:lang w:val="en-US" w:eastAsia="zh-CN"/>
        </w:rPr>
        <w:t>location</w:t>
      </w:r>
      <w:r w:rsidR="00B209D1">
        <w:rPr>
          <w:rFonts w:hint="eastAsia"/>
          <w:lang w:val="en-US" w:eastAsia="zh-CN"/>
        </w:rPr>
        <w:t>，</w:t>
      </w:r>
      <w:r w:rsidR="00B209D1">
        <w:rPr>
          <w:rFonts w:hint="eastAsia"/>
          <w:lang w:val="en-US" w:eastAsia="zh-CN"/>
        </w:rPr>
        <w:t>it</w:t>
      </w:r>
      <w:r w:rsidR="00B209D1">
        <w:rPr>
          <w:lang w:val="en-US" w:eastAsia="zh-CN"/>
        </w:rPr>
        <w:t xml:space="preserve"> </w:t>
      </w:r>
      <w:r w:rsidR="00B209D1">
        <w:rPr>
          <w:rFonts w:hint="eastAsia"/>
          <w:lang w:val="en-US" w:eastAsia="zh-CN"/>
        </w:rPr>
        <w:t>may</w:t>
      </w:r>
      <w:r w:rsidR="00B209D1">
        <w:rPr>
          <w:lang w:val="en-US" w:eastAsia="zh-CN"/>
        </w:rPr>
        <w:t xml:space="preserve"> </w:t>
      </w:r>
      <w:r w:rsidR="00B209D1">
        <w:rPr>
          <w:rFonts w:hint="eastAsia"/>
          <w:lang w:val="en-US" w:eastAsia="zh-CN"/>
        </w:rPr>
        <w:t>help</w:t>
      </w:r>
      <w:r w:rsidR="00B209D1">
        <w:rPr>
          <w:lang w:val="en-US" w:eastAsia="zh-CN"/>
        </w:rPr>
        <w:t xml:space="preserve"> </w:t>
      </w:r>
      <w:r w:rsidR="00B209D1">
        <w:rPr>
          <w:rFonts w:hint="eastAsia"/>
          <w:lang w:val="en-US" w:eastAsia="zh-CN"/>
        </w:rPr>
        <w:t>to</w:t>
      </w:r>
      <w:r w:rsidR="00B209D1">
        <w:rPr>
          <w:lang w:val="en-US" w:eastAsia="zh-CN"/>
        </w:rPr>
        <w:t xml:space="preserve"> </w:t>
      </w:r>
      <w:r w:rsidR="00B209D1">
        <w:rPr>
          <w:rFonts w:hint="eastAsia"/>
          <w:lang w:val="en-US" w:eastAsia="zh-CN"/>
        </w:rPr>
        <w:t>UE</w:t>
      </w:r>
      <w:r w:rsidR="00B209D1">
        <w:rPr>
          <w:lang w:val="en-US" w:eastAsia="zh-CN"/>
        </w:rPr>
        <w:t xml:space="preserve"> </w:t>
      </w:r>
      <w:r w:rsidR="00B209D1">
        <w:rPr>
          <w:rFonts w:hint="eastAsia"/>
          <w:lang w:val="en-US" w:eastAsia="zh-CN"/>
        </w:rPr>
        <w:t>power</w:t>
      </w:r>
      <w:r w:rsidR="00B209D1">
        <w:rPr>
          <w:lang w:val="en-US" w:eastAsia="zh-CN"/>
        </w:rPr>
        <w:t xml:space="preserve"> </w:t>
      </w:r>
      <w:r w:rsidR="00B209D1">
        <w:rPr>
          <w:rFonts w:hint="eastAsia"/>
          <w:lang w:val="en-US" w:eastAsia="zh-CN"/>
        </w:rPr>
        <w:t>saving</w:t>
      </w:r>
      <w:r w:rsidR="00B209D1">
        <w:rPr>
          <w:lang w:val="en-US" w:eastAsia="zh-CN"/>
        </w:rPr>
        <w:t xml:space="preserve"> and RRC state mismatch</w:t>
      </w:r>
      <w:r w:rsidR="00B209D1">
        <w:rPr>
          <w:rFonts w:hint="eastAsia"/>
          <w:lang w:val="en-US" w:eastAsia="zh-CN"/>
        </w:rPr>
        <w:t>.</w:t>
      </w:r>
    </w:p>
    <w:p w14:paraId="24E332E8" w14:textId="6BA96A5D" w:rsidR="0074749B" w:rsidRDefault="0074749B" w:rsidP="00AB38E8">
      <w:pPr>
        <w:rPr>
          <w:lang w:val="en-US" w:eastAsia="zh-CN"/>
        </w:rPr>
      </w:pPr>
      <w:r>
        <w:rPr>
          <w:rFonts w:hint="eastAsia"/>
          <w:lang w:val="en-US" w:eastAsia="zh-CN"/>
        </w:rPr>
        <w:t>I</w:t>
      </w:r>
      <w:r>
        <w:rPr>
          <w:lang w:val="en-US" w:eastAsia="zh-CN"/>
        </w:rPr>
        <w:t xml:space="preserve">n LTE, </w:t>
      </w:r>
      <w:r w:rsidRPr="0074749B">
        <w:rPr>
          <w:lang w:val="en-US" w:eastAsia="zh-CN"/>
        </w:rPr>
        <w:t>PTW is UE-specific and is determined by a Paging Hyperframe (PH), a starting position within the PH (PTW_start) and an ending position (PTW_end). PH, PTW_start and PTW_end are given by the following formulae:</w:t>
      </w:r>
    </w:p>
    <w:p w14:paraId="0F9F505C" w14:textId="77777777" w:rsidR="00064F86" w:rsidRPr="00064F86" w:rsidRDefault="00064F86" w:rsidP="00064F86">
      <w:pPr>
        <w:keepLines/>
        <w:ind w:left="285" w:hanging="1"/>
        <w:rPr>
          <w:rFonts w:eastAsia="MS Mincho"/>
        </w:rPr>
      </w:pPr>
      <w:r w:rsidRPr="00064F86">
        <w:rPr>
          <w:rFonts w:eastAsia="MS Mincho"/>
        </w:rPr>
        <w:t>The PH is the H-SFN satisfying the following equation:</w:t>
      </w:r>
    </w:p>
    <w:p w14:paraId="6513C717" w14:textId="37FE0785" w:rsidR="0074749B" w:rsidRDefault="00064F86" w:rsidP="00064F86">
      <w:pPr>
        <w:rPr>
          <w:rFonts w:eastAsia="MS Mincho"/>
        </w:rPr>
      </w:pPr>
      <w:r w:rsidRPr="00064F86">
        <w:rPr>
          <w:rFonts w:eastAsia="MS Mincho"/>
        </w:rPr>
        <w:t>H-SFN mod T</w:t>
      </w:r>
      <w:r w:rsidRPr="00064F86">
        <w:rPr>
          <w:rFonts w:eastAsia="MS Mincho"/>
          <w:vertAlign w:val="subscript"/>
        </w:rPr>
        <w:t>eDRX,H</w:t>
      </w:r>
      <w:r w:rsidRPr="00064F86">
        <w:rPr>
          <w:rFonts w:eastAsia="MS Mincho"/>
        </w:rPr>
        <w:t>= (UE_ID</w:t>
      </w:r>
      <w:r w:rsidRPr="00064F86">
        <w:rPr>
          <w:rFonts w:eastAsia="MS Mincho"/>
          <w:lang w:eastAsia="ja-JP"/>
        </w:rPr>
        <w:t>_H</w:t>
      </w:r>
      <w:r w:rsidRPr="00064F86">
        <w:rPr>
          <w:rFonts w:eastAsia="MS Mincho"/>
        </w:rPr>
        <w:t xml:space="preserve"> mod T</w:t>
      </w:r>
      <w:r w:rsidRPr="00064F86">
        <w:rPr>
          <w:rFonts w:eastAsia="MS Mincho"/>
          <w:vertAlign w:val="subscript"/>
        </w:rPr>
        <w:t>eDRX,H</w:t>
      </w:r>
      <w:r w:rsidRPr="00064F86">
        <w:rPr>
          <w:rFonts w:eastAsia="MS Mincho"/>
        </w:rPr>
        <w:t>)</w:t>
      </w:r>
    </w:p>
    <w:p w14:paraId="0F80693D" w14:textId="77777777" w:rsidR="00064F86" w:rsidRPr="00064F86" w:rsidRDefault="00064F86" w:rsidP="00064F86">
      <w:pPr>
        <w:ind w:left="284"/>
        <w:rPr>
          <w:rFonts w:eastAsia="MS Mincho"/>
        </w:rPr>
      </w:pPr>
      <w:r w:rsidRPr="00064F86">
        <w:rPr>
          <w:rFonts w:eastAsia="MS Mincho"/>
        </w:rPr>
        <w:t>PTW_start denotes the first radio frame of the PH that is part of the PTW and has SFN satisfying the following equation:</w:t>
      </w:r>
    </w:p>
    <w:p w14:paraId="4C520B79" w14:textId="77777777" w:rsidR="00064F86" w:rsidRPr="00064F86" w:rsidRDefault="00064F86" w:rsidP="00064F86">
      <w:pPr>
        <w:tabs>
          <w:tab w:val="left" w:pos="900"/>
        </w:tabs>
        <w:ind w:left="851" w:hanging="284"/>
        <w:rPr>
          <w:rFonts w:eastAsia="MS Mincho"/>
        </w:rPr>
      </w:pPr>
      <w:r w:rsidRPr="00064F86">
        <w:rPr>
          <w:rFonts w:eastAsia="MS Mincho"/>
        </w:rPr>
        <w:t>SFN = 256* i</w:t>
      </w:r>
      <w:r w:rsidRPr="00064F86">
        <w:rPr>
          <w:rFonts w:eastAsia="MS Mincho"/>
          <w:vertAlign w:val="subscript"/>
        </w:rPr>
        <w:t>eDRX</w:t>
      </w:r>
      <w:r w:rsidRPr="00064F86">
        <w:rPr>
          <w:rFonts w:eastAsia="MS Mincho"/>
        </w:rPr>
        <w:t>, where</w:t>
      </w:r>
    </w:p>
    <w:p w14:paraId="028EF149" w14:textId="77777777" w:rsidR="00064F86" w:rsidRPr="00064F86" w:rsidRDefault="00064F86" w:rsidP="00064F86">
      <w:pPr>
        <w:tabs>
          <w:tab w:val="left" w:pos="900"/>
        </w:tabs>
        <w:ind w:left="851" w:hanging="284"/>
        <w:rPr>
          <w:rFonts w:eastAsia="MS Mincho"/>
        </w:rPr>
      </w:pPr>
      <w:r w:rsidRPr="00064F86">
        <w:rPr>
          <w:rFonts w:eastAsia="MS Mincho"/>
        </w:rPr>
        <w:t>-</w:t>
      </w:r>
      <w:r w:rsidRPr="00064F86">
        <w:rPr>
          <w:rFonts w:eastAsia="MS Mincho"/>
        </w:rPr>
        <w:tab/>
      </w:r>
      <w:bookmarkStart w:id="1" w:name="_Hlk79048989"/>
      <w:r w:rsidRPr="00064F86">
        <w:rPr>
          <w:rFonts w:eastAsia="MS Mincho"/>
        </w:rPr>
        <w:t>i</w:t>
      </w:r>
      <w:r w:rsidRPr="00064F86">
        <w:rPr>
          <w:rFonts w:eastAsia="MS Mincho"/>
          <w:vertAlign w:val="subscript"/>
        </w:rPr>
        <w:t>eDRX</w:t>
      </w:r>
      <w:bookmarkEnd w:id="1"/>
      <w:r w:rsidRPr="00064F86">
        <w:rPr>
          <w:rFonts w:eastAsia="MS Mincho"/>
        </w:rPr>
        <w:t xml:space="preserve"> = floor(UE_ID</w:t>
      </w:r>
      <w:r w:rsidRPr="00064F86">
        <w:rPr>
          <w:rFonts w:eastAsia="MS Mincho"/>
          <w:lang w:eastAsia="ja-JP"/>
        </w:rPr>
        <w:t>_H</w:t>
      </w:r>
      <w:r w:rsidRPr="00064F86">
        <w:rPr>
          <w:rFonts w:eastAsia="MS Mincho"/>
        </w:rPr>
        <w:t xml:space="preserve"> /T</w:t>
      </w:r>
      <w:r w:rsidRPr="00064F86">
        <w:rPr>
          <w:rFonts w:eastAsia="MS Mincho"/>
          <w:vertAlign w:val="subscript"/>
        </w:rPr>
        <w:t>eDRX,H</w:t>
      </w:r>
      <w:r w:rsidRPr="00064F86">
        <w:rPr>
          <w:rFonts w:eastAsia="MS Mincho"/>
        </w:rPr>
        <w:t>) mod 4</w:t>
      </w:r>
    </w:p>
    <w:p w14:paraId="40CB2635" w14:textId="77777777" w:rsidR="00064F86" w:rsidRPr="00064F86" w:rsidRDefault="00064F86" w:rsidP="00064F86">
      <w:pPr>
        <w:ind w:firstLine="284"/>
        <w:rPr>
          <w:rFonts w:eastAsia="MS Mincho"/>
        </w:rPr>
      </w:pPr>
      <w:r w:rsidRPr="00064F86">
        <w:rPr>
          <w:rFonts w:eastAsia="MS Mincho"/>
        </w:rPr>
        <w:t>PTW_end is the last radio frame of the PTW and has SFN satisfying the following equation:</w:t>
      </w:r>
    </w:p>
    <w:p w14:paraId="4C858AEF" w14:textId="77777777" w:rsidR="00064F86" w:rsidRPr="00064F86" w:rsidRDefault="00064F86" w:rsidP="00064F86">
      <w:pPr>
        <w:tabs>
          <w:tab w:val="left" w:pos="900"/>
        </w:tabs>
        <w:ind w:left="851" w:hanging="284"/>
        <w:rPr>
          <w:rFonts w:eastAsia="MS Mincho"/>
        </w:rPr>
      </w:pPr>
      <w:r w:rsidRPr="00064F86">
        <w:rPr>
          <w:rFonts w:eastAsia="MS Mincho"/>
        </w:rPr>
        <w:t>SFN = (PTW_start + L*100 - 1) mod 1024, where</w:t>
      </w:r>
    </w:p>
    <w:p w14:paraId="3A2FCED6" w14:textId="77777777" w:rsidR="00064F86" w:rsidRPr="00064F86" w:rsidRDefault="00064F86" w:rsidP="00064F86">
      <w:pPr>
        <w:tabs>
          <w:tab w:val="left" w:pos="900"/>
        </w:tabs>
        <w:ind w:left="851" w:hanging="284"/>
        <w:rPr>
          <w:rFonts w:eastAsia="MS Mincho"/>
        </w:rPr>
      </w:pPr>
      <w:r w:rsidRPr="00064F86">
        <w:rPr>
          <w:rFonts w:eastAsia="MS Mincho"/>
        </w:rPr>
        <w:t>-</w:t>
      </w:r>
      <w:r w:rsidRPr="00064F86">
        <w:rPr>
          <w:rFonts w:eastAsia="MS Mincho"/>
        </w:rPr>
        <w:tab/>
        <w:t>L = Paging Time Window length (in seconds) configured by upper layers</w:t>
      </w:r>
    </w:p>
    <w:p w14:paraId="76A5D091" w14:textId="3E6C7578" w:rsidR="00064F86" w:rsidRDefault="00064F86" w:rsidP="00064F86">
      <w:pPr>
        <w:rPr>
          <w:lang w:eastAsia="zh-CN"/>
        </w:rPr>
      </w:pPr>
      <w:r>
        <w:rPr>
          <w:lang w:eastAsia="zh-CN"/>
        </w:rPr>
        <w:t xml:space="preserve">Herer, </w:t>
      </w:r>
      <w:r w:rsidRPr="00064F86">
        <w:rPr>
          <w:lang w:eastAsia="zh-CN"/>
        </w:rPr>
        <w:t>TeDRX,H</w:t>
      </w:r>
      <w:r>
        <w:rPr>
          <w:lang w:eastAsia="zh-CN"/>
        </w:rPr>
        <w:t xml:space="preserve"> is the length of eDRX cycle, and UE_ID is the most significant 10</w:t>
      </w:r>
      <w:r>
        <w:rPr>
          <w:rFonts w:hint="eastAsia"/>
          <w:lang w:eastAsia="zh-CN"/>
        </w:rPr>
        <w:t>/</w:t>
      </w:r>
      <w:r>
        <w:rPr>
          <w:lang w:eastAsia="zh-CN"/>
        </w:rPr>
        <w:t>20 bits of the Hashed ID.</w:t>
      </w:r>
      <w:r w:rsidR="00940B14">
        <w:rPr>
          <w:lang w:eastAsia="zh-CN"/>
        </w:rPr>
        <w:t xml:space="preserve"> </w:t>
      </w:r>
    </w:p>
    <w:p w14:paraId="1D00AD9E" w14:textId="6FFAC2FC" w:rsidR="00382674" w:rsidRDefault="00A83227" w:rsidP="00064F86">
      <w:pPr>
        <w:rPr>
          <w:lang w:eastAsia="zh-CN"/>
        </w:rPr>
      </w:pPr>
      <w:r w:rsidRPr="00A83227">
        <w:rPr>
          <w:lang w:eastAsia="zh-CN"/>
        </w:rPr>
        <w:t>If LTE eDRX is taken as the baseline for NR, the start location of PTW is mainly related to UE_ID_H and TeDRX,H</w:t>
      </w:r>
      <w:r>
        <w:rPr>
          <w:lang w:eastAsia="zh-CN"/>
        </w:rPr>
        <w:t xml:space="preserve">, and to ensure the same PTW start location,  one way is  to ensure the </w:t>
      </w:r>
      <w:r w:rsidR="004118C8">
        <w:rPr>
          <w:rFonts w:hint="eastAsia"/>
          <w:lang w:eastAsia="zh-CN"/>
        </w:rPr>
        <w:t>value</w:t>
      </w:r>
      <w:r w:rsidR="004118C8">
        <w:rPr>
          <w:lang w:eastAsia="zh-CN"/>
        </w:rPr>
        <w:t xml:space="preserve"> </w:t>
      </w:r>
      <w:r w:rsidR="004118C8">
        <w:rPr>
          <w:rFonts w:hint="eastAsia"/>
          <w:lang w:eastAsia="zh-CN"/>
        </w:rPr>
        <w:t>of</w:t>
      </w:r>
      <w:r w:rsidR="004118C8" w:rsidRPr="004118C8">
        <w:t xml:space="preserve"> </w:t>
      </w:r>
      <w:r w:rsidR="004118C8" w:rsidRPr="00064F86">
        <w:rPr>
          <w:rFonts w:eastAsia="MS Mincho"/>
        </w:rPr>
        <w:t>i</w:t>
      </w:r>
      <w:r w:rsidR="004118C8" w:rsidRPr="00064F86">
        <w:rPr>
          <w:rFonts w:eastAsia="MS Mincho"/>
          <w:vertAlign w:val="subscript"/>
        </w:rPr>
        <w:t>eDRX</w:t>
      </w:r>
      <w:r>
        <w:rPr>
          <w:lang w:eastAsia="zh-CN"/>
        </w:rPr>
        <w:t xml:space="preserve"> </w:t>
      </w:r>
      <w:r w:rsidR="004118C8">
        <w:rPr>
          <w:rFonts w:hint="eastAsia"/>
          <w:lang w:eastAsia="zh-CN"/>
        </w:rPr>
        <w:t>for</w:t>
      </w:r>
      <w:r>
        <w:rPr>
          <w:lang w:eastAsia="zh-CN"/>
        </w:rPr>
        <w:t xml:space="preserve"> RAN paging and CN paging should be same. </w:t>
      </w:r>
      <w:r w:rsidR="00E01EC7">
        <w:rPr>
          <w:lang w:eastAsia="zh-CN"/>
        </w:rPr>
        <w:t>Since</w:t>
      </w:r>
      <w:r>
        <w:rPr>
          <w:lang w:eastAsia="zh-CN"/>
        </w:rPr>
        <w:t xml:space="preserve"> the </w:t>
      </w:r>
      <w:r w:rsidRPr="00A83227">
        <w:rPr>
          <w:lang w:eastAsia="zh-CN"/>
        </w:rPr>
        <w:t>UE_ID_H</w:t>
      </w:r>
      <w:r>
        <w:rPr>
          <w:lang w:eastAsia="zh-CN"/>
        </w:rPr>
        <w:t xml:space="preserve"> is the same for RAN paging and CN paging, </w:t>
      </w:r>
      <w:r w:rsidR="004118C8">
        <w:rPr>
          <w:rFonts w:hint="eastAsia"/>
          <w:lang w:eastAsia="zh-CN"/>
        </w:rPr>
        <w:t>to</w:t>
      </w:r>
      <w:r w:rsidR="004118C8">
        <w:rPr>
          <w:lang w:eastAsia="zh-CN"/>
        </w:rPr>
        <w:t xml:space="preserve"> </w:t>
      </w:r>
      <w:r w:rsidR="004118C8">
        <w:rPr>
          <w:rFonts w:hint="eastAsia"/>
          <w:lang w:eastAsia="zh-CN"/>
        </w:rPr>
        <w:t>ensure</w:t>
      </w:r>
      <w:r w:rsidR="004118C8">
        <w:rPr>
          <w:lang w:eastAsia="zh-CN"/>
        </w:rPr>
        <w:t xml:space="preserve"> </w:t>
      </w:r>
      <w:r w:rsidR="004118C8">
        <w:rPr>
          <w:rFonts w:hint="eastAsia"/>
          <w:lang w:eastAsia="zh-CN"/>
        </w:rPr>
        <w:t>the</w:t>
      </w:r>
      <w:r w:rsidR="004118C8">
        <w:rPr>
          <w:lang w:eastAsia="zh-CN"/>
        </w:rPr>
        <w:t xml:space="preserve"> </w:t>
      </w:r>
      <w:r w:rsidR="004118C8">
        <w:rPr>
          <w:rFonts w:hint="eastAsia"/>
          <w:lang w:eastAsia="zh-CN"/>
        </w:rPr>
        <w:t>same</w:t>
      </w:r>
      <w:r w:rsidR="004118C8" w:rsidRPr="004118C8">
        <w:rPr>
          <w:rFonts w:eastAsia="MS Mincho"/>
        </w:rPr>
        <w:t xml:space="preserve"> </w:t>
      </w:r>
      <w:r w:rsidR="004118C8" w:rsidRPr="00064F86">
        <w:rPr>
          <w:rFonts w:eastAsia="MS Mincho"/>
        </w:rPr>
        <w:t>i</w:t>
      </w:r>
      <w:r w:rsidR="004118C8" w:rsidRPr="00064F86">
        <w:rPr>
          <w:rFonts w:eastAsia="MS Mincho"/>
          <w:vertAlign w:val="subscript"/>
        </w:rPr>
        <w:t>eDRX</w:t>
      </w:r>
      <w:r w:rsidR="004118C8">
        <w:rPr>
          <w:lang w:eastAsia="zh-CN"/>
        </w:rPr>
        <w:t xml:space="preserve"> </w:t>
      </w:r>
      <w:r>
        <w:rPr>
          <w:lang w:eastAsia="zh-CN"/>
        </w:rPr>
        <w:t xml:space="preserve">may introduce some </w:t>
      </w:r>
      <w:r w:rsidR="00382674">
        <w:rPr>
          <w:rFonts w:hint="eastAsia"/>
          <w:lang w:eastAsia="zh-CN"/>
        </w:rPr>
        <w:t>constrains</w:t>
      </w:r>
      <w:r>
        <w:rPr>
          <w:lang w:eastAsia="zh-CN"/>
        </w:rPr>
        <w:t xml:space="preserve"> </w:t>
      </w:r>
      <w:r w:rsidR="00382674">
        <w:rPr>
          <w:rFonts w:hint="eastAsia"/>
          <w:lang w:eastAsia="zh-CN"/>
        </w:rPr>
        <w:t>on</w:t>
      </w:r>
      <w:r w:rsidR="00382674">
        <w:rPr>
          <w:lang w:eastAsia="zh-CN"/>
        </w:rPr>
        <w:t xml:space="preserve"> </w:t>
      </w:r>
      <w:r>
        <w:rPr>
          <w:lang w:eastAsia="zh-CN"/>
        </w:rPr>
        <w:t xml:space="preserve">eDRX cycle </w:t>
      </w:r>
      <w:r w:rsidR="00382674">
        <w:rPr>
          <w:rFonts w:hint="eastAsia"/>
          <w:lang w:eastAsia="zh-CN"/>
        </w:rPr>
        <w:t>length</w:t>
      </w:r>
      <w:r w:rsidR="00382674">
        <w:rPr>
          <w:lang w:eastAsia="zh-CN"/>
        </w:rPr>
        <w:t xml:space="preserve"> </w:t>
      </w:r>
      <w:r>
        <w:rPr>
          <w:lang w:eastAsia="zh-CN"/>
        </w:rPr>
        <w:t>configuration</w:t>
      </w:r>
      <w:r w:rsidR="00E01EC7">
        <w:rPr>
          <w:lang w:eastAsia="zh-CN"/>
        </w:rPr>
        <w:t>and we think it</w:t>
      </w:r>
      <w:r w:rsidR="00382674">
        <w:rPr>
          <w:lang w:eastAsia="zh-CN"/>
        </w:rPr>
        <w:t xml:space="preserve"> </w:t>
      </w:r>
      <w:r w:rsidR="004118C8">
        <w:rPr>
          <w:rFonts w:hint="eastAsia"/>
          <w:lang w:eastAsia="zh-CN"/>
        </w:rPr>
        <w:t>doe</w:t>
      </w:r>
      <w:r w:rsidR="00382674">
        <w:rPr>
          <w:lang w:eastAsia="zh-CN"/>
        </w:rPr>
        <w:t>s not align with</w:t>
      </w:r>
      <w:r>
        <w:rPr>
          <w:lang w:eastAsia="zh-CN"/>
        </w:rPr>
        <w:t xml:space="preserve"> the </w:t>
      </w:r>
      <w:r w:rsidR="00382674">
        <w:rPr>
          <w:lang w:eastAsia="zh-CN"/>
        </w:rPr>
        <w:t>original intention for RAN eDRX design of providing more flexibility.</w:t>
      </w:r>
    </w:p>
    <w:p w14:paraId="61E35C5A" w14:textId="519475E4" w:rsidR="00A83227" w:rsidRPr="00F31E8B" w:rsidRDefault="00382674" w:rsidP="00F31E8B">
      <w:pPr>
        <w:ind w:left="1273" w:hangingChars="634" w:hanging="1273"/>
        <w:rPr>
          <w:b/>
          <w:bCs/>
          <w:lang w:eastAsia="zh-CN"/>
        </w:rPr>
      </w:pPr>
      <w:bookmarkStart w:id="2" w:name="_Hlk78990071"/>
      <w:r w:rsidRPr="00F31E8B">
        <w:rPr>
          <w:rFonts w:hint="eastAsia"/>
          <w:b/>
          <w:bCs/>
          <w:lang w:eastAsia="zh-CN"/>
        </w:rPr>
        <w:t>Observation</w:t>
      </w:r>
      <w:r w:rsidRPr="00F31E8B">
        <w:rPr>
          <w:rFonts w:hint="eastAsia"/>
          <w:b/>
          <w:bCs/>
          <w:lang w:eastAsia="zh-CN"/>
        </w:rPr>
        <w:t>：</w:t>
      </w:r>
      <w:r w:rsidR="00E01EC7" w:rsidRPr="00F31E8B">
        <w:rPr>
          <w:rFonts w:hint="eastAsia"/>
          <w:b/>
          <w:bCs/>
          <w:lang w:eastAsia="zh-CN"/>
        </w:rPr>
        <w:t>I</w:t>
      </w:r>
      <w:r w:rsidR="00E01EC7" w:rsidRPr="00F31E8B">
        <w:rPr>
          <w:b/>
          <w:bCs/>
          <w:lang w:eastAsia="zh-CN"/>
        </w:rPr>
        <w:t>f LTE eDRX is taken as baseline,</w:t>
      </w:r>
      <w:r w:rsidRPr="00F31E8B">
        <w:rPr>
          <w:rFonts w:hint="eastAsia"/>
          <w:b/>
          <w:bCs/>
          <w:lang w:eastAsia="zh-CN"/>
        </w:rPr>
        <w:t xml:space="preserve"> the</w:t>
      </w:r>
      <w:r w:rsidRPr="00F31E8B">
        <w:rPr>
          <w:b/>
          <w:bCs/>
          <w:lang w:eastAsia="zh-CN"/>
        </w:rPr>
        <w:t xml:space="preserve"> </w:t>
      </w:r>
      <w:r w:rsidRPr="00F31E8B">
        <w:rPr>
          <w:rFonts w:hint="eastAsia"/>
          <w:b/>
          <w:bCs/>
          <w:lang w:eastAsia="zh-CN"/>
        </w:rPr>
        <w:t>way</w:t>
      </w:r>
      <w:r w:rsidRPr="00F31E8B">
        <w:rPr>
          <w:b/>
          <w:bCs/>
          <w:lang w:eastAsia="zh-CN"/>
        </w:rPr>
        <w:t xml:space="preserve"> </w:t>
      </w:r>
      <w:r w:rsidRPr="00F31E8B">
        <w:rPr>
          <w:rFonts w:hint="eastAsia"/>
          <w:b/>
          <w:bCs/>
          <w:lang w:eastAsia="zh-CN"/>
        </w:rPr>
        <w:t>to</w:t>
      </w:r>
      <w:r w:rsidRPr="00F31E8B">
        <w:rPr>
          <w:b/>
          <w:bCs/>
          <w:lang w:eastAsia="zh-CN"/>
        </w:rPr>
        <w:t xml:space="preserve"> </w:t>
      </w:r>
      <w:r w:rsidRPr="00F31E8B">
        <w:rPr>
          <w:rFonts w:hint="eastAsia"/>
          <w:b/>
          <w:bCs/>
          <w:lang w:eastAsia="zh-CN"/>
        </w:rPr>
        <w:t>put</w:t>
      </w:r>
      <w:r w:rsidRPr="00F31E8B">
        <w:rPr>
          <w:b/>
          <w:bCs/>
          <w:lang w:eastAsia="zh-CN"/>
        </w:rPr>
        <w:t xml:space="preserve"> constrains on </w:t>
      </w:r>
      <w:r w:rsidRPr="00F31E8B">
        <w:rPr>
          <w:rFonts w:hint="eastAsia"/>
          <w:b/>
          <w:bCs/>
          <w:lang w:eastAsia="zh-CN"/>
        </w:rPr>
        <w:t>RAN</w:t>
      </w:r>
      <w:r w:rsidRPr="00F31E8B">
        <w:rPr>
          <w:b/>
          <w:bCs/>
          <w:lang w:eastAsia="zh-CN"/>
        </w:rPr>
        <w:t xml:space="preserve"> </w:t>
      </w:r>
      <w:r w:rsidRPr="00F31E8B">
        <w:rPr>
          <w:rFonts w:hint="eastAsia"/>
          <w:b/>
          <w:bCs/>
          <w:lang w:eastAsia="zh-CN"/>
        </w:rPr>
        <w:t>eDRX</w:t>
      </w:r>
      <w:r w:rsidRPr="00F31E8B">
        <w:rPr>
          <w:b/>
          <w:bCs/>
          <w:lang w:eastAsia="zh-CN"/>
        </w:rPr>
        <w:t xml:space="preserve"> </w:t>
      </w:r>
      <w:r w:rsidRPr="00F31E8B">
        <w:rPr>
          <w:rFonts w:hint="eastAsia"/>
          <w:b/>
          <w:bCs/>
          <w:lang w:eastAsia="zh-CN"/>
        </w:rPr>
        <w:t>cycle</w:t>
      </w:r>
      <w:r w:rsidRPr="00F31E8B">
        <w:rPr>
          <w:b/>
          <w:bCs/>
          <w:lang w:eastAsia="zh-CN"/>
        </w:rPr>
        <w:t xml:space="preserve"> </w:t>
      </w:r>
      <w:r w:rsidRPr="00F31E8B">
        <w:rPr>
          <w:rFonts w:hint="eastAsia"/>
          <w:b/>
          <w:bCs/>
          <w:lang w:eastAsia="zh-CN"/>
        </w:rPr>
        <w:t>length</w:t>
      </w:r>
      <w:r w:rsidRPr="00F31E8B">
        <w:rPr>
          <w:b/>
          <w:bCs/>
          <w:lang w:eastAsia="zh-CN"/>
        </w:rPr>
        <w:t xml:space="preserve"> </w:t>
      </w:r>
      <w:r w:rsidR="004118C8">
        <w:rPr>
          <w:rFonts w:hint="eastAsia"/>
          <w:b/>
          <w:bCs/>
          <w:lang w:eastAsia="zh-CN"/>
        </w:rPr>
        <w:t>does</w:t>
      </w:r>
      <w:r w:rsidRPr="00F31E8B">
        <w:rPr>
          <w:b/>
          <w:bCs/>
          <w:lang w:eastAsia="zh-CN"/>
        </w:rPr>
        <w:t xml:space="preserve"> not align with the original intention for RAN eDRX design of providing more flexibility.</w:t>
      </w:r>
    </w:p>
    <w:bookmarkEnd w:id="2"/>
    <w:p w14:paraId="1C7BEF42" w14:textId="0F3B8C8D" w:rsidR="00382674" w:rsidRDefault="00382674" w:rsidP="00064F86">
      <w:pPr>
        <w:rPr>
          <w:lang w:eastAsia="zh-CN"/>
        </w:rPr>
      </w:pPr>
      <w:r>
        <w:rPr>
          <w:rFonts w:hint="eastAsia"/>
          <w:lang w:eastAsia="zh-CN"/>
        </w:rPr>
        <w:lastRenderedPageBreak/>
        <w:t>Except</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solution</w:t>
      </w:r>
      <w:r>
        <w:rPr>
          <w:lang w:eastAsia="zh-CN"/>
        </w:rPr>
        <w:t xml:space="preserve"> </w:t>
      </w:r>
      <w:r>
        <w:rPr>
          <w:rFonts w:hint="eastAsia"/>
          <w:lang w:eastAsia="zh-CN"/>
        </w:rPr>
        <w:t>mentioned</w:t>
      </w:r>
      <w:r>
        <w:rPr>
          <w:lang w:eastAsia="zh-CN"/>
        </w:rPr>
        <w:t xml:space="preserve"> </w:t>
      </w:r>
      <w:r>
        <w:rPr>
          <w:rFonts w:hint="eastAsia"/>
          <w:lang w:eastAsia="zh-CN"/>
        </w:rPr>
        <w:t>above,</w:t>
      </w:r>
      <w:r>
        <w:rPr>
          <w:lang w:eastAsia="zh-CN"/>
        </w:rPr>
        <w:t xml:space="preserve"> the other solution is</w:t>
      </w:r>
      <w:r w:rsidR="004118C8">
        <w:rPr>
          <w:lang w:eastAsia="zh-CN"/>
        </w:rPr>
        <w:t xml:space="preserve"> </w:t>
      </w:r>
      <w:r>
        <w:rPr>
          <w:lang w:eastAsia="zh-CN"/>
        </w:rPr>
        <w:t xml:space="preserve">when </w:t>
      </w:r>
      <w:r w:rsidRPr="00382674">
        <w:rPr>
          <w:lang w:eastAsia="zh-CN"/>
        </w:rPr>
        <w:t>RAN and CN paging coincide in the same PH</w:t>
      </w:r>
      <w:r>
        <w:rPr>
          <w:lang w:eastAsia="zh-CN"/>
        </w:rPr>
        <w:t xml:space="preserve">, only </w:t>
      </w:r>
      <w:r w:rsidR="00E01EC7">
        <w:rPr>
          <w:lang w:eastAsia="zh-CN"/>
        </w:rPr>
        <w:t>one statue PTW start point</w:t>
      </w:r>
      <w:r>
        <w:rPr>
          <w:lang w:eastAsia="zh-CN"/>
        </w:rPr>
        <w:t xml:space="preserve"> is used</w:t>
      </w:r>
      <w:r w:rsidR="004118C8">
        <w:rPr>
          <w:lang w:eastAsia="zh-CN"/>
        </w:rPr>
        <w:t xml:space="preserve">, and </w:t>
      </w:r>
      <w:r w:rsidR="004118C8" w:rsidRPr="004118C8">
        <w:rPr>
          <w:lang w:eastAsia="zh-CN"/>
        </w:rPr>
        <w:t xml:space="preserve">no </w:t>
      </w:r>
      <w:r w:rsidR="004118C8">
        <w:rPr>
          <w:lang w:eastAsia="zh-CN"/>
        </w:rPr>
        <w:t xml:space="preserve">extra </w:t>
      </w:r>
      <w:r w:rsidR="004118C8" w:rsidRPr="004118C8">
        <w:rPr>
          <w:lang w:eastAsia="zh-CN"/>
        </w:rPr>
        <w:t xml:space="preserve">constrains </w:t>
      </w:r>
      <w:r w:rsidR="004118C8">
        <w:rPr>
          <w:lang w:eastAsia="zh-CN"/>
        </w:rPr>
        <w:t xml:space="preserve">will be put </w:t>
      </w:r>
      <w:r w:rsidR="004118C8" w:rsidRPr="004118C8">
        <w:rPr>
          <w:lang w:eastAsia="zh-CN"/>
        </w:rPr>
        <w:t>on RAN node’s eDRX configuration</w:t>
      </w:r>
      <w:r w:rsidR="00E01EC7">
        <w:rPr>
          <w:rFonts w:hint="eastAsia"/>
          <w:lang w:eastAsia="zh-CN"/>
        </w:rPr>
        <w:t>.</w:t>
      </w:r>
      <w:r w:rsidR="00E01EC7">
        <w:rPr>
          <w:lang w:eastAsia="zh-CN"/>
        </w:rPr>
        <w:t xml:space="preserve"> C</w:t>
      </w:r>
      <w:r>
        <w:rPr>
          <w:lang w:eastAsia="zh-CN"/>
        </w:rPr>
        <w:t>onsidering that R</w:t>
      </w:r>
      <w:r>
        <w:rPr>
          <w:rFonts w:hint="eastAsia"/>
          <w:lang w:eastAsia="zh-CN"/>
        </w:rPr>
        <w:t>AN</w:t>
      </w:r>
      <w:r>
        <w:rPr>
          <w:lang w:eastAsia="zh-CN"/>
        </w:rPr>
        <w:t xml:space="preserve"> </w:t>
      </w:r>
      <w:r>
        <w:rPr>
          <w:rFonts w:hint="eastAsia"/>
          <w:lang w:eastAsia="zh-CN"/>
        </w:rPr>
        <w:t>may</w:t>
      </w:r>
      <w:r>
        <w:rPr>
          <w:lang w:eastAsia="zh-CN"/>
        </w:rPr>
        <w:t xml:space="preserve"> </w:t>
      </w:r>
      <w:r>
        <w:rPr>
          <w:rFonts w:hint="eastAsia"/>
          <w:lang w:eastAsia="zh-CN"/>
        </w:rPr>
        <w:t>have</w:t>
      </w:r>
      <w:r>
        <w:rPr>
          <w:lang w:eastAsia="zh-CN"/>
        </w:rPr>
        <w:t xml:space="preserve"> </w:t>
      </w:r>
      <w:r>
        <w:rPr>
          <w:rFonts w:hint="eastAsia"/>
          <w:lang w:eastAsia="zh-CN"/>
        </w:rPr>
        <w:t>RRC_Idle</w:t>
      </w:r>
      <w:r>
        <w:rPr>
          <w:lang w:eastAsia="zh-CN"/>
        </w:rPr>
        <w:t xml:space="preserve"> </w:t>
      </w:r>
      <w:r>
        <w:rPr>
          <w:rFonts w:hint="eastAsia"/>
          <w:lang w:eastAsia="zh-CN"/>
        </w:rPr>
        <w:t>eDRX</w:t>
      </w:r>
      <w:r>
        <w:rPr>
          <w:lang w:eastAsia="zh-CN"/>
        </w:rPr>
        <w:t xml:space="preserve"> configuration </w:t>
      </w:r>
      <w:r>
        <w:rPr>
          <w:rFonts w:hint="eastAsia"/>
          <w:lang w:eastAsia="zh-CN"/>
        </w:rPr>
        <w:t>provided</w:t>
      </w:r>
      <w:r>
        <w:rPr>
          <w:lang w:eastAsia="zh-CN"/>
        </w:rPr>
        <w:t xml:space="preserve"> </w:t>
      </w:r>
      <w:r>
        <w:rPr>
          <w:rFonts w:hint="eastAsia"/>
          <w:lang w:eastAsia="zh-CN"/>
        </w:rPr>
        <w:t>by</w:t>
      </w:r>
      <w:r>
        <w:rPr>
          <w:lang w:eastAsia="zh-CN"/>
        </w:rPr>
        <w:t xml:space="preserve"> </w:t>
      </w:r>
      <w:r>
        <w:rPr>
          <w:rFonts w:hint="eastAsia"/>
          <w:lang w:eastAsia="zh-CN"/>
        </w:rPr>
        <w:t>CN,</w:t>
      </w:r>
      <w:r>
        <w:rPr>
          <w:lang w:eastAsia="zh-CN"/>
        </w:rPr>
        <w:t xml:space="preserve"> but not vice versa</w:t>
      </w:r>
      <w:r w:rsidR="00E01EC7">
        <w:rPr>
          <w:lang w:eastAsia="zh-CN"/>
        </w:rPr>
        <w:t xml:space="preserve">, it’s reasonable to use the PTW start </w:t>
      </w:r>
      <w:r w:rsidR="00E01EC7">
        <w:rPr>
          <w:rFonts w:hint="eastAsia"/>
          <w:lang w:eastAsia="zh-CN"/>
        </w:rPr>
        <w:t>location</w:t>
      </w:r>
      <w:r w:rsidR="00E01EC7">
        <w:rPr>
          <w:lang w:eastAsia="zh-CN"/>
        </w:rPr>
        <w:t xml:space="preserve"> of CN paging as the common </w:t>
      </w:r>
      <w:r w:rsidR="00E01EC7">
        <w:rPr>
          <w:rFonts w:hint="eastAsia"/>
          <w:lang w:eastAsia="zh-CN"/>
        </w:rPr>
        <w:t>PTW</w:t>
      </w:r>
      <w:r w:rsidR="00E01EC7">
        <w:rPr>
          <w:lang w:eastAsia="zh-CN"/>
        </w:rPr>
        <w:t xml:space="preserve"> </w:t>
      </w:r>
      <w:r w:rsidR="00E01EC7">
        <w:rPr>
          <w:rFonts w:hint="eastAsia"/>
          <w:lang w:eastAsia="zh-CN"/>
        </w:rPr>
        <w:t>start</w:t>
      </w:r>
      <w:r w:rsidR="00E01EC7">
        <w:rPr>
          <w:lang w:eastAsia="zh-CN"/>
        </w:rPr>
        <w:t xml:space="preserve"> </w:t>
      </w:r>
      <w:r w:rsidR="00E01EC7">
        <w:rPr>
          <w:rFonts w:hint="eastAsia"/>
          <w:lang w:eastAsia="zh-CN"/>
        </w:rPr>
        <w:t>location</w:t>
      </w:r>
      <w:r>
        <w:rPr>
          <w:lang w:eastAsia="zh-CN"/>
        </w:rPr>
        <w:t>.</w:t>
      </w:r>
    </w:p>
    <w:p w14:paraId="7650E4F1" w14:textId="3CFCCD25" w:rsidR="00382674" w:rsidRPr="00F31E8B" w:rsidRDefault="00382674" w:rsidP="00F31E8B">
      <w:pPr>
        <w:ind w:left="992" w:hangingChars="494" w:hanging="992"/>
        <w:rPr>
          <w:b/>
          <w:bCs/>
          <w:lang w:eastAsia="zh-CN"/>
        </w:rPr>
      </w:pPr>
      <w:r w:rsidRPr="00F31E8B">
        <w:rPr>
          <w:b/>
          <w:bCs/>
          <w:lang w:eastAsia="zh-CN"/>
        </w:rPr>
        <w:t xml:space="preserve">Proposal 1: RAN2 is asked to consider </w:t>
      </w:r>
      <w:r w:rsidR="00E01EC7" w:rsidRPr="00F31E8B">
        <w:rPr>
          <w:rFonts w:hint="eastAsia"/>
          <w:b/>
          <w:bCs/>
          <w:lang w:eastAsia="zh-CN"/>
        </w:rPr>
        <w:t>the</w:t>
      </w:r>
      <w:r w:rsidR="00E01EC7" w:rsidRPr="00F31E8B">
        <w:rPr>
          <w:b/>
          <w:bCs/>
          <w:lang w:eastAsia="zh-CN"/>
        </w:rPr>
        <w:t xml:space="preserve"> </w:t>
      </w:r>
      <w:r w:rsidR="00E01EC7" w:rsidRPr="00F31E8B">
        <w:rPr>
          <w:rFonts w:hint="eastAsia"/>
          <w:b/>
          <w:bCs/>
          <w:lang w:eastAsia="zh-CN"/>
        </w:rPr>
        <w:t>principle</w:t>
      </w:r>
      <w:r w:rsidR="00E01EC7" w:rsidRPr="00F31E8B">
        <w:rPr>
          <w:b/>
          <w:bCs/>
          <w:lang w:eastAsia="zh-CN"/>
        </w:rPr>
        <w:t xml:space="preserve"> </w:t>
      </w:r>
      <w:r w:rsidR="00E01EC7" w:rsidRPr="00F31E8B">
        <w:rPr>
          <w:rFonts w:hint="eastAsia"/>
          <w:b/>
          <w:bCs/>
          <w:lang w:eastAsia="zh-CN"/>
        </w:rPr>
        <w:t>that</w:t>
      </w:r>
      <w:r w:rsidR="00E01EC7" w:rsidRPr="00F31E8B">
        <w:rPr>
          <w:b/>
          <w:bCs/>
          <w:lang w:eastAsia="zh-CN"/>
        </w:rPr>
        <w:t xml:space="preserve"> </w:t>
      </w:r>
      <w:r w:rsidRPr="00F31E8B">
        <w:rPr>
          <w:b/>
          <w:bCs/>
          <w:lang w:eastAsia="zh-CN"/>
        </w:rPr>
        <w:t>only PTW</w:t>
      </w:r>
      <w:r w:rsidR="00E01EC7" w:rsidRPr="00F31E8B">
        <w:rPr>
          <w:b/>
          <w:bCs/>
          <w:lang w:eastAsia="zh-CN"/>
        </w:rPr>
        <w:t xml:space="preserve"> </w:t>
      </w:r>
      <w:r w:rsidR="00E01EC7" w:rsidRPr="00F31E8B">
        <w:rPr>
          <w:rFonts w:hint="eastAsia"/>
          <w:b/>
          <w:bCs/>
          <w:lang w:eastAsia="zh-CN"/>
        </w:rPr>
        <w:t>start</w:t>
      </w:r>
      <w:r w:rsidR="00E01EC7" w:rsidRPr="00F31E8B">
        <w:rPr>
          <w:b/>
          <w:bCs/>
          <w:lang w:eastAsia="zh-CN"/>
        </w:rPr>
        <w:t xml:space="preserve"> </w:t>
      </w:r>
      <w:r w:rsidR="00E01EC7" w:rsidRPr="00F31E8B">
        <w:rPr>
          <w:rFonts w:hint="eastAsia"/>
          <w:b/>
          <w:bCs/>
          <w:lang w:eastAsia="zh-CN"/>
        </w:rPr>
        <w:t>location</w:t>
      </w:r>
      <w:r w:rsidRPr="00F31E8B">
        <w:rPr>
          <w:b/>
          <w:bCs/>
          <w:lang w:eastAsia="zh-CN"/>
        </w:rPr>
        <w:t xml:space="preserve"> for RRC_Idle eDRX is used when RAN and CN paging coincide in the same PH.</w:t>
      </w:r>
    </w:p>
    <w:p w14:paraId="0F482647" w14:textId="1BD10C4A" w:rsidR="00E01EC7" w:rsidRDefault="00E01EC7" w:rsidP="00064F86">
      <w:pPr>
        <w:rPr>
          <w:lang w:eastAsia="zh-CN"/>
        </w:rPr>
      </w:pPr>
      <w:r>
        <w:rPr>
          <w:lang w:eastAsia="zh-CN"/>
        </w:rPr>
        <w:t>F</w:t>
      </w:r>
      <w:r>
        <w:rPr>
          <w:rFonts w:hint="eastAsia"/>
          <w:lang w:eastAsia="zh-CN"/>
        </w:rPr>
        <w:t>urther</w:t>
      </w:r>
      <w:r>
        <w:rPr>
          <w:lang w:eastAsia="zh-CN"/>
        </w:rPr>
        <w:t xml:space="preserve"> </w:t>
      </w:r>
      <w:r>
        <w:rPr>
          <w:rFonts w:hint="eastAsia"/>
          <w:lang w:eastAsia="zh-CN"/>
        </w:rPr>
        <w:t>to</w:t>
      </w:r>
      <w:r>
        <w:rPr>
          <w:lang w:eastAsia="zh-CN"/>
        </w:rPr>
        <w:t xml:space="preserve"> </w:t>
      </w:r>
      <w:r>
        <w:rPr>
          <w:rFonts w:hint="eastAsia"/>
          <w:lang w:eastAsia="zh-CN"/>
        </w:rPr>
        <w:t>say</w:t>
      </w:r>
      <w:r>
        <w:rPr>
          <w:rFonts w:hint="eastAsia"/>
          <w:lang w:eastAsia="zh-CN"/>
        </w:rPr>
        <w:t>，</w:t>
      </w:r>
      <w:r>
        <w:rPr>
          <w:rFonts w:hint="eastAsia"/>
          <w:lang w:eastAsia="zh-CN"/>
        </w:rPr>
        <w:t>in</w:t>
      </w:r>
      <w:r>
        <w:rPr>
          <w:lang w:eastAsia="zh-CN"/>
        </w:rPr>
        <w:t xml:space="preserve"> </w:t>
      </w:r>
      <w:r>
        <w:rPr>
          <w:rFonts w:hint="eastAsia"/>
          <w:lang w:eastAsia="zh-CN"/>
        </w:rPr>
        <w:t>RRC_inctive</w:t>
      </w:r>
      <w:r w:rsidR="00F31E8B">
        <w:rPr>
          <w:rFonts w:hint="eastAsia"/>
          <w:lang w:eastAsia="zh-CN"/>
        </w:rPr>
        <w:t>,</w:t>
      </w:r>
      <w:r w:rsidR="00F31E8B">
        <w:rPr>
          <w:lang w:eastAsia="zh-CN"/>
        </w:rPr>
        <w:t xml:space="preserve"> </w:t>
      </w:r>
      <w:r>
        <w:rPr>
          <w:rFonts w:hint="eastAsia"/>
          <w:lang w:eastAsia="zh-CN"/>
        </w:rPr>
        <w:t>UE</w:t>
      </w:r>
      <w:r>
        <w:rPr>
          <w:lang w:eastAsia="zh-CN"/>
        </w:rPr>
        <w:t xml:space="preserve"> </w:t>
      </w:r>
      <w:r>
        <w:rPr>
          <w:rFonts w:hint="eastAsia"/>
          <w:lang w:eastAsia="zh-CN"/>
        </w:rPr>
        <w:t>monit</w:t>
      </w:r>
      <w:r w:rsidR="00F31E8B">
        <w:rPr>
          <w:lang w:eastAsia="zh-CN"/>
        </w:rPr>
        <w:t>or</w:t>
      </w:r>
      <w:r>
        <w:rPr>
          <w:rFonts w:hint="eastAsia"/>
          <w:lang w:eastAsia="zh-CN"/>
        </w:rPr>
        <w:t>s</w:t>
      </w:r>
      <w:r>
        <w:rPr>
          <w:lang w:eastAsia="zh-CN"/>
        </w:rPr>
        <w:t xml:space="preserve"> </w:t>
      </w:r>
      <w:r>
        <w:rPr>
          <w:rFonts w:hint="eastAsia"/>
          <w:lang w:eastAsia="zh-CN"/>
        </w:rPr>
        <w:t>both</w:t>
      </w:r>
      <w:r>
        <w:rPr>
          <w:lang w:eastAsia="zh-CN"/>
        </w:rPr>
        <w:t xml:space="preserve"> </w:t>
      </w:r>
      <w:r>
        <w:rPr>
          <w:rFonts w:hint="eastAsia"/>
          <w:lang w:eastAsia="zh-CN"/>
        </w:rPr>
        <w:t>RAN</w:t>
      </w:r>
      <w:r>
        <w:rPr>
          <w:lang w:eastAsia="zh-CN"/>
        </w:rPr>
        <w:t xml:space="preserve"> </w:t>
      </w:r>
      <w:r>
        <w:rPr>
          <w:rFonts w:hint="eastAsia"/>
          <w:lang w:eastAsia="zh-CN"/>
        </w:rPr>
        <w:t>paging</w:t>
      </w:r>
      <w:r>
        <w:rPr>
          <w:lang w:eastAsia="zh-CN"/>
        </w:rPr>
        <w:t xml:space="preserve"> </w:t>
      </w:r>
      <w:r>
        <w:rPr>
          <w:rFonts w:hint="eastAsia"/>
          <w:lang w:eastAsia="zh-CN"/>
        </w:rPr>
        <w:t>and</w:t>
      </w:r>
      <w:r>
        <w:rPr>
          <w:lang w:eastAsia="zh-CN"/>
        </w:rPr>
        <w:t xml:space="preserve"> </w:t>
      </w:r>
      <w:r>
        <w:rPr>
          <w:rFonts w:hint="eastAsia"/>
          <w:lang w:eastAsia="zh-CN"/>
        </w:rPr>
        <w:t>C</w:t>
      </w:r>
      <w:r>
        <w:rPr>
          <w:lang w:eastAsia="zh-CN"/>
        </w:rPr>
        <w:t xml:space="preserve">N </w:t>
      </w:r>
      <w:r>
        <w:rPr>
          <w:rFonts w:hint="eastAsia"/>
          <w:lang w:eastAsia="zh-CN"/>
        </w:rPr>
        <w:t>paging</w:t>
      </w:r>
      <w:r w:rsidR="00F31E8B">
        <w:rPr>
          <w:lang w:eastAsia="zh-CN"/>
        </w:rPr>
        <w:t>,</w:t>
      </w:r>
      <w:r>
        <w:rPr>
          <w:rFonts w:hint="eastAsia"/>
          <w:lang w:eastAsia="zh-CN"/>
        </w:rPr>
        <w:t xml:space="preserve"> to</w:t>
      </w:r>
      <w:r>
        <w:rPr>
          <w:lang w:eastAsia="zh-CN"/>
        </w:rPr>
        <w:t xml:space="preserve"> </w:t>
      </w:r>
      <w:r>
        <w:rPr>
          <w:rFonts w:hint="eastAsia"/>
          <w:lang w:eastAsia="zh-CN"/>
        </w:rPr>
        <w:t>avoid</w:t>
      </w:r>
      <w:r>
        <w:rPr>
          <w:lang w:eastAsia="zh-CN"/>
        </w:rPr>
        <w:t xml:space="preserve"> </w:t>
      </w:r>
      <w:r>
        <w:rPr>
          <w:rFonts w:hint="eastAsia"/>
          <w:lang w:eastAsia="zh-CN"/>
        </w:rPr>
        <w:t>the</w:t>
      </w:r>
      <w:r>
        <w:rPr>
          <w:lang w:eastAsia="zh-CN"/>
        </w:rPr>
        <w:t xml:space="preserve"> </w:t>
      </w:r>
      <w:r>
        <w:rPr>
          <w:rFonts w:hint="eastAsia"/>
          <w:lang w:eastAsia="zh-CN"/>
        </w:rPr>
        <w:t>state</w:t>
      </w:r>
      <w:r>
        <w:rPr>
          <w:lang w:eastAsia="zh-CN"/>
        </w:rPr>
        <w:t xml:space="preserve"> mismatch</w:t>
      </w:r>
      <w:r>
        <w:rPr>
          <w:rFonts w:hint="eastAsia"/>
          <w:lang w:eastAsia="zh-CN"/>
        </w:rPr>
        <w:t xml:space="preserve"> </w:t>
      </w:r>
      <w:r>
        <w:rPr>
          <w:lang w:eastAsia="zh-CN"/>
        </w:rPr>
        <w:t>between UE and the network</w:t>
      </w:r>
      <w:r>
        <w:rPr>
          <w:rFonts w:hint="eastAsia"/>
          <w:lang w:eastAsia="zh-CN"/>
        </w:rPr>
        <w:t>.</w:t>
      </w:r>
      <w:r>
        <w:rPr>
          <w:lang w:eastAsia="zh-CN"/>
        </w:rPr>
        <w:t xml:space="preserve"> </w:t>
      </w:r>
      <w:r w:rsidR="00F31E8B">
        <w:rPr>
          <w:lang w:eastAsia="zh-CN"/>
        </w:rPr>
        <w:t>And</w:t>
      </w:r>
      <w:r>
        <w:rPr>
          <w:lang w:eastAsia="zh-CN"/>
        </w:rPr>
        <w:t xml:space="preserve"> it was agreed to use the same PTW starting location, </w:t>
      </w:r>
      <w:r w:rsidR="00F31E8B">
        <w:rPr>
          <w:lang w:eastAsia="zh-CN"/>
        </w:rPr>
        <w:t>w</w:t>
      </w:r>
      <w:r w:rsidR="00F31E8B" w:rsidRPr="00F31E8B">
        <w:rPr>
          <w:lang w:eastAsia="zh-CN"/>
        </w:rPr>
        <w:t>hen RAN and CN paging coincide in the same PH</w:t>
      </w:r>
      <w:r w:rsidR="00F31E8B">
        <w:rPr>
          <w:lang w:eastAsia="zh-CN"/>
        </w:rPr>
        <w:t>, therefore, it’s reasonable for UE to monitor a longer PTW. In the PTW length discussion, one motivation to configure different PTW length for RAN paging and CN paging is that CN paging PTW is long, which is bad to UE power saving. H</w:t>
      </w:r>
      <w:r w:rsidR="00F31E8B">
        <w:rPr>
          <w:rFonts w:hint="eastAsia"/>
          <w:lang w:eastAsia="zh-CN"/>
        </w:rPr>
        <w:t>ence,</w:t>
      </w:r>
      <w:r w:rsidR="00F31E8B">
        <w:rPr>
          <w:lang w:eastAsia="zh-CN"/>
        </w:rPr>
        <w:t xml:space="preserve"> </w:t>
      </w:r>
      <w:r w:rsidR="00F31E8B" w:rsidRPr="00F31E8B">
        <w:rPr>
          <w:lang w:eastAsia="zh-CN"/>
        </w:rPr>
        <w:t xml:space="preserve">when RAN paging and CN paging coincide in the same </w:t>
      </w:r>
      <w:r w:rsidR="00F31E8B">
        <w:rPr>
          <w:lang w:eastAsia="zh-CN"/>
        </w:rPr>
        <w:t>PH, UE could only monitor the PTW for CN paging.</w:t>
      </w:r>
    </w:p>
    <w:p w14:paraId="4E945524" w14:textId="7F488307" w:rsidR="00F31E8B" w:rsidRPr="00F31E8B" w:rsidRDefault="00F31E8B" w:rsidP="00F31E8B">
      <w:pPr>
        <w:ind w:left="992" w:hangingChars="494" w:hanging="992"/>
        <w:rPr>
          <w:b/>
          <w:bCs/>
          <w:lang w:eastAsia="zh-CN"/>
        </w:rPr>
      </w:pPr>
      <w:r w:rsidRPr="00F31E8B">
        <w:rPr>
          <w:rFonts w:hint="eastAsia"/>
          <w:b/>
          <w:bCs/>
          <w:lang w:eastAsia="zh-CN"/>
        </w:rPr>
        <w:t>P</w:t>
      </w:r>
      <w:r w:rsidRPr="00F31E8B">
        <w:rPr>
          <w:b/>
          <w:bCs/>
          <w:lang w:eastAsia="zh-CN"/>
        </w:rPr>
        <w:t>roposal 2: UE could only monitor the PTW for CN paging when RAN paging and CN paging coincide in the same PH.</w:t>
      </w:r>
    </w:p>
    <w:p w14:paraId="3E258D9F" w14:textId="77777777" w:rsidR="000367F2" w:rsidRDefault="000367F2" w:rsidP="000367F2">
      <w:pPr>
        <w:pStyle w:val="1"/>
        <w:tabs>
          <w:tab w:val="num" w:pos="420"/>
        </w:tabs>
        <w:spacing w:line="276" w:lineRule="auto"/>
        <w:ind w:left="420" w:hanging="420"/>
        <w:jc w:val="both"/>
      </w:pPr>
      <w:r w:rsidRPr="000367F2">
        <w:t>Conclusion</w:t>
      </w:r>
    </w:p>
    <w:p w14:paraId="41B6D511" w14:textId="2C61E325"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B10B80">
        <w:rPr>
          <w:lang w:eastAsia="zh-CN"/>
        </w:rPr>
        <w:t>we discussed</w:t>
      </w:r>
      <w:r w:rsidR="00F31E8B" w:rsidRPr="00F31E8B">
        <w:t xml:space="preserve"> </w:t>
      </w:r>
      <w:r w:rsidR="00F31E8B" w:rsidRPr="00F31E8B">
        <w:rPr>
          <w:lang w:eastAsia="zh-CN"/>
        </w:rPr>
        <w:t>eDRX for RRC_Idle and RRC_Inactive</w:t>
      </w:r>
      <w:r w:rsidR="00BC04F7">
        <w:rPr>
          <w:lang w:eastAsia="zh-CN"/>
        </w:rPr>
        <w:t>.</w:t>
      </w:r>
      <w:r w:rsidR="00630512">
        <w:rPr>
          <w:rFonts w:cs="Arial"/>
          <w:lang w:eastAsia="zh-CN"/>
        </w:rPr>
        <w:t xml:space="preserve"> Following are our observations:</w:t>
      </w:r>
    </w:p>
    <w:p w14:paraId="218707C1" w14:textId="294ECC9E" w:rsidR="00F31E8B" w:rsidRPr="00F31E8B" w:rsidRDefault="00F31E8B" w:rsidP="00F31E8B">
      <w:pPr>
        <w:ind w:left="1273" w:hangingChars="634" w:hanging="1273"/>
        <w:rPr>
          <w:b/>
          <w:bCs/>
          <w:lang w:eastAsia="zh-CN"/>
        </w:rPr>
      </w:pPr>
      <w:r w:rsidRPr="00F31E8B">
        <w:rPr>
          <w:rFonts w:hint="eastAsia"/>
          <w:b/>
          <w:bCs/>
          <w:lang w:eastAsia="zh-CN"/>
        </w:rPr>
        <w:t>Observation</w:t>
      </w:r>
      <w:r w:rsidRPr="00F31E8B">
        <w:rPr>
          <w:rFonts w:hint="eastAsia"/>
          <w:b/>
          <w:bCs/>
          <w:lang w:eastAsia="zh-CN"/>
        </w:rPr>
        <w:t>：</w:t>
      </w:r>
      <w:r w:rsidRPr="00F31E8B">
        <w:rPr>
          <w:rFonts w:hint="eastAsia"/>
          <w:b/>
          <w:bCs/>
          <w:lang w:eastAsia="zh-CN"/>
        </w:rPr>
        <w:t>I</w:t>
      </w:r>
      <w:r w:rsidRPr="00F31E8B">
        <w:rPr>
          <w:b/>
          <w:bCs/>
          <w:lang w:eastAsia="zh-CN"/>
        </w:rPr>
        <w:t>f LTE eDRX is taken as baseline,</w:t>
      </w:r>
      <w:r w:rsidRPr="00F31E8B">
        <w:rPr>
          <w:rFonts w:hint="eastAsia"/>
          <w:b/>
          <w:bCs/>
          <w:lang w:eastAsia="zh-CN"/>
        </w:rPr>
        <w:t xml:space="preserve"> the</w:t>
      </w:r>
      <w:r w:rsidRPr="00F31E8B">
        <w:rPr>
          <w:b/>
          <w:bCs/>
          <w:lang w:eastAsia="zh-CN"/>
        </w:rPr>
        <w:t xml:space="preserve"> </w:t>
      </w:r>
      <w:r w:rsidRPr="00F31E8B">
        <w:rPr>
          <w:rFonts w:hint="eastAsia"/>
          <w:b/>
          <w:bCs/>
          <w:lang w:eastAsia="zh-CN"/>
        </w:rPr>
        <w:t>way</w:t>
      </w:r>
      <w:r w:rsidRPr="00F31E8B">
        <w:rPr>
          <w:b/>
          <w:bCs/>
          <w:lang w:eastAsia="zh-CN"/>
        </w:rPr>
        <w:t xml:space="preserve"> </w:t>
      </w:r>
      <w:r w:rsidRPr="00F31E8B">
        <w:rPr>
          <w:rFonts w:hint="eastAsia"/>
          <w:b/>
          <w:bCs/>
          <w:lang w:eastAsia="zh-CN"/>
        </w:rPr>
        <w:t>to</w:t>
      </w:r>
      <w:r w:rsidRPr="00F31E8B">
        <w:rPr>
          <w:b/>
          <w:bCs/>
          <w:lang w:eastAsia="zh-CN"/>
        </w:rPr>
        <w:t xml:space="preserve"> </w:t>
      </w:r>
      <w:r w:rsidRPr="00F31E8B">
        <w:rPr>
          <w:rFonts w:hint="eastAsia"/>
          <w:b/>
          <w:bCs/>
          <w:lang w:eastAsia="zh-CN"/>
        </w:rPr>
        <w:t>put</w:t>
      </w:r>
      <w:r w:rsidRPr="00F31E8B">
        <w:rPr>
          <w:b/>
          <w:bCs/>
          <w:lang w:eastAsia="zh-CN"/>
        </w:rPr>
        <w:t xml:space="preserve"> constrains on </w:t>
      </w:r>
      <w:r w:rsidRPr="00F31E8B">
        <w:rPr>
          <w:rFonts w:hint="eastAsia"/>
          <w:b/>
          <w:bCs/>
          <w:lang w:eastAsia="zh-CN"/>
        </w:rPr>
        <w:t>RAN</w:t>
      </w:r>
      <w:r w:rsidRPr="00F31E8B">
        <w:rPr>
          <w:b/>
          <w:bCs/>
          <w:lang w:eastAsia="zh-CN"/>
        </w:rPr>
        <w:t xml:space="preserve"> </w:t>
      </w:r>
      <w:r w:rsidRPr="00F31E8B">
        <w:rPr>
          <w:rFonts w:hint="eastAsia"/>
          <w:b/>
          <w:bCs/>
          <w:lang w:eastAsia="zh-CN"/>
        </w:rPr>
        <w:t>eDRX</w:t>
      </w:r>
      <w:r w:rsidRPr="00F31E8B">
        <w:rPr>
          <w:b/>
          <w:bCs/>
          <w:lang w:eastAsia="zh-CN"/>
        </w:rPr>
        <w:t xml:space="preserve"> </w:t>
      </w:r>
      <w:r w:rsidRPr="00F31E8B">
        <w:rPr>
          <w:rFonts w:hint="eastAsia"/>
          <w:b/>
          <w:bCs/>
          <w:lang w:eastAsia="zh-CN"/>
        </w:rPr>
        <w:t>cycle</w:t>
      </w:r>
      <w:r w:rsidRPr="00F31E8B">
        <w:rPr>
          <w:b/>
          <w:bCs/>
          <w:lang w:eastAsia="zh-CN"/>
        </w:rPr>
        <w:t xml:space="preserve"> </w:t>
      </w:r>
      <w:r w:rsidRPr="00F31E8B">
        <w:rPr>
          <w:rFonts w:hint="eastAsia"/>
          <w:b/>
          <w:bCs/>
          <w:lang w:eastAsia="zh-CN"/>
        </w:rPr>
        <w:t>length</w:t>
      </w:r>
      <w:r w:rsidRPr="00F31E8B">
        <w:rPr>
          <w:b/>
          <w:bCs/>
          <w:lang w:eastAsia="zh-CN"/>
        </w:rPr>
        <w:t xml:space="preserve"> </w:t>
      </w:r>
      <w:r w:rsidR="004118C8">
        <w:rPr>
          <w:b/>
          <w:bCs/>
          <w:lang w:eastAsia="zh-CN"/>
        </w:rPr>
        <w:t>does</w:t>
      </w:r>
      <w:r w:rsidRPr="00F31E8B">
        <w:rPr>
          <w:b/>
          <w:bCs/>
          <w:lang w:eastAsia="zh-CN"/>
        </w:rPr>
        <w:t xml:space="preserve"> not align with the original intention for RAN eDRX design of providing more flexibility.</w:t>
      </w:r>
    </w:p>
    <w:p w14:paraId="46975ADD" w14:textId="54412E2F" w:rsidR="00630512" w:rsidRDefault="00630512" w:rsidP="00630512">
      <w:pPr>
        <w:jc w:val="both"/>
        <w:rPr>
          <w:lang w:eastAsia="zh-CN"/>
        </w:rPr>
      </w:pPr>
      <w:r w:rsidRPr="00630512">
        <w:rPr>
          <w:rFonts w:hint="eastAsia"/>
          <w:lang w:eastAsia="zh-CN"/>
        </w:rPr>
        <w:t>B</w:t>
      </w:r>
      <w:r w:rsidRPr="00630512">
        <w:rPr>
          <w:lang w:eastAsia="zh-CN"/>
        </w:rPr>
        <w:t>ased on the observations, we propose:</w:t>
      </w:r>
    </w:p>
    <w:p w14:paraId="19CEA613" w14:textId="77777777" w:rsidR="00F31E8B" w:rsidRPr="00F31E8B" w:rsidRDefault="00F31E8B" w:rsidP="00F31E8B">
      <w:pPr>
        <w:ind w:left="992" w:hangingChars="494" w:hanging="992"/>
        <w:rPr>
          <w:b/>
          <w:bCs/>
          <w:lang w:eastAsia="zh-CN"/>
        </w:rPr>
      </w:pPr>
      <w:r w:rsidRPr="00F31E8B">
        <w:rPr>
          <w:b/>
          <w:bCs/>
          <w:lang w:eastAsia="zh-CN"/>
        </w:rPr>
        <w:t xml:space="preserve">Proposal 1: RAN2 is asked to consider </w:t>
      </w:r>
      <w:r w:rsidRPr="00F31E8B">
        <w:rPr>
          <w:rFonts w:hint="eastAsia"/>
          <w:b/>
          <w:bCs/>
          <w:lang w:eastAsia="zh-CN"/>
        </w:rPr>
        <w:t>the</w:t>
      </w:r>
      <w:r w:rsidRPr="00F31E8B">
        <w:rPr>
          <w:b/>
          <w:bCs/>
          <w:lang w:eastAsia="zh-CN"/>
        </w:rPr>
        <w:t xml:space="preserve"> </w:t>
      </w:r>
      <w:r w:rsidRPr="00F31E8B">
        <w:rPr>
          <w:rFonts w:hint="eastAsia"/>
          <w:b/>
          <w:bCs/>
          <w:lang w:eastAsia="zh-CN"/>
        </w:rPr>
        <w:t>principle</w:t>
      </w:r>
      <w:r w:rsidRPr="00F31E8B">
        <w:rPr>
          <w:b/>
          <w:bCs/>
          <w:lang w:eastAsia="zh-CN"/>
        </w:rPr>
        <w:t xml:space="preserve"> </w:t>
      </w:r>
      <w:r w:rsidRPr="00F31E8B">
        <w:rPr>
          <w:rFonts w:hint="eastAsia"/>
          <w:b/>
          <w:bCs/>
          <w:lang w:eastAsia="zh-CN"/>
        </w:rPr>
        <w:t>that</w:t>
      </w:r>
      <w:r w:rsidRPr="00F31E8B">
        <w:rPr>
          <w:b/>
          <w:bCs/>
          <w:lang w:eastAsia="zh-CN"/>
        </w:rPr>
        <w:t xml:space="preserve"> only PTW </w:t>
      </w:r>
      <w:r w:rsidRPr="00F31E8B">
        <w:rPr>
          <w:rFonts w:hint="eastAsia"/>
          <w:b/>
          <w:bCs/>
          <w:lang w:eastAsia="zh-CN"/>
        </w:rPr>
        <w:t>start</w:t>
      </w:r>
      <w:r w:rsidRPr="00F31E8B">
        <w:rPr>
          <w:b/>
          <w:bCs/>
          <w:lang w:eastAsia="zh-CN"/>
        </w:rPr>
        <w:t xml:space="preserve"> </w:t>
      </w:r>
      <w:r w:rsidRPr="00F31E8B">
        <w:rPr>
          <w:rFonts w:hint="eastAsia"/>
          <w:b/>
          <w:bCs/>
          <w:lang w:eastAsia="zh-CN"/>
        </w:rPr>
        <w:t>location</w:t>
      </w:r>
      <w:r w:rsidRPr="00F31E8B">
        <w:rPr>
          <w:b/>
          <w:bCs/>
          <w:lang w:eastAsia="zh-CN"/>
        </w:rPr>
        <w:t xml:space="preserve"> for RRC_Idle eDRX is used when RAN and CN paging coincide in the same PH.</w:t>
      </w:r>
    </w:p>
    <w:p w14:paraId="27C5F61A" w14:textId="77777777" w:rsidR="00F31E8B" w:rsidRPr="00F31E8B" w:rsidRDefault="00F31E8B" w:rsidP="00F31E8B">
      <w:pPr>
        <w:ind w:left="992" w:hangingChars="494" w:hanging="992"/>
        <w:rPr>
          <w:b/>
          <w:bCs/>
          <w:lang w:eastAsia="zh-CN"/>
        </w:rPr>
      </w:pPr>
      <w:r w:rsidRPr="00F31E8B">
        <w:rPr>
          <w:rFonts w:hint="eastAsia"/>
          <w:b/>
          <w:bCs/>
          <w:lang w:eastAsia="zh-CN"/>
        </w:rPr>
        <w:t>P</w:t>
      </w:r>
      <w:r w:rsidRPr="00F31E8B">
        <w:rPr>
          <w:b/>
          <w:bCs/>
          <w:lang w:eastAsia="zh-CN"/>
        </w:rPr>
        <w:t>roposal 2: UE could only monitor the PTW for CN paging when RAN paging and CN paging coincide in the same PH.</w:t>
      </w:r>
    </w:p>
    <w:p w14:paraId="37170924" w14:textId="77777777" w:rsidR="0001565F" w:rsidRDefault="0001565F" w:rsidP="00D71370">
      <w:pPr>
        <w:pStyle w:val="1"/>
        <w:spacing w:line="276" w:lineRule="auto"/>
        <w:jc w:val="both"/>
      </w:pPr>
      <w:r w:rsidRPr="00CC0168">
        <w:t>Reference</w:t>
      </w:r>
    </w:p>
    <w:bookmarkEnd w:id="0"/>
    <w:p w14:paraId="09C68E09" w14:textId="6FA71243" w:rsidR="004147F0" w:rsidRDefault="00711D12" w:rsidP="00E40B96">
      <w:pPr>
        <w:pStyle w:val="CRCoverPage"/>
        <w:tabs>
          <w:tab w:val="right" w:pos="9639"/>
        </w:tabs>
        <w:spacing w:after="0"/>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4959DD">
        <w:rPr>
          <w:rFonts w:ascii="Times New Roman" w:hAnsi="Times New Roman" w:hint="eastAsia"/>
          <w:lang w:eastAsia="zh-CN"/>
        </w:rPr>
        <w:t xml:space="preserve"> </w:t>
      </w:r>
      <w:r w:rsidR="00F31E8B" w:rsidRPr="00F31E8B">
        <w:rPr>
          <w:rFonts w:ascii="Times New Roman" w:hAnsi="Times New Roman"/>
          <w:lang w:eastAsia="zh-CN"/>
        </w:rPr>
        <w:t>R2-2106641</w:t>
      </w:r>
      <w:r w:rsidR="00664550">
        <w:rPr>
          <w:rFonts w:ascii="Times New Roman" w:hAnsi="Times New Roman" w:hint="eastAsia"/>
          <w:lang w:eastAsia="zh-CN"/>
        </w:rPr>
        <w:t xml:space="preserve"> </w:t>
      </w:r>
      <w:r w:rsidR="00F31E8B" w:rsidRPr="00F31E8B">
        <w:rPr>
          <w:rFonts w:ascii="Times New Roman" w:hAnsi="Times New Roman"/>
          <w:lang w:eastAsia="zh-CN"/>
        </w:rPr>
        <w:t>Report of 3GPP TSG RAN WG2 meeting #113bis-e, Online</w:t>
      </w:r>
    </w:p>
    <w:p w14:paraId="7774998F" w14:textId="23E76AFB" w:rsidR="00F535F0" w:rsidRDefault="00F535F0" w:rsidP="00E40B96">
      <w:pPr>
        <w:pStyle w:val="CRCoverPage"/>
        <w:tabs>
          <w:tab w:val="right" w:pos="9639"/>
        </w:tabs>
        <w:spacing w:after="0"/>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 xml:space="preserve">2] </w:t>
      </w:r>
      <w:r w:rsidRPr="00F535F0">
        <w:rPr>
          <w:rFonts w:ascii="Times New Roman" w:hAnsi="Times New Roman"/>
          <w:lang w:eastAsia="zh-CN"/>
        </w:rPr>
        <w:t>Draft_R2-114-e_Meeting_Report_v2</w:t>
      </w:r>
    </w:p>
    <w:p w14:paraId="60C05E74" w14:textId="73359B47" w:rsidR="00630512" w:rsidRDefault="00F535F0" w:rsidP="00F535F0">
      <w:pPr>
        <w:pStyle w:val="CRCoverPage"/>
        <w:tabs>
          <w:tab w:val="right" w:pos="9639"/>
        </w:tabs>
        <w:spacing w:after="0"/>
        <w:rPr>
          <w:rFonts w:ascii="Times New Roman" w:hAnsi="Times New Roman"/>
          <w:b/>
          <w:lang w:eastAsia="zh-CN"/>
        </w:rPr>
      </w:pPr>
      <w:r>
        <w:rPr>
          <w:rFonts w:ascii="Times New Roman" w:hAnsi="Times New Roman" w:hint="eastAsia"/>
          <w:lang w:eastAsia="zh-CN"/>
        </w:rPr>
        <w:t>[</w:t>
      </w:r>
      <w:r>
        <w:rPr>
          <w:rFonts w:ascii="Times New Roman" w:hAnsi="Times New Roman"/>
          <w:lang w:eastAsia="zh-CN"/>
        </w:rPr>
        <w:t xml:space="preserve">3] </w:t>
      </w:r>
      <w:r w:rsidRPr="00F535F0">
        <w:rPr>
          <w:rFonts w:ascii="Times New Roman" w:hAnsi="Times New Roman"/>
          <w:lang w:eastAsia="zh-CN"/>
        </w:rPr>
        <w:t>3GPP TS 36.304 V16.4.0</w:t>
      </w:r>
      <w:r>
        <w:rPr>
          <w:rFonts w:ascii="Times New Roman" w:hAnsi="Times New Roman"/>
          <w:lang w:eastAsia="zh-CN"/>
        </w:rPr>
        <w:t xml:space="preserve"> </w:t>
      </w:r>
      <w:r w:rsidRPr="00F535F0">
        <w:rPr>
          <w:rFonts w:ascii="Times New Roman" w:hAnsi="Times New Roman"/>
          <w:lang w:eastAsia="zh-CN"/>
        </w:rPr>
        <w:t>User Equipment (UE) procedures in idle mode</w:t>
      </w:r>
      <w:r>
        <w:rPr>
          <w:rFonts w:ascii="Times New Roman" w:hAnsi="Times New Roman"/>
          <w:lang w:eastAsia="zh-CN"/>
        </w:rPr>
        <w:t xml:space="preserve"> (Release 16)</w:t>
      </w:r>
    </w:p>
    <w:p w14:paraId="20B86B5D" w14:textId="77777777" w:rsidR="00630512" w:rsidRDefault="00630512" w:rsidP="00855598">
      <w:pPr>
        <w:pStyle w:val="ZT"/>
        <w:framePr w:wrap="auto" w:hAnchor="text" w:yAlign="inline"/>
        <w:ind w:right="200"/>
        <w:jc w:val="both"/>
        <w:rPr>
          <w:rFonts w:ascii="Times New Roman" w:hAnsi="Times New Roman"/>
          <w:b w:val="0"/>
          <w:sz w:val="20"/>
          <w:lang w:eastAsia="zh-CN"/>
        </w:rPr>
      </w:pPr>
    </w:p>
    <w:p w14:paraId="3C8D76A0" w14:textId="77777777" w:rsidR="00855598" w:rsidRDefault="00855598" w:rsidP="00E40B96">
      <w:pPr>
        <w:pStyle w:val="CRCoverPage"/>
        <w:tabs>
          <w:tab w:val="right" w:pos="9639"/>
        </w:tabs>
        <w:spacing w:after="0"/>
        <w:rPr>
          <w:rFonts w:ascii="Times New Roman" w:hAnsi="Times New Roman"/>
          <w:lang w:eastAsia="zh-CN"/>
        </w:rPr>
      </w:pPr>
    </w:p>
    <w:p w14:paraId="1A0CB291" w14:textId="77777777" w:rsidR="009D7182" w:rsidRPr="00E40B96" w:rsidRDefault="009D7182" w:rsidP="00E40B96">
      <w:pPr>
        <w:pStyle w:val="CRCoverPage"/>
        <w:tabs>
          <w:tab w:val="right" w:pos="9639"/>
        </w:tabs>
        <w:spacing w:after="0"/>
        <w:rPr>
          <w:rFonts w:ascii="Times New Roman" w:hAnsi="Times New Roman"/>
          <w:lang w:eastAsia="zh-CN"/>
        </w:rPr>
      </w:pPr>
    </w:p>
    <w:p w14:paraId="742B215D" w14:textId="77777777"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4AA22" w14:textId="77777777" w:rsidR="002007C5" w:rsidRDefault="002007C5">
      <w:r>
        <w:separator/>
      </w:r>
    </w:p>
  </w:endnote>
  <w:endnote w:type="continuationSeparator" w:id="0">
    <w:p w14:paraId="3DCD96E6" w14:textId="77777777" w:rsidR="002007C5" w:rsidRDefault="00200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8331E" w14:textId="77777777" w:rsidR="00B067AC" w:rsidRDefault="00B067AC">
    <w:pPr>
      <w:pStyle w:val="ac"/>
    </w:pPr>
    <w:r>
      <w:rPr>
        <w:rFonts w:hint="eastAsia"/>
        <w:lang w:eastAsia="zh-CN"/>
      </w:rPr>
      <w:t xml:space="preserve">  </w: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00E00" w14:textId="77777777" w:rsidR="002007C5" w:rsidRDefault="002007C5">
      <w:r>
        <w:separator/>
      </w:r>
    </w:p>
  </w:footnote>
  <w:footnote w:type="continuationSeparator" w:id="0">
    <w:p w14:paraId="602C83B0" w14:textId="77777777" w:rsidR="002007C5" w:rsidRDefault="00200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DF97F6D"/>
    <w:multiLevelType w:val="hybridMultilevel"/>
    <w:tmpl w:val="424E136E"/>
    <w:lvl w:ilvl="0" w:tplc="9ED61D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9" w15:restartNumberingAfterBreak="0">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10"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15" w15:restartNumberingAfterBreak="0">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16"/>
  </w:num>
  <w:num w:numId="3">
    <w:abstractNumId w:val="18"/>
  </w:num>
  <w:num w:numId="4">
    <w:abstractNumId w:val="14"/>
  </w:num>
  <w:num w:numId="5">
    <w:abstractNumId w:val="0"/>
  </w:num>
  <w:num w:numId="6">
    <w:abstractNumId w:val="2"/>
  </w:num>
  <w:num w:numId="7">
    <w:abstractNumId w:val="10"/>
  </w:num>
  <w:num w:numId="8">
    <w:abstractNumId w:val="12"/>
  </w:num>
  <w:num w:numId="9">
    <w:abstractNumId w:val="9"/>
  </w:num>
  <w:num w:numId="10">
    <w:abstractNumId w:val="13"/>
  </w:num>
  <w:num w:numId="11">
    <w:abstractNumId w:val="8"/>
  </w:num>
  <w:num w:numId="12">
    <w:abstractNumId w:val="17"/>
  </w:num>
  <w:num w:numId="13">
    <w:abstractNumId w:val="6"/>
  </w:num>
  <w:num w:numId="14">
    <w:abstractNumId w:val="15"/>
  </w:num>
  <w:num w:numId="15">
    <w:abstractNumId w:val="7"/>
  </w:num>
  <w:num w:numId="16">
    <w:abstractNumId w:val="11"/>
  </w:num>
  <w:num w:numId="17">
    <w:abstractNumId w:val="3"/>
  </w:num>
  <w:num w:numId="18">
    <w:abstractNumId w:val="5"/>
  </w:num>
  <w:num w:numId="19">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0F6"/>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86"/>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7C5"/>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674"/>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7C"/>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8C8"/>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6AC"/>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B7E"/>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4749B"/>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0B7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9B6"/>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14"/>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27"/>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8E8"/>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3C23"/>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43B"/>
    <w:rsid w:val="00B01740"/>
    <w:rsid w:val="00B0188B"/>
    <w:rsid w:val="00B018BE"/>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9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1EC7"/>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1E8B"/>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5F0"/>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1B2"/>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83C"/>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7426C2"/>
  <w15:docId w15:val="{AEC4F989-7742-40A8-887A-BF280E56B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C04F7"/>
    <w:pPr>
      <w:spacing w:after="180"/>
    </w:pPr>
    <w:rPr>
      <w:lang w:val="en-GB" w:eastAsia="en-US"/>
    </w:rPr>
  </w:style>
  <w:style w:type="paragraph" w:styleId="1">
    <w:name w:val="heading 1"/>
    <w:aliases w:val="H1"/>
    <w:next w:val="a0"/>
    <w:link w:val="11"/>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2"/>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TOC8">
    <w:name w:val="toc 8"/>
    <w:basedOn w:val="TOC1"/>
    <w:semiHidden/>
    <w:rsid w:val="00286134"/>
    <w:pPr>
      <w:spacing w:before="180"/>
      <w:ind w:left="2693" w:hanging="2693"/>
    </w:pPr>
    <w:rPr>
      <w:b/>
    </w:rPr>
  </w:style>
  <w:style w:type="paragraph" w:styleId="TOC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86134"/>
    <w:pPr>
      <w:ind w:left="1701" w:hanging="1701"/>
    </w:pPr>
  </w:style>
  <w:style w:type="paragraph" w:styleId="TOC4">
    <w:name w:val="toc 4"/>
    <w:basedOn w:val="TOC3"/>
    <w:uiPriority w:val="39"/>
    <w:rsid w:val="00286134"/>
    <w:pPr>
      <w:ind w:left="1418" w:hanging="1418"/>
    </w:pPr>
  </w:style>
  <w:style w:type="paragraph" w:styleId="TOC3">
    <w:name w:val="toc 3"/>
    <w:basedOn w:val="TOC2"/>
    <w:uiPriority w:val="39"/>
    <w:rsid w:val="00286134"/>
    <w:pPr>
      <w:ind w:left="1134" w:hanging="1134"/>
    </w:pPr>
  </w:style>
  <w:style w:type="paragraph" w:styleId="TOC2">
    <w:name w:val="toc 2"/>
    <w:basedOn w:val="TOC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a5"/>
    <w:rsid w:val="00670E91"/>
    <w:pPr>
      <w:ind w:left="704" w:hanging="420"/>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9"/>
    <w:rsid w:val="00286134"/>
    <w:pPr>
      <w:widowControl w:val="0"/>
    </w:pPr>
    <w:rPr>
      <w:rFonts w:ascii="Arial" w:hAnsi="Arial"/>
      <w:b/>
      <w:noProof/>
      <w:sz w:val="18"/>
      <w:lang w:val="en-GB" w:eastAsia="en-US"/>
    </w:rPr>
  </w:style>
  <w:style w:type="character" w:styleId="a8">
    <w:name w:val="footnote reference"/>
    <w:semiHidden/>
    <w:rsid w:val="00286134"/>
    <w:rPr>
      <w:rFonts w:eastAsia="宋体"/>
      <w:b/>
      <w:position w:val="6"/>
      <w:sz w:val="16"/>
      <w:lang w:val="en-US" w:eastAsia="zh-CN" w:bidi="ar-SA"/>
    </w:rPr>
  </w:style>
  <w:style w:type="paragraph" w:styleId="a9">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TOC6">
    <w:name w:val="toc 6"/>
    <w:basedOn w:val="TOC5"/>
    <w:next w:val="a0"/>
    <w:semiHidden/>
    <w:rsid w:val="00286134"/>
    <w:pPr>
      <w:ind w:left="1985" w:hanging="1985"/>
    </w:pPr>
  </w:style>
  <w:style w:type="paragraph" w:styleId="TOC7">
    <w:name w:val="toc 7"/>
    <w:basedOn w:val="TOC6"/>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a">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0">
    <w:name w:val="List 3"/>
    <w:basedOn w:val="24"/>
    <w:rsid w:val="00286134"/>
    <w:pPr>
      <w:ind w:left="1135"/>
    </w:pPr>
  </w:style>
  <w:style w:type="paragraph" w:styleId="42">
    <w:name w:val="List 4"/>
    <w:basedOn w:val="30"/>
    <w:rsid w:val="00286134"/>
    <w:pPr>
      <w:ind w:left="1418"/>
    </w:pPr>
  </w:style>
  <w:style w:type="paragraph" w:styleId="50">
    <w:name w:val="List 5"/>
    <w:basedOn w:val="42"/>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a5">
    <w:name w:val="列表 字符"/>
    <w:link w:val="a4"/>
    <w:rsid w:val="00670E91"/>
    <w:rPr>
      <w:rFonts w:eastAsia="宋体"/>
      <w:lang w:val="en-GB" w:eastAsia="en-US" w:bidi="ar-SA"/>
    </w:rPr>
  </w:style>
  <w:style w:type="character" w:customStyle="1" w:styleId="MSMinchoChar">
    <w:name w:val="样式 列表 + (西文) MS Mincho Char"/>
    <w:basedOn w:val="a5"/>
    <w:link w:val="MSMincho"/>
    <w:rsid w:val="00141333"/>
    <w:rPr>
      <w:rFonts w:eastAsia="宋体"/>
      <w:lang w:val="en-GB" w:eastAsia="en-US" w:bidi="ar-SA"/>
    </w:rPr>
  </w:style>
  <w:style w:type="paragraph" w:customStyle="1" w:styleId="B4">
    <w:name w:val="B4"/>
    <w:basedOn w:val="42"/>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0"/>
    <w:rsid w:val="00286134"/>
  </w:style>
  <w:style w:type="paragraph" w:styleId="ac">
    <w:name w:val="footer"/>
    <w:basedOn w:val="a6"/>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d">
    <w:name w:val="Hyperlink"/>
    <w:rsid w:val="00286134"/>
    <w:rPr>
      <w:rFonts w:eastAsia="宋体"/>
      <w:color w:val="0000FF"/>
      <w:u w:val="single"/>
      <w:lang w:val="en-US" w:eastAsia="zh-CN" w:bidi="ar-SA"/>
    </w:rPr>
  </w:style>
  <w:style w:type="character" w:styleId="ae">
    <w:name w:val="annotation reference"/>
    <w:uiPriority w:val="99"/>
    <w:qFormat/>
    <w:rsid w:val="00286134"/>
    <w:rPr>
      <w:rFonts w:eastAsia="宋体"/>
      <w:sz w:val="16"/>
      <w:lang w:val="en-US" w:eastAsia="zh-CN" w:bidi="ar-SA"/>
    </w:rPr>
  </w:style>
  <w:style w:type="paragraph" w:styleId="af">
    <w:name w:val="annotation text"/>
    <w:basedOn w:val="a0"/>
    <w:link w:val="af0"/>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f1">
    <w:name w:val="Balloon Text"/>
    <w:basedOn w:val="a0"/>
    <w:semiHidden/>
    <w:rsid w:val="00286134"/>
    <w:rPr>
      <w:rFonts w:ascii="CG Times (WN)" w:hAnsi="CG Times (WN)" w:cs="CG Times (WN)"/>
      <w:sz w:val="16"/>
      <w:szCs w:val="16"/>
    </w:rPr>
  </w:style>
  <w:style w:type="paragraph" w:styleId="af2">
    <w:name w:val="annotation subject"/>
    <w:basedOn w:val="af"/>
    <w:next w:val="af"/>
    <w:semiHidden/>
    <w:rsid w:val="00286134"/>
    <w:rPr>
      <w:b/>
      <w:bCs/>
    </w:rPr>
  </w:style>
  <w:style w:type="paragraph" w:styleId="af3">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2"/>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Caption Char1 Char,cap Char Char1,Caption Char Char1 Char,cap Char2"/>
    <w:basedOn w:val="a0"/>
    <w:next w:val="a0"/>
    <w:link w:val="af8"/>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9">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6">
    <w:name w:val="图表标题"/>
    <w:basedOn w:val="a0"/>
    <w:next w:val="a0"/>
    <w:rsid w:val="00D76CB8"/>
    <w:pPr>
      <w:spacing w:before="60" w:after="60"/>
      <w:jc w:val="center"/>
    </w:pPr>
    <w:rPr>
      <w:rFonts w:ascii="Arial" w:eastAsia="Helvetica" w:hAnsi="Arial" w:cs="宋体"/>
    </w:rPr>
  </w:style>
  <w:style w:type="paragraph" w:customStyle="1" w:styleId="afa">
    <w:name w:val="插图题注"/>
    <w:basedOn w:val="a0"/>
    <w:rsid w:val="00D25335"/>
  </w:style>
  <w:style w:type="paragraph" w:customStyle="1" w:styleId="afb">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2">
    <w:name w:val="标题 2 字符"/>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c">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afd"/>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e">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af0">
    <w:name w:val="批注文字 字符"/>
    <w:link w:val="af"/>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0"/>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1">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47C8A"/>
    <w:pPr>
      <w:spacing w:afterLines="60"/>
      <w:jc w:val="both"/>
    </w:pPr>
    <w:rPr>
      <w:szCs w:val="24"/>
      <w:lang w:val="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f1">
    <w:name w:val="Title"/>
    <w:basedOn w:val="a0"/>
    <w:next w:val="a0"/>
    <w:link w:val="aff2"/>
    <w:qFormat/>
    <w:rsid w:val="00410D29"/>
    <w:pPr>
      <w:spacing w:before="240" w:after="60"/>
      <w:jc w:val="center"/>
      <w:outlineLvl w:val="0"/>
    </w:pPr>
    <w:rPr>
      <w:rFonts w:ascii="CG Times (WN)" w:hAnsi="CG Times (WN)"/>
      <w:b/>
      <w:bCs/>
      <w:kern w:val="28"/>
      <w:sz w:val="32"/>
      <w:szCs w:val="32"/>
    </w:rPr>
  </w:style>
  <w:style w:type="character" w:customStyle="1" w:styleId="aff2">
    <w:name w:val="标题 字符"/>
    <w:link w:val="aff1"/>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4"/>
      </w:numPr>
      <w:spacing w:before="60" w:after="0"/>
    </w:pPr>
    <w:rPr>
      <w:rFonts w:ascii="Arial" w:eastAsia="MS Mincho" w:hAnsi="Arial"/>
      <w:b/>
      <w:szCs w:val="24"/>
      <w:lang w:eastAsia="en-GB"/>
    </w:rPr>
  </w:style>
  <w:style w:type="character" w:customStyle="1" w:styleId="af8">
    <w:name w:val="题注 字符"/>
    <w:aliases w:val="cap 字符,cap Char 字符,Caption Char 字符,Caption Char1 Char 字符,cap Char Char1 字符,Caption Char Char1 Char 字符,cap Char2 字符"/>
    <w:link w:val="af7"/>
    <w:rsid w:val="003346A7"/>
    <w:rPr>
      <w:b/>
      <w:lang w:eastAsia="en-US"/>
    </w:rPr>
  </w:style>
  <w:style w:type="character" w:customStyle="1" w:styleId="afd">
    <w:name w:val="列表段落 字符"/>
    <w:aliases w:val="- Bullets 字符,목록 단락 字符,リスト段落 字符,Lista1 字符,?? ?? 字符,????? 字符,???? 字符,中等深浅网格 1 - 着色 21 字符,¥¡¡¡¡ì¬º¥¹¥È¶ÎÂä 字符,ÁÐ³ö¶ÎÂä 字符,¥ê¥¹¥È¶ÎÂä 字符,列表段落1 字符,—ño’i—Ž 字符,1st level - Bullet List Paragraph 字符,Lettre d'introduction 字符,Paragrafo elenco 字符,列表段落11 字符"/>
    <w:link w:val="afc"/>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D8427F-CF3E-4F62-9C62-EECB9B4BD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98</TotalTime>
  <Pages>3</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CMCC</cp:lastModifiedBy>
  <cp:revision>6</cp:revision>
  <cp:lastPrinted>2009-04-22T01:01:00Z</cp:lastPrinted>
  <dcterms:created xsi:type="dcterms:W3CDTF">2021-08-04T06:23:00Z</dcterms:created>
  <dcterms:modified xsi:type="dcterms:W3CDTF">2021-08-06T06:09:00Z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