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CE4CE82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C560A3">
        <w:rPr>
          <w:rFonts w:cs="Arial"/>
          <w:bCs/>
          <w:sz w:val="24"/>
          <w:szCs w:val="24"/>
          <w:lang w:eastAsia="ja-JP"/>
        </w:rPr>
        <w:t>5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9D1551">
        <w:rPr>
          <w:rFonts w:cs="Arial"/>
          <w:bCs/>
          <w:sz w:val="24"/>
          <w:szCs w:val="24"/>
          <w:lang w:eastAsia="ja-JP"/>
        </w:rPr>
        <w:t xml:space="preserve">   </w:t>
      </w:r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4203D2">
        <w:rPr>
          <w:rFonts w:cs="Arial"/>
          <w:bCs/>
          <w:sz w:val="24"/>
          <w:szCs w:val="24"/>
          <w:lang w:eastAsia="ja-JP"/>
        </w:rPr>
        <w:t>8320</w:t>
      </w:r>
      <w:bookmarkStart w:id="0" w:name="_GoBack"/>
      <w:bookmarkEnd w:id="0"/>
    </w:p>
    <w:p w14:paraId="29CDF947" w14:textId="44AF874B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C560A3">
        <w:rPr>
          <w:rFonts w:cs="Arial"/>
          <w:bCs/>
          <w:sz w:val="24"/>
          <w:szCs w:val="24"/>
          <w:lang w:eastAsia="ja-JP"/>
        </w:rPr>
        <w:t>Aug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817728">
        <w:rPr>
          <w:rFonts w:cs="Arial"/>
          <w:bCs/>
          <w:sz w:val="24"/>
          <w:szCs w:val="24"/>
          <w:lang w:eastAsia="ja-JP"/>
        </w:rPr>
        <w:t>9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C560A3">
        <w:rPr>
          <w:rFonts w:cs="Arial"/>
          <w:bCs/>
          <w:sz w:val="24"/>
          <w:szCs w:val="24"/>
          <w:lang w:eastAsia="ja-JP"/>
        </w:rPr>
        <w:t>Aug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817728">
        <w:rPr>
          <w:rFonts w:cs="Arial"/>
          <w:bCs/>
          <w:sz w:val="24"/>
          <w:szCs w:val="24"/>
          <w:lang w:eastAsia="ja-JP"/>
        </w:rPr>
        <w:t>27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705CC3">
        <w:rPr>
          <w:rFonts w:cs="Arial"/>
          <w:bCs/>
          <w:sz w:val="22"/>
          <w:szCs w:val="24"/>
          <w:lang w:eastAsia="ja-JP"/>
        </w:rPr>
        <w:t>(Revision of R2-</w:t>
      </w:r>
      <w:r w:rsidR="00C516D4">
        <w:rPr>
          <w:rFonts w:cs="Arial"/>
          <w:bCs/>
          <w:sz w:val="22"/>
          <w:szCs w:val="24"/>
          <w:lang w:eastAsia="ja-JP"/>
        </w:rPr>
        <w:t>210</w:t>
      </w:r>
      <w:r w:rsidR="00C560A3">
        <w:rPr>
          <w:rFonts w:cs="Arial"/>
          <w:bCs/>
          <w:sz w:val="22"/>
          <w:szCs w:val="24"/>
          <w:lang w:eastAsia="ja-JP"/>
        </w:rPr>
        <w:t>5251</w:t>
      </w:r>
      <w:r w:rsidR="00705CC3" w:rsidRPr="00705CC3">
        <w:rPr>
          <w:rFonts w:cs="Arial"/>
          <w:bCs/>
          <w:sz w:val="22"/>
          <w:szCs w:val="24"/>
          <w:lang w:eastAsia="ja-JP"/>
        </w:rPr>
        <w:t>)</w:t>
      </w:r>
      <w:r w:rsidR="00B55AED" w:rsidRPr="00705CC3">
        <w:rPr>
          <w:rFonts w:cs="Arial"/>
          <w:bCs/>
          <w:sz w:val="22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270B1E5E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63380" w:rsidRPr="00E710AA">
        <w:rPr>
          <w:rFonts w:cs="Arial"/>
          <w:b/>
          <w:noProof/>
          <w:sz w:val="24"/>
        </w:rPr>
        <w:t>8.10.3.</w:t>
      </w:r>
      <w:r w:rsidR="00D131E2">
        <w:rPr>
          <w:rFonts w:cs="Arial"/>
          <w:b/>
          <w:noProof/>
          <w:sz w:val="24"/>
        </w:rPr>
        <w:t>2</w:t>
      </w:r>
    </w:p>
    <w:p w14:paraId="3DD82F11" w14:textId="473247AF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  <w:r w:rsidR="009B459C">
        <w:rPr>
          <w:rFonts w:cs="Arial"/>
          <w:b/>
          <w:noProof/>
          <w:sz w:val="24"/>
        </w:rPr>
        <w:t>, Thales</w:t>
      </w:r>
      <w:r w:rsidR="00AE7350">
        <w:rPr>
          <w:rFonts w:cs="Arial"/>
          <w:b/>
          <w:noProof/>
          <w:sz w:val="24"/>
        </w:rPr>
        <w:t xml:space="preserve">, </w:t>
      </w:r>
      <w:r w:rsidR="00736E33">
        <w:rPr>
          <w:rFonts w:cs="Arial"/>
          <w:b/>
          <w:noProof/>
          <w:sz w:val="24"/>
        </w:rPr>
        <w:t>Nokia</w:t>
      </w:r>
      <w:r w:rsidR="00B143A0">
        <w:rPr>
          <w:rFonts w:cs="Arial"/>
          <w:b/>
          <w:noProof/>
          <w:sz w:val="24"/>
        </w:rPr>
        <w:t>, Nokia Shanghai Bell</w:t>
      </w:r>
    </w:p>
    <w:p w14:paraId="29927BCA" w14:textId="0D822FC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NR-NTN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32A4423F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>cell re-selection in NR-NTN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BD16E64" w14:textId="77F5385F" w:rsidR="0048528C" w:rsidRPr="006A6543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initial cell selection NR-NTN can use R16 based 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 xml:space="preserve">, mentioned in Section 5.2.3.2 of 3GPP TS 38.304 [2], where </w:t>
      </w:r>
      <w:r w:rsidRPr="0048528C">
        <w:rPr>
          <w:i/>
          <w:lang w:eastAsia="ja-JP"/>
        </w:rPr>
        <w:t>Srxlev = Q</w:t>
      </w:r>
      <w:r w:rsidRPr="0048528C">
        <w:rPr>
          <w:i/>
          <w:vertAlign w:val="subscript"/>
          <w:lang w:eastAsia="ja-JP"/>
        </w:rPr>
        <w:t>rxlevmeas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rxlevmin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rxlevminoffset</w:t>
      </w:r>
      <w:r w:rsidRPr="0048528C">
        <w:rPr>
          <w:i/>
          <w:lang w:eastAsia="ja-JP"/>
        </w:rPr>
        <w:t xml:space="preserve"> )– P</w:t>
      </w:r>
      <w:r w:rsidRPr="0048528C">
        <w:rPr>
          <w:i/>
          <w:vertAlign w:val="subscript"/>
          <w:lang w:eastAsia="ja-JP"/>
        </w:rPr>
        <w:t xml:space="preserve">compensation </w:t>
      </w:r>
      <w:r w:rsidRPr="0048528C">
        <w:rPr>
          <w:i/>
          <w:lang w:eastAsia="ja-JP"/>
        </w:rPr>
        <w:t xml:space="preserve">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vertAlign w:val="subscript"/>
        </w:rPr>
        <w:t xml:space="preserve">  </w:t>
      </w:r>
      <w:r>
        <w:rPr>
          <w:lang w:eastAsia="ja-JP"/>
        </w:rPr>
        <w:t xml:space="preserve">and </w:t>
      </w: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5DBF8D3A" w14:textId="30C19BF7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 xml:space="preserve">as mentioned in Section 5.2.4.2 of 3GPP TS 38.304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50166CDF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29C79E7" wp14:editId="056967AB">
            <wp:extent cx="2743200" cy="1608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894" cy="167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2666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 xml:space="preserve">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06F8176">
            <wp:extent cx="2685535" cy="1591886"/>
            <wp:effectExtent l="0" t="0" r="63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535" cy="1591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4F72F44C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NR-NTN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2EB5379F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>Thus, R16-based initial cell selection and intra frequency measurements could be reused in NR-NTN.</w:t>
      </w:r>
    </w:p>
    <w:p w14:paraId="022E7B91" w14:textId="29532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916D4B">
        <w:rPr>
          <w:rFonts w:ascii="Arial" w:eastAsia="MS Mincho" w:hAnsi="Arial"/>
          <w:b/>
        </w:rPr>
        <w:t>The difference in RSRP between TN and NTN is not significant at cell edge</w:t>
      </w:r>
      <w:r w:rsidR="00DC2666">
        <w:rPr>
          <w:rFonts w:ascii="Arial" w:eastAsia="MS Mincho" w:hAnsi="Arial"/>
          <w:b/>
        </w:rPr>
        <w:t>.</w:t>
      </w:r>
    </w:p>
    <w:p w14:paraId="278EC556" w14:textId="1AFFD47C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916D4B">
        <w:rPr>
          <w:rFonts w:ascii="Arial" w:eastAsia="MS Mincho" w:hAnsi="Arial"/>
          <w:b/>
        </w:rPr>
        <w:t>R16-based cell selection procedures, intra frequency and equal priority inter frequency measurements could be reused in NR-NTN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30792055" w14:textId="69106469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38.304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systems. The gNB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313757">
        <w:rPr>
          <w:rFonts w:ascii="Arial" w:hAnsi="Arial" w:cs="Arial"/>
          <w:bCs/>
        </w:rPr>
        <w:t>However, the ultimate decision is left to network deployment.</w:t>
      </w:r>
      <w:r w:rsidR="006B0ED9">
        <w:rPr>
          <w:rFonts w:ascii="Arial" w:hAnsi="Arial" w:cs="Arial"/>
          <w:bCs/>
        </w:rPr>
        <w:t xml:space="preserve"> UE’s location information does not provide any additional gain </w:t>
      </w:r>
      <w:r w:rsidR="006B0ED9" w:rsidRPr="006B0ED9">
        <w:rPr>
          <w:rFonts w:ascii="Arial" w:hAnsi="Arial" w:cs="Arial"/>
          <w:bCs/>
        </w:rPr>
        <w:t>over existing re-selection mechanisms</w:t>
      </w:r>
      <w:r w:rsidR="006B0ED9">
        <w:rPr>
          <w:rFonts w:ascii="Arial" w:hAnsi="Arial" w:cs="Arial"/>
          <w:bCs/>
        </w:rPr>
        <w:t>. Moreover, checking and processing its location in every DRX cycle might incur significant additional power consumption, which must be avoided in idle mode.</w:t>
      </w:r>
    </w:p>
    <w:p w14:paraId="1C65AEC8" w14:textId="136955B3" w:rsidR="00916D4B" w:rsidRDefault="00BF0207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5B598C">
        <w:rPr>
          <w:rFonts w:ascii="Arial" w:hAnsi="Arial" w:cs="Arial"/>
          <w:b/>
          <w:bCs/>
        </w:rPr>
        <w:t xml:space="preserve">The use of </w:t>
      </w:r>
      <w:r w:rsidR="005B598C"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B598C">
        <w:rPr>
          <w:rFonts w:ascii="Arial" w:hAnsi="Arial" w:cs="Arial"/>
          <w:b/>
          <w:bCs/>
        </w:rPr>
        <w:t>significant</w:t>
      </w:r>
      <w:r w:rsidR="005B598C" w:rsidRPr="00BF0207">
        <w:rPr>
          <w:rFonts w:ascii="Arial" w:hAnsi="Arial" w:cs="Arial"/>
          <w:b/>
          <w:bCs/>
        </w:rPr>
        <w:t xml:space="preserve"> 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="005B598C" w:rsidRPr="00BF0207">
        <w:rPr>
          <w:rFonts w:ascii="Arial" w:hAnsi="Arial" w:cs="Arial"/>
          <w:b/>
          <w:bCs/>
        </w:rPr>
        <w:t>gain over existing re-selection mechanisms and also results in increased power consumption</w:t>
      </w:r>
      <w:r w:rsidR="00916D4B" w:rsidRPr="00BF0207">
        <w:rPr>
          <w:rFonts w:ascii="Arial" w:hAnsi="Arial" w:cs="Arial"/>
          <w:b/>
          <w:bCs/>
        </w:rPr>
        <w:t>.</w:t>
      </w:r>
    </w:p>
    <w:p w14:paraId="6C08394B" w14:textId="115260C7" w:rsidR="006B0ED9" w:rsidRDefault="006B0ED9" w:rsidP="00916D4B">
      <w:p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However, </w:t>
      </w:r>
      <w:r w:rsidRPr="006B0ED9">
        <w:rPr>
          <w:rFonts w:ascii="Arial" w:hAnsi="Arial" w:cs="Arial"/>
          <w:bCs/>
        </w:rPr>
        <w:t>the use of satellite serving duration information</w:t>
      </w:r>
      <w:r>
        <w:rPr>
          <w:rFonts w:ascii="Arial" w:hAnsi="Arial" w:cs="Arial"/>
          <w:bCs/>
        </w:rPr>
        <w:t>,</w:t>
      </w:r>
      <w:r w:rsidRPr="006B0ED9">
        <w:rPr>
          <w:rFonts w:ascii="Arial" w:hAnsi="Arial" w:cs="Arial"/>
          <w:bCs/>
        </w:rPr>
        <w:t xml:space="preserve"> especially for quasi-earth cell scenarios might provide additional gain over existing re-selection mechanisms in terms of power consumption</w:t>
      </w:r>
      <w:r>
        <w:rPr>
          <w:rFonts w:ascii="Arial" w:hAnsi="Arial" w:cs="Arial"/>
          <w:bCs/>
        </w:rPr>
        <w:t xml:space="preserve">. Hence, the use of a suitable timer could be useful to optimize the cell reselection and power consumption especially in </w:t>
      </w:r>
      <w:r w:rsidRPr="006B0ED9">
        <w:rPr>
          <w:rFonts w:ascii="Arial" w:hAnsi="Arial" w:cs="Arial"/>
          <w:bCs/>
        </w:rPr>
        <w:t>quasi-earth cell scenarios</w:t>
      </w:r>
      <w:r>
        <w:rPr>
          <w:rFonts w:ascii="Arial" w:hAnsi="Arial" w:cs="Arial"/>
          <w:bCs/>
        </w:rPr>
        <w:t xml:space="preserve"> of LEO-NTN. However, this is not an essential feature </w:t>
      </w:r>
      <w:r w:rsidRPr="006B0ED9">
        <w:rPr>
          <w:rFonts w:ascii="Arial" w:hAnsi="Arial" w:cs="Arial"/>
          <w:bCs/>
        </w:rPr>
        <w:t>to have a working NR-NTN solution and should be de-prioritized</w:t>
      </w:r>
      <w:r>
        <w:rPr>
          <w:rFonts w:ascii="Arial" w:hAnsi="Arial" w:cs="Arial"/>
          <w:bCs/>
        </w:rPr>
        <w:t>.</w:t>
      </w:r>
    </w:p>
    <w:p w14:paraId="31DA275C" w14:textId="2BB80DBB" w:rsidR="00A6696B" w:rsidRPr="00BF0207" w:rsidRDefault="00916D4B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 w:rsidR="006B0ED9">
        <w:rPr>
          <w:rFonts w:ascii="Arial" w:hAnsi="Arial" w:cs="Arial"/>
          <w:b/>
          <w:bCs/>
        </w:rPr>
        <w:t xml:space="preserve"> in terms of </w:t>
      </w:r>
      <w:r>
        <w:rPr>
          <w:rFonts w:ascii="Arial" w:hAnsi="Arial" w:cs="Arial"/>
          <w:b/>
          <w:bCs/>
        </w:rPr>
        <w:t>power consumption</w:t>
      </w:r>
      <w:r w:rsidR="00BF0207" w:rsidRPr="00BF0207">
        <w:rPr>
          <w:rFonts w:ascii="Arial" w:hAnsi="Arial" w:cs="Arial"/>
          <w:b/>
          <w:bCs/>
        </w:rPr>
        <w:t>.</w:t>
      </w:r>
    </w:p>
    <w:p w14:paraId="0A06A96B" w14:textId="39CAA0B6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784A58">
        <w:rPr>
          <w:rFonts w:ascii="Arial" w:hAnsi="Arial" w:cs="Arial"/>
          <w:b/>
          <w:bCs/>
        </w:rPr>
        <w:t>In Idle mode, t</w:t>
      </w:r>
      <w:r w:rsidR="005B598C">
        <w:rPr>
          <w:rFonts w:ascii="Arial" w:hAnsi="Arial" w:cs="Arial"/>
          <w:b/>
          <w:bCs/>
        </w:rPr>
        <w:t>he use of satellite serving duration</w:t>
      </w:r>
      <w:r w:rsidR="005B598C" w:rsidRPr="00BF0207">
        <w:rPr>
          <w:rFonts w:ascii="Arial" w:hAnsi="Arial" w:cs="Arial"/>
          <w:b/>
          <w:bCs/>
        </w:rPr>
        <w:t xml:space="preserve"> information</w:t>
      </w:r>
      <w:r w:rsidR="005B598C">
        <w:rPr>
          <w:rFonts w:ascii="Arial" w:hAnsi="Arial" w:cs="Arial"/>
          <w:b/>
          <w:bCs/>
        </w:rPr>
        <w:t xml:space="preserve"> is not an essential feature to have a working NR-NTN solution and can be de-prioritized</w:t>
      </w:r>
      <w:r>
        <w:rPr>
          <w:rFonts w:ascii="Arial" w:hAnsi="Arial" w:cs="Arial"/>
          <w:b/>
          <w:bCs/>
        </w:rPr>
        <w:t>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0D5271AC" w14:textId="545AB107" w:rsidR="006B0ED9" w:rsidRPr="00436863" w:rsidRDefault="00436863" w:rsidP="006B0E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inter-frequency and inter-RAT cell reselection, Rel-16 based mechanisms use strict priorities, as mentioned in Section 5.2.4.5 of 3GPP TS 38.304 [2]. It is expected that TN and NTN networks will operate at different frequencies. Hence, inter-frequency cell reselection principles of NR-NTN can govern cell reselection between TN-NTN cells [3]. </w:t>
      </w:r>
    </w:p>
    <w:p w14:paraId="0BBDD99F" w14:textId="77777777" w:rsidR="006B0ED9" w:rsidRDefault="006B0ED9" w:rsidP="006B0ED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R16 based priority mechanisms can be reused to control inter-frequency NR-NTN and TN-NTN cell re-selection. </w:t>
      </w:r>
    </w:p>
    <w:p w14:paraId="5E01412C" w14:textId="4207FBEA" w:rsidR="00ED5339" w:rsidRDefault="00436863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ED5339">
        <w:rPr>
          <w:rFonts w:ascii="Arial" w:hAnsi="Arial" w:cs="Arial"/>
          <w:bCs/>
        </w:rPr>
        <w:t>or cells with the same priority, R16 based existing ranking schemes could be used. As mentioned in Section 5.2.4.6 of 3GPP 38.304</w:t>
      </w:r>
      <w:r w:rsidR="00464118">
        <w:rPr>
          <w:rFonts w:ascii="Arial" w:hAnsi="Arial" w:cs="Arial"/>
          <w:bCs/>
        </w:rPr>
        <w:t xml:space="preserve"> [2]</w:t>
      </w:r>
      <w:r w:rsidR="00ED5339">
        <w:rPr>
          <w:rFonts w:ascii="Arial" w:hAnsi="Arial" w:cs="Arial"/>
          <w:bCs/>
        </w:rPr>
        <w:t xml:space="preserve">, R16 based existing ranking mechanisms estimate ranking of serving and neighbour cells as: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s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meas,s</w:t>
      </w:r>
      <w:r w:rsidR="00ED5339" w:rsidRPr="004D66CF">
        <w:rPr>
          <w:rFonts w:ascii="Arial" w:hAnsi="Arial" w:cs="Arial"/>
          <w:bCs/>
          <w:i/>
        </w:rPr>
        <w:t xml:space="preserve"> +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hyst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n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meas,n</w:t>
      </w:r>
      <w:r w:rsidR="00ED5339" w:rsidRPr="004D66CF">
        <w:rPr>
          <w:rFonts w:ascii="Arial" w:hAnsi="Arial" w:cs="Arial"/>
          <w:bCs/>
          <w:i/>
        </w:rPr>
        <w:t xml:space="preserve"> –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. Network can configure and adjust the values of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49F22D0F" w14:textId="6C8E5311" w:rsidR="00FF59CD" w:rsidRDefault="00FF59CD" w:rsidP="00FF59CD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be reused </w:t>
      </w:r>
      <w:r w:rsidR="00436863">
        <w:rPr>
          <w:rFonts w:ascii="Arial" w:eastAsia="MS Mincho" w:hAnsi="Arial"/>
          <w:b/>
        </w:rPr>
        <w:t>for</w:t>
      </w:r>
      <w:r>
        <w:rPr>
          <w:rFonts w:ascii="Arial" w:eastAsia="MS Mincho" w:hAnsi="Arial"/>
          <w:b/>
        </w:rPr>
        <w:t xml:space="preserve"> cell re-selection of upcoming neighbour cells in earth moving cells scenario of NR-NTN.</w:t>
      </w:r>
    </w:p>
    <w:p w14:paraId="2EDF7CD9" w14:textId="424BA6BE" w:rsidR="006B0ED9" w:rsidRDefault="007E3CE4" w:rsidP="00FF59CD">
      <w:pPr>
        <w:rPr>
          <w:rFonts w:ascii="Arial" w:eastAsia="MS Mincho" w:hAnsi="Arial"/>
          <w:b/>
        </w:rPr>
      </w:pPr>
      <w:r w:rsidRPr="007E3CE4">
        <w:rPr>
          <w:rFonts w:ascii="Arial" w:eastAsia="MS Mincho" w:hAnsi="Arial"/>
        </w:rPr>
        <w:t>A very-sm</w:t>
      </w:r>
      <w:r>
        <w:rPr>
          <w:rFonts w:ascii="Arial" w:eastAsia="MS Mincho" w:hAnsi="Arial"/>
        </w:rPr>
        <w:t xml:space="preserve">all-aperture terminal (VSAT) </w:t>
      </w:r>
      <w:r w:rsidRPr="007E3CE4">
        <w:rPr>
          <w:rFonts w:ascii="Arial" w:eastAsia="MS Mincho" w:hAnsi="Arial"/>
        </w:rPr>
        <w:t xml:space="preserve">is a two-way satellite ground station with a </w:t>
      </w:r>
      <w:r>
        <w:rPr>
          <w:rFonts w:ascii="Arial" w:eastAsia="MS Mincho" w:hAnsi="Arial"/>
        </w:rPr>
        <w:t xml:space="preserve">relatively small antenna. VSATs always require </w:t>
      </w:r>
      <w:r w:rsidRPr="007E3CE4">
        <w:rPr>
          <w:rFonts w:ascii="Arial" w:eastAsia="MS Mincho" w:hAnsi="Arial"/>
        </w:rPr>
        <w:t xml:space="preserve">satellite ephemeris to track </w:t>
      </w:r>
      <w:r>
        <w:rPr>
          <w:rFonts w:ascii="Arial" w:eastAsia="MS Mincho" w:hAnsi="Arial"/>
        </w:rPr>
        <w:t xml:space="preserve">the </w:t>
      </w:r>
      <w:r w:rsidRPr="007E3CE4">
        <w:rPr>
          <w:rFonts w:ascii="Arial" w:eastAsia="MS Mincho" w:hAnsi="Arial"/>
        </w:rPr>
        <w:t>satellites</w:t>
      </w:r>
      <w:r>
        <w:rPr>
          <w:rFonts w:ascii="Arial" w:eastAsia="MS Mincho" w:hAnsi="Arial"/>
        </w:rPr>
        <w:t xml:space="preserve">. Hence, satellite ephemeris information will be </w:t>
      </w:r>
      <w:r w:rsidR="00C04BE8">
        <w:rPr>
          <w:rFonts w:ascii="Arial" w:eastAsia="MS Mincho" w:hAnsi="Arial"/>
        </w:rPr>
        <w:t xml:space="preserve">useful for cell reselection by mobile UEs, </w:t>
      </w:r>
      <w:r>
        <w:rPr>
          <w:rFonts w:ascii="Arial" w:eastAsia="MS Mincho" w:hAnsi="Arial"/>
        </w:rPr>
        <w:t xml:space="preserve">especially </w:t>
      </w:r>
      <w:r w:rsidR="00C04BE8">
        <w:rPr>
          <w:rFonts w:ascii="Arial" w:eastAsia="MS Mincho" w:hAnsi="Arial"/>
        </w:rPr>
        <w:t xml:space="preserve">for </w:t>
      </w:r>
      <w:r>
        <w:rPr>
          <w:rFonts w:ascii="Arial" w:eastAsia="MS Mincho" w:hAnsi="Arial"/>
        </w:rPr>
        <w:t>VSATs.</w:t>
      </w:r>
    </w:p>
    <w:p w14:paraId="4AC6DBFC" w14:textId="5FF73E08" w:rsidR="00FF59CD" w:rsidRDefault="00FF59CD" w:rsidP="00FF59CD">
      <w:pPr>
        <w:rPr>
          <w:rFonts w:ascii="Arial" w:hAnsi="Arial" w:cs="Arial"/>
          <w:b/>
          <w:bCs/>
        </w:rPr>
      </w:pPr>
      <w:r>
        <w:rPr>
          <w:rFonts w:ascii="Arial" w:eastAsia="MS Mincho" w:hAnsi="Arial"/>
          <w:b/>
        </w:rPr>
        <w:t xml:space="preserve">Proposal 5: </w:t>
      </w:r>
      <w:r w:rsidR="00C04BE8">
        <w:rPr>
          <w:rFonts w:ascii="Arial" w:eastAsia="MS Mincho" w:hAnsi="Arial"/>
          <w:b/>
        </w:rPr>
        <w:t>S</w:t>
      </w:r>
      <w:r w:rsidR="00C04BE8" w:rsidRPr="00C04BE8">
        <w:rPr>
          <w:rFonts w:ascii="Arial" w:eastAsia="MS Mincho" w:hAnsi="Arial"/>
          <w:b/>
        </w:rPr>
        <w:t>atellite ephemeris information will be useful for cell reselection by mobile UEs, especially for VSATs</w:t>
      </w:r>
      <w:r w:rsidR="00A561D9">
        <w:rPr>
          <w:rFonts w:ascii="Arial" w:eastAsia="MS Mincho" w:hAnsi="Arial"/>
          <w:b/>
        </w:rPr>
        <w:t>.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79F6FC50" w14:textId="5D24BAD1" w:rsidR="009618C6" w:rsidRPr="00A561D9" w:rsidRDefault="009618C6" w:rsidP="00967164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A561D9">
        <w:rPr>
          <w:rFonts w:ascii="Arial" w:hAnsi="Arial" w:cs="Arial"/>
          <w:lang w:val="en-US"/>
        </w:rPr>
        <w:t>The sta</w:t>
      </w:r>
      <w:r w:rsidR="00A561D9" w:rsidRPr="00A561D9">
        <w:rPr>
          <w:rFonts w:ascii="Arial" w:hAnsi="Arial" w:cs="Arial"/>
          <w:lang w:val="en-US"/>
        </w:rPr>
        <w:t xml:space="preserve">rting frequency domain position, </w:t>
      </w:r>
      <w:r w:rsidR="00A561D9">
        <w:rPr>
          <w:rFonts w:ascii="Arial" w:hAnsi="Arial" w:cs="Arial"/>
          <w:lang w:val="en-US"/>
        </w:rPr>
        <w:t>p</w:t>
      </w:r>
      <w:r w:rsidRPr="00A561D9">
        <w:rPr>
          <w:rFonts w:ascii="Arial" w:hAnsi="Arial" w:cs="Arial"/>
          <w:lang w:val="en-US"/>
        </w:rPr>
        <w:t>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lastRenderedPageBreak/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4C5B8343" w:rsidR="00057FCB" w:rsidRDefault="00FF59CD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>
        <w:rPr>
          <w:rFonts w:ascii="Arial" w:eastAsia="MS Mincho" w:hAnsi="Arial"/>
          <w:b/>
        </w:rPr>
        <w:t xml:space="preserve">in LEO, information could be signalled </w:t>
      </w:r>
      <w:r w:rsidRPr="009E70E7">
        <w:rPr>
          <w:rFonts w:ascii="Arial" w:eastAsia="MS Mincho" w:hAnsi="Arial"/>
          <w:b/>
        </w:rPr>
        <w:t xml:space="preserve">to the UEs by using </w:t>
      </w:r>
      <w:r w:rsidRPr="009E70E7">
        <w:rPr>
          <w:rFonts w:ascii="Arial" w:hAnsi="Arial" w:cs="Arial"/>
          <w:b/>
        </w:rPr>
        <w:t>satellite’s ephemeris</w:t>
      </w:r>
      <w:r>
        <w:rPr>
          <w:rFonts w:ascii="Arial" w:hAnsi="Arial" w:cs="Arial"/>
          <w:b/>
        </w:rPr>
        <w:t xml:space="preserve"> and coverage information.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</w:t>
      </w:r>
      <w:r w:rsidR="00057FCB">
        <w:rPr>
          <w:rFonts w:ascii="Arial" w:eastAsia="MS Mincho" w:hAnsi="Arial"/>
          <w:b/>
        </w:rPr>
        <w:t>.</w:t>
      </w:r>
      <w:r w:rsidR="00057FCB" w:rsidRPr="00940DE4">
        <w:rPr>
          <w:rFonts w:ascii="Arial" w:eastAsia="MS Mincho" w:hAnsi="Arial"/>
          <w:b/>
        </w:rPr>
        <w:t xml:space="preserve"> </w:t>
      </w:r>
      <w:r w:rsidR="00736E33">
        <w:rPr>
          <w:rFonts w:ascii="Arial" w:eastAsia="MS Mincho" w:hAnsi="Arial"/>
          <w:b/>
        </w:rPr>
        <w:t>T</w:t>
      </w:r>
      <w:r w:rsidR="00736E33" w:rsidRPr="002321A7">
        <w:rPr>
          <w:rFonts w:ascii="Arial" w:eastAsia="MS Mincho" w:hAnsi="Arial"/>
          <w:b/>
        </w:rPr>
        <w:t xml:space="preserve">he exact </w:t>
      </w:r>
      <w:r w:rsidR="00736E33">
        <w:rPr>
          <w:rFonts w:ascii="Arial" w:eastAsia="MS Mincho" w:hAnsi="Arial"/>
          <w:b/>
        </w:rPr>
        <w:t>format of this signalling will be discussed in RAN2.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3BA95B0D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237227">
        <w:rPr>
          <w:rFonts w:ascii="Arial" w:hAnsi="Arial" w:cs="Arial"/>
        </w:rPr>
        <w:t>NR-</w:t>
      </w:r>
      <w:r w:rsidRPr="00237227">
        <w:rPr>
          <w:rFonts w:ascii="Arial" w:hAnsi="Arial" w:cs="Arial"/>
        </w:rPr>
        <w:t>NTN:</w:t>
      </w:r>
    </w:p>
    <w:p w14:paraId="78C84040" w14:textId="2AC8D32A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Observation</w:t>
      </w:r>
      <w:r w:rsidR="00916D4B">
        <w:rPr>
          <w:rFonts w:ascii="Arial" w:eastAsia="MS Mincho" w:hAnsi="Arial"/>
          <w:b/>
        </w:rPr>
        <w:t xml:space="preserve"> 1: T</w:t>
      </w:r>
      <w:r>
        <w:rPr>
          <w:rFonts w:ascii="Arial" w:eastAsia="MS Mincho" w:hAnsi="Arial"/>
          <w:b/>
        </w:rPr>
        <w:t xml:space="preserve">he difference in RSRP between TN and NTN is not </w:t>
      </w:r>
      <w:r w:rsidR="00DC2666">
        <w:rPr>
          <w:rFonts w:ascii="Arial" w:eastAsia="MS Mincho" w:hAnsi="Arial"/>
          <w:b/>
        </w:rPr>
        <w:t>significant at cell edge</w:t>
      </w:r>
      <w:r>
        <w:rPr>
          <w:rFonts w:ascii="Arial" w:eastAsia="MS Mincho" w:hAnsi="Arial"/>
          <w:b/>
        </w:rPr>
        <w:t xml:space="preserve">. </w:t>
      </w:r>
    </w:p>
    <w:p w14:paraId="3555DB0D" w14:textId="026F5F81" w:rsidR="0020413E" w:rsidRDefault="0020413E" w:rsidP="0020413E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procedures</w:t>
      </w:r>
      <w:r w:rsidR="00FA2531">
        <w:rPr>
          <w:rFonts w:ascii="Arial" w:eastAsia="MS Mincho" w:hAnsi="Arial"/>
          <w:b/>
        </w:rPr>
        <w:t>,</w:t>
      </w:r>
      <w:r>
        <w:rPr>
          <w:rFonts w:ascii="Arial" w:eastAsia="MS Mincho" w:hAnsi="Arial"/>
          <w:b/>
        </w:rPr>
        <w:t xml:space="preserve"> intra frequency </w:t>
      </w:r>
      <w:r w:rsidR="00FA2531">
        <w:rPr>
          <w:rFonts w:ascii="Arial" w:eastAsia="MS Mincho" w:hAnsi="Arial"/>
          <w:b/>
        </w:rPr>
        <w:t xml:space="preserve">and equal priority inter frequency measurements </w:t>
      </w:r>
      <w:r>
        <w:rPr>
          <w:rFonts w:ascii="Arial" w:eastAsia="MS Mincho" w:hAnsi="Arial"/>
          <w:b/>
        </w:rPr>
        <w:t>could be reused in NR-NTN</w:t>
      </w:r>
      <w:r w:rsidR="00FA2531">
        <w:rPr>
          <w:rFonts w:ascii="Arial" w:eastAsia="MS Mincho" w:hAnsi="Arial"/>
          <w:b/>
        </w:rPr>
        <w:t xml:space="preserve">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025E847E" w14:textId="09600A4C" w:rsidR="0020413E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FA2531">
        <w:rPr>
          <w:rFonts w:ascii="Arial" w:hAnsi="Arial" w:cs="Arial"/>
          <w:b/>
          <w:bCs/>
        </w:rPr>
        <w:t xml:space="preserve">The use of </w:t>
      </w:r>
      <w:r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C7034">
        <w:rPr>
          <w:rFonts w:ascii="Arial" w:hAnsi="Arial" w:cs="Arial"/>
          <w:b/>
          <w:bCs/>
        </w:rPr>
        <w:t>significant</w:t>
      </w:r>
      <w:r w:rsidR="005C7034" w:rsidRPr="00BF0207">
        <w:rPr>
          <w:rFonts w:ascii="Arial" w:hAnsi="Arial" w:cs="Arial"/>
          <w:b/>
          <w:bCs/>
        </w:rPr>
        <w:t xml:space="preserve"> </w:t>
      </w:r>
      <w:r w:rsidRPr="00BF0207">
        <w:rPr>
          <w:rFonts w:ascii="Arial" w:hAnsi="Arial" w:cs="Arial"/>
          <w:b/>
          <w:bCs/>
        </w:rPr>
        <w:t xml:space="preserve">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Pr="00BF0207">
        <w:rPr>
          <w:rFonts w:ascii="Arial" w:hAnsi="Arial" w:cs="Arial"/>
          <w:b/>
          <w:bCs/>
        </w:rPr>
        <w:t xml:space="preserve">gain over existing </w:t>
      </w:r>
      <w:r w:rsidR="003C4D0A">
        <w:rPr>
          <w:rFonts w:ascii="Arial" w:hAnsi="Arial" w:cs="Arial"/>
          <w:b/>
          <w:bCs/>
        </w:rPr>
        <w:t xml:space="preserve">cell </w:t>
      </w:r>
      <w:r w:rsidRPr="00BF0207">
        <w:rPr>
          <w:rFonts w:ascii="Arial" w:hAnsi="Arial" w:cs="Arial"/>
          <w:b/>
          <w:bCs/>
        </w:rPr>
        <w:t xml:space="preserve">re-selection mechanisms and </w:t>
      </w:r>
      <w:r w:rsidR="003C4D0A">
        <w:rPr>
          <w:rFonts w:ascii="Arial" w:hAnsi="Arial" w:cs="Arial"/>
          <w:b/>
          <w:bCs/>
        </w:rPr>
        <w:t>may</w:t>
      </w:r>
      <w:r w:rsidR="003C4D0A" w:rsidRPr="00BF0207">
        <w:rPr>
          <w:rFonts w:ascii="Arial" w:hAnsi="Arial" w:cs="Arial"/>
          <w:b/>
          <w:bCs/>
        </w:rPr>
        <w:t xml:space="preserve"> </w:t>
      </w:r>
      <w:r w:rsidRPr="00BF0207">
        <w:rPr>
          <w:rFonts w:ascii="Arial" w:hAnsi="Arial" w:cs="Arial"/>
          <w:b/>
          <w:bCs/>
        </w:rPr>
        <w:t>result in increased power consumption.</w:t>
      </w:r>
    </w:p>
    <w:p w14:paraId="33F3A09F" w14:textId="77777777" w:rsidR="00FA2531" w:rsidRDefault="00FA2531" w:rsidP="00FA2531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>
        <w:rPr>
          <w:rFonts w:ascii="Arial" w:hAnsi="Arial" w:cs="Arial"/>
          <w:b/>
          <w:bCs/>
        </w:rPr>
        <w:t xml:space="preserve"> in terms of power consumption</w:t>
      </w:r>
      <w:r w:rsidRPr="00BF020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</w:p>
    <w:p w14:paraId="2BC96D7C" w14:textId="1172B211" w:rsidR="00FA2531" w:rsidRDefault="00FA2531" w:rsidP="00FA253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</w:t>
      </w:r>
      <w:r w:rsidR="00784A58">
        <w:rPr>
          <w:rFonts w:ascii="Arial" w:hAnsi="Arial" w:cs="Arial"/>
          <w:b/>
          <w:bCs/>
        </w:rPr>
        <w:t>In Idle mode, t</w:t>
      </w:r>
      <w:r>
        <w:rPr>
          <w:rFonts w:ascii="Arial" w:hAnsi="Arial" w:cs="Arial"/>
          <w:b/>
          <w:bCs/>
        </w:rPr>
        <w:t>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is not an essential feature to have a working NR-NTN solution and </w:t>
      </w:r>
      <w:r w:rsidR="005C7034">
        <w:rPr>
          <w:rFonts w:ascii="Arial" w:hAnsi="Arial" w:cs="Arial"/>
          <w:b/>
          <w:bCs/>
        </w:rPr>
        <w:t xml:space="preserve">can </w:t>
      </w:r>
      <w:r>
        <w:rPr>
          <w:rFonts w:ascii="Arial" w:hAnsi="Arial" w:cs="Arial"/>
          <w:b/>
          <w:bCs/>
        </w:rPr>
        <w:t>be de-prioritized.</w:t>
      </w:r>
    </w:p>
    <w:p w14:paraId="7F0D9250" w14:textId="1F6BF080" w:rsidR="0020413E" w:rsidRPr="009618C6" w:rsidRDefault="0020413E" w:rsidP="002041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</w:t>
      </w:r>
      <w:r w:rsidR="00FA2531">
        <w:rPr>
          <w:rFonts w:ascii="Arial" w:hAnsi="Arial" w:cs="Arial"/>
          <w:b/>
          <w:bCs/>
        </w:rPr>
        <w:t xml:space="preserve">inter-frequency NR-NTN </w:t>
      </w:r>
      <w:r w:rsidR="003C4D0A">
        <w:rPr>
          <w:rFonts w:ascii="Arial" w:hAnsi="Arial" w:cs="Arial"/>
          <w:b/>
          <w:bCs/>
        </w:rPr>
        <w:t xml:space="preserve">intra access </w:t>
      </w:r>
      <w:r w:rsidR="00FA2531">
        <w:rPr>
          <w:rFonts w:ascii="Arial" w:hAnsi="Arial" w:cs="Arial"/>
          <w:b/>
          <w:bCs/>
        </w:rPr>
        <w:t xml:space="preserve">and </w:t>
      </w:r>
      <w:r>
        <w:rPr>
          <w:rFonts w:ascii="Arial" w:hAnsi="Arial" w:cs="Arial"/>
          <w:b/>
          <w:bCs/>
        </w:rPr>
        <w:t xml:space="preserve">TN-NTN </w:t>
      </w:r>
      <w:r w:rsidR="003C4D0A">
        <w:rPr>
          <w:rFonts w:ascii="Arial" w:hAnsi="Arial" w:cs="Arial"/>
          <w:b/>
          <w:bCs/>
        </w:rPr>
        <w:t xml:space="preserve">inter access </w:t>
      </w:r>
      <w:r>
        <w:rPr>
          <w:rFonts w:ascii="Arial" w:hAnsi="Arial" w:cs="Arial"/>
          <w:b/>
          <w:bCs/>
        </w:rPr>
        <w:t>cell re-selection.</w:t>
      </w:r>
    </w:p>
    <w:p w14:paraId="019A889F" w14:textId="17AD5A84" w:rsidR="0020413E" w:rsidRDefault="0020413E" w:rsidP="00237227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be reused to trigger cell re-selection of upcoming neighbour cells in </w:t>
      </w:r>
      <w:r w:rsidR="00FA2531">
        <w:rPr>
          <w:rFonts w:ascii="Arial" w:eastAsia="MS Mincho" w:hAnsi="Arial"/>
          <w:b/>
        </w:rPr>
        <w:t xml:space="preserve">earth moving cells scenario of </w:t>
      </w:r>
      <w:r>
        <w:rPr>
          <w:rFonts w:ascii="Arial" w:eastAsia="MS Mincho" w:hAnsi="Arial"/>
          <w:b/>
        </w:rPr>
        <w:t>NR-NTN</w:t>
      </w:r>
      <w:r w:rsidR="00237227">
        <w:rPr>
          <w:rFonts w:ascii="Arial" w:eastAsia="MS Mincho" w:hAnsi="Arial"/>
          <w:b/>
        </w:rPr>
        <w:t>.</w:t>
      </w:r>
    </w:p>
    <w:p w14:paraId="0970A26F" w14:textId="4DEE9AA9" w:rsidR="00FA2531" w:rsidRDefault="00FA2531" w:rsidP="00237227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5</w:t>
      </w:r>
      <w:r>
        <w:rPr>
          <w:rFonts w:ascii="Arial" w:eastAsia="MS Mincho" w:hAnsi="Arial"/>
          <w:b/>
        </w:rPr>
        <w:t xml:space="preserve">: </w:t>
      </w:r>
      <w:r w:rsidR="00C04BE8" w:rsidRPr="00C04BE8">
        <w:rPr>
          <w:rFonts w:ascii="Arial" w:eastAsia="MS Mincho" w:hAnsi="Arial"/>
          <w:b/>
        </w:rPr>
        <w:t>Satellite ephemeris information will be useful for cell reselection by m</w:t>
      </w:r>
      <w:r w:rsidR="00C04BE8">
        <w:rPr>
          <w:rFonts w:ascii="Arial" w:eastAsia="MS Mincho" w:hAnsi="Arial"/>
          <w:b/>
        </w:rPr>
        <w:t>obile UEs, especially for VSATs</w:t>
      </w:r>
      <w:r>
        <w:rPr>
          <w:rFonts w:ascii="Arial" w:eastAsia="MS Mincho" w:hAnsi="Arial"/>
          <w:b/>
        </w:rPr>
        <w:t>.</w:t>
      </w:r>
    </w:p>
    <w:p w14:paraId="08E05303" w14:textId="01B4692A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 w:rsidR="00FA2531"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 w:rsidR="00FA2531">
        <w:rPr>
          <w:rFonts w:ascii="Arial" w:eastAsia="MS Mincho" w:hAnsi="Arial"/>
          <w:b/>
        </w:rPr>
        <w:t xml:space="preserve">in LEO, this information could be signalled </w:t>
      </w:r>
      <w:r w:rsidRPr="009E70E7">
        <w:rPr>
          <w:rFonts w:ascii="Arial" w:eastAsia="MS Mincho" w:hAnsi="Arial"/>
          <w:b/>
        </w:rPr>
        <w:t>to the UEs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="00033F7E">
        <w:rPr>
          <w:rFonts w:ascii="Arial" w:eastAsia="MS Mincho" w:hAnsi="Arial"/>
          <w:b/>
        </w:rPr>
        <w:t xml:space="preserve"> </w:t>
      </w:r>
      <w:r w:rsidRPr="00940DE4">
        <w:rPr>
          <w:rFonts w:ascii="Arial" w:eastAsia="MS Mincho" w:hAnsi="Arial"/>
          <w:b/>
        </w:rPr>
        <w:t xml:space="preserve">information </w:t>
      </w:r>
      <w:r w:rsidR="00AE41F8">
        <w:rPr>
          <w:rFonts w:ascii="Arial" w:eastAsia="MS Mincho" w:hAnsi="Arial"/>
          <w:b/>
        </w:rPr>
        <w:t xml:space="preserve">(e.g. </w:t>
      </w:r>
      <w:r w:rsidR="00AE41F8" w:rsidRPr="009E70E7">
        <w:rPr>
          <w:rFonts w:ascii="Arial" w:hAnsi="Arial" w:cs="Arial"/>
          <w:b/>
        </w:rPr>
        <w:t>satellite’s ephemeris</w:t>
      </w:r>
      <w:r w:rsidR="00AE41F8">
        <w:rPr>
          <w:rFonts w:ascii="Arial" w:hAnsi="Arial" w:cs="Arial"/>
          <w:b/>
        </w:rPr>
        <w:t xml:space="preserve">, </w:t>
      </w:r>
      <w:r w:rsidR="00AE41F8" w:rsidRPr="00AE41F8">
        <w:rPr>
          <w:rFonts w:ascii="Arial" w:eastAsia="MS Mincho" w:hAnsi="Arial"/>
          <w:b/>
        </w:rPr>
        <w:t xml:space="preserve">field of view </w:t>
      </w:r>
      <w:r w:rsidR="00AE41F8">
        <w:rPr>
          <w:rFonts w:ascii="Arial" w:eastAsia="MS Mincho" w:hAnsi="Arial"/>
          <w:b/>
        </w:rPr>
        <w:t>and</w:t>
      </w:r>
      <w:r w:rsidR="00AE41F8" w:rsidRPr="00AE41F8">
        <w:rPr>
          <w:rFonts w:ascii="Arial" w:eastAsia="MS Mincho" w:hAnsi="Arial"/>
          <w:b/>
        </w:rPr>
        <w:t xml:space="preserve"> beam pattern</w:t>
      </w:r>
      <w:r w:rsidR="00AE41F8">
        <w:rPr>
          <w:rFonts w:ascii="Arial" w:eastAsia="MS Mincho" w:hAnsi="Arial"/>
          <w:b/>
        </w:rPr>
        <w:t xml:space="preserve">) as well as its location </w:t>
      </w:r>
      <w:r w:rsidRPr="00940DE4">
        <w:rPr>
          <w:rFonts w:ascii="Arial" w:eastAsia="MS Mincho" w:hAnsi="Arial"/>
          <w:b/>
        </w:rPr>
        <w:t xml:space="preserve">for </w:t>
      </w:r>
      <w:r>
        <w:rPr>
          <w:rFonts w:ascii="Arial" w:eastAsia="MS Mincho" w:hAnsi="Arial"/>
          <w:b/>
        </w:rPr>
        <w:t xml:space="preserve">acquiring knowledge about coverage holes (out-of-coverage) and </w:t>
      </w:r>
      <w:r w:rsidR="005C7034">
        <w:rPr>
          <w:rFonts w:ascii="Arial" w:eastAsia="MS Mincho" w:hAnsi="Arial"/>
          <w:b/>
        </w:rPr>
        <w:t xml:space="preserve">take it into account in the </w:t>
      </w:r>
      <w:r>
        <w:rPr>
          <w:rFonts w:ascii="Arial" w:eastAsia="MS Mincho" w:hAnsi="Arial"/>
          <w:b/>
        </w:rPr>
        <w:t>cell re-selection.</w:t>
      </w:r>
      <w:r w:rsidRPr="00940DE4">
        <w:rPr>
          <w:rFonts w:ascii="Arial" w:eastAsia="MS Mincho" w:hAnsi="Arial"/>
          <w:b/>
        </w:rPr>
        <w:t xml:space="preserve"> </w:t>
      </w:r>
      <w:r w:rsidR="002321A7">
        <w:rPr>
          <w:rFonts w:ascii="Arial" w:eastAsia="MS Mincho" w:hAnsi="Arial"/>
          <w:b/>
        </w:rPr>
        <w:t>T</w:t>
      </w:r>
      <w:r w:rsidR="002321A7" w:rsidRPr="002321A7">
        <w:rPr>
          <w:rFonts w:ascii="Arial" w:eastAsia="MS Mincho" w:hAnsi="Arial"/>
          <w:b/>
        </w:rPr>
        <w:t xml:space="preserve">he exact </w:t>
      </w:r>
      <w:r w:rsidR="002321A7">
        <w:rPr>
          <w:rFonts w:ascii="Arial" w:eastAsia="MS Mincho" w:hAnsi="Arial"/>
          <w:b/>
        </w:rPr>
        <w:t>format of this signalling will be discussed in RAN2.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71FEDC0A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38.821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66B45F68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38.304 NR;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034DB" w14:textId="77777777" w:rsidR="00E50A48" w:rsidRDefault="00E50A48" w:rsidP="00BD754F">
      <w:pPr>
        <w:spacing w:after="0"/>
      </w:pPr>
      <w:r>
        <w:separator/>
      </w:r>
    </w:p>
  </w:endnote>
  <w:endnote w:type="continuationSeparator" w:id="0">
    <w:p w14:paraId="463683D7" w14:textId="77777777" w:rsidR="00E50A48" w:rsidRDefault="00E50A4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AABFE" w14:textId="77777777" w:rsidR="00E50A48" w:rsidRDefault="00E50A48" w:rsidP="00BD754F">
      <w:pPr>
        <w:spacing w:after="0"/>
      </w:pPr>
      <w:r>
        <w:separator/>
      </w:r>
    </w:p>
  </w:footnote>
  <w:footnote w:type="continuationSeparator" w:id="0">
    <w:p w14:paraId="6C19014F" w14:textId="77777777" w:rsidR="00E50A48" w:rsidRDefault="00E50A48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3F7E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1471"/>
    <w:rsid w:val="001F200D"/>
    <w:rsid w:val="001F2237"/>
    <w:rsid w:val="001F24E2"/>
    <w:rsid w:val="001F3205"/>
    <w:rsid w:val="001F3F17"/>
    <w:rsid w:val="001F419D"/>
    <w:rsid w:val="002007D8"/>
    <w:rsid w:val="002016C4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1A7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4D0A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37D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3D2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863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3C4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381A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88E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98C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034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5F6ABB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0ED9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06C2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976"/>
    <w:rsid w:val="00703AE1"/>
    <w:rsid w:val="00704142"/>
    <w:rsid w:val="0070512E"/>
    <w:rsid w:val="007052C3"/>
    <w:rsid w:val="00705CC3"/>
    <w:rsid w:val="007078AF"/>
    <w:rsid w:val="0071187A"/>
    <w:rsid w:val="00711DC8"/>
    <w:rsid w:val="00711F15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6E33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4A58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3CE4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17728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3A65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94F75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06F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D4B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2880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459C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1551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6A56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61D9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1F8"/>
    <w:rsid w:val="00AE4ABE"/>
    <w:rsid w:val="00AE57D5"/>
    <w:rsid w:val="00AE5B3A"/>
    <w:rsid w:val="00AE63B0"/>
    <w:rsid w:val="00AE68A3"/>
    <w:rsid w:val="00AE68B4"/>
    <w:rsid w:val="00AE7350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07FC6"/>
    <w:rsid w:val="00B1090C"/>
    <w:rsid w:val="00B10F08"/>
    <w:rsid w:val="00B13731"/>
    <w:rsid w:val="00B13883"/>
    <w:rsid w:val="00B1416A"/>
    <w:rsid w:val="00B143A0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01D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2D98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4BE8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16D4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0A3"/>
    <w:rsid w:val="00C56849"/>
    <w:rsid w:val="00C6193D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245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2C8D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2765"/>
    <w:rsid w:val="00CF5334"/>
    <w:rsid w:val="00CF5EE5"/>
    <w:rsid w:val="00CF72CE"/>
    <w:rsid w:val="00CF749C"/>
    <w:rsid w:val="00D00B9F"/>
    <w:rsid w:val="00D00D2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23D3"/>
    <w:rsid w:val="00DC2666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A48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58F1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17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67F1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2531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59CD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DF007-3AEC-4EA0-B2E3-16DC37B6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1724</Words>
  <Characters>9832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2021-08-03T20:17:00Z</dcterms:created>
  <dcterms:modified xsi:type="dcterms:W3CDTF">2021-08-05T16:21:00Z</dcterms:modified>
</cp:coreProperties>
</file>