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EC0443" w14:textId="2E3701DF" w:rsidR="00515691" w:rsidRPr="00253F9C" w:rsidRDefault="00515691" w:rsidP="00515691">
      <w:pPr>
        <w:pStyle w:val="Header"/>
        <w:tabs>
          <w:tab w:val="right" w:pos="9639"/>
          <w:tab w:val="right" w:pos="9781"/>
        </w:tabs>
        <w:ind w:right="-58"/>
        <w:rPr>
          <w:rFonts w:asciiTheme="minorHAnsi" w:eastAsia="MS Mincho" w:hAnsiTheme="minorHAnsi" w:cstheme="minorHAnsi"/>
          <w:sz w:val="24"/>
          <w:szCs w:val="24"/>
          <w:lang w:val="en-US" w:eastAsia="en-US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r w:rsidRPr="00253F9C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>3GPP TSG RAN WG2 Meeting# 1</w:t>
      </w:r>
      <w:r w:rsidR="003B5AB4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>1</w:t>
      </w:r>
      <w:r w:rsidR="00255550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>5</w:t>
      </w:r>
      <w:r w:rsidR="007E12E9" w:rsidRPr="00253F9C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 xml:space="preserve"> </w:t>
      </w:r>
      <w:r w:rsidR="00F378D3" w:rsidRPr="00253F9C">
        <w:rPr>
          <w:rFonts w:asciiTheme="minorHAnsi" w:hAnsiTheme="minorHAnsi" w:cstheme="minorHAnsi"/>
          <w:sz w:val="24"/>
          <w:szCs w:val="24"/>
        </w:rPr>
        <w:t>electronic</w:t>
      </w:r>
      <w:r w:rsidRPr="00253F9C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 xml:space="preserve">   </w:t>
      </w:r>
      <w:r w:rsidRPr="00253F9C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  <w:t xml:space="preserve">                            R2-</w:t>
      </w:r>
      <w:r w:rsidR="007E12E9" w:rsidRPr="00253F9C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>2</w:t>
      </w:r>
      <w:r w:rsidR="00307439" w:rsidRPr="00253F9C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>1</w:t>
      </w:r>
      <w:r w:rsidR="00215552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>08070</w:t>
      </w:r>
    </w:p>
    <w:p w14:paraId="446C55B5" w14:textId="748BF70D" w:rsidR="00515691" w:rsidRPr="00CB6DF0" w:rsidRDefault="00253F9C" w:rsidP="00515691">
      <w:pPr>
        <w:pStyle w:val="Header"/>
        <w:rPr>
          <w:rFonts w:ascii="Calibri" w:eastAsia="MS Mincho" w:hAnsi="Calibri" w:cs="Calibri"/>
          <w:b w:val="0"/>
          <w:i/>
          <w:sz w:val="20"/>
          <w:lang w:val="en-US" w:eastAsia="en-US"/>
        </w:rPr>
      </w:pPr>
      <w:r w:rsidRPr="00253F9C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 xml:space="preserve">Online, </w:t>
      </w:r>
      <w:r w:rsidR="00255550">
        <w:rPr>
          <w:rFonts w:asciiTheme="minorHAnsi" w:hAnsiTheme="minorHAnsi" w:cstheme="minorHAnsi"/>
          <w:sz w:val="24"/>
          <w:szCs w:val="24"/>
        </w:rPr>
        <w:t>August</w:t>
      </w:r>
      <w:r w:rsidRPr="00253F9C">
        <w:rPr>
          <w:rFonts w:asciiTheme="minorHAnsi" w:hAnsiTheme="minorHAnsi" w:cstheme="minorHAnsi"/>
          <w:sz w:val="24"/>
          <w:szCs w:val="24"/>
        </w:rPr>
        <w:t xml:space="preserve"> 1</w:t>
      </w:r>
      <w:r w:rsidR="00255550">
        <w:rPr>
          <w:rFonts w:asciiTheme="minorHAnsi" w:hAnsiTheme="minorHAnsi" w:cstheme="minorHAnsi"/>
          <w:sz w:val="24"/>
          <w:szCs w:val="24"/>
        </w:rPr>
        <w:t>6</w:t>
      </w:r>
      <w:r w:rsidRPr="00253F9C">
        <w:rPr>
          <w:rFonts w:asciiTheme="minorHAnsi" w:hAnsiTheme="minorHAnsi" w:cstheme="minorHAnsi"/>
          <w:sz w:val="24"/>
          <w:szCs w:val="24"/>
        </w:rPr>
        <w:t xml:space="preserve"> – </w:t>
      </w:r>
      <w:r w:rsidR="00255550">
        <w:rPr>
          <w:rFonts w:asciiTheme="minorHAnsi" w:hAnsiTheme="minorHAnsi" w:cstheme="minorHAnsi"/>
          <w:sz w:val="24"/>
          <w:szCs w:val="24"/>
        </w:rPr>
        <w:t>August</w:t>
      </w:r>
      <w:r w:rsidRPr="00253F9C">
        <w:rPr>
          <w:rFonts w:asciiTheme="minorHAnsi" w:hAnsiTheme="minorHAnsi" w:cstheme="minorHAnsi"/>
          <w:sz w:val="24"/>
          <w:szCs w:val="24"/>
        </w:rPr>
        <w:t xml:space="preserve"> 2</w:t>
      </w:r>
      <w:r w:rsidR="003B5AB4">
        <w:rPr>
          <w:rFonts w:asciiTheme="minorHAnsi" w:hAnsiTheme="minorHAnsi" w:cstheme="minorHAnsi"/>
          <w:sz w:val="24"/>
          <w:szCs w:val="24"/>
        </w:rPr>
        <w:t>7</w:t>
      </w:r>
      <w:r w:rsidRPr="00253F9C">
        <w:rPr>
          <w:rFonts w:asciiTheme="minorHAnsi" w:hAnsiTheme="minorHAnsi" w:cstheme="minorHAnsi"/>
          <w:sz w:val="24"/>
          <w:szCs w:val="24"/>
        </w:rPr>
        <w:t>, 2021</w:t>
      </w:r>
      <w:r w:rsidR="00515691" w:rsidRPr="00253F9C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 w:rsidRPr="00223AA3">
        <w:rPr>
          <w:rFonts w:ascii="Calibri" w:eastAsia="MS Mincho" w:hAnsi="Calibri" w:cs="Calibri"/>
          <w:b w:val="0"/>
          <w:i/>
          <w:sz w:val="16"/>
          <w:szCs w:val="16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</w:p>
    <w:p w14:paraId="0B20D2A7" w14:textId="6197C2E0" w:rsidR="00515691" w:rsidRPr="001B03DB" w:rsidRDefault="00515691" w:rsidP="00515691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Agenda Item: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AE3ABE">
        <w:rPr>
          <w:rFonts w:ascii="Calibri" w:eastAsia="MS Mincho" w:hAnsi="Calibri" w:cs="Calibri"/>
          <w:b/>
          <w:sz w:val="24"/>
          <w:lang w:val="en-US" w:eastAsia="en-US"/>
        </w:rPr>
        <w:t>8.</w:t>
      </w:r>
      <w:r w:rsidR="00255550">
        <w:rPr>
          <w:rFonts w:ascii="Calibri" w:eastAsia="MS Mincho" w:hAnsi="Calibri" w:cs="Calibri"/>
          <w:b/>
          <w:sz w:val="24"/>
          <w:lang w:val="en-US" w:eastAsia="en-US"/>
        </w:rPr>
        <w:t>12.</w:t>
      </w:r>
      <w:r w:rsidR="00AB6713">
        <w:rPr>
          <w:rFonts w:ascii="Calibri" w:eastAsia="MS Mincho" w:hAnsi="Calibri" w:cs="Calibri"/>
          <w:b/>
          <w:sz w:val="24"/>
          <w:lang w:val="en-US" w:eastAsia="en-US"/>
        </w:rPr>
        <w:t>3.2</w:t>
      </w:r>
    </w:p>
    <w:p w14:paraId="053E189A" w14:textId="77777777" w:rsidR="00515691" w:rsidRPr="004157C9" w:rsidRDefault="00515691" w:rsidP="00515691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 xml:space="preserve">Source: 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Pr="004157C9">
        <w:rPr>
          <w:rFonts w:ascii="Calibri" w:eastAsia="MS Mincho" w:hAnsi="Calibri" w:cs="Calibri"/>
          <w:b/>
          <w:sz w:val="24"/>
          <w:lang w:val="en-US" w:eastAsia="en-US"/>
        </w:rPr>
        <w:t>Sony</w:t>
      </w:r>
    </w:p>
    <w:p w14:paraId="3A428DCF" w14:textId="1BF3E8EA" w:rsidR="00515691" w:rsidRPr="00F90508" w:rsidRDefault="00515691" w:rsidP="00515691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Title: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3B5AB4">
        <w:rPr>
          <w:rFonts w:ascii="Calibri" w:eastAsia="MS Mincho" w:hAnsi="Calibri" w:cs="Calibri"/>
          <w:b/>
          <w:sz w:val="24"/>
          <w:lang w:val="en-US" w:eastAsia="en-US"/>
        </w:rPr>
        <w:t xml:space="preserve">Redcap </w:t>
      </w:r>
      <w:r w:rsidR="007F51E8">
        <w:rPr>
          <w:rFonts w:ascii="Calibri" w:eastAsia="MS Mincho" w:hAnsi="Calibri" w:cs="Calibri"/>
          <w:b/>
          <w:sz w:val="24"/>
          <w:lang w:val="en-US" w:eastAsia="en-US"/>
        </w:rPr>
        <w:t>relaxed measurements and</w:t>
      </w:r>
      <w:r w:rsidR="003B5AB4">
        <w:rPr>
          <w:rFonts w:ascii="Calibri" w:eastAsia="MS Mincho" w:hAnsi="Calibri" w:cs="Calibri"/>
          <w:b/>
          <w:sz w:val="24"/>
          <w:lang w:val="en-US" w:eastAsia="en-US"/>
        </w:rPr>
        <w:t xml:space="preserve"> number of beams</w:t>
      </w:r>
    </w:p>
    <w:p w14:paraId="26470B14" w14:textId="77777777" w:rsidR="00515691" w:rsidRPr="00A9284F" w:rsidRDefault="00515691" w:rsidP="00515691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Document for: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Pr="00A9284F">
        <w:rPr>
          <w:rFonts w:ascii="Calibri" w:eastAsia="MS Mincho" w:hAnsi="Calibri" w:cs="Calibri"/>
          <w:sz w:val="24"/>
          <w:lang w:val="en-US" w:eastAsia="en-US"/>
        </w:rPr>
        <w:t xml:space="preserve">Discussion </w:t>
      </w:r>
    </w:p>
    <w:p w14:paraId="0E80BFAE" w14:textId="77777777" w:rsidR="00515691" w:rsidRPr="00A9284F" w:rsidRDefault="00515691" w:rsidP="00515691">
      <w:pPr>
        <w:pStyle w:val="Heading1"/>
        <w:numPr>
          <w:ilvl w:val="0"/>
          <w:numId w:val="1"/>
        </w:numPr>
        <w:ind w:left="284" w:hanging="284"/>
        <w:rPr>
          <w:rFonts w:ascii="Calibri" w:hAnsi="Calibri" w:cs="Calibri"/>
        </w:rPr>
      </w:pPr>
      <w:bookmarkStart w:id="11" w:name="OLE_LINK1"/>
      <w:bookmarkStart w:id="12" w:name="OLE_LINK2"/>
      <w:r w:rsidRPr="00A9284F">
        <w:rPr>
          <w:rFonts w:ascii="Calibri" w:hAnsi="Calibri" w:cs="Calibri"/>
        </w:rPr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A9284F">
        <w:rPr>
          <w:rFonts w:ascii="Calibri" w:hAnsi="Calibri" w:cs="Calibri"/>
        </w:rPr>
        <w:t xml:space="preserve"> </w:t>
      </w:r>
    </w:p>
    <w:bookmarkEnd w:id="10"/>
    <w:bookmarkEnd w:id="11"/>
    <w:bookmarkEnd w:id="12"/>
    <w:p w14:paraId="6A3DEA7E" w14:textId="39E338ED" w:rsidR="00FC3BE5" w:rsidRDefault="00FC3BE5" w:rsidP="007711C0">
      <w:r>
        <w:t>RAN2#11</w:t>
      </w:r>
      <w:r w:rsidR="00905B0B">
        <w:t>4</w:t>
      </w:r>
      <w:r>
        <w:t>e agreement: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C3BE5" w14:paraId="5211134D" w14:textId="77777777" w:rsidTr="00FC3BE5">
        <w:tc>
          <w:tcPr>
            <w:tcW w:w="9631" w:type="dxa"/>
          </w:tcPr>
          <w:p w14:paraId="04192853" w14:textId="77777777" w:rsidR="00992280" w:rsidRDefault="00905B0B" w:rsidP="00992280">
            <w:pPr>
              <w:numPr>
                <w:ilvl w:val="0"/>
                <w:numId w:val="26"/>
              </w:numPr>
            </w:pPr>
            <w:r w:rsidRPr="00992280">
              <w:t>Reuse R16 low mobility criterion, as part or whole of Rel-17 stationary criterion in RRC_IDLE/INACTIVE. When NW configures</w:t>
            </w:r>
            <w:r>
              <w:t xml:space="preserve"> both Rel-17 stationary criterion and Rel-16 low mobility criterion, NW configures different Rel-17 thresholds (i.e., </w:t>
            </w:r>
            <w:proofErr w:type="spellStart"/>
            <w:r w:rsidRPr="00992280">
              <w:t>SSearchDeltaP_stationary</w:t>
            </w:r>
            <w:proofErr w:type="spellEnd"/>
            <w:r w:rsidRPr="00992280">
              <w:t>/</w:t>
            </w:r>
            <w:proofErr w:type="spellStart"/>
            <w:r w:rsidRPr="00992280">
              <w:t>TSearchDeltaP_stationary</w:t>
            </w:r>
            <w:proofErr w:type="spellEnd"/>
            <w:r w:rsidRPr="00992280">
              <w:t>)</w:t>
            </w:r>
            <w:r>
              <w:t xml:space="preserve"> from Rel-16 (</w:t>
            </w:r>
            <w:proofErr w:type="spellStart"/>
            <w:r>
              <w:t>SSearchDeltaP</w:t>
            </w:r>
            <w:proofErr w:type="spellEnd"/>
            <w:r>
              <w:t xml:space="preserve"> / </w:t>
            </w:r>
            <w:proofErr w:type="spellStart"/>
            <w:r>
              <w:t>TSearchDeltaP</w:t>
            </w:r>
            <w:proofErr w:type="spellEnd"/>
            <w:r>
              <w:t>). How to configure the criterion (</w:t>
            </w:r>
            <w:proofErr w:type="gramStart"/>
            <w:r>
              <w:t>e.g.</w:t>
            </w:r>
            <w:proofErr w:type="gramEnd"/>
            <w:r>
              <w:t xml:space="preserve"> more stringent) is left to NW implementation (i.e. no specification impact to RAN2)</w:t>
            </w:r>
          </w:p>
          <w:p w14:paraId="43B2E3A1" w14:textId="645AA281" w:rsidR="00905B0B" w:rsidRDefault="00905B0B" w:rsidP="00992280">
            <w:pPr>
              <w:numPr>
                <w:ilvl w:val="0"/>
                <w:numId w:val="26"/>
              </w:numPr>
            </w:pPr>
            <w:r>
              <w:t>Postpone the following discussion until RAN4 defines RRM relaxation method for Rel-17:</w:t>
            </w:r>
          </w:p>
          <w:p w14:paraId="40D364D1" w14:textId="75F57091" w:rsidR="00905B0B" w:rsidRDefault="00905B0B" w:rsidP="00992280">
            <w:pPr>
              <w:pStyle w:val="ListParagraph"/>
              <w:numPr>
                <w:ilvl w:val="0"/>
                <w:numId w:val="26"/>
              </w:numPr>
            </w:pPr>
            <w:r>
              <w:t xml:space="preserve">When NW configures both R16/R17 relaxation criteria and the UE </w:t>
            </w:r>
            <w:proofErr w:type="spellStart"/>
            <w:r>
              <w:t>fulfills</w:t>
            </w:r>
            <w:proofErr w:type="spellEnd"/>
            <w:r>
              <w:t xml:space="preserve"> both, UE performs:</w:t>
            </w:r>
          </w:p>
          <w:p w14:paraId="08CF6ACA" w14:textId="311CEB81" w:rsidR="00905B0B" w:rsidRDefault="00905B0B" w:rsidP="00992280">
            <w:pPr>
              <w:pStyle w:val="ListParagraph"/>
              <w:numPr>
                <w:ilvl w:val="1"/>
                <w:numId w:val="26"/>
              </w:numPr>
            </w:pPr>
            <w:r>
              <w:t>Option 1) UE performs Rel-17 RRM relaxation method</w:t>
            </w:r>
          </w:p>
          <w:p w14:paraId="7E5D1C09" w14:textId="072FD11F" w:rsidR="00905B0B" w:rsidRDefault="00905B0B" w:rsidP="00992280">
            <w:pPr>
              <w:pStyle w:val="ListParagraph"/>
              <w:numPr>
                <w:ilvl w:val="1"/>
                <w:numId w:val="26"/>
              </w:numPr>
            </w:pPr>
            <w:r>
              <w:t>Option 2) It is up to UE implementation to select either Rel-16 or Rel-17 relaxation operation</w:t>
            </w:r>
          </w:p>
          <w:p w14:paraId="51F31949" w14:textId="77777777" w:rsidR="00905B0B" w:rsidRPr="00905B0B" w:rsidRDefault="00905B0B" w:rsidP="00992280">
            <w:pPr>
              <w:pStyle w:val="ListParagraph"/>
              <w:numPr>
                <w:ilvl w:val="0"/>
                <w:numId w:val="26"/>
              </w:numPr>
              <w:rPr>
                <w:highlight w:val="yellow"/>
              </w:rPr>
            </w:pPr>
            <w:r w:rsidRPr="00905B0B">
              <w:rPr>
                <w:highlight w:val="yellow"/>
              </w:rPr>
              <w:t>Working Assumption: If beam-level criterion is adopted for Rel-17 stationary criterion in RRC_IDLE/INACTIVE, it is configured separately with Rel-16 low mobility criterion reused</w:t>
            </w:r>
          </w:p>
          <w:p w14:paraId="761DE93F" w14:textId="77777777" w:rsidR="00905B0B" w:rsidRPr="00992280" w:rsidRDefault="00905B0B" w:rsidP="00992280">
            <w:pPr>
              <w:pStyle w:val="ListParagraph"/>
              <w:numPr>
                <w:ilvl w:val="0"/>
                <w:numId w:val="26"/>
              </w:numPr>
            </w:pPr>
            <w:r>
              <w:t>When NW configures Rel-17 RRM relaxation for RRC_IDLE/INACTIVE, Rel-17 stationary criterion is mandatory, and Rel-17 not-at-cell-edge criterion is optional configuration</w:t>
            </w:r>
            <w:r w:rsidRPr="00992280">
              <w:t>. FFS whether the same applies to RRC Connected</w:t>
            </w:r>
          </w:p>
          <w:p w14:paraId="748A0D05" w14:textId="77777777" w:rsidR="00905B0B" w:rsidRPr="00905B0B" w:rsidRDefault="00905B0B" w:rsidP="00992280">
            <w:pPr>
              <w:pStyle w:val="ListParagraph"/>
              <w:numPr>
                <w:ilvl w:val="0"/>
                <w:numId w:val="26"/>
              </w:numPr>
              <w:rPr>
                <w:highlight w:val="yellow"/>
              </w:rPr>
            </w:pPr>
            <w:r w:rsidRPr="00905B0B">
              <w:rPr>
                <w:highlight w:val="yellow"/>
              </w:rPr>
              <w:t>Continue discussion on Rel-17 not-at-cell-edge criterion in RRC_IDLE/INACTIVE within two options:</w:t>
            </w:r>
          </w:p>
          <w:p w14:paraId="6F2271D3" w14:textId="4F714F34" w:rsidR="00905B0B" w:rsidRPr="00905B0B" w:rsidRDefault="00905B0B" w:rsidP="00992280">
            <w:pPr>
              <w:pStyle w:val="ListParagraph"/>
              <w:numPr>
                <w:ilvl w:val="1"/>
                <w:numId w:val="26"/>
              </w:numPr>
              <w:rPr>
                <w:highlight w:val="yellow"/>
              </w:rPr>
            </w:pPr>
            <w:r w:rsidRPr="00905B0B">
              <w:rPr>
                <w:highlight w:val="yellow"/>
              </w:rPr>
              <w:t xml:space="preserve">Option 1) Reuse Rel-16 not-at-cell-edge criterion with the same thresholds (i.e., </w:t>
            </w:r>
            <w:proofErr w:type="spellStart"/>
            <w:r w:rsidRPr="00905B0B">
              <w:rPr>
                <w:highlight w:val="yellow"/>
              </w:rPr>
              <w:t>SSearchThresholdP</w:t>
            </w:r>
            <w:proofErr w:type="spellEnd"/>
            <w:r w:rsidRPr="00905B0B">
              <w:rPr>
                <w:highlight w:val="yellow"/>
              </w:rPr>
              <w:t xml:space="preserve"> / </w:t>
            </w:r>
            <w:proofErr w:type="spellStart"/>
            <w:r w:rsidRPr="00905B0B">
              <w:rPr>
                <w:highlight w:val="yellow"/>
              </w:rPr>
              <w:t>SSearchThresholdQ</w:t>
            </w:r>
            <w:proofErr w:type="spellEnd"/>
            <w:r w:rsidRPr="00905B0B">
              <w:rPr>
                <w:highlight w:val="yellow"/>
              </w:rPr>
              <w:t>)</w:t>
            </w:r>
          </w:p>
          <w:p w14:paraId="34F5BAEE" w14:textId="0243F71A" w:rsidR="00905B0B" w:rsidRDefault="00905B0B" w:rsidP="00992280">
            <w:pPr>
              <w:pStyle w:val="ListParagraph"/>
              <w:numPr>
                <w:ilvl w:val="1"/>
                <w:numId w:val="26"/>
              </w:numPr>
            </w:pPr>
            <w:r w:rsidRPr="00905B0B">
              <w:rPr>
                <w:highlight w:val="yellow"/>
              </w:rPr>
              <w:t>- Option 2) Reuse Rel-16 not-at-cell-edge criterion with the different thresholds</w:t>
            </w:r>
          </w:p>
        </w:tc>
      </w:tr>
    </w:tbl>
    <w:p w14:paraId="655E0275" w14:textId="046B5BF1" w:rsidR="00FC3BE5" w:rsidRDefault="00FC3BE5" w:rsidP="007711C0"/>
    <w:p w14:paraId="2913B759" w14:textId="40BD7B74" w:rsidR="00B401BA" w:rsidRDefault="00ED2465" w:rsidP="007711C0">
      <w:r>
        <w:t>In this contribution we discuss the Rel-17 low mobility criterion and beam level criterion. We also provide our views on Rel-17 not-at-cell-edge criterion.</w:t>
      </w:r>
    </w:p>
    <w:p w14:paraId="3F722C79" w14:textId="77777777" w:rsidR="00515691" w:rsidRDefault="00515691" w:rsidP="00515691">
      <w:pPr>
        <w:pStyle w:val="Heading1"/>
        <w:numPr>
          <w:ilvl w:val="0"/>
          <w:numId w:val="1"/>
        </w:numP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Discussion</w:t>
      </w:r>
    </w:p>
    <w:p w14:paraId="52C5ACA3" w14:textId="2C6FCB6D" w:rsidR="00AD0E00" w:rsidRPr="00255550" w:rsidRDefault="00255550" w:rsidP="003B5AB4">
      <w:pPr>
        <w:rPr>
          <w:b/>
          <w:bCs/>
          <w:szCs w:val="22"/>
        </w:rPr>
      </w:pPr>
      <w:r w:rsidRPr="00255550">
        <w:rPr>
          <w:b/>
          <w:bCs/>
          <w:szCs w:val="22"/>
        </w:rPr>
        <w:t>Rel-17 stationary criterion and beam level criterion</w:t>
      </w:r>
    </w:p>
    <w:p w14:paraId="3A4401B6" w14:textId="2D2D0C37" w:rsidR="00255550" w:rsidRPr="000C1ED3" w:rsidRDefault="00ED2465" w:rsidP="00255550">
      <w:r>
        <w:t xml:space="preserve">It was agreed in RAN2#114e that two set of thresholds will be configured for Rel-17 stationary criterion </w:t>
      </w:r>
      <w:proofErr w:type="gramStart"/>
      <w:r>
        <w:t>i.e.</w:t>
      </w:r>
      <w:proofErr w:type="gramEnd"/>
      <w:r>
        <w:t xml:space="preserve"> </w:t>
      </w:r>
      <w:proofErr w:type="spellStart"/>
      <w:r w:rsidR="00255550" w:rsidRPr="000C1ED3">
        <w:t>SSearchDeltaP_stationary</w:t>
      </w:r>
      <w:proofErr w:type="spellEnd"/>
      <w:r w:rsidR="00255550" w:rsidRPr="000C1ED3">
        <w:t>/</w:t>
      </w:r>
      <w:r w:rsidR="00570681">
        <w:t xml:space="preserve"> </w:t>
      </w:r>
      <w:proofErr w:type="spellStart"/>
      <w:r w:rsidR="00255550" w:rsidRPr="000C1ED3">
        <w:t>TSearchDeltaP_stationary</w:t>
      </w:r>
      <w:proofErr w:type="spellEnd"/>
      <w:r>
        <w:t xml:space="preserve"> will be configured in addition to </w:t>
      </w:r>
      <w:proofErr w:type="spellStart"/>
      <w:r w:rsidR="00255550" w:rsidRPr="000C1ED3">
        <w:t>SSearchDeltaP</w:t>
      </w:r>
      <w:proofErr w:type="spellEnd"/>
      <w:r w:rsidR="00255550" w:rsidRPr="000C1ED3">
        <w:t xml:space="preserve"> / </w:t>
      </w:r>
      <w:proofErr w:type="spellStart"/>
      <w:r w:rsidR="00255550" w:rsidRPr="000C1ED3">
        <w:t>TSearchDeltaP</w:t>
      </w:r>
      <w:proofErr w:type="spellEnd"/>
      <w:r>
        <w:t xml:space="preserve">. How these new stationary thresholds </w:t>
      </w:r>
      <w:r w:rsidR="00570681">
        <w:t xml:space="preserve">will be </w:t>
      </w:r>
      <w:r>
        <w:t xml:space="preserve">set compared to Rel-16 thresholds are left to network implementation </w:t>
      </w:r>
      <w:proofErr w:type="gramStart"/>
      <w:r>
        <w:t>i.e.</w:t>
      </w:r>
      <w:proofErr w:type="gramEnd"/>
      <w:r>
        <w:t xml:space="preserve"> network is allowed to have either a conservative or</w:t>
      </w:r>
      <w:r w:rsidR="0005253D">
        <w:t xml:space="preserve"> a</w:t>
      </w:r>
      <w:r>
        <w:t xml:space="preserve"> relaxed approach towards determining </w:t>
      </w:r>
      <w:r w:rsidR="00570681">
        <w:t xml:space="preserve">the stationary criterion for </w:t>
      </w:r>
      <w:r w:rsidR="0005253D">
        <w:t xml:space="preserve">UE measurement relaxation policy.  </w:t>
      </w:r>
    </w:p>
    <w:p w14:paraId="5E027FE0" w14:textId="15610F60" w:rsidR="00255550" w:rsidRPr="000C1ED3" w:rsidRDefault="0005253D" w:rsidP="00255550">
      <w:r>
        <w:t xml:space="preserve">At the same time, </w:t>
      </w:r>
      <w:r w:rsidR="00255550" w:rsidRPr="000C1ED3">
        <w:t>Beam level criteria</w:t>
      </w:r>
      <w:r>
        <w:t xml:space="preserve"> </w:t>
      </w:r>
      <w:r w:rsidR="00570681">
        <w:t>is</w:t>
      </w:r>
      <w:r>
        <w:t xml:space="preserve"> a working </w:t>
      </w:r>
      <w:r w:rsidR="00570681">
        <w:t>assumption,</w:t>
      </w:r>
      <w:r>
        <w:t xml:space="preserve"> </w:t>
      </w:r>
      <w:r w:rsidR="00570681">
        <w:t>reusing</w:t>
      </w:r>
      <w:r>
        <w:t xml:space="preserve"> rel-16 criterion.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5253D" w14:paraId="28C81FB2" w14:textId="77777777" w:rsidTr="0005253D">
        <w:tc>
          <w:tcPr>
            <w:tcW w:w="9631" w:type="dxa"/>
          </w:tcPr>
          <w:p w14:paraId="1A14BDF5" w14:textId="5D45C60D" w:rsidR="0005253D" w:rsidRDefault="0005253D" w:rsidP="0005253D">
            <w:pPr>
              <w:rPr>
                <w:highlight w:val="yellow"/>
              </w:rPr>
            </w:pPr>
            <w:r w:rsidRPr="000C1ED3">
              <w:t>Working Assumption: If beam-level criterion is adopted for Rel-17 stationary criterion in RRC_IDLE/INACTIVE, it is configured separately with Rel-16 low mobility criterion reused</w:t>
            </w:r>
            <w:r>
              <w:t>.</w:t>
            </w:r>
          </w:p>
        </w:tc>
      </w:tr>
    </w:tbl>
    <w:p w14:paraId="6CFFBB16" w14:textId="4644049E" w:rsidR="00A00277" w:rsidRDefault="00A00277" w:rsidP="00255550">
      <w:r>
        <w:t xml:space="preserve">Two options discussed </w:t>
      </w:r>
      <w:r w:rsidR="00570681">
        <w:t xml:space="preserve">for beam-level criterion </w:t>
      </w:r>
      <w:r>
        <w:t>during the last meeting are [</w:t>
      </w:r>
      <w:r w:rsidR="00A410D0">
        <w:t>3</w:t>
      </w:r>
      <w:r>
        <w:t>]:</w:t>
      </w:r>
    </w:p>
    <w:p w14:paraId="3B24B892" w14:textId="718A999D" w:rsidR="00A00277" w:rsidRPr="00AE355F" w:rsidRDefault="00A00277" w:rsidP="00A00277">
      <w:pPr>
        <w:rPr>
          <w:bCs/>
          <w:color w:val="000000"/>
          <w:lang w:val="x-none"/>
        </w:rPr>
      </w:pPr>
      <w:r w:rsidRPr="00AE355F">
        <w:rPr>
          <w:bCs/>
          <w:color w:val="000000"/>
          <w:lang w:val="x-none"/>
        </w:rPr>
        <w:lastRenderedPageBreak/>
        <w:t>Option 1: Based on the number of switched beam(s) for a period of time..</w:t>
      </w:r>
    </w:p>
    <w:p w14:paraId="0AC98F49" w14:textId="6D3421C8" w:rsidR="00A00277" w:rsidRPr="00AE355F" w:rsidRDefault="00A00277" w:rsidP="00A00277">
      <w:pPr>
        <w:rPr>
          <w:bCs/>
          <w:color w:val="000000"/>
          <w:lang w:val="x-none"/>
        </w:rPr>
      </w:pPr>
      <w:r w:rsidRPr="00AE355F">
        <w:rPr>
          <w:bCs/>
          <w:color w:val="000000"/>
          <w:lang w:val="x-none"/>
        </w:rPr>
        <w:t>Option 2: Based on the quality change of beam(s) for a period of time, i.e.</w:t>
      </w:r>
      <w:r w:rsidRPr="00AE355F">
        <w:rPr>
          <w:bCs/>
        </w:rPr>
        <w:t xml:space="preserve"> the </w:t>
      </w:r>
      <w:r w:rsidRPr="00AE355F">
        <w:rPr>
          <w:bCs/>
          <w:color w:val="000000"/>
          <w:lang w:val="x-none"/>
        </w:rPr>
        <w:t>quality variation of the beam(s)</w:t>
      </w:r>
      <w:r w:rsidRPr="00AE355F">
        <w:rPr>
          <w:bCs/>
        </w:rPr>
        <w:t xml:space="preserve"> </w:t>
      </w:r>
      <w:r w:rsidRPr="00AE355F">
        <w:rPr>
          <w:bCs/>
          <w:color w:val="000000"/>
          <w:lang w:val="x-none"/>
        </w:rPr>
        <w:t xml:space="preserve">is larger than a certain </w:t>
      </w:r>
      <w:proofErr w:type="spellStart"/>
      <w:r w:rsidRPr="00AE355F">
        <w:rPr>
          <w:bCs/>
          <w:color w:val="000000"/>
          <w:lang w:val="x-none"/>
        </w:rPr>
        <w:t>threshhold</w:t>
      </w:r>
      <w:proofErr w:type="spellEnd"/>
      <w:r w:rsidRPr="00AE355F">
        <w:rPr>
          <w:bCs/>
          <w:color w:val="000000"/>
          <w:lang w:val="x-none"/>
        </w:rPr>
        <w:t>.</w:t>
      </w:r>
    </w:p>
    <w:p w14:paraId="40ABBF5B" w14:textId="2499A84B" w:rsidR="00255550" w:rsidRDefault="00A00277" w:rsidP="00255550">
      <w:pPr>
        <w:rPr>
          <w:szCs w:val="22"/>
        </w:rPr>
      </w:pPr>
      <w:r>
        <w:rPr>
          <w:color w:val="000000"/>
        </w:rPr>
        <w:t xml:space="preserve">We think there is a third option possible whereby </w:t>
      </w:r>
      <w:r w:rsidR="00255550">
        <w:t xml:space="preserve">Delta threshold </w:t>
      </w:r>
      <w:r>
        <w:t>is</w:t>
      </w:r>
      <w:r w:rsidR="00255550">
        <w:t xml:space="preserve"> dependent on the number of beams. </w:t>
      </w:r>
      <w:r w:rsidR="00255550">
        <w:rPr>
          <w:szCs w:val="22"/>
        </w:rPr>
        <w:t xml:space="preserve">As shown in figure </w:t>
      </w:r>
      <w:r w:rsidR="0005253D">
        <w:rPr>
          <w:szCs w:val="22"/>
        </w:rPr>
        <w:t>1</w:t>
      </w:r>
      <w:r w:rsidR="00255550">
        <w:rPr>
          <w:szCs w:val="22"/>
        </w:rPr>
        <w:t xml:space="preserve"> below, three UEs are seeing different numbers of beams depending on their location and radio characteristics. The UE with a single beam may be configured with a relaxed monitoring threshold that is different to a UE with 6 beams. </w:t>
      </w:r>
      <w:r>
        <w:rPr>
          <w:szCs w:val="22"/>
        </w:rPr>
        <w:t xml:space="preserve">The benefit of this approach is that it is aligned to Rel-16 criterion and existing Rel-16 </w:t>
      </w:r>
      <w:proofErr w:type="spellStart"/>
      <w:r>
        <w:rPr>
          <w:szCs w:val="22"/>
        </w:rPr>
        <w:t>SsearchdeltaP</w:t>
      </w:r>
      <w:proofErr w:type="spellEnd"/>
      <w:r>
        <w:rPr>
          <w:szCs w:val="22"/>
        </w:rPr>
        <w:t xml:space="preserve"> values can be broadcasted along with the number of beams. In the above example, UE with one beam may apply </w:t>
      </w:r>
      <w:proofErr w:type="spellStart"/>
      <w:r>
        <w:rPr>
          <w:szCs w:val="22"/>
        </w:rPr>
        <w:t>SsearchdeltaP</w:t>
      </w:r>
      <w:proofErr w:type="spellEnd"/>
      <w:r>
        <w:rPr>
          <w:szCs w:val="22"/>
        </w:rPr>
        <w:t xml:space="preserve"> of higher value and UE with 6 beams may apply lower value of </w:t>
      </w:r>
      <w:proofErr w:type="spellStart"/>
      <w:r>
        <w:rPr>
          <w:szCs w:val="22"/>
        </w:rPr>
        <w:t>SsearchdeltaP</w:t>
      </w:r>
      <w:proofErr w:type="spellEnd"/>
      <w:r>
        <w:rPr>
          <w:szCs w:val="22"/>
        </w:rPr>
        <w:t xml:space="preserve"> </w:t>
      </w:r>
      <w:r w:rsidR="00570681">
        <w:rPr>
          <w:szCs w:val="22"/>
        </w:rPr>
        <w:t xml:space="preserve">and </w:t>
      </w:r>
      <w:r w:rsidR="00A410D0">
        <w:rPr>
          <w:szCs w:val="22"/>
        </w:rPr>
        <w:t xml:space="preserve">values can be signalled by the network. </w:t>
      </w:r>
      <w:r w:rsidR="00570681">
        <w:rPr>
          <w:szCs w:val="22"/>
        </w:rPr>
        <w:t xml:space="preserve"> </w:t>
      </w:r>
      <w:r>
        <w:rPr>
          <w:szCs w:val="22"/>
        </w:rPr>
        <w:t xml:space="preserve">Number of beams </w:t>
      </w:r>
      <w:r w:rsidR="00A410D0">
        <w:rPr>
          <w:szCs w:val="22"/>
        </w:rPr>
        <w:t>are</w:t>
      </w:r>
      <w:r>
        <w:rPr>
          <w:szCs w:val="22"/>
        </w:rPr>
        <w:t xml:space="preserve"> already specified for evaluation of cell selection/reselection.</w:t>
      </w:r>
    </w:p>
    <w:p w14:paraId="17D8D257" w14:textId="77777777" w:rsidR="00255550" w:rsidRDefault="00255550" w:rsidP="00255550">
      <w:pPr>
        <w:rPr>
          <w:szCs w:val="22"/>
        </w:rPr>
      </w:pPr>
      <w:r w:rsidRPr="00C945FB">
        <w:rPr>
          <w:noProof/>
          <w:lang w:eastAsia="en-GB"/>
        </w:rPr>
        <w:drawing>
          <wp:inline distT="0" distB="0" distL="0" distR="0" wp14:anchorId="39F29664" wp14:editId="2A805DAF">
            <wp:extent cx="4623435" cy="1377950"/>
            <wp:effectExtent l="0" t="0" r="571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3435" cy="137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0A03A2" w14:textId="62F94D88" w:rsidR="00255550" w:rsidRDefault="00255550" w:rsidP="00255550">
      <w:pPr>
        <w:pStyle w:val="Caption"/>
        <w:jc w:val="center"/>
        <w:rPr>
          <w:szCs w:val="22"/>
        </w:rPr>
      </w:pPr>
      <w:r>
        <w:t xml:space="preserve">Figure </w:t>
      </w:r>
      <w:r w:rsidR="007D01A4">
        <w:fldChar w:fldCharType="begin"/>
      </w:r>
      <w:r w:rsidR="007D01A4">
        <w:instrText xml:space="preserve"> SEQ Figure \* ARABIC </w:instrText>
      </w:r>
      <w:r w:rsidR="007D01A4">
        <w:fldChar w:fldCharType="separate"/>
      </w:r>
      <w:r w:rsidR="00A00277">
        <w:rPr>
          <w:noProof/>
        </w:rPr>
        <w:t>1</w:t>
      </w:r>
      <w:r w:rsidR="007D01A4">
        <w:rPr>
          <w:noProof/>
        </w:rPr>
        <w:fldChar w:fldCharType="end"/>
      </w:r>
      <w:r>
        <w:t>: UEs with different beams may use different thresholds for relaxed monitoring</w:t>
      </w:r>
    </w:p>
    <w:p w14:paraId="3F3A4840" w14:textId="62E77C9E" w:rsidR="00255550" w:rsidRDefault="00255550" w:rsidP="00255550">
      <w:pPr>
        <w:rPr>
          <w:b/>
          <w:vertAlign w:val="subscript"/>
        </w:rPr>
      </w:pPr>
      <w:r w:rsidRPr="006A02C6">
        <w:rPr>
          <w:b/>
          <w:szCs w:val="22"/>
        </w:rPr>
        <w:t>Proposal</w:t>
      </w:r>
      <w:r w:rsidR="00A00277">
        <w:rPr>
          <w:b/>
          <w:szCs w:val="22"/>
        </w:rPr>
        <w:t xml:space="preserve"> 1</w:t>
      </w:r>
      <w:r w:rsidRPr="006A02C6">
        <w:rPr>
          <w:b/>
          <w:szCs w:val="22"/>
        </w:rPr>
        <w:t>: Rel</w:t>
      </w:r>
      <w:r>
        <w:rPr>
          <w:b/>
          <w:szCs w:val="22"/>
        </w:rPr>
        <w:t xml:space="preserve">axed monitoring </w:t>
      </w:r>
      <w:r w:rsidRPr="003F2C98">
        <w:rPr>
          <w:b/>
          <w:szCs w:val="22"/>
        </w:rPr>
        <w:t xml:space="preserve">threshold </w:t>
      </w:r>
      <w:proofErr w:type="spellStart"/>
      <w:r w:rsidRPr="003F2C98">
        <w:rPr>
          <w:b/>
        </w:rPr>
        <w:t>S</w:t>
      </w:r>
      <w:r w:rsidRPr="003F2C98">
        <w:rPr>
          <w:b/>
          <w:vertAlign w:val="subscript"/>
        </w:rPr>
        <w:t>SearchDeltaP</w:t>
      </w:r>
      <w:proofErr w:type="spellEnd"/>
      <w:r w:rsidRPr="003F2C98">
        <w:rPr>
          <w:b/>
          <w:szCs w:val="22"/>
        </w:rPr>
        <w:t xml:space="preserve"> </w:t>
      </w:r>
      <w:r w:rsidR="00A00277">
        <w:rPr>
          <w:b/>
          <w:szCs w:val="22"/>
        </w:rPr>
        <w:t>is</w:t>
      </w:r>
      <w:r w:rsidRPr="006A02C6">
        <w:rPr>
          <w:b/>
          <w:szCs w:val="22"/>
        </w:rPr>
        <w:t xml:space="preserve"> var</w:t>
      </w:r>
      <w:r w:rsidR="00A00277">
        <w:rPr>
          <w:b/>
          <w:szCs w:val="22"/>
        </w:rPr>
        <w:t>ied</w:t>
      </w:r>
      <w:r w:rsidRPr="006A02C6">
        <w:rPr>
          <w:b/>
          <w:szCs w:val="22"/>
        </w:rPr>
        <w:t xml:space="preserve"> with the number of beams measured by the UE</w:t>
      </w:r>
      <w:r>
        <w:rPr>
          <w:b/>
          <w:szCs w:val="22"/>
        </w:rPr>
        <w:t>.</w:t>
      </w:r>
      <w:r w:rsidR="00A410D0">
        <w:rPr>
          <w:b/>
          <w:szCs w:val="22"/>
        </w:rPr>
        <w:t xml:space="preserve"> Different values of </w:t>
      </w:r>
      <w:proofErr w:type="spellStart"/>
      <w:r w:rsidR="00A410D0" w:rsidRPr="003F2C98">
        <w:rPr>
          <w:b/>
        </w:rPr>
        <w:t>S</w:t>
      </w:r>
      <w:r w:rsidR="00A410D0" w:rsidRPr="003F2C98">
        <w:rPr>
          <w:b/>
          <w:vertAlign w:val="subscript"/>
        </w:rPr>
        <w:t>SearchDeltaP</w:t>
      </w:r>
      <w:proofErr w:type="spellEnd"/>
      <w:r w:rsidR="00A410D0">
        <w:rPr>
          <w:b/>
          <w:szCs w:val="22"/>
        </w:rPr>
        <w:t xml:space="preserve"> are signalled from the network.</w:t>
      </w:r>
    </w:p>
    <w:p w14:paraId="28F5ABC7" w14:textId="39D5E77A" w:rsidR="00255550" w:rsidRDefault="00255550" w:rsidP="00255550">
      <w:pPr>
        <w:rPr>
          <w:b/>
          <w:bCs/>
        </w:rPr>
      </w:pPr>
      <w:r w:rsidRPr="00255550">
        <w:rPr>
          <w:b/>
          <w:bCs/>
        </w:rPr>
        <w:t>Rel-17 not-at-cell-edge criterion</w:t>
      </w:r>
    </w:p>
    <w:p w14:paraId="5E1DF448" w14:textId="280063A5" w:rsidR="00F83AE9" w:rsidRPr="00AE355F" w:rsidRDefault="00F83AE9" w:rsidP="00255550">
      <w:r w:rsidRPr="00AE355F">
        <w:t>Two options are still under discussion: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00277" w14:paraId="641AF10F" w14:textId="77777777" w:rsidTr="00A00277">
        <w:tc>
          <w:tcPr>
            <w:tcW w:w="9631" w:type="dxa"/>
          </w:tcPr>
          <w:p w14:paraId="789EAE4D" w14:textId="77777777" w:rsidR="00A00277" w:rsidRPr="000C1ED3" w:rsidRDefault="00A00277" w:rsidP="00A00277">
            <w:pPr>
              <w:pStyle w:val="ListParagraph"/>
            </w:pPr>
            <w:r w:rsidRPr="000C1ED3">
              <w:t>Continue discussion on Rel-17 not-at-cell-edge criterion in RRC_IDLE/INACTIVE within two options:</w:t>
            </w:r>
          </w:p>
          <w:p w14:paraId="1EFC96C4" w14:textId="77777777" w:rsidR="00A00277" w:rsidRDefault="00A00277" w:rsidP="00A00277">
            <w:pPr>
              <w:pStyle w:val="ListParagraph"/>
            </w:pPr>
            <w:r w:rsidRPr="000C1ED3">
              <w:t xml:space="preserve">- Option 1) Reuse Rel-16 not-at-cell-edge criterion with the same thresholds (i.e., </w:t>
            </w:r>
            <w:proofErr w:type="spellStart"/>
            <w:r w:rsidRPr="000C1ED3">
              <w:t>SSearchThresholdP</w:t>
            </w:r>
            <w:proofErr w:type="spellEnd"/>
            <w:r w:rsidRPr="000C1ED3">
              <w:t xml:space="preserve"> / </w:t>
            </w:r>
            <w:proofErr w:type="spellStart"/>
            <w:r w:rsidRPr="000C1ED3">
              <w:t>SSearchThresholdQ</w:t>
            </w:r>
            <w:proofErr w:type="spellEnd"/>
            <w:r w:rsidRPr="000C1ED3">
              <w:t>)</w:t>
            </w:r>
          </w:p>
          <w:p w14:paraId="5022DA3B" w14:textId="73AF17E9" w:rsidR="00A00277" w:rsidRDefault="00A00277" w:rsidP="00A00277">
            <w:pPr>
              <w:pStyle w:val="ListParagraph"/>
            </w:pPr>
            <w:r>
              <w:t xml:space="preserve">- </w:t>
            </w:r>
            <w:r w:rsidRPr="000C1ED3">
              <w:t>Option 2) Reuse Rel-16 not-at-cell-edge criterion with the different thresholds</w:t>
            </w:r>
          </w:p>
        </w:tc>
      </w:tr>
    </w:tbl>
    <w:p w14:paraId="403BF3D2" w14:textId="31FB7E45" w:rsidR="00AD0E00" w:rsidRDefault="00AD0E00" w:rsidP="003B5AB4">
      <w:pPr>
        <w:rPr>
          <w:szCs w:val="22"/>
        </w:rPr>
      </w:pPr>
    </w:p>
    <w:p w14:paraId="1827E1EE" w14:textId="7DF5C794" w:rsidR="00F83AE9" w:rsidRDefault="00F83AE9" w:rsidP="003B5AB4">
      <w:pPr>
        <w:rPr>
          <w:szCs w:val="22"/>
        </w:rPr>
      </w:pPr>
      <w:r>
        <w:rPr>
          <w:szCs w:val="22"/>
        </w:rPr>
        <w:t xml:space="preserve">The only difference between these two options is </w:t>
      </w:r>
      <w:r w:rsidR="006B7E37">
        <w:rPr>
          <w:szCs w:val="22"/>
        </w:rPr>
        <w:t xml:space="preserve">that </w:t>
      </w:r>
      <w:r>
        <w:rPr>
          <w:szCs w:val="22"/>
        </w:rPr>
        <w:t xml:space="preserve">if we introduce a new set of thresholds on top of Rel-16 not-at-cell-edge criterion. We think that introducing new thresholds will provide more flexibility like </w:t>
      </w:r>
      <w:r w:rsidR="00570681">
        <w:rPr>
          <w:szCs w:val="22"/>
        </w:rPr>
        <w:t xml:space="preserve">as it was agreed for the </w:t>
      </w:r>
      <w:r>
        <w:rPr>
          <w:szCs w:val="22"/>
        </w:rPr>
        <w:t>stationary criterion</w:t>
      </w:r>
      <w:r w:rsidR="008B286A">
        <w:rPr>
          <w:szCs w:val="22"/>
        </w:rPr>
        <w:t xml:space="preserve"> and details can be left to network implementation</w:t>
      </w:r>
      <w:r>
        <w:rPr>
          <w:szCs w:val="22"/>
        </w:rPr>
        <w:t xml:space="preserve">. </w:t>
      </w:r>
      <w:r w:rsidR="00570681">
        <w:rPr>
          <w:szCs w:val="22"/>
        </w:rPr>
        <w:t>We therefore support option 2.</w:t>
      </w:r>
    </w:p>
    <w:p w14:paraId="3B446690" w14:textId="2A65D733" w:rsidR="00F83AE9" w:rsidRPr="00AE355F" w:rsidRDefault="00F83AE9" w:rsidP="003B5AB4">
      <w:pPr>
        <w:rPr>
          <w:b/>
          <w:bCs/>
          <w:szCs w:val="22"/>
        </w:rPr>
      </w:pPr>
      <w:r w:rsidRPr="00AE355F">
        <w:rPr>
          <w:b/>
          <w:bCs/>
          <w:szCs w:val="22"/>
        </w:rPr>
        <w:t xml:space="preserve">Proposal 2: </w:t>
      </w:r>
      <w:r w:rsidRPr="00AE355F">
        <w:rPr>
          <w:b/>
          <w:bCs/>
        </w:rPr>
        <w:t xml:space="preserve">Reuse Rel-16 not-at-cell-edge criterion with the different thresholds. </w:t>
      </w:r>
    </w:p>
    <w:p w14:paraId="7B7F9CB9" w14:textId="77777777" w:rsidR="00515691" w:rsidRPr="00F73DF8" w:rsidRDefault="00515691" w:rsidP="00515691">
      <w:pPr>
        <w:pStyle w:val="Heading1"/>
        <w:numPr>
          <w:ilvl w:val="0"/>
          <w:numId w:val="1"/>
        </w:numPr>
        <w:ind w:left="284" w:hanging="284"/>
        <w:rPr>
          <w:rFonts w:ascii="Calibri" w:hAnsi="Calibri" w:cs="Calibri"/>
        </w:rPr>
      </w:pPr>
      <w:r w:rsidRPr="00F73DF8">
        <w:rPr>
          <w:rFonts w:ascii="Calibri" w:hAnsi="Calibri" w:cs="Calibri"/>
        </w:rPr>
        <w:t>Conclusion</w:t>
      </w:r>
    </w:p>
    <w:p w14:paraId="69AC505A" w14:textId="0E941C48" w:rsidR="00515691" w:rsidRDefault="00515691" w:rsidP="00515691">
      <w:pPr>
        <w:pStyle w:val="Doc-text2"/>
        <w:tabs>
          <w:tab w:val="clear" w:pos="1622"/>
        </w:tabs>
        <w:ind w:left="0" w:firstLine="0"/>
        <w:rPr>
          <w:rFonts w:ascii="Times New Roman" w:hAnsi="Times New Roman"/>
          <w:szCs w:val="20"/>
        </w:rPr>
      </w:pPr>
      <w:r w:rsidRPr="0088706C">
        <w:rPr>
          <w:rFonts w:ascii="Times New Roman" w:hAnsi="Times New Roman"/>
          <w:szCs w:val="20"/>
        </w:rPr>
        <w:t xml:space="preserve">We propose RAN2 to discuss and agree on following </w:t>
      </w:r>
      <w:r>
        <w:rPr>
          <w:rFonts w:ascii="Times New Roman" w:hAnsi="Times New Roman"/>
          <w:szCs w:val="20"/>
        </w:rPr>
        <w:t>proposals:</w:t>
      </w:r>
    </w:p>
    <w:p w14:paraId="630DA1D6" w14:textId="77777777" w:rsidR="006B7E37" w:rsidRDefault="006B7E37" w:rsidP="00515691">
      <w:pPr>
        <w:pStyle w:val="Doc-text2"/>
        <w:tabs>
          <w:tab w:val="clear" w:pos="1622"/>
        </w:tabs>
        <w:ind w:left="0" w:firstLine="0"/>
        <w:rPr>
          <w:rFonts w:ascii="Times New Roman" w:hAnsi="Times New Roman"/>
          <w:szCs w:val="20"/>
        </w:rPr>
      </w:pPr>
    </w:p>
    <w:p w14:paraId="514DF877" w14:textId="77777777" w:rsidR="006B7E37" w:rsidRDefault="006B7E37" w:rsidP="006B7E37">
      <w:pPr>
        <w:rPr>
          <w:b/>
          <w:vertAlign w:val="subscript"/>
        </w:rPr>
      </w:pPr>
      <w:r w:rsidRPr="006A02C6">
        <w:rPr>
          <w:b/>
          <w:szCs w:val="22"/>
        </w:rPr>
        <w:t>Proposal</w:t>
      </w:r>
      <w:r>
        <w:rPr>
          <w:b/>
          <w:szCs w:val="22"/>
        </w:rPr>
        <w:t xml:space="preserve"> 1</w:t>
      </w:r>
      <w:r w:rsidRPr="006A02C6">
        <w:rPr>
          <w:b/>
          <w:szCs w:val="22"/>
        </w:rPr>
        <w:t>: Rel</w:t>
      </w:r>
      <w:r>
        <w:rPr>
          <w:b/>
          <w:szCs w:val="22"/>
        </w:rPr>
        <w:t xml:space="preserve">axed monitoring </w:t>
      </w:r>
      <w:r w:rsidRPr="003F2C98">
        <w:rPr>
          <w:b/>
          <w:szCs w:val="22"/>
        </w:rPr>
        <w:t xml:space="preserve">threshold </w:t>
      </w:r>
      <w:proofErr w:type="spellStart"/>
      <w:r w:rsidRPr="003F2C98">
        <w:rPr>
          <w:b/>
        </w:rPr>
        <w:t>S</w:t>
      </w:r>
      <w:r w:rsidRPr="003F2C98">
        <w:rPr>
          <w:b/>
          <w:vertAlign w:val="subscript"/>
        </w:rPr>
        <w:t>SearchDeltaP</w:t>
      </w:r>
      <w:proofErr w:type="spellEnd"/>
      <w:r w:rsidRPr="003F2C98">
        <w:rPr>
          <w:b/>
          <w:szCs w:val="22"/>
        </w:rPr>
        <w:t xml:space="preserve"> </w:t>
      </w:r>
      <w:r>
        <w:rPr>
          <w:b/>
          <w:szCs w:val="22"/>
        </w:rPr>
        <w:t>is</w:t>
      </w:r>
      <w:r w:rsidRPr="006A02C6">
        <w:rPr>
          <w:b/>
          <w:szCs w:val="22"/>
        </w:rPr>
        <w:t xml:space="preserve"> var</w:t>
      </w:r>
      <w:r>
        <w:rPr>
          <w:b/>
          <w:szCs w:val="22"/>
        </w:rPr>
        <w:t>ied</w:t>
      </w:r>
      <w:r w:rsidRPr="006A02C6">
        <w:rPr>
          <w:b/>
          <w:szCs w:val="22"/>
        </w:rPr>
        <w:t xml:space="preserve"> with the number of beams measured by the UE</w:t>
      </w:r>
      <w:r>
        <w:rPr>
          <w:b/>
          <w:szCs w:val="22"/>
        </w:rPr>
        <w:t xml:space="preserve">. Different values of </w:t>
      </w:r>
      <w:proofErr w:type="spellStart"/>
      <w:r w:rsidRPr="003F2C98">
        <w:rPr>
          <w:b/>
        </w:rPr>
        <w:t>S</w:t>
      </w:r>
      <w:r w:rsidRPr="003F2C98">
        <w:rPr>
          <w:b/>
          <w:vertAlign w:val="subscript"/>
        </w:rPr>
        <w:t>SearchDeltaP</w:t>
      </w:r>
      <w:proofErr w:type="spellEnd"/>
      <w:r>
        <w:rPr>
          <w:b/>
          <w:szCs w:val="22"/>
        </w:rPr>
        <w:t xml:space="preserve"> are signalled from the network.</w:t>
      </w:r>
    </w:p>
    <w:p w14:paraId="72BB17FC" w14:textId="77777777" w:rsidR="006B7E37" w:rsidRPr="00AE355F" w:rsidRDefault="006B7E37" w:rsidP="006B7E37">
      <w:pPr>
        <w:rPr>
          <w:b/>
          <w:bCs/>
          <w:szCs w:val="22"/>
        </w:rPr>
      </w:pPr>
      <w:r w:rsidRPr="00AE355F">
        <w:rPr>
          <w:b/>
          <w:bCs/>
          <w:szCs w:val="22"/>
        </w:rPr>
        <w:t xml:space="preserve">Proposal 2: </w:t>
      </w:r>
      <w:r w:rsidRPr="00AE355F">
        <w:rPr>
          <w:b/>
          <w:bCs/>
        </w:rPr>
        <w:t xml:space="preserve">Reuse Rel-16 not-at-cell-edge criterion with the different thresholds. </w:t>
      </w:r>
    </w:p>
    <w:p w14:paraId="1FC85EBC" w14:textId="77777777" w:rsidR="00515691" w:rsidRPr="00A9284F" w:rsidRDefault="00515691" w:rsidP="00515691">
      <w:pPr>
        <w:pStyle w:val="Heading1"/>
        <w:numPr>
          <w:ilvl w:val="0"/>
          <w:numId w:val="1"/>
        </w:numPr>
        <w:rPr>
          <w:rFonts w:ascii="Calibri" w:hAnsi="Calibri" w:cs="Calibri"/>
        </w:rPr>
      </w:pPr>
      <w:r w:rsidRPr="00A9284F">
        <w:rPr>
          <w:rFonts w:ascii="Calibri" w:hAnsi="Calibri" w:cs="Calibri"/>
        </w:rPr>
        <w:t>References</w:t>
      </w:r>
    </w:p>
    <w:p w14:paraId="2E18C790" w14:textId="581D7C96" w:rsidR="00FE49CF" w:rsidRDefault="00515691" w:rsidP="003B5AB4">
      <w:r>
        <w:t xml:space="preserve"> [1]</w:t>
      </w:r>
      <w:r>
        <w:tab/>
        <w:t>RP-</w:t>
      </w:r>
      <w:r w:rsidR="00773BE4">
        <w:t>2</w:t>
      </w:r>
      <w:r w:rsidR="000B57A2">
        <w:t>1</w:t>
      </w:r>
      <w:r w:rsidR="00673E31">
        <w:t>0</w:t>
      </w:r>
      <w:r w:rsidR="00084FC0">
        <w:t>918</w:t>
      </w:r>
    </w:p>
    <w:p w14:paraId="7E416D4B" w14:textId="0DB067AF" w:rsidR="00A525F0" w:rsidRDefault="00A525F0" w:rsidP="003B5AB4">
      <w:r>
        <w:t>[2]</w:t>
      </w:r>
      <w:r>
        <w:tab/>
        <w:t xml:space="preserve">R2-2106472: </w:t>
      </w:r>
      <w:r w:rsidRPr="00A525F0">
        <w:t>Report from Break-out session on R17 NTN and REDCAP</w:t>
      </w:r>
      <w:r>
        <w:t>,</w:t>
      </w:r>
      <w:r w:rsidRPr="00A525F0">
        <w:t xml:space="preserve"> </w:t>
      </w:r>
      <w:r>
        <w:t xml:space="preserve">RAN VC notes  </w:t>
      </w:r>
    </w:p>
    <w:p w14:paraId="16EFF26F" w14:textId="1E25C9B7" w:rsidR="00255550" w:rsidRDefault="00A525F0" w:rsidP="00255550">
      <w:r>
        <w:t xml:space="preserve">[2] </w:t>
      </w:r>
      <w:r>
        <w:tab/>
        <w:t xml:space="preserve">R2-2105637: </w:t>
      </w:r>
      <w:r w:rsidRPr="00A525F0">
        <w:t xml:space="preserve">RRM measurement relaxation for </w:t>
      </w:r>
      <w:proofErr w:type="spellStart"/>
      <w:r w:rsidRPr="00A525F0">
        <w:t>RedCap</w:t>
      </w:r>
      <w:proofErr w:type="spellEnd"/>
      <w:r w:rsidRPr="00A525F0">
        <w:t xml:space="preserve"> UE</w:t>
      </w:r>
      <w:r>
        <w:t>, Huawei</w:t>
      </w:r>
      <w:bookmarkStart w:id="13" w:name="_Toc4419349"/>
      <w:bookmarkEnd w:id="13"/>
    </w:p>
    <w:sectPr w:rsidR="00255550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C785C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9AC4CD5"/>
    <w:multiLevelType w:val="multilevel"/>
    <w:tmpl w:val="CE54ED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1BCD395D"/>
    <w:multiLevelType w:val="hybridMultilevel"/>
    <w:tmpl w:val="E858F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9A5944"/>
    <w:multiLevelType w:val="hybridMultilevel"/>
    <w:tmpl w:val="3C20197C"/>
    <w:lvl w:ilvl="0" w:tplc="E662C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8A7E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5C9F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70C9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981A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F42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26B7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7035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22F9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E821F42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F41372F"/>
    <w:multiLevelType w:val="hybridMultilevel"/>
    <w:tmpl w:val="975645CC"/>
    <w:lvl w:ilvl="0" w:tplc="068434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22A8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091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0EC8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089F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2400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6E23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ECC4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164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3290E4E"/>
    <w:multiLevelType w:val="hybridMultilevel"/>
    <w:tmpl w:val="34761B9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6A0DD1"/>
    <w:multiLevelType w:val="hybridMultilevel"/>
    <w:tmpl w:val="137009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ABC7928"/>
    <w:multiLevelType w:val="hybridMultilevel"/>
    <w:tmpl w:val="88C8CBC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916821"/>
    <w:multiLevelType w:val="hybridMultilevel"/>
    <w:tmpl w:val="26F6256C"/>
    <w:lvl w:ilvl="0" w:tplc="0076EB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1205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12CA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DCFD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96AC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34AD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00AB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0C1F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3ABE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52678C0"/>
    <w:multiLevelType w:val="hybridMultilevel"/>
    <w:tmpl w:val="E858F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2C5347"/>
    <w:multiLevelType w:val="hybridMultilevel"/>
    <w:tmpl w:val="7B06F2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7EFFA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50868DB"/>
    <w:multiLevelType w:val="hybridMultilevel"/>
    <w:tmpl w:val="D5BAE7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B5447D"/>
    <w:multiLevelType w:val="hybridMultilevel"/>
    <w:tmpl w:val="47FCFC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D25E37"/>
    <w:multiLevelType w:val="hybridMultilevel"/>
    <w:tmpl w:val="7E76E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3C437E"/>
    <w:multiLevelType w:val="hybridMultilevel"/>
    <w:tmpl w:val="EF5E75FC"/>
    <w:lvl w:ilvl="0" w:tplc="E662C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430757"/>
    <w:multiLevelType w:val="hybridMultilevel"/>
    <w:tmpl w:val="9A58A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1" w15:restartNumberingAfterBreak="0">
    <w:nsid w:val="7708444E"/>
    <w:multiLevelType w:val="hybridMultilevel"/>
    <w:tmpl w:val="6614AC48"/>
    <w:lvl w:ilvl="0" w:tplc="E8EE94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72EF4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0C3E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3E9B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60D2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46F4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4641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5AE3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5C1E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8D12A5D"/>
    <w:multiLevelType w:val="hybridMultilevel"/>
    <w:tmpl w:val="F05CAF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F2204E"/>
    <w:multiLevelType w:val="hybridMultilevel"/>
    <w:tmpl w:val="0428EC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D365E9"/>
    <w:multiLevelType w:val="hybridMultilevel"/>
    <w:tmpl w:val="BCE669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F438D4"/>
    <w:multiLevelType w:val="hybridMultilevel"/>
    <w:tmpl w:val="CB506B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18"/>
  </w:num>
  <w:num w:numId="4">
    <w:abstractNumId w:val="7"/>
  </w:num>
  <w:num w:numId="5">
    <w:abstractNumId w:val="17"/>
  </w:num>
  <w:num w:numId="6">
    <w:abstractNumId w:val="14"/>
  </w:num>
  <w:num w:numId="7">
    <w:abstractNumId w:val="24"/>
  </w:num>
  <w:num w:numId="8">
    <w:abstractNumId w:val="22"/>
  </w:num>
  <w:num w:numId="9">
    <w:abstractNumId w:val="23"/>
  </w:num>
  <w:num w:numId="10">
    <w:abstractNumId w:val="6"/>
  </w:num>
  <w:num w:numId="11">
    <w:abstractNumId w:val="20"/>
  </w:num>
  <w:num w:numId="12">
    <w:abstractNumId w:val="16"/>
  </w:num>
  <w:num w:numId="13">
    <w:abstractNumId w:val="9"/>
  </w:num>
  <w:num w:numId="14">
    <w:abstractNumId w:val="11"/>
  </w:num>
  <w:num w:numId="15">
    <w:abstractNumId w:val="0"/>
  </w:num>
  <w:num w:numId="16">
    <w:abstractNumId w:val="4"/>
  </w:num>
  <w:num w:numId="17">
    <w:abstractNumId w:val="2"/>
  </w:num>
  <w:num w:numId="18">
    <w:abstractNumId w:val="8"/>
  </w:num>
  <w:num w:numId="19">
    <w:abstractNumId w:val="12"/>
  </w:num>
  <w:num w:numId="20">
    <w:abstractNumId w:val="25"/>
  </w:num>
  <w:num w:numId="21">
    <w:abstractNumId w:val="21"/>
  </w:num>
  <w:num w:numId="22">
    <w:abstractNumId w:val="10"/>
  </w:num>
  <w:num w:numId="23">
    <w:abstractNumId w:val="19"/>
  </w:num>
  <w:num w:numId="24">
    <w:abstractNumId w:val="5"/>
  </w:num>
  <w:num w:numId="25">
    <w:abstractNumId w:val="15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5"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691"/>
    <w:rsid w:val="0002127D"/>
    <w:rsid w:val="000361C6"/>
    <w:rsid w:val="0004410F"/>
    <w:rsid w:val="0005253D"/>
    <w:rsid w:val="000651A5"/>
    <w:rsid w:val="000705F9"/>
    <w:rsid w:val="000758E3"/>
    <w:rsid w:val="0008070B"/>
    <w:rsid w:val="00082A46"/>
    <w:rsid w:val="00084FC0"/>
    <w:rsid w:val="000971F1"/>
    <w:rsid w:val="000A0C9C"/>
    <w:rsid w:val="000A109F"/>
    <w:rsid w:val="000A39A5"/>
    <w:rsid w:val="000A41A0"/>
    <w:rsid w:val="000B0390"/>
    <w:rsid w:val="000B57A2"/>
    <w:rsid w:val="000C1ED3"/>
    <w:rsid w:val="000F59F0"/>
    <w:rsid w:val="0010166F"/>
    <w:rsid w:val="00111949"/>
    <w:rsid w:val="00134AE4"/>
    <w:rsid w:val="001519EC"/>
    <w:rsid w:val="00160B92"/>
    <w:rsid w:val="00181392"/>
    <w:rsid w:val="001A448D"/>
    <w:rsid w:val="001B0909"/>
    <w:rsid w:val="001C603B"/>
    <w:rsid w:val="001C77DF"/>
    <w:rsid w:val="001E4BD5"/>
    <w:rsid w:val="001E5A63"/>
    <w:rsid w:val="001F1E33"/>
    <w:rsid w:val="001F2717"/>
    <w:rsid w:val="002032BB"/>
    <w:rsid w:val="002038DF"/>
    <w:rsid w:val="00204C01"/>
    <w:rsid w:val="0020643F"/>
    <w:rsid w:val="00210B60"/>
    <w:rsid w:val="00215552"/>
    <w:rsid w:val="002260D5"/>
    <w:rsid w:val="00231A92"/>
    <w:rsid w:val="00234F0B"/>
    <w:rsid w:val="00235EE9"/>
    <w:rsid w:val="00241D9C"/>
    <w:rsid w:val="00242D5A"/>
    <w:rsid w:val="00253F9C"/>
    <w:rsid w:val="00255550"/>
    <w:rsid w:val="00261675"/>
    <w:rsid w:val="00261AE6"/>
    <w:rsid w:val="00266474"/>
    <w:rsid w:val="002673F0"/>
    <w:rsid w:val="002719DB"/>
    <w:rsid w:val="00274CCF"/>
    <w:rsid w:val="0027782C"/>
    <w:rsid w:val="002824F3"/>
    <w:rsid w:val="002A4859"/>
    <w:rsid w:val="002B2779"/>
    <w:rsid w:val="002B5660"/>
    <w:rsid w:val="002C633F"/>
    <w:rsid w:val="002D70B3"/>
    <w:rsid w:val="00307439"/>
    <w:rsid w:val="00320757"/>
    <w:rsid w:val="003243D7"/>
    <w:rsid w:val="00353C08"/>
    <w:rsid w:val="003632FE"/>
    <w:rsid w:val="00364319"/>
    <w:rsid w:val="003855F8"/>
    <w:rsid w:val="0039046D"/>
    <w:rsid w:val="003908E7"/>
    <w:rsid w:val="003928D9"/>
    <w:rsid w:val="003A14FC"/>
    <w:rsid w:val="003A43CB"/>
    <w:rsid w:val="003B2D38"/>
    <w:rsid w:val="003B5AB4"/>
    <w:rsid w:val="003B6105"/>
    <w:rsid w:val="003C480A"/>
    <w:rsid w:val="003D13A8"/>
    <w:rsid w:val="003E4846"/>
    <w:rsid w:val="003F3B51"/>
    <w:rsid w:val="003F46B2"/>
    <w:rsid w:val="003F74BA"/>
    <w:rsid w:val="004157C9"/>
    <w:rsid w:val="004251D0"/>
    <w:rsid w:val="00426658"/>
    <w:rsid w:val="00433AD7"/>
    <w:rsid w:val="00442083"/>
    <w:rsid w:val="0044294D"/>
    <w:rsid w:val="00477BE7"/>
    <w:rsid w:val="004A3939"/>
    <w:rsid w:val="004B2222"/>
    <w:rsid w:val="004B689F"/>
    <w:rsid w:val="004C21F1"/>
    <w:rsid w:val="004C33A8"/>
    <w:rsid w:val="004E0BD7"/>
    <w:rsid w:val="004E725E"/>
    <w:rsid w:val="004F3A72"/>
    <w:rsid w:val="004F538B"/>
    <w:rsid w:val="00503C73"/>
    <w:rsid w:val="00515691"/>
    <w:rsid w:val="005323BF"/>
    <w:rsid w:val="00543187"/>
    <w:rsid w:val="00546E90"/>
    <w:rsid w:val="0055021E"/>
    <w:rsid w:val="00552EF5"/>
    <w:rsid w:val="005540AB"/>
    <w:rsid w:val="005560E6"/>
    <w:rsid w:val="0056537D"/>
    <w:rsid w:val="0056541C"/>
    <w:rsid w:val="00567A99"/>
    <w:rsid w:val="00570681"/>
    <w:rsid w:val="00584AC3"/>
    <w:rsid w:val="0059529B"/>
    <w:rsid w:val="005A7D95"/>
    <w:rsid w:val="005B3066"/>
    <w:rsid w:val="005B3BB9"/>
    <w:rsid w:val="005D2DB8"/>
    <w:rsid w:val="005D4D65"/>
    <w:rsid w:val="005D6B97"/>
    <w:rsid w:val="005E0E13"/>
    <w:rsid w:val="005E172C"/>
    <w:rsid w:val="00604787"/>
    <w:rsid w:val="00610733"/>
    <w:rsid w:val="00612340"/>
    <w:rsid w:val="0063085B"/>
    <w:rsid w:val="00635DF3"/>
    <w:rsid w:val="00636646"/>
    <w:rsid w:val="006474BE"/>
    <w:rsid w:val="00663F0A"/>
    <w:rsid w:val="00673E31"/>
    <w:rsid w:val="006B5838"/>
    <w:rsid w:val="006B7E37"/>
    <w:rsid w:val="006C4047"/>
    <w:rsid w:val="006C7204"/>
    <w:rsid w:val="006E1C14"/>
    <w:rsid w:val="006E6BBE"/>
    <w:rsid w:val="0070372F"/>
    <w:rsid w:val="007061C0"/>
    <w:rsid w:val="00713EA4"/>
    <w:rsid w:val="00716073"/>
    <w:rsid w:val="007273FC"/>
    <w:rsid w:val="00730767"/>
    <w:rsid w:val="00740150"/>
    <w:rsid w:val="007403D1"/>
    <w:rsid w:val="00751B96"/>
    <w:rsid w:val="00762FE5"/>
    <w:rsid w:val="007711C0"/>
    <w:rsid w:val="00772B88"/>
    <w:rsid w:val="00773BE4"/>
    <w:rsid w:val="00791287"/>
    <w:rsid w:val="007A0188"/>
    <w:rsid w:val="007A6E94"/>
    <w:rsid w:val="007B44E2"/>
    <w:rsid w:val="007C29B4"/>
    <w:rsid w:val="007C496D"/>
    <w:rsid w:val="007C4EF3"/>
    <w:rsid w:val="007C6345"/>
    <w:rsid w:val="007D01A4"/>
    <w:rsid w:val="007E12E9"/>
    <w:rsid w:val="007E307C"/>
    <w:rsid w:val="007F2713"/>
    <w:rsid w:val="007F51E8"/>
    <w:rsid w:val="007F6CC5"/>
    <w:rsid w:val="00801E2A"/>
    <w:rsid w:val="00811CC1"/>
    <w:rsid w:val="00814204"/>
    <w:rsid w:val="00816814"/>
    <w:rsid w:val="00822039"/>
    <w:rsid w:val="00861DB5"/>
    <w:rsid w:val="00881157"/>
    <w:rsid w:val="00890856"/>
    <w:rsid w:val="008A48BD"/>
    <w:rsid w:val="008B286A"/>
    <w:rsid w:val="008C0054"/>
    <w:rsid w:val="008C30E7"/>
    <w:rsid w:val="008C386E"/>
    <w:rsid w:val="008D5537"/>
    <w:rsid w:val="008D7C7C"/>
    <w:rsid w:val="008F305A"/>
    <w:rsid w:val="00905B0B"/>
    <w:rsid w:val="00933358"/>
    <w:rsid w:val="00951CC5"/>
    <w:rsid w:val="0095452E"/>
    <w:rsid w:val="0097408E"/>
    <w:rsid w:val="009818EA"/>
    <w:rsid w:val="00983C85"/>
    <w:rsid w:val="00992280"/>
    <w:rsid w:val="009A7DFB"/>
    <w:rsid w:val="009B0F9A"/>
    <w:rsid w:val="009B5B6C"/>
    <w:rsid w:val="009C1957"/>
    <w:rsid w:val="00A00277"/>
    <w:rsid w:val="00A06E0B"/>
    <w:rsid w:val="00A121D8"/>
    <w:rsid w:val="00A204E2"/>
    <w:rsid w:val="00A20C49"/>
    <w:rsid w:val="00A21A0F"/>
    <w:rsid w:val="00A22064"/>
    <w:rsid w:val="00A26036"/>
    <w:rsid w:val="00A31299"/>
    <w:rsid w:val="00A31E7A"/>
    <w:rsid w:val="00A338DE"/>
    <w:rsid w:val="00A410D0"/>
    <w:rsid w:val="00A525F0"/>
    <w:rsid w:val="00A52793"/>
    <w:rsid w:val="00A74E90"/>
    <w:rsid w:val="00A86146"/>
    <w:rsid w:val="00A900CE"/>
    <w:rsid w:val="00A94FCB"/>
    <w:rsid w:val="00AA060A"/>
    <w:rsid w:val="00AA36BD"/>
    <w:rsid w:val="00AB3DED"/>
    <w:rsid w:val="00AB6713"/>
    <w:rsid w:val="00AD0E00"/>
    <w:rsid w:val="00AE355F"/>
    <w:rsid w:val="00AE3ABE"/>
    <w:rsid w:val="00AF048F"/>
    <w:rsid w:val="00AF6717"/>
    <w:rsid w:val="00B02461"/>
    <w:rsid w:val="00B22CD3"/>
    <w:rsid w:val="00B27802"/>
    <w:rsid w:val="00B368B1"/>
    <w:rsid w:val="00B401BA"/>
    <w:rsid w:val="00B67643"/>
    <w:rsid w:val="00B70639"/>
    <w:rsid w:val="00B8288B"/>
    <w:rsid w:val="00B82A47"/>
    <w:rsid w:val="00B85320"/>
    <w:rsid w:val="00B86D7A"/>
    <w:rsid w:val="00BA35B5"/>
    <w:rsid w:val="00BC6573"/>
    <w:rsid w:val="00BE0FEE"/>
    <w:rsid w:val="00BE4F55"/>
    <w:rsid w:val="00BE593A"/>
    <w:rsid w:val="00BF6FBE"/>
    <w:rsid w:val="00C0180A"/>
    <w:rsid w:val="00C13183"/>
    <w:rsid w:val="00C144DB"/>
    <w:rsid w:val="00C42007"/>
    <w:rsid w:val="00C46E0C"/>
    <w:rsid w:val="00C50063"/>
    <w:rsid w:val="00C50C44"/>
    <w:rsid w:val="00C53C1D"/>
    <w:rsid w:val="00C777E1"/>
    <w:rsid w:val="00C82D23"/>
    <w:rsid w:val="00C8475C"/>
    <w:rsid w:val="00C85C7E"/>
    <w:rsid w:val="00C92548"/>
    <w:rsid w:val="00CB14F2"/>
    <w:rsid w:val="00CC1966"/>
    <w:rsid w:val="00CC34CC"/>
    <w:rsid w:val="00CE1A9D"/>
    <w:rsid w:val="00D04784"/>
    <w:rsid w:val="00D14C33"/>
    <w:rsid w:val="00D31927"/>
    <w:rsid w:val="00D51140"/>
    <w:rsid w:val="00D707EB"/>
    <w:rsid w:val="00D74BC1"/>
    <w:rsid w:val="00D83992"/>
    <w:rsid w:val="00D85D30"/>
    <w:rsid w:val="00DB6751"/>
    <w:rsid w:val="00DC404A"/>
    <w:rsid w:val="00DD049A"/>
    <w:rsid w:val="00DE300D"/>
    <w:rsid w:val="00DE6BF7"/>
    <w:rsid w:val="00DE7BB7"/>
    <w:rsid w:val="00E03C09"/>
    <w:rsid w:val="00E06330"/>
    <w:rsid w:val="00E265CB"/>
    <w:rsid w:val="00E304DF"/>
    <w:rsid w:val="00E4364B"/>
    <w:rsid w:val="00E65316"/>
    <w:rsid w:val="00E81F3F"/>
    <w:rsid w:val="00E900FA"/>
    <w:rsid w:val="00E90643"/>
    <w:rsid w:val="00E91DDD"/>
    <w:rsid w:val="00EA532F"/>
    <w:rsid w:val="00EB7940"/>
    <w:rsid w:val="00EB7F09"/>
    <w:rsid w:val="00EC2EAF"/>
    <w:rsid w:val="00ED0606"/>
    <w:rsid w:val="00ED2465"/>
    <w:rsid w:val="00ED270A"/>
    <w:rsid w:val="00ED648C"/>
    <w:rsid w:val="00EE0DCB"/>
    <w:rsid w:val="00EE55FC"/>
    <w:rsid w:val="00F3503C"/>
    <w:rsid w:val="00F378D3"/>
    <w:rsid w:val="00F60137"/>
    <w:rsid w:val="00F61470"/>
    <w:rsid w:val="00F75010"/>
    <w:rsid w:val="00F773A9"/>
    <w:rsid w:val="00F817AF"/>
    <w:rsid w:val="00F8274D"/>
    <w:rsid w:val="00F83AE9"/>
    <w:rsid w:val="00FA5C2F"/>
    <w:rsid w:val="00FA7A98"/>
    <w:rsid w:val="00FC3BE5"/>
    <w:rsid w:val="00FC4CFE"/>
    <w:rsid w:val="00FC5B34"/>
    <w:rsid w:val="00FD506D"/>
    <w:rsid w:val="00FD69AB"/>
    <w:rsid w:val="00FE175F"/>
    <w:rsid w:val="00FE1834"/>
    <w:rsid w:val="00FE33AA"/>
    <w:rsid w:val="00FE49CF"/>
    <w:rsid w:val="2D8243E4"/>
    <w:rsid w:val="67106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897415"/>
  <w15:chartTrackingRefBased/>
  <w15:docId w15:val="{914B2298-99F0-4FEE-A82A-935B54652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569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Heading1">
    <w:name w:val="heading 1"/>
    <w:aliases w:val="H1,h1"/>
    <w:next w:val="Normal"/>
    <w:link w:val="Heading1Char"/>
    <w:qFormat/>
    <w:rsid w:val="0051569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ja-JP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rsid w:val="005156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C480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36B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3BE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515691"/>
    <w:rPr>
      <w:rFonts w:ascii="Arial" w:eastAsia="Times New Roman" w:hAnsi="Arial" w:cs="Times New Roman"/>
      <w:sz w:val="36"/>
      <w:szCs w:val="20"/>
      <w:lang w:eastAsia="ja-JP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basedOn w:val="DefaultParagraphFont"/>
    <w:link w:val="Heading2"/>
    <w:rsid w:val="00515691"/>
    <w:rPr>
      <w:rFonts w:ascii="Arial" w:eastAsia="Times New Roman" w:hAnsi="Arial" w:cs="Times New Roman"/>
      <w:sz w:val="32"/>
      <w:szCs w:val="20"/>
      <w:lang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51569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515691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styleId="CommentReference">
    <w:name w:val="annotation reference"/>
    <w:semiHidden/>
    <w:rsid w:val="00515691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qFormat/>
    <w:rsid w:val="00515691"/>
    <w:rPr>
      <w:rFonts w:eastAsia="MS Mincho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515691"/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Doc-text2">
    <w:name w:val="Doc-text2"/>
    <w:basedOn w:val="Normal"/>
    <w:link w:val="Doc-text2Char"/>
    <w:qFormat/>
    <w:rsid w:val="0051569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15691"/>
    <w:rPr>
      <w:rFonts w:ascii="Arial" w:eastAsia="MS Mincho" w:hAnsi="Arial" w:cs="Times New Roman"/>
      <w:sz w:val="20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569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5691"/>
    <w:rPr>
      <w:rFonts w:ascii="Segoe UI" w:eastAsia="Times New Roman" w:hAnsi="Segoe UI" w:cs="Segoe UI"/>
      <w:sz w:val="18"/>
      <w:szCs w:val="18"/>
      <w:lang w:eastAsia="ja-JP"/>
    </w:rPr>
  </w:style>
  <w:style w:type="table" w:styleId="TableGrid">
    <w:name w:val="Table Grid"/>
    <w:basedOn w:val="TableNormal"/>
    <w:uiPriority w:val="39"/>
    <w:rsid w:val="00AA36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locked/>
    <w:rsid w:val="00AA36BD"/>
    <w:rPr>
      <w:rFonts w:ascii="Courier New" w:hAnsi="Courier New" w:cs="Courier New"/>
      <w:noProof/>
      <w:sz w:val="16"/>
    </w:rPr>
  </w:style>
  <w:style w:type="paragraph" w:customStyle="1" w:styleId="PL">
    <w:name w:val="PL"/>
    <w:link w:val="PLChar"/>
    <w:qFormat/>
    <w:rsid w:val="00AA36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Courier New"/>
      <w:noProof/>
      <w:sz w:val="1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36B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ja-JP"/>
    </w:rPr>
  </w:style>
  <w:style w:type="character" w:customStyle="1" w:styleId="NOZchn">
    <w:name w:val="NO Zchn"/>
    <w:link w:val="NO"/>
    <w:locked/>
    <w:rsid w:val="00AA36BD"/>
    <w:rPr>
      <w:rFonts w:ascii="Times New Roman" w:hAnsi="Times New Roman" w:cs="Times New Roman"/>
    </w:rPr>
  </w:style>
  <w:style w:type="paragraph" w:customStyle="1" w:styleId="NO">
    <w:name w:val="NO"/>
    <w:basedOn w:val="Normal"/>
    <w:link w:val="NOZchn"/>
    <w:rsid w:val="00AA36BD"/>
    <w:pPr>
      <w:keepLines/>
      <w:overflowPunct/>
      <w:autoSpaceDE/>
      <w:autoSpaceDN/>
      <w:adjustRightInd/>
      <w:ind w:left="1135" w:hanging="851"/>
      <w:textAlignment w:val="auto"/>
    </w:pPr>
    <w:rPr>
      <w:rFonts w:eastAsiaTheme="minorHAnsi"/>
      <w:sz w:val="22"/>
      <w:szCs w:val="22"/>
      <w:lang w:eastAsia="en-US"/>
    </w:rPr>
  </w:style>
  <w:style w:type="character" w:customStyle="1" w:styleId="B1Zchn">
    <w:name w:val="B1 Zchn"/>
    <w:link w:val="B1"/>
    <w:locked/>
    <w:rsid w:val="00AA36BD"/>
    <w:rPr>
      <w:rFonts w:ascii="Times New Roman" w:hAnsi="Times New Roman" w:cs="Times New Roman"/>
    </w:rPr>
  </w:style>
  <w:style w:type="paragraph" w:customStyle="1" w:styleId="B1">
    <w:name w:val="B1"/>
    <w:basedOn w:val="Normal"/>
    <w:link w:val="B1Zchn"/>
    <w:qFormat/>
    <w:rsid w:val="00AA36BD"/>
    <w:pPr>
      <w:overflowPunct/>
      <w:autoSpaceDE/>
      <w:autoSpaceDN/>
      <w:adjustRightInd/>
      <w:ind w:left="568" w:hanging="284"/>
      <w:textAlignment w:val="auto"/>
    </w:pPr>
    <w:rPr>
      <w:rFonts w:eastAsiaTheme="minorHAnsi"/>
      <w:sz w:val="22"/>
      <w:szCs w:val="22"/>
      <w:lang w:eastAsia="en-US"/>
    </w:rPr>
  </w:style>
  <w:style w:type="character" w:customStyle="1" w:styleId="B2Char">
    <w:name w:val="B2 Char"/>
    <w:link w:val="B2"/>
    <w:qFormat/>
    <w:locked/>
    <w:rsid w:val="00AA36BD"/>
    <w:rPr>
      <w:rFonts w:ascii="Times New Roman" w:hAnsi="Times New Roman" w:cs="Times New Roman"/>
    </w:rPr>
  </w:style>
  <w:style w:type="paragraph" w:customStyle="1" w:styleId="B2">
    <w:name w:val="B2"/>
    <w:basedOn w:val="Normal"/>
    <w:link w:val="B2Char"/>
    <w:qFormat/>
    <w:rsid w:val="00AA36BD"/>
    <w:pPr>
      <w:overflowPunct/>
      <w:autoSpaceDE/>
      <w:autoSpaceDN/>
      <w:adjustRightInd/>
      <w:ind w:left="851" w:hanging="284"/>
      <w:textAlignment w:val="auto"/>
    </w:pPr>
    <w:rPr>
      <w:rFonts w:eastAsiaTheme="minorHAnsi"/>
      <w:sz w:val="22"/>
      <w:szCs w:val="22"/>
      <w:lang w:eastAsia="en-US"/>
    </w:rPr>
  </w:style>
  <w:style w:type="character" w:customStyle="1" w:styleId="B1Char">
    <w:name w:val="B1 Char"/>
    <w:qFormat/>
    <w:locked/>
    <w:rsid w:val="00241D9C"/>
  </w:style>
  <w:style w:type="paragraph" w:styleId="ListParagraph">
    <w:name w:val="List Paragraph"/>
    <w:basedOn w:val="Normal"/>
    <w:uiPriority w:val="34"/>
    <w:qFormat/>
    <w:rsid w:val="006E6BBE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3C480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3C480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3C480A"/>
    <w:rPr>
      <w:rFonts w:ascii="Arial" w:eastAsia="MS Mincho" w:hAnsi="Arial" w:cs="Times New Roman"/>
      <w:noProof/>
      <w:sz w:val="20"/>
      <w:szCs w:val="24"/>
      <w:lang w:eastAsia="en-GB"/>
    </w:rPr>
  </w:style>
  <w:style w:type="character" w:styleId="Hyperlink">
    <w:name w:val="Hyperlink"/>
    <w:qFormat/>
    <w:rsid w:val="003C480A"/>
    <w:rPr>
      <w:color w:val="0000FF"/>
      <w:u w:val="single"/>
    </w:rPr>
  </w:style>
  <w:style w:type="paragraph" w:customStyle="1" w:styleId="Comments">
    <w:name w:val="Comments"/>
    <w:basedOn w:val="Normal"/>
    <w:link w:val="CommentsChar"/>
    <w:qFormat/>
    <w:rsid w:val="003C480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C480A"/>
    <w:rPr>
      <w:rFonts w:ascii="Arial" w:eastAsia="MS Mincho" w:hAnsi="Arial" w:cs="Times New Roman"/>
      <w:i/>
      <w:noProof/>
      <w:sz w:val="18"/>
      <w:szCs w:val="24"/>
      <w:lang w:eastAsia="en-GB"/>
    </w:rPr>
  </w:style>
  <w:style w:type="character" w:customStyle="1" w:styleId="TFChar">
    <w:name w:val="TF Char"/>
    <w:link w:val="TF"/>
    <w:qFormat/>
    <w:locked/>
    <w:rsid w:val="00082A46"/>
    <w:rPr>
      <w:rFonts w:ascii="Arial" w:hAnsi="Arial" w:cs="Arial"/>
      <w:b/>
    </w:rPr>
  </w:style>
  <w:style w:type="paragraph" w:customStyle="1" w:styleId="TF">
    <w:name w:val="TF"/>
    <w:basedOn w:val="Normal"/>
    <w:link w:val="TFChar"/>
    <w:qFormat/>
    <w:rsid w:val="00082A46"/>
    <w:pPr>
      <w:keepLines/>
      <w:overflowPunct/>
      <w:autoSpaceDE/>
      <w:autoSpaceDN/>
      <w:adjustRightInd/>
      <w:spacing w:after="240"/>
      <w:jc w:val="center"/>
      <w:textAlignment w:val="auto"/>
    </w:pPr>
    <w:rPr>
      <w:rFonts w:ascii="Arial" w:eastAsiaTheme="minorHAnsi" w:hAnsi="Arial" w:cs="Arial"/>
      <w:b/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3939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3939"/>
    <w:rPr>
      <w:rFonts w:ascii="Times New Roman" w:eastAsia="Times New Roman" w:hAnsi="Times New Roman" w:cs="Times New Roman"/>
      <w:b/>
      <w:bCs/>
      <w:sz w:val="20"/>
      <w:szCs w:val="20"/>
      <w:lang w:eastAsia="ja-JP"/>
    </w:rPr>
  </w:style>
  <w:style w:type="paragraph" w:customStyle="1" w:styleId="Agreement">
    <w:name w:val="Agreement"/>
    <w:basedOn w:val="Normal"/>
    <w:next w:val="Doc-text2"/>
    <w:uiPriority w:val="99"/>
    <w:qFormat/>
    <w:rsid w:val="00FD69AB"/>
    <w:pPr>
      <w:numPr>
        <w:numId w:val="1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Proposal">
    <w:name w:val="Proposal"/>
    <w:basedOn w:val="BodyText"/>
    <w:rsid w:val="003F3B51"/>
    <w:pPr>
      <w:numPr>
        <w:numId w:val="18"/>
      </w:numPr>
      <w:tabs>
        <w:tab w:val="clear" w:pos="1304"/>
        <w:tab w:val="num" w:pos="720"/>
        <w:tab w:val="left" w:pos="1701"/>
      </w:tabs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3F3B51"/>
    <w:pPr>
      <w:numPr>
        <w:numId w:val="19"/>
      </w:numPr>
      <w:ind w:left="1701" w:hanging="1701"/>
    </w:pPr>
    <w:rPr>
      <w:lang w:eastAsia="ja-JP"/>
    </w:rPr>
  </w:style>
  <w:style w:type="character" w:customStyle="1" w:styleId="B1Char1">
    <w:name w:val="B1 Char1"/>
    <w:qFormat/>
    <w:rsid w:val="003F3B51"/>
    <w:rPr>
      <w:rFonts w:ascii="Times New Roman" w:hAnsi="Times New Roman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3F3B5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F3B51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B3">
    <w:name w:val="B3"/>
    <w:basedOn w:val="List3"/>
    <w:link w:val="B3Char"/>
    <w:rsid w:val="003B5AB4"/>
    <w:pPr>
      <w:ind w:left="1135" w:hanging="284"/>
      <w:contextualSpacing w:val="0"/>
    </w:pPr>
  </w:style>
  <w:style w:type="paragraph" w:styleId="Caption">
    <w:name w:val="caption"/>
    <w:aliases w:val="cap"/>
    <w:basedOn w:val="Normal"/>
    <w:next w:val="Normal"/>
    <w:link w:val="CaptionChar"/>
    <w:qFormat/>
    <w:rsid w:val="003B5AB4"/>
    <w:pPr>
      <w:spacing w:before="120" w:after="120"/>
    </w:pPr>
    <w:rPr>
      <w:b/>
    </w:rPr>
  </w:style>
  <w:style w:type="character" w:customStyle="1" w:styleId="CaptionChar">
    <w:name w:val="Caption Char"/>
    <w:aliases w:val="cap Char"/>
    <w:link w:val="Caption"/>
    <w:locked/>
    <w:rsid w:val="003B5AB4"/>
    <w:rPr>
      <w:rFonts w:ascii="Times New Roman" w:eastAsia="Times New Roman" w:hAnsi="Times New Roman" w:cs="Times New Roman"/>
      <w:b/>
      <w:sz w:val="20"/>
      <w:szCs w:val="20"/>
      <w:lang w:eastAsia="ja-JP"/>
    </w:rPr>
  </w:style>
  <w:style w:type="character" w:customStyle="1" w:styleId="B3Char">
    <w:name w:val="B3 Char"/>
    <w:link w:val="B3"/>
    <w:rsid w:val="003B5AB4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List3">
    <w:name w:val="List 3"/>
    <w:basedOn w:val="Normal"/>
    <w:uiPriority w:val="99"/>
    <w:semiHidden/>
    <w:unhideWhenUsed/>
    <w:rsid w:val="003B5AB4"/>
    <w:pPr>
      <w:ind w:left="849" w:hanging="283"/>
      <w:contextualSpacing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FC3BE5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1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261898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7959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87174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76408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36910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16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5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572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9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8823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49113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1355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43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83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8209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72954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2" ma:contentTypeDescription="Create a new document." ma:contentTypeScope="" ma:versionID="ef177fd377a7f7a4f269c61837ae69f2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614d69d44aa2745d8a4e4ee28e5dffa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812129-2993-46CE-88A4-B66E017366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3C3DA7-4876-4872-A0A4-9C405FEADB1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E349EA5-7BB8-4A6B-91BF-F9A3844A91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815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Sharma, Vivek</dc:creator>
  <cp:keywords/>
  <dc:description/>
  <cp:lastModifiedBy>Sharma, Vivek</cp:lastModifiedBy>
  <cp:revision>5</cp:revision>
  <dcterms:created xsi:type="dcterms:W3CDTF">2021-08-05T14:22:00Z</dcterms:created>
  <dcterms:modified xsi:type="dcterms:W3CDTF">2021-08-05T15:10:00Z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</Properties>
</file>