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25ACB" w14:textId="6E8EB757" w:rsidR="00F97D01" w:rsidRPr="007F16F8" w:rsidRDefault="00F97D01" w:rsidP="00F97D01">
      <w:pPr>
        <w:pStyle w:val="Header"/>
        <w:tabs>
          <w:tab w:val="right" w:pos="9356"/>
        </w:tabs>
        <w:rPr>
          <w:bCs/>
          <w:i/>
          <w:noProof w:val="0"/>
          <w:sz w:val="32"/>
          <w:highlight w:val="cyan"/>
          <w:lang w:eastAsia="zh-CN"/>
        </w:rPr>
      </w:pPr>
      <w:r>
        <w:rPr>
          <w:sz w:val="24"/>
          <w:lang w:eastAsia="zh-CN"/>
        </w:rPr>
        <w:t>3</w:t>
      </w:r>
      <w:r w:rsidRPr="00EE0A06">
        <w:rPr>
          <w:sz w:val="24"/>
          <w:lang w:eastAsia="zh-CN"/>
        </w:rPr>
        <w:t>GPP TSG RAN WG2 Meeting #</w:t>
      </w:r>
      <w:r w:rsidRPr="008B56A6">
        <w:rPr>
          <w:sz w:val="24"/>
          <w:lang w:eastAsia="zh-CN"/>
        </w:rPr>
        <w:t>1</w:t>
      </w:r>
      <w:r>
        <w:rPr>
          <w:sz w:val="24"/>
          <w:lang w:eastAsia="zh-CN"/>
        </w:rPr>
        <w:t>1</w:t>
      </w:r>
      <w:r w:rsidR="00DE1BCB">
        <w:rPr>
          <w:sz w:val="24"/>
          <w:lang w:eastAsia="zh-CN"/>
        </w:rPr>
        <w:t>5</w:t>
      </w:r>
      <w:r>
        <w:rPr>
          <w:sz w:val="24"/>
          <w:lang w:eastAsia="zh-CN"/>
        </w:rPr>
        <w:t xml:space="preserve">-e   </w:t>
      </w:r>
      <w:r w:rsidRPr="00EE0A06">
        <w:rPr>
          <w:bCs/>
          <w:noProof w:val="0"/>
          <w:sz w:val="24"/>
        </w:rPr>
        <w:t xml:space="preserve">             </w:t>
      </w:r>
      <w:r>
        <w:rPr>
          <w:bCs/>
          <w:noProof w:val="0"/>
          <w:sz w:val="24"/>
        </w:rPr>
        <w:tab/>
      </w:r>
      <w:r w:rsidRPr="00291D0E">
        <w:rPr>
          <w:bCs/>
          <w:noProof w:val="0"/>
          <w:sz w:val="24"/>
        </w:rPr>
        <w:t>R2-2</w:t>
      </w:r>
      <w:r w:rsidR="002265E2">
        <w:rPr>
          <w:bCs/>
          <w:noProof w:val="0"/>
          <w:sz w:val="24"/>
        </w:rPr>
        <w:t>10</w:t>
      </w:r>
      <w:r w:rsidR="00E16068">
        <w:rPr>
          <w:bCs/>
          <w:noProof w:val="0"/>
          <w:sz w:val="24"/>
        </w:rPr>
        <w:t>8062</w:t>
      </w:r>
    </w:p>
    <w:p w14:paraId="2B60AF3C" w14:textId="71C80836" w:rsidR="00EB410E" w:rsidRDefault="00F97D01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Online meeting</w:t>
      </w:r>
      <w:r w:rsidRPr="00F73A55">
        <w:rPr>
          <w:b/>
          <w:sz w:val="24"/>
        </w:rPr>
        <w:t xml:space="preserve">, </w:t>
      </w:r>
      <w:r w:rsidR="0079215C">
        <w:rPr>
          <w:b/>
          <w:sz w:val="24"/>
        </w:rPr>
        <w:t>16</w:t>
      </w:r>
      <w:r w:rsidR="002A702C">
        <w:rPr>
          <w:b/>
          <w:sz w:val="24"/>
        </w:rPr>
        <w:t>-2</w:t>
      </w:r>
      <w:r w:rsidR="0079215C">
        <w:rPr>
          <w:b/>
          <w:sz w:val="24"/>
        </w:rPr>
        <w:t>7</w:t>
      </w:r>
      <w:r>
        <w:rPr>
          <w:b/>
          <w:sz w:val="24"/>
        </w:rPr>
        <w:t xml:space="preserve"> </w:t>
      </w:r>
      <w:r w:rsidR="00DA7BCA">
        <w:rPr>
          <w:b/>
          <w:sz w:val="24"/>
        </w:rPr>
        <w:t>August</w:t>
      </w:r>
      <w:r w:rsidRPr="00F73A55">
        <w:rPr>
          <w:b/>
          <w:sz w:val="24"/>
        </w:rPr>
        <w:t xml:space="preserve"> 20</w:t>
      </w:r>
      <w:r>
        <w:rPr>
          <w:b/>
          <w:sz w:val="24"/>
        </w:rPr>
        <w:t>21</w:t>
      </w:r>
    </w:p>
    <w:p w14:paraId="372F5655" w14:textId="33ED3B50" w:rsidR="00EB410E" w:rsidRDefault="00EB410E" w:rsidP="00ED7D99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C251F4">
        <w:rPr>
          <w:rFonts w:cs="Arial"/>
          <w:bCs/>
          <w:sz w:val="24"/>
          <w:lang w:val="en-US"/>
        </w:rPr>
        <w:t>8.</w:t>
      </w:r>
      <w:r w:rsidR="0050718E">
        <w:rPr>
          <w:rFonts w:cs="Arial"/>
          <w:bCs/>
          <w:sz w:val="24"/>
          <w:lang w:val="en-US"/>
        </w:rPr>
        <w:t>9.2</w:t>
      </w:r>
    </w:p>
    <w:p w14:paraId="2E0FC3EF" w14:textId="155FBE05" w:rsidR="00EB410E" w:rsidRDefault="00EB410E" w:rsidP="00ED7D99">
      <w:pPr>
        <w:spacing w:after="12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CE29ED">
        <w:rPr>
          <w:rFonts w:ascii="Arial" w:hAnsi="Arial" w:cs="Arial"/>
          <w:bCs/>
          <w:sz w:val="24"/>
        </w:rPr>
        <w:t>Sony</w:t>
      </w:r>
      <w:r w:rsidR="00B85769">
        <w:rPr>
          <w:rFonts w:ascii="Arial" w:hAnsi="Arial" w:cs="Arial"/>
          <w:bCs/>
          <w:sz w:val="24"/>
        </w:rPr>
        <w:t xml:space="preserve"> </w:t>
      </w:r>
    </w:p>
    <w:p w14:paraId="2DDC857C" w14:textId="5490017E" w:rsidR="00EB410E" w:rsidRPr="0050718E" w:rsidRDefault="00EB410E" w:rsidP="00ED7D99">
      <w:pPr>
        <w:tabs>
          <w:tab w:val="left" w:pos="1985"/>
        </w:tabs>
        <w:spacing w:after="120"/>
        <w:ind w:left="2880" w:hanging="2880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50718E" w:rsidRPr="0050718E">
        <w:rPr>
          <w:rFonts w:ascii="Arial" w:hAnsi="Arial" w:cs="Arial"/>
          <w:bCs/>
          <w:sz w:val="24"/>
        </w:rPr>
        <w:t xml:space="preserve">Discussion on </w:t>
      </w:r>
      <w:r w:rsidR="00F42AF7">
        <w:rPr>
          <w:rFonts w:ascii="Arial" w:hAnsi="Arial" w:cs="Arial"/>
          <w:bCs/>
          <w:sz w:val="24"/>
        </w:rPr>
        <w:t xml:space="preserve">enhancements for idle/inactive-mode UE power saving </w:t>
      </w:r>
    </w:p>
    <w:p w14:paraId="7FF9C1D5" w14:textId="77777777" w:rsidR="00EB410E" w:rsidRDefault="00EB410E" w:rsidP="00EB410E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1E1ABEF4" w14:textId="725AC5F6" w:rsidR="0031435E" w:rsidRDefault="0031435E" w:rsidP="00CE29ED">
      <w:pPr>
        <w:spacing w:after="120"/>
        <w:jc w:val="both"/>
        <w:rPr>
          <w:lang w:val="en-GB"/>
        </w:rPr>
      </w:pPr>
      <w:bookmarkStart w:id="0" w:name="Proposal_Pattern_Length"/>
      <w:r>
        <w:rPr>
          <w:lang w:val="en-GB"/>
        </w:rPr>
        <w:t>At RAN plenary #8</w:t>
      </w:r>
      <w:r w:rsidR="0050718E">
        <w:rPr>
          <w:lang w:val="en-GB"/>
        </w:rPr>
        <w:t>6</w:t>
      </w:r>
      <w:r>
        <w:rPr>
          <w:lang w:val="en-GB"/>
        </w:rPr>
        <w:t xml:space="preserve"> the Work Item on </w:t>
      </w:r>
      <w:r w:rsidR="0050718E">
        <w:rPr>
          <w:lang w:val="en-GB"/>
        </w:rPr>
        <w:t>UE power saving enhancement</w:t>
      </w:r>
      <w:r>
        <w:rPr>
          <w:lang w:val="en-GB"/>
        </w:rPr>
        <w:t xml:space="preserve"> was agreed [</w:t>
      </w:r>
      <w:r w:rsidR="00B44ED1">
        <w:rPr>
          <w:lang w:val="en-GB"/>
        </w:rPr>
        <w:t>1</w:t>
      </w:r>
      <w:r>
        <w:rPr>
          <w:lang w:val="en-GB"/>
        </w:rPr>
        <w:t xml:space="preserve">]. The objectives in the WID are the </w:t>
      </w:r>
      <w:proofErr w:type="gramStart"/>
      <w:r>
        <w:rPr>
          <w:lang w:val="en-GB"/>
        </w:rPr>
        <w:t>following;</w:t>
      </w:r>
      <w:proofErr w:type="gramEnd"/>
    </w:p>
    <w:p w14:paraId="0637F3E0" w14:textId="69E5D705" w:rsidR="0031435E" w:rsidRDefault="0031435E" w:rsidP="00CE29ED">
      <w:pPr>
        <w:spacing w:after="120"/>
        <w:jc w:val="bot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435E" w14:paraId="55532CBB" w14:textId="77777777" w:rsidTr="0031435E">
        <w:tc>
          <w:tcPr>
            <w:tcW w:w="9350" w:type="dxa"/>
          </w:tcPr>
          <w:p w14:paraId="0989E56D" w14:textId="77777777" w:rsidR="0050718E" w:rsidRPr="00AC66BE" w:rsidRDefault="0050718E" w:rsidP="0050718E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Lines="50" w:after="120" w:line="259" w:lineRule="auto"/>
              <w:ind w:left="720"/>
              <w:jc w:val="both"/>
              <w:rPr>
                <w:i/>
              </w:rPr>
            </w:pPr>
            <w:r w:rsidRPr="00AC66BE">
              <w:rPr>
                <w:i/>
              </w:rPr>
              <w:t>Specify enhancements for idle/inactive-mode UE power saving, considering system performance aspects [RAN2, RAN1]</w:t>
            </w:r>
          </w:p>
          <w:p w14:paraId="0A3343AB" w14:textId="77777777" w:rsidR="0050718E" w:rsidRPr="00AC66BE" w:rsidRDefault="0050718E" w:rsidP="0050718E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Lines="50" w:after="120" w:line="259" w:lineRule="auto"/>
              <w:ind w:left="1080"/>
              <w:jc w:val="both"/>
              <w:rPr>
                <w:i/>
              </w:rPr>
            </w:pPr>
            <w:r w:rsidRPr="00AC66BE">
              <w:rPr>
                <w:i/>
              </w:rPr>
              <w:t>Study and specify paging enhancement(s) to reduce unnecessary UE paging receptions, subject to no impact to legacy UEs [RAN2, RAN1]</w:t>
            </w:r>
          </w:p>
          <w:p w14:paraId="6BB7AC05" w14:textId="77777777" w:rsidR="0050718E" w:rsidRPr="00AC66BE" w:rsidRDefault="0050718E" w:rsidP="0050718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Lines="50" w:after="120" w:line="259" w:lineRule="auto"/>
              <w:ind w:left="1800"/>
              <w:jc w:val="both"/>
              <w:rPr>
                <w:i/>
              </w:rPr>
            </w:pPr>
            <w:r w:rsidRPr="00AC66BE">
              <w:rPr>
                <w:i/>
              </w:rPr>
              <w:t>NOTE: RAN1 to check and update, if needed, evaluation methodology in RAN1 #100 meeting</w:t>
            </w:r>
          </w:p>
          <w:p w14:paraId="004F1ECD" w14:textId="77777777" w:rsidR="0050718E" w:rsidRPr="00AC66BE" w:rsidRDefault="0050718E" w:rsidP="0050718E">
            <w:pPr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Lines="50" w:after="120" w:line="259" w:lineRule="auto"/>
              <w:ind w:left="1080"/>
              <w:jc w:val="both"/>
              <w:rPr>
                <w:i/>
              </w:rPr>
            </w:pPr>
            <w:r w:rsidRPr="00AC66BE">
              <w:rPr>
                <w:i/>
              </w:rPr>
              <w:t>Specify means to provide potential TRS/CSI-RS occasion(s) available in connected mode to idle/inactive-mode UEs, minimizing system overhead impact [RAN1]</w:t>
            </w:r>
          </w:p>
          <w:p w14:paraId="765D4FFF" w14:textId="77777777" w:rsidR="0050718E" w:rsidRPr="00AC66BE" w:rsidRDefault="0050718E" w:rsidP="0050718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Lines="50" w:after="120" w:line="259" w:lineRule="auto"/>
              <w:ind w:left="1800"/>
              <w:jc w:val="both"/>
              <w:rPr>
                <w:i/>
              </w:rPr>
            </w:pPr>
            <w:r w:rsidRPr="00AC66BE">
              <w:rPr>
                <w:i/>
              </w:rPr>
              <w:t xml:space="preserve">NOTE: Always-on TRS/CSI-RS transmission by </w:t>
            </w:r>
            <w:proofErr w:type="spellStart"/>
            <w:r w:rsidRPr="00AC66BE">
              <w:rPr>
                <w:i/>
              </w:rPr>
              <w:t>gNodeB</w:t>
            </w:r>
            <w:proofErr w:type="spellEnd"/>
            <w:r w:rsidRPr="00AC66BE">
              <w:rPr>
                <w:i/>
              </w:rPr>
              <w:t xml:space="preserve"> is not required</w:t>
            </w:r>
          </w:p>
          <w:p w14:paraId="74D2EC4F" w14:textId="77777777" w:rsidR="0050718E" w:rsidRPr="00AC66BE" w:rsidRDefault="0050718E" w:rsidP="0050718E">
            <w:pPr>
              <w:numPr>
                <w:ilvl w:val="0"/>
                <w:numId w:val="34"/>
              </w:numPr>
              <w:adjustRightInd/>
              <w:spacing w:after="120"/>
              <w:ind w:left="720"/>
              <w:jc w:val="both"/>
              <w:rPr>
                <w:i/>
              </w:rPr>
            </w:pPr>
            <w:r w:rsidRPr="00AC66BE">
              <w:rPr>
                <w:i/>
              </w:rPr>
              <w:t>Study and specify, if agreed, enhancements on power saving techniques for connected-mode UE, subject to minimized system performance impact [RAN1, RAN4]</w:t>
            </w:r>
          </w:p>
          <w:p w14:paraId="5AC098E5" w14:textId="77777777" w:rsidR="0050718E" w:rsidRPr="00AC66BE" w:rsidRDefault="0050718E" w:rsidP="0050718E">
            <w:pPr>
              <w:numPr>
                <w:ilvl w:val="1"/>
                <w:numId w:val="34"/>
              </w:numPr>
              <w:adjustRightInd/>
              <w:spacing w:after="120"/>
              <w:ind w:left="1080"/>
              <w:jc w:val="both"/>
              <w:rPr>
                <w:i/>
              </w:rPr>
            </w:pPr>
            <w:r w:rsidRPr="00AC66BE">
              <w:rPr>
                <w:i/>
              </w:rPr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 w14:paraId="29B66F52" w14:textId="77777777" w:rsidR="0050718E" w:rsidRPr="00AC66BE" w:rsidRDefault="0050718E" w:rsidP="0050718E">
            <w:pPr>
              <w:numPr>
                <w:ilvl w:val="0"/>
                <w:numId w:val="35"/>
              </w:numPr>
              <w:adjustRightInd/>
              <w:spacing w:after="120"/>
              <w:ind w:left="1800"/>
              <w:jc w:val="both"/>
              <w:rPr>
                <w:i/>
              </w:rPr>
            </w:pPr>
            <w:r w:rsidRPr="00AC66BE">
              <w:rPr>
                <w:i/>
              </w:rPr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 w14:paraId="56D9665E" w14:textId="77777777" w:rsidR="0050718E" w:rsidRPr="00AC66BE" w:rsidRDefault="0050718E" w:rsidP="0050718E">
            <w:pPr>
              <w:numPr>
                <w:ilvl w:val="1"/>
                <w:numId w:val="34"/>
              </w:numPr>
              <w:adjustRightInd/>
              <w:spacing w:after="120"/>
              <w:ind w:left="1080"/>
              <w:jc w:val="both"/>
              <w:rPr>
                <w:i/>
              </w:rPr>
            </w:pPr>
            <w:r w:rsidRPr="00AC66BE">
              <w:rPr>
                <w:i/>
              </w:rPr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 w14:paraId="6D390C39" w14:textId="77777777" w:rsidR="0050718E" w:rsidRPr="00AC66BE" w:rsidRDefault="0050718E" w:rsidP="0050718E">
            <w:pPr>
              <w:numPr>
                <w:ilvl w:val="0"/>
                <w:numId w:val="35"/>
              </w:numPr>
              <w:adjustRightInd/>
              <w:spacing w:after="120"/>
              <w:ind w:left="1800"/>
              <w:jc w:val="both"/>
              <w:rPr>
                <w:i/>
              </w:rPr>
            </w:pPr>
            <w:r w:rsidRPr="00AC66BE">
              <w:rPr>
                <w:i/>
              </w:rPr>
              <w:t>NOTE: Supplementary RAN2 work, if needed, can be triggered by RAN4 LS</w:t>
            </w:r>
          </w:p>
          <w:p w14:paraId="51E18FB6" w14:textId="77777777" w:rsidR="0031435E" w:rsidRPr="0031435E" w:rsidRDefault="0031435E" w:rsidP="00CE29ED">
            <w:pPr>
              <w:spacing w:after="120"/>
              <w:jc w:val="both"/>
            </w:pPr>
          </w:p>
        </w:tc>
      </w:tr>
    </w:tbl>
    <w:p w14:paraId="3176C5AA" w14:textId="77777777" w:rsidR="0031435E" w:rsidRDefault="0031435E" w:rsidP="00CE29ED">
      <w:pPr>
        <w:spacing w:after="120"/>
        <w:jc w:val="both"/>
        <w:rPr>
          <w:lang w:val="en-GB"/>
        </w:rPr>
      </w:pPr>
    </w:p>
    <w:p w14:paraId="5AC8A58C" w14:textId="5E83E145" w:rsidR="00E86659" w:rsidRDefault="00E86659" w:rsidP="00E86659">
      <w:pPr>
        <w:spacing w:before="120" w:after="120"/>
        <w:jc w:val="both"/>
        <w:rPr>
          <w:rFonts w:eastAsiaTheme="minorEastAsia" w:cs="Arial"/>
          <w:lang w:eastAsia="zh-TW"/>
        </w:rPr>
      </w:pPr>
    </w:p>
    <w:p w14:paraId="0466061C" w14:textId="77777777" w:rsidR="00E86659" w:rsidRDefault="00E86659" w:rsidP="00E86659">
      <w:pPr>
        <w:spacing w:before="120" w:after="120"/>
        <w:jc w:val="both"/>
        <w:rPr>
          <w:rFonts w:cs="Arial"/>
        </w:rPr>
      </w:pPr>
    </w:p>
    <w:p w14:paraId="4417F1F4" w14:textId="2B73D9BB" w:rsidR="00E15157" w:rsidRDefault="00E15157" w:rsidP="00CE29ED">
      <w:pPr>
        <w:spacing w:after="120"/>
        <w:jc w:val="both"/>
        <w:rPr>
          <w:rFonts w:cs="Arial"/>
        </w:rPr>
      </w:pPr>
      <w:r>
        <w:rPr>
          <w:rFonts w:cs="Arial"/>
        </w:rPr>
        <w:t>At RAN2#112e-meeting</w:t>
      </w:r>
      <w:r w:rsidR="00604225">
        <w:rPr>
          <w:rFonts w:cs="Arial"/>
        </w:rPr>
        <w:t xml:space="preserve"> [</w:t>
      </w:r>
      <w:r w:rsidR="000B7238">
        <w:rPr>
          <w:rFonts w:cs="Arial"/>
        </w:rPr>
        <w:t>5</w:t>
      </w:r>
      <w:r w:rsidR="00CF43DE">
        <w:rPr>
          <w:rFonts w:cs="Arial"/>
        </w:rPr>
        <w:t>]</w:t>
      </w:r>
      <w:r w:rsidR="00CF003E">
        <w:rPr>
          <w:rFonts w:cs="Arial"/>
        </w:rPr>
        <w:t>, the following</w:t>
      </w:r>
      <w:r w:rsidR="00C2058D">
        <w:rPr>
          <w:rFonts w:cs="Arial"/>
        </w:rPr>
        <w:t xml:space="preserve"> agreements were </w:t>
      </w:r>
      <w:proofErr w:type="gramStart"/>
      <w:r w:rsidR="00C2058D">
        <w:rPr>
          <w:rFonts w:cs="Arial"/>
        </w:rPr>
        <w:t>made;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A64E5" w14:paraId="06B3EC5D" w14:textId="77777777" w:rsidTr="00EA64E5">
        <w:tc>
          <w:tcPr>
            <w:tcW w:w="9350" w:type="dxa"/>
          </w:tcPr>
          <w:p w14:paraId="51BB87ED" w14:textId="77777777" w:rsidR="00EA64E5" w:rsidRPr="008E5759" w:rsidRDefault="00EA64E5" w:rsidP="00EA64E5">
            <w:pPr>
              <w:pStyle w:val="Agreement"/>
              <w:rPr>
                <w:lang w:eastAsia="zh-TW"/>
              </w:rPr>
            </w:pPr>
            <w:r w:rsidRPr="008E5759">
              <w:rPr>
                <w:lang w:eastAsia="zh-TW"/>
              </w:rPr>
              <w:t>Confirm that UE grouping is considered a candidate of paging enhancement for UE power saving</w:t>
            </w:r>
          </w:p>
          <w:p w14:paraId="225A7D9E" w14:textId="77777777" w:rsidR="00EA64E5" w:rsidRPr="008E5759" w:rsidRDefault="00EA64E5" w:rsidP="00EA64E5">
            <w:pPr>
              <w:pStyle w:val="Agreement"/>
            </w:pPr>
            <w:r w:rsidRPr="008E5759">
              <w:lastRenderedPageBreak/>
              <w:t>RAN2 have discussed and considered “</w:t>
            </w:r>
            <w:r w:rsidRPr="008E5759">
              <w:rPr>
                <w:rFonts w:cs="Arial"/>
              </w:rPr>
              <w:t>paging indication for UE subgroups using paging DCI”</w:t>
            </w:r>
            <w:r w:rsidRPr="008E5759">
              <w:t xml:space="preserve">, </w:t>
            </w:r>
            <w:r w:rsidRPr="008E5759">
              <w:rPr>
                <w:rFonts w:cs="Arial"/>
              </w:rPr>
              <w:t>“paging early indication or wake-up signal (WUS) for UE subgroups”</w:t>
            </w:r>
            <w:r w:rsidRPr="008E5759">
              <w:t xml:space="preserve">, </w:t>
            </w:r>
            <w:r w:rsidRPr="008E5759">
              <w:rPr>
                <w:rFonts w:cs="Arial"/>
                <w:lang w:eastAsia="zh-TW"/>
              </w:rPr>
              <w:t>“cross-slot scheduling of paging for UE subgroups”</w:t>
            </w:r>
            <w:r w:rsidRPr="008E5759">
              <w:t xml:space="preserve">. </w:t>
            </w:r>
          </w:p>
          <w:p w14:paraId="0491ED2B" w14:textId="77777777" w:rsidR="00EA64E5" w:rsidRPr="008E5759" w:rsidRDefault="00EA64E5" w:rsidP="00EA64E5">
            <w:pPr>
              <w:pStyle w:val="Agreement"/>
            </w:pPr>
            <w:r w:rsidRPr="008E5759">
              <w:t xml:space="preserve">RAN2 understands that RAN1 have started to evaluate performance and complexity. RAN2 assumes that RAN1 continues with this evaluation, in order that decisions can be made regarding the paging indication/scheduling solution. As R2 is the leading group for this WI objective it is expected that final decisions are made by R2. </w:t>
            </w:r>
          </w:p>
          <w:p w14:paraId="6D444B22" w14:textId="77777777" w:rsidR="00EA64E5" w:rsidRDefault="00EA64E5" w:rsidP="00EA64E5">
            <w:pPr>
              <w:pStyle w:val="Agreement"/>
            </w:pPr>
            <w:r>
              <w:t>Will send an LS to R1 (action to be discussed offline).</w:t>
            </w:r>
          </w:p>
          <w:p w14:paraId="70034040" w14:textId="77777777" w:rsidR="00EA64E5" w:rsidRPr="007D6D2E" w:rsidRDefault="00EA64E5" w:rsidP="00EA64E5">
            <w:pPr>
              <w:pStyle w:val="Agreement"/>
            </w:pPr>
            <w:r>
              <w:t>The solution of PRNTI based group discrimination is deprioritized from RAN2 perspective</w:t>
            </w:r>
          </w:p>
          <w:p w14:paraId="47C4BC7A" w14:textId="77777777" w:rsidR="00EA64E5" w:rsidRDefault="00EA64E5" w:rsidP="00EA64E5">
            <w:pPr>
              <w:pStyle w:val="Agreement"/>
            </w:pPr>
            <w:r>
              <w:rPr>
                <w:rFonts w:hint="eastAsia"/>
              </w:rPr>
              <w:t xml:space="preserve">The </w:t>
            </w:r>
            <w:r>
              <w:t>solution of “paging for UE subgroups using different time/frequency resources” is de-prioritized from RAN2 perspective.</w:t>
            </w:r>
          </w:p>
          <w:p w14:paraId="687FB79D" w14:textId="77777777" w:rsidR="00EA64E5" w:rsidRPr="005C1503" w:rsidRDefault="00EA64E5" w:rsidP="00CE29ED">
            <w:pPr>
              <w:spacing w:after="120"/>
              <w:jc w:val="both"/>
              <w:rPr>
                <w:rFonts w:cs="Arial"/>
                <w:lang w:val="en-GB"/>
              </w:rPr>
            </w:pPr>
          </w:p>
        </w:tc>
      </w:tr>
    </w:tbl>
    <w:p w14:paraId="1F226018" w14:textId="04CD3EDB" w:rsidR="00CF003E" w:rsidRDefault="00CF003E" w:rsidP="00CE29ED">
      <w:pPr>
        <w:spacing w:after="120"/>
        <w:jc w:val="both"/>
        <w:rPr>
          <w:rFonts w:cs="Arial"/>
        </w:rPr>
      </w:pPr>
    </w:p>
    <w:p w14:paraId="09834357" w14:textId="30861A39" w:rsidR="00874560" w:rsidRDefault="00874560" w:rsidP="00CE29ED">
      <w:pPr>
        <w:spacing w:after="120"/>
        <w:jc w:val="both"/>
      </w:pPr>
    </w:p>
    <w:p w14:paraId="15CCB1E0" w14:textId="022BCEF1" w:rsidR="00DD1094" w:rsidRDefault="00DD1094" w:rsidP="00CE29ED">
      <w:pPr>
        <w:spacing w:after="120"/>
        <w:jc w:val="both"/>
      </w:pPr>
      <w:r>
        <w:t>At RAN2</w:t>
      </w:r>
      <w:r w:rsidR="00FC5DC2">
        <w:t xml:space="preserve">#113e- meeting </w:t>
      </w:r>
      <w:r w:rsidR="005E08DD">
        <w:fldChar w:fldCharType="begin"/>
      </w:r>
      <w:r w:rsidR="005E08DD">
        <w:instrText xml:space="preserve"> REF _Ref68009493 \r \h </w:instrText>
      </w:r>
      <w:r w:rsidR="005E08DD">
        <w:fldChar w:fldCharType="separate"/>
      </w:r>
      <w:r w:rsidR="005E08DD">
        <w:t>[6]</w:t>
      </w:r>
      <w:r w:rsidR="005E08DD">
        <w:fldChar w:fldCharType="end"/>
      </w:r>
      <w:r w:rsidR="00FC5DC2">
        <w:t xml:space="preserve">, the following agreements were </w:t>
      </w:r>
      <w:proofErr w:type="gramStart"/>
      <w:r w:rsidR="00FC5DC2">
        <w:t>made;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70B66" w14:paraId="0DC6FFF5" w14:textId="77777777" w:rsidTr="00970B66">
        <w:tc>
          <w:tcPr>
            <w:tcW w:w="9350" w:type="dxa"/>
          </w:tcPr>
          <w:p w14:paraId="265613B3" w14:textId="77777777" w:rsidR="00970B66" w:rsidRDefault="00970B66" w:rsidP="00970B66">
            <w:pPr>
              <w:pStyle w:val="Agreement"/>
              <w:tabs>
                <w:tab w:val="num" w:pos="9990"/>
              </w:tabs>
            </w:pPr>
            <w:r>
              <w:t xml:space="preserve">There is </w:t>
            </w:r>
            <w:proofErr w:type="gramStart"/>
            <w:r>
              <w:t>support</w:t>
            </w:r>
            <w:proofErr w:type="gramEnd"/>
            <w:r>
              <w:t xml:space="preserve"> to have UE ID based enhancement</w:t>
            </w:r>
          </w:p>
          <w:p w14:paraId="4F3E8E9F" w14:textId="77777777" w:rsidR="00970B66" w:rsidRPr="00627778" w:rsidRDefault="00970B66" w:rsidP="00970B66">
            <w:pPr>
              <w:pStyle w:val="Agreement"/>
              <w:tabs>
                <w:tab w:val="num" w:pos="9990"/>
              </w:tabs>
            </w:pPr>
            <w:r>
              <w:t xml:space="preserve">There is still significant interest to have other additional methods (but also some concerns). The approach to have a single mechanism that can take several aspects into account can be a way forward. There are still questions on the details, </w:t>
            </w:r>
            <w:proofErr w:type="gramStart"/>
            <w:r>
              <w:t>e.g.</w:t>
            </w:r>
            <w:proofErr w:type="gramEnd"/>
            <w:r>
              <w:t xml:space="preserve"> whether CN or RAN would provide a parameter. </w:t>
            </w:r>
          </w:p>
          <w:p w14:paraId="44FF35FD" w14:textId="77777777" w:rsidR="00970B66" w:rsidRDefault="00970B66" w:rsidP="00CE29ED">
            <w:pPr>
              <w:spacing w:after="120"/>
              <w:jc w:val="both"/>
            </w:pPr>
          </w:p>
        </w:tc>
      </w:tr>
    </w:tbl>
    <w:p w14:paraId="14143B5B" w14:textId="467F1AE0" w:rsidR="00FC5DC2" w:rsidRDefault="00FC5DC2" w:rsidP="00CE29ED">
      <w:pPr>
        <w:spacing w:after="120"/>
        <w:jc w:val="both"/>
      </w:pPr>
    </w:p>
    <w:p w14:paraId="1536E130" w14:textId="3C8CAA6F" w:rsidR="0079215C" w:rsidRDefault="0079215C" w:rsidP="00CE29ED">
      <w:pPr>
        <w:spacing w:after="120"/>
        <w:jc w:val="both"/>
      </w:pPr>
      <w:r>
        <w:t xml:space="preserve">At RAN2#114e, no TU was allocated, and only one </w:t>
      </w:r>
      <w:r w:rsidR="001533D2">
        <w:t>topic</w:t>
      </w:r>
      <w:r>
        <w:t xml:space="preserve"> was </w:t>
      </w:r>
      <w:r w:rsidR="001533D2">
        <w:t>discussed</w:t>
      </w:r>
      <w:r>
        <w:t xml:space="preserve"> with the following </w:t>
      </w:r>
      <w:r w:rsidR="00BB58C9">
        <w:t>agreements:</w:t>
      </w:r>
      <w:r w:rsidR="00243449">
        <w:t xml:space="preserve"> [7].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33D2" w14:paraId="4B127E88" w14:textId="77777777" w:rsidTr="001533D2">
        <w:tc>
          <w:tcPr>
            <w:tcW w:w="9350" w:type="dxa"/>
          </w:tcPr>
          <w:p w14:paraId="6A2898AB" w14:textId="77777777" w:rsidR="000C0B93" w:rsidRPr="000C0B93" w:rsidRDefault="000C0B93" w:rsidP="000C0B93">
            <w:pPr>
              <w:spacing w:after="120"/>
              <w:jc w:val="both"/>
              <w:rPr>
                <w:lang w:val="sv-SE"/>
              </w:rPr>
            </w:pPr>
            <w:r w:rsidRPr="000C0B93">
              <w:rPr>
                <w:b/>
                <w:bCs/>
                <w:i/>
                <w:iCs/>
                <w:lang w:val="en-GB"/>
              </w:rPr>
              <w:t>Group determination</w:t>
            </w:r>
          </w:p>
          <w:p w14:paraId="3275C73E" w14:textId="77777777" w:rsidR="000C0B93" w:rsidRPr="00F46DE3" w:rsidRDefault="000C0B93" w:rsidP="000C0B93">
            <w:pPr>
              <w:numPr>
                <w:ilvl w:val="0"/>
                <w:numId w:val="45"/>
              </w:numPr>
              <w:spacing w:after="120"/>
              <w:jc w:val="both"/>
            </w:pPr>
            <w:r w:rsidRPr="000C0B93">
              <w:t>CN is responsible for allocating UEs to UE paging subgroups based on UE characteristics</w:t>
            </w:r>
          </w:p>
          <w:p w14:paraId="6B69574F" w14:textId="77777777" w:rsidR="000C0B93" w:rsidRPr="00F46DE3" w:rsidRDefault="000C0B93" w:rsidP="000C0B93">
            <w:pPr>
              <w:numPr>
                <w:ilvl w:val="0"/>
                <w:numId w:val="45"/>
              </w:numPr>
              <w:spacing w:after="120"/>
              <w:jc w:val="both"/>
            </w:pPr>
            <w:r w:rsidRPr="000C0B93">
              <w:t>Use same UE subgroups when in RRC_IDLE and RRC_INACTIVE</w:t>
            </w:r>
          </w:p>
          <w:p w14:paraId="43475DF9" w14:textId="77777777" w:rsidR="000C0B93" w:rsidRPr="00F46DE3" w:rsidRDefault="000C0B93" w:rsidP="000C0B93">
            <w:pPr>
              <w:numPr>
                <w:ilvl w:val="0"/>
                <w:numId w:val="45"/>
              </w:numPr>
              <w:spacing w:after="120"/>
              <w:jc w:val="both"/>
            </w:pPr>
            <w:r w:rsidRPr="000C0B93">
              <w:t>Proposal: Send an LS to SA2 and possibly CT1 to inform of the RAN2 agreement.</w:t>
            </w:r>
          </w:p>
          <w:p w14:paraId="68F2F0F3" w14:textId="77777777" w:rsidR="001533D2" w:rsidRDefault="001533D2" w:rsidP="00CE29ED">
            <w:pPr>
              <w:spacing w:after="120"/>
              <w:jc w:val="both"/>
            </w:pPr>
          </w:p>
        </w:tc>
      </w:tr>
    </w:tbl>
    <w:p w14:paraId="6132924A" w14:textId="6C230463" w:rsidR="0079215C" w:rsidRDefault="0079215C" w:rsidP="00CE29ED">
      <w:pPr>
        <w:spacing w:after="120"/>
        <w:jc w:val="both"/>
      </w:pPr>
    </w:p>
    <w:p w14:paraId="166C2C33" w14:textId="77777777" w:rsidR="0079215C" w:rsidRDefault="0079215C" w:rsidP="00CE29ED">
      <w:pPr>
        <w:spacing w:after="120"/>
        <w:jc w:val="both"/>
      </w:pPr>
    </w:p>
    <w:p w14:paraId="666E14D8" w14:textId="77777777" w:rsidR="002C49FC" w:rsidRDefault="0050718E" w:rsidP="00CE29ED">
      <w:pPr>
        <w:spacing w:after="120"/>
        <w:jc w:val="both"/>
        <w:rPr>
          <w:rFonts w:cs="Arial"/>
        </w:rPr>
      </w:pPr>
      <w:r w:rsidRPr="00B27AE4">
        <w:rPr>
          <w:rFonts w:cs="Arial"/>
        </w:rPr>
        <w:t>In this contribution, we</w:t>
      </w:r>
      <w:r w:rsidR="00096137">
        <w:rPr>
          <w:rFonts w:cs="Arial"/>
        </w:rPr>
        <w:t xml:space="preserve"> use our analysis and evaluation in our RAN1</w:t>
      </w:r>
      <w:r w:rsidR="00FB3940">
        <w:rPr>
          <w:rFonts w:cs="Arial"/>
        </w:rPr>
        <w:t xml:space="preserve"> </w:t>
      </w:r>
      <w:r w:rsidR="005D084B">
        <w:rPr>
          <w:rFonts w:cs="Arial"/>
        </w:rPr>
        <w:t xml:space="preserve">energy analysis </w:t>
      </w:r>
      <w:r w:rsidR="00FB3940">
        <w:rPr>
          <w:rFonts w:cs="Arial"/>
        </w:rPr>
        <w:t>contribution</w:t>
      </w:r>
      <w:r w:rsidR="005874E7">
        <w:rPr>
          <w:rFonts w:cs="Arial"/>
        </w:rPr>
        <w:t xml:space="preserve"> </w:t>
      </w:r>
      <w:r w:rsidR="00015819">
        <w:rPr>
          <w:rFonts w:cs="Arial"/>
        </w:rPr>
        <w:fldChar w:fldCharType="begin"/>
      </w:r>
      <w:r w:rsidR="00015819">
        <w:rPr>
          <w:rFonts w:cs="Arial"/>
        </w:rPr>
        <w:instrText xml:space="preserve"> REF _Ref54272092 \r \h </w:instrText>
      </w:r>
      <w:r w:rsidR="00015819">
        <w:rPr>
          <w:rFonts w:cs="Arial"/>
        </w:rPr>
      </w:r>
      <w:r w:rsidR="00015819">
        <w:rPr>
          <w:rFonts w:cs="Arial"/>
        </w:rPr>
        <w:fldChar w:fldCharType="separate"/>
      </w:r>
      <w:r w:rsidR="00015819">
        <w:rPr>
          <w:rFonts w:cs="Arial"/>
        </w:rPr>
        <w:t>[2]</w:t>
      </w:r>
      <w:r w:rsidR="00015819">
        <w:rPr>
          <w:rFonts w:cs="Arial"/>
        </w:rPr>
        <w:fldChar w:fldCharType="end"/>
      </w:r>
      <w:r w:rsidR="000576CF">
        <w:rPr>
          <w:rFonts w:cs="Arial"/>
        </w:rPr>
        <w:t xml:space="preserve"> </w:t>
      </w:r>
      <w:r w:rsidR="00FB3940">
        <w:rPr>
          <w:rFonts w:cs="Arial"/>
        </w:rPr>
        <w:t>and</w:t>
      </w:r>
      <w:r w:rsidRPr="00B27AE4">
        <w:rPr>
          <w:rFonts w:cs="Arial"/>
        </w:rPr>
        <w:t xml:space="preserve"> discuss </w:t>
      </w:r>
      <w:r w:rsidR="00381703">
        <w:rPr>
          <w:rFonts w:cs="Arial"/>
        </w:rPr>
        <w:t xml:space="preserve">which </w:t>
      </w:r>
      <w:r w:rsidR="00A63F2F">
        <w:rPr>
          <w:rFonts w:cs="Arial"/>
        </w:rPr>
        <w:t xml:space="preserve">scheme among the potential paging enhancement scheme </w:t>
      </w:r>
      <w:r w:rsidR="000B2E22">
        <w:rPr>
          <w:rFonts w:cs="Arial"/>
        </w:rPr>
        <w:t xml:space="preserve">for UE </w:t>
      </w:r>
      <w:r w:rsidR="00C603EA">
        <w:rPr>
          <w:rFonts w:cs="Arial"/>
        </w:rPr>
        <w:t>sub-</w:t>
      </w:r>
      <w:r w:rsidR="000B2E22">
        <w:rPr>
          <w:rFonts w:cs="Arial"/>
        </w:rPr>
        <w:t xml:space="preserve">grouping </w:t>
      </w:r>
      <w:r w:rsidR="009266B9">
        <w:rPr>
          <w:rFonts w:cs="Arial"/>
        </w:rPr>
        <w:t>leads to a higher power saving</w:t>
      </w:r>
      <w:r w:rsidR="000B2E22">
        <w:rPr>
          <w:rFonts w:cs="Arial"/>
        </w:rPr>
        <w:t xml:space="preserve">. </w:t>
      </w:r>
    </w:p>
    <w:p w14:paraId="58F85E61" w14:textId="0368CC31" w:rsidR="0031435E" w:rsidRDefault="000B2E22" w:rsidP="00CE29ED">
      <w:pPr>
        <w:spacing w:after="120"/>
        <w:jc w:val="both"/>
        <w:rPr>
          <w:lang w:val="en-GB"/>
        </w:rPr>
      </w:pPr>
      <w:r>
        <w:rPr>
          <w:rFonts w:cs="Arial"/>
        </w:rPr>
        <w:t>We also discuss other impact such as system ove</w:t>
      </w:r>
      <w:r w:rsidR="00E96D46">
        <w:rPr>
          <w:rFonts w:cs="Arial"/>
        </w:rPr>
        <w:t xml:space="preserve">rhead and/or backward </w:t>
      </w:r>
      <w:r w:rsidR="00A33014">
        <w:rPr>
          <w:rFonts w:cs="Arial"/>
        </w:rPr>
        <w:t xml:space="preserve">compatibility </w:t>
      </w:r>
      <w:r w:rsidR="00E96D46">
        <w:rPr>
          <w:rFonts w:cs="Arial"/>
        </w:rPr>
        <w:t>with legacy UE.</w:t>
      </w:r>
    </w:p>
    <w:p w14:paraId="7788DA9E" w14:textId="4DFD2FEF" w:rsidR="00943BF3" w:rsidRPr="00787EB3" w:rsidRDefault="00943BF3" w:rsidP="00943BF3">
      <w:pPr>
        <w:tabs>
          <w:tab w:val="left" w:pos="1327"/>
        </w:tabs>
        <w:jc w:val="both"/>
        <w:rPr>
          <w:lang w:val="en-GB"/>
        </w:rPr>
      </w:pP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62FE3860" w14:textId="035CE280" w:rsidR="004925A1" w:rsidRDefault="004925A1" w:rsidP="009E7CE9">
      <w:pPr>
        <w:jc w:val="both"/>
      </w:pPr>
      <w:r>
        <w:t xml:space="preserve">During </w:t>
      </w:r>
      <w:r w:rsidRPr="003A273D">
        <w:t>IDLE/INACTIVE mode</w:t>
      </w:r>
      <w:r>
        <w:t>,</w:t>
      </w:r>
      <w:r w:rsidRPr="003A273D">
        <w:t xml:space="preserve"> an NR UE needs to </w:t>
      </w:r>
      <w:r>
        <w:t xml:space="preserve">monitor the channel for potential paging </w:t>
      </w:r>
      <w:proofErr w:type="gramStart"/>
      <w:r>
        <w:t>and also</w:t>
      </w:r>
      <w:proofErr w:type="gramEnd"/>
      <w:r>
        <w:t xml:space="preserve"> performs measurement and check the signal strength of the serving cell and if necessary, neighbor cells for cell re-selection.</w:t>
      </w:r>
    </w:p>
    <w:p w14:paraId="2BD71220" w14:textId="45EC5EC4" w:rsidR="003A323E" w:rsidRPr="004F7D1C" w:rsidRDefault="007F6112" w:rsidP="003A323E">
      <w:pPr>
        <w:overflowPunct/>
        <w:autoSpaceDE/>
        <w:autoSpaceDN/>
        <w:adjustRightInd/>
        <w:spacing w:after="0"/>
        <w:jc w:val="both"/>
      </w:pPr>
      <w:r>
        <w:t xml:space="preserve">UEs are traditionally </w:t>
      </w:r>
      <w:r w:rsidR="006B0E10">
        <w:t>grouped to monitor paging</w:t>
      </w:r>
      <w:r w:rsidR="00423D5F">
        <w:t xml:space="preserve"> in different Paging Occasion, PO, based on UE-id</w:t>
      </w:r>
      <w:r w:rsidR="00A62B0D">
        <w:t xml:space="preserve"> and where UEs are spread over time</w:t>
      </w:r>
      <w:r w:rsidR="00C87A33">
        <w:t xml:space="preserve">, </w:t>
      </w:r>
      <w:r w:rsidR="002644EE">
        <w:t>for a period corresponding to</w:t>
      </w:r>
      <w:r w:rsidR="00C87A33">
        <w:t>1024 SFN</w:t>
      </w:r>
      <w:r w:rsidR="00361DA6">
        <w:t xml:space="preserve">. </w:t>
      </w:r>
      <w:proofErr w:type="gramStart"/>
      <w:r w:rsidR="00361DA6">
        <w:t>A number of</w:t>
      </w:r>
      <w:proofErr w:type="gramEnd"/>
      <w:r w:rsidR="00361DA6">
        <w:t xml:space="preserve"> UEs still would have the same PO to </w:t>
      </w:r>
      <w:r w:rsidR="00361DA6">
        <w:lastRenderedPageBreak/>
        <w:t xml:space="preserve">monitor and would hence be paged at the same time. </w:t>
      </w:r>
      <w:proofErr w:type="gramStart"/>
      <w:r w:rsidR="00361DA6">
        <w:t>In order to</w:t>
      </w:r>
      <w:proofErr w:type="gramEnd"/>
      <w:r w:rsidR="00361DA6">
        <w:t xml:space="preserve"> limit or re</w:t>
      </w:r>
      <w:r w:rsidR="0068127F">
        <w:t>d</w:t>
      </w:r>
      <w:r w:rsidR="00361DA6">
        <w:t>uce</w:t>
      </w:r>
      <w:r w:rsidR="0068127F">
        <w:t xml:space="preserve"> the number</w:t>
      </w:r>
      <w:r w:rsidR="00361DA6">
        <w:t xml:space="preserve"> of false wake-up, further subgrouping is needed. </w:t>
      </w:r>
      <w:r w:rsidR="00433317">
        <w:t>It</w:t>
      </w:r>
      <w:r w:rsidR="00361DA6">
        <w:t xml:space="preserve"> was agreed at</w:t>
      </w:r>
      <w:r w:rsidR="003A323E">
        <w:t xml:space="preserve"> RAN2#114e meeting [7], that CN is responsible for </w:t>
      </w:r>
      <w:r w:rsidR="00433317">
        <w:t>further sub</w:t>
      </w:r>
      <w:r w:rsidR="003A323E">
        <w:t xml:space="preserve">grouping based on UE characteristics, </w:t>
      </w:r>
    </w:p>
    <w:p w14:paraId="1D69F0AA" w14:textId="6BD4D6BC" w:rsidR="007F6112" w:rsidRDefault="007F6112" w:rsidP="009E7CE9">
      <w:pPr>
        <w:jc w:val="both"/>
      </w:pPr>
    </w:p>
    <w:p w14:paraId="5F3EE806" w14:textId="16975BAD" w:rsidR="00BD019E" w:rsidRDefault="00BD019E" w:rsidP="009E7CE9">
      <w:pPr>
        <w:jc w:val="both"/>
      </w:pPr>
      <w:r>
        <w:t>Th</w:t>
      </w:r>
      <w:r w:rsidR="004602C2">
        <w:t>e</w:t>
      </w:r>
      <w:r>
        <w:t xml:space="preserve"> further subgrouping </w:t>
      </w:r>
      <w:r w:rsidR="00114177">
        <w:t xml:space="preserve">on CN level </w:t>
      </w:r>
      <w:r w:rsidR="00A402E7">
        <w:t xml:space="preserve">needs </w:t>
      </w:r>
      <w:r w:rsidR="00114177">
        <w:t xml:space="preserve">though then </w:t>
      </w:r>
      <w:r w:rsidR="00A402E7">
        <w:t>to be</w:t>
      </w:r>
      <w:r w:rsidR="00114177">
        <w:t xml:space="preserve"> converted into physical layer indication</w:t>
      </w:r>
      <w:r w:rsidR="005B380D">
        <w:t xml:space="preserve"> for the UE to </w:t>
      </w:r>
      <w:r w:rsidR="000B48FE">
        <w:t>correctly interpret the wake-up indication transmitted by the base station.</w:t>
      </w:r>
    </w:p>
    <w:p w14:paraId="031080AD" w14:textId="58F31D5D" w:rsidR="007F6112" w:rsidRDefault="000B48FE" w:rsidP="009E7CE9">
      <w:pPr>
        <w:jc w:val="both"/>
      </w:pPr>
      <w:r w:rsidRPr="00F46DE3">
        <w:rPr>
          <w:b/>
          <w:bCs/>
          <w:i/>
          <w:iCs/>
        </w:rPr>
        <w:t>Observation</w:t>
      </w:r>
      <w:r w:rsidR="00847C71" w:rsidRPr="00F46DE3">
        <w:rPr>
          <w:b/>
          <w:bCs/>
          <w:i/>
          <w:iCs/>
        </w:rPr>
        <w:t xml:space="preserve"> 1</w:t>
      </w:r>
      <w:r w:rsidRPr="00F46DE3">
        <w:rPr>
          <w:b/>
          <w:bCs/>
          <w:i/>
          <w:iCs/>
        </w:rPr>
        <w:t>:</w:t>
      </w:r>
      <w:r w:rsidRPr="00F46DE3">
        <w:rPr>
          <w:i/>
          <w:iCs/>
        </w:rPr>
        <w:t xml:space="preserve"> </w:t>
      </w:r>
      <w:r w:rsidRPr="00F46DE3">
        <w:rPr>
          <w:b/>
          <w:bCs/>
          <w:i/>
          <w:iCs/>
        </w:rPr>
        <w:t>The further subgrouping on CN level needs though then to be converted into physical layer indication for the UE to correctly interpret the wake-up indication transmitted by the base station</w:t>
      </w:r>
      <w:r w:rsidRPr="00F46DE3">
        <w:rPr>
          <w:b/>
          <w:bCs/>
        </w:rPr>
        <w:t>.</w:t>
      </w:r>
    </w:p>
    <w:p w14:paraId="1A80BC5E" w14:textId="77777777" w:rsidR="000B48FE" w:rsidRDefault="000B48FE" w:rsidP="009E7CE9">
      <w:pPr>
        <w:jc w:val="both"/>
      </w:pPr>
    </w:p>
    <w:p w14:paraId="4DC5A2CD" w14:textId="14EEACF9" w:rsidR="004925A1" w:rsidRDefault="004925A1" w:rsidP="009E7CE9">
      <w:pPr>
        <w:jc w:val="both"/>
      </w:pPr>
      <w:r>
        <w:t>When monitoring for paging the</w:t>
      </w:r>
      <w:r w:rsidRPr="003A273D">
        <w:t xml:space="preserve"> UE needs to </w:t>
      </w:r>
      <w:r>
        <w:t xml:space="preserve">first </w:t>
      </w:r>
      <w:r w:rsidRPr="003A273D">
        <w:t>monitor</w:t>
      </w:r>
      <w:r>
        <w:t xml:space="preserve"> the PO</w:t>
      </w:r>
      <w:r w:rsidRPr="003A273D">
        <w:t xml:space="preserve"> for a paging DCI, i.e., a DCI w</w:t>
      </w:r>
      <w:r w:rsidR="00C52404">
        <w:t>it</w:t>
      </w:r>
      <w:r w:rsidRPr="003A273D">
        <w:t xml:space="preserve">h its CRC scrambled </w:t>
      </w:r>
      <w:r>
        <w:t>with</w:t>
      </w:r>
      <w:r w:rsidRPr="003A273D">
        <w:t xml:space="preserve"> P_RNTI. If a paging DCI is detected</w:t>
      </w:r>
      <w:r>
        <w:t>,</w:t>
      </w:r>
      <w:r w:rsidRPr="003A273D">
        <w:t xml:space="preserve"> the UE continue</w:t>
      </w:r>
      <w:r>
        <w:t>s</w:t>
      </w:r>
      <w:r w:rsidRPr="003A273D">
        <w:t xml:space="preserve"> to the second step where the UE decodes the PDSCH for its TMSI</w:t>
      </w:r>
      <w:r>
        <w:t xml:space="preserve"> </w:t>
      </w:r>
      <w:r w:rsidRPr="007379DD">
        <w:t>(5G-S-TMSI).</w:t>
      </w:r>
      <w:r w:rsidRPr="003A273D">
        <w:t xml:space="preserve"> Details of </w:t>
      </w:r>
      <w:r>
        <w:t xml:space="preserve">the </w:t>
      </w:r>
      <w:r w:rsidRPr="003A273D">
        <w:t>frequency and time resource</w:t>
      </w:r>
      <w:r>
        <w:t xml:space="preserve"> allocation</w:t>
      </w:r>
      <w:r w:rsidRPr="003A273D">
        <w:t xml:space="preserve"> of PDSCH are provided in </w:t>
      </w:r>
      <w:r>
        <w:t xml:space="preserve">the </w:t>
      </w:r>
      <w:r w:rsidRPr="003A273D">
        <w:t>paging DCI</w:t>
      </w:r>
      <w:r>
        <w:t>. T</w:t>
      </w:r>
      <w:r w:rsidRPr="003A273D">
        <w:t>he UE knows whether it is paged or not</w:t>
      </w:r>
      <w:r>
        <w:t xml:space="preserve"> only after it successfully decodes PDSCH (paging message)</w:t>
      </w:r>
      <w:r w:rsidRPr="003A273D">
        <w:t xml:space="preserve">. </w:t>
      </w:r>
      <w:r>
        <w:t xml:space="preserve">Both idle-channel monitoring and paging-DCI overhearing </w:t>
      </w:r>
      <w:r w:rsidRPr="003A273D">
        <w:t>lead to extra cost</w:t>
      </w:r>
      <w:r w:rsidR="00D96EFA">
        <w:t>s</w:t>
      </w:r>
      <w:r w:rsidRPr="003A273D">
        <w:t xml:space="preserve"> at the UE.</w:t>
      </w:r>
      <w:r>
        <w:t xml:space="preserve"> Since the UE needs to be fully synchronized to be able to decode paging DCI and paging message, the</w:t>
      </w:r>
      <w:r w:rsidR="00F10A32">
        <w:t>se</w:t>
      </w:r>
      <w:r>
        <w:t xml:space="preserve"> additional cost</w:t>
      </w:r>
      <w:r w:rsidR="00F10A32">
        <w:t>s</w:t>
      </w:r>
      <w:r>
        <w:t xml:space="preserve"> can become significant for instance for scenarios where the</w:t>
      </w:r>
      <w:r w:rsidR="008230A0">
        <w:t>re</w:t>
      </w:r>
      <w:r>
        <w:t xml:space="preserve"> is not in a very good coverage. </w:t>
      </w:r>
      <w:r w:rsidR="006E01E2">
        <w:t>The total extra cost depend</w:t>
      </w:r>
      <w:r w:rsidR="008230A0">
        <w:t>s</w:t>
      </w:r>
      <w:r w:rsidR="006E01E2">
        <w:t xml:space="preserve"> on the paging probability and how PO/DRX of UEs with different paging probability are configured.</w:t>
      </w:r>
    </w:p>
    <w:p w14:paraId="15B4DA8F" w14:textId="685BDEC9" w:rsidR="00F10A32" w:rsidRDefault="00681DE0" w:rsidP="009E7CE9">
      <w:pPr>
        <w:jc w:val="both"/>
      </w:pPr>
      <w:r>
        <w:t xml:space="preserve">As it is shown in our RAN1 </w:t>
      </w:r>
      <w:r w:rsidR="002E5B27">
        <w:t xml:space="preserve">energy analysis </w:t>
      </w:r>
      <w:r w:rsidR="00D65547">
        <w:fldChar w:fldCharType="begin"/>
      </w:r>
      <w:r w:rsidR="00D65547">
        <w:instrText xml:space="preserve"> REF _Ref54271148 \r \h </w:instrText>
      </w:r>
      <w:r w:rsidR="00D65547">
        <w:fldChar w:fldCharType="separate"/>
      </w:r>
      <w:r w:rsidR="00D65547">
        <w:t>[2]</w:t>
      </w:r>
      <w:r w:rsidR="00D65547">
        <w:fldChar w:fldCharType="end"/>
      </w:r>
      <w:r>
        <w:t xml:space="preserve">, the </w:t>
      </w:r>
      <w:r w:rsidR="009E7CE9">
        <w:t xml:space="preserve">cost of </w:t>
      </w:r>
      <w:r w:rsidR="004528A4">
        <w:t>transition from/</w:t>
      </w:r>
      <w:proofErr w:type="spellStart"/>
      <w:r w:rsidR="004528A4">
        <w:t>to</w:t>
      </w:r>
      <w:proofErr w:type="spellEnd"/>
      <w:r w:rsidR="004528A4">
        <w:t xml:space="preserve"> deep sleep and </w:t>
      </w:r>
      <w:r w:rsidR="00E13AAF">
        <w:t xml:space="preserve">synchronization necessary for paging DCI and paging message is about </w:t>
      </w:r>
      <w:r w:rsidR="00D95260">
        <w:t xml:space="preserve">50% - </w:t>
      </w:r>
      <w:r w:rsidR="00E13AAF">
        <w:t xml:space="preserve">60% of the total </w:t>
      </w:r>
      <w:r w:rsidR="00DD02DF">
        <w:t xml:space="preserve">average power consumption in one DRX cycle. </w:t>
      </w:r>
    </w:p>
    <w:p w14:paraId="50DCB7F0" w14:textId="3E9B2916" w:rsidR="00C07F9C" w:rsidRPr="00E541A1" w:rsidRDefault="00E541A1" w:rsidP="009E7CE9">
      <w:pPr>
        <w:jc w:val="both"/>
        <w:rPr>
          <w:b/>
          <w:bCs/>
          <w:i/>
          <w:iCs/>
        </w:rPr>
      </w:pPr>
      <w:r w:rsidRPr="00E541A1">
        <w:rPr>
          <w:b/>
          <w:bCs/>
          <w:i/>
          <w:iCs/>
        </w:rPr>
        <w:t xml:space="preserve">Observation </w:t>
      </w:r>
      <w:r w:rsidR="00847C71">
        <w:rPr>
          <w:b/>
          <w:bCs/>
          <w:i/>
          <w:iCs/>
        </w:rPr>
        <w:t>2</w:t>
      </w:r>
      <w:r>
        <w:rPr>
          <w:b/>
          <w:bCs/>
          <w:i/>
          <w:iCs/>
        </w:rPr>
        <w:t xml:space="preserve"> - </w:t>
      </w:r>
      <w:r w:rsidR="000F44BA" w:rsidRPr="000F44BA">
        <w:rPr>
          <w:b/>
          <w:bCs/>
          <w:i/>
          <w:iCs/>
        </w:rPr>
        <w:t>The cost of transition from/</w:t>
      </w:r>
      <w:proofErr w:type="spellStart"/>
      <w:r w:rsidR="000F44BA" w:rsidRPr="000F44BA">
        <w:rPr>
          <w:b/>
          <w:bCs/>
          <w:i/>
          <w:iCs/>
        </w:rPr>
        <w:t>to</w:t>
      </w:r>
      <w:proofErr w:type="spellEnd"/>
      <w:r w:rsidR="000F44BA" w:rsidRPr="000F44BA">
        <w:rPr>
          <w:b/>
          <w:bCs/>
          <w:i/>
          <w:iCs/>
        </w:rPr>
        <w:t xml:space="preserve"> deep sleep and synchronization necessary for paging DCI and paging message is about 50% - 60% of the total average power consumption in one DRX cycle.</w:t>
      </w:r>
    </w:p>
    <w:p w14:paraId="25E30EBA" w14:textId="3B9D918E" w:rsidR="003A0A0B" w:rsidRDefault="00921D2F" w:rsidP="00EB410E">
      <w:pPr>
        <w:jc w:val="both"/>
      </w:pPr>
      <w:r>
        <w:t xml:space="preserve">Since these costs are the dominant sources </w:t>
      </w:r>
      <w:r w:rsidR="00704DF8">
        <w:t>of</w:t>
      </w:r>
      <w:r>
        <w:t xml:space="preserve"> </w:t>
      </w:r>
      <w:r w:rsidR="004806DC">
        <w:t xml:space="preserve">energy waste, </w:t>
      </w:r>
      <w:r w:rsidR="00B303EE">
        <w:t xml:space="preserve">the </w:t>
      </w:r>
      <w:r w:rsidR="005F4188">
        <w:t>paging enhancement solution</w:t>
      </w:r>
      <w:r w:rsidR="008C3749">
        <w:t>s</w:t>
      </w:r>
      <w:r w:rsidR="00312298">
        <w:t xml:space="preserve"> need to support</w:t>
      </w:r>
      <w:r w:rsidR="00B303EE">
        <w:t xml:space="preserve"> </w:t>
      </w:r>
      <w:r w:rsidR="00315BA5">
        <w:t xml:space="preserve">the UE so that </w:t>
      </w:r>
      <w:r w:rsidR="005F4188">
        <w:t xml:space="preserve">the UE can </w:t>
      </w:r>
      <w:r w:rsidR="00FA6CFE">
        <w:t xml:space="preserve">avoid entering these two states, </w:t>
      </w:r>
      <w:proofErr w:type="gramStart"/>
      <w:r w:rsidR="00FA6CFE">
        <w:t>i.e.</w:t>
      </w:r>
      <w:proofErr w:type="gramEnd"/>
      <w:r w:rsidR="00FA6CFE">
        <w:t xml:space="preserve"> </w:t>
      </w:r>
      <w:r w:rsidR="00B21FB1">
        <w:t>transition from</w:t>
      </w:r>
      <w:r w:rsidR="00FA6CFE">
        <w:t>/</w:t>
      </w:r>
      <w:proofErr w:type="spellStart"/>
      <w:r w:rsidR="00FA6CFE">
        <w:t>to</w:t>
      </w:r>
      <w:proofErr w:type="spellEnd"/>
      <w:r w:rsidR="00FA6CFE">
        <w:t xml:space="preserve"> deep sleep and synchronization</w:t>
      </w:r>
      <w:r w:rsidR="006868EA">
        <w:t xml:space="preserve"> states, when there is no paging for target UE.</w:t>
      </w:r>
      <w:r w:rsidR="004806DC">
        <w:t xml:space="preserve"> </w:t>
      </w:r>
    </w:p>
    <w:p w14:paraId="2FF414AD" w14:textId="77777777" w:rsidR="00336313" w:rsidRDefault="00902E79" w:rsidP="00EB410E">
      <w:pPr>
        <w:jc w:val="both"/>
        <w:rPr>
          <w:b/>
          <w:bCs/>
          <w:i/>
          <w:iCs/>
        </w:rPr>
      </w:pPr>
      <w:r w:rsidRPr="008F6DDE">
        <w:rPr>
          <w:b/>
          <w:bCs/>
          <w:i/>
          <w:iCs/>
        </w:rPr>
        <w:t xml:space="preserve">Proposal 1 - </w:t>
      </w:r>
      <w:r w:rsidR="0080079B" w:rsidRPr="008F6DDE">
        <w:rPr>
          <w:b/>
          <w:bCs/>
          <w:i/>
          <w:iCs/>
        </w:rPr>
        <w:t xml:space="preserve">Paging enhancement schemes </w:t>
      </w:r>
      <w:r w:rsidR="008F6DDE" w:rsidRPr="008F6DDE">
        <w:rPr>
          <w:b/>
          <w:bCs/>
          <w:i/>
          <w:iCs/>
        </w:rPr>
        <w:t xml:space="preserve">should </w:t>
      </w:r>
      <w:r w:rsidR="0080079B" w:rsidRPr="008F6DDE">
        <w:rPr>
          <w:b/>
          <w:bCs/>
          <w:i/>
          <w:iCs/>
        </w:rPr>
        <w:t>avoid</w:t>
      </w:r>
      <w:r w:rsidR="008F6DDE" w:rsidRPr="008F6DDE">
        <w:rPr>
          <w:b/>
          <w:bCs/>
          <w:i/>
          <w:iCs/>
        </w:rPr>
        <w:t xml:space="preserve"> UE</w:t>
      </w:r>
      <w:r w:rsidR="0080079B" w:rsidRPr="008F6DDE">
        <w:rPr>
          <w:b/>
          <w:bCs/>
          <w:i/>
          <w:iCs/>
        </w:rPr>
        <w:t xml:space="preserve"> </w:t>
      </w:r>
      <w:r w:rsidR="00035204">
        <w:rPr>
          <w:b/>
          <w:bCs/>
          <w:i/>
          <w:iCs/>
        </w:rPr>
        <w:t xml:space="preserve">unnecessarily </w:t>
      </w:r>
      <w:r w:rsidR="0080079B" w:rsidRPr="008F6DDE">
        <w:rPr>
          <w:b/>
          <w:bCs/>
          <w:i/>
          <w:iCs/>
        </w:rPr>
        <w:t xml:space="preserve">entering these two states, </w:t>
      </w:r>
      <w:proofErr w:type="gramStart"/>
      <w:r w:rsidR="0080079B" w:rsidRPr="008F6DDE">
        <w:rPr>
          <w:b/>
          <w:bCs/>
          <w:i/>
          <w:iCs/>
        </w:rPr>
        <w:t>i.e.</w:t>
      </w:r>
      <w:proofErr w:type="gramEnd"/>
      <w:r w:rsidR="0080079B" w:rsidRPr="008F6DDE">
        <w:rPr>
          <w:b/>
          <w:bCs/>
          <w:i/>
          <w:iCs/>
        </w:rPr>
        <w:t xml:space="preserve"> transition from/</w:t>
      </w:r>
      <w:proofErr w:type="spellStart"/>
      <w:r w:rsidR="0080079B" w:rsidRPr="008F6DDE">
        <w:rPr>
          <w:b/>
          <w:bCs/>
          <w:i/>
          <w:iCs/>
        </w:rPr>
        <w:t>to</w:t>
      </w:r>
      <w:proofErr w:type="spellEnd"/>
      <w:r w:rsidR="0080079B" w:rsidRPr="008F6DDE">
        <w:rPr>
          <w:b/>
          <w:bCs/>
          <w:i/>
          <w:iCs/>
        </w:rPr>
        <w:t xml:space="preserve"> deep sleep and synchronization states, when there is no paging for </w:t>
      </w:r>
      <w:r w:rsidR="00EC0085">
        <w:rPr>
          <w:b/>
          <w:bCs/>
          <w:i/>
          <w:iCs/>
        </w:rPr>
        <w:t xml:space="preserve">the </w:t>
      </w:r>
      <w:r w:rsidR="0080079B" w:rsidRPr="008F6DDE">
        <w:rPr>
          <w:b/>
          <w:bCs/>
          <w:i/>
          <w:iCs/>
        </w:rPr>
        <w:t>target UE.</w:t>
      </w:r>
    </w:p>
    <w:p w14:paraId="5FE758A9" w14:textId="3046C673" w:rsidR="00EC6AD2" w:rsidRDefault="004A4F49" w:rsidP="00EB410E">
      <w:pPr>
        <w:jc w:val="both"/>
        <w:rPr>
          <w:lang w:val="en-GB"/>
        </w:rPr>
      </w:pPr>
      <w:r>
        <w:rPr>
          <w:lang w:val="en-GB"/>
        </w:rPr>
        <w:t>T</w:t>
      </w:r>
      <w:r w:rsidR="004C29BC">
        <w:rPr>
          <w:lang w:val="en-GB"/>
        </w:rPr>
        <w:t xml:space="preserve">he </w:t>
      </w:r>
      <w:r w:rsidR="00026E4D">
        <w:rPr>
          <w:lang w:val="en-GB"/>
        </w:rPr>
        <w:t xml:space="preserve">following </w:t>
      </w:r>
      <w:r w:rsidR="004C29BC">
        <w:rPr>
          <w:lang w:val="en-GB"/>
        </w:rPr>
        <w:t>solution</w:t>
      </w:r>
      <w:r w:rsidR="00D363B2">
        <w:rPr>
          <w:lang w:val="en-GB"/>
        </w:rPr>
        <w:t>s</w:t>
      </w:r>
      <w:r w:rsidR="004F1A54">
        <w:rPr>
          <w:lang w:val="en-GB"/>
        </w:rPr>
        <w:t xml:space="preserve"> </w:t>
      </w:r>
      <w:r w:rsidR="00CA66E2">
        <w:rPr>
          <w:lang w:val="en-GB"/>
        </w:rPr>
        <w:t>primarily were</w:t>
      </w:r>
      <w:r>
        <w:rPr>
          <w:lang w:val="en-GB"/>
        </w:rPr>
        <w:t xml:space="preserve"> proposed by RAN1</w:t>
      </w:r>
      <w:r w:rsidR="00026E4D">
        <w:rPr>
          <w:lang w:val="en-GB"/>
        </w:rPr>
        <w:t xml:space="preserve"> as</w:t>
      </w:r>
      <w:r>
        <w:rPr>
          <w:lang w:val="en-GB"/>
        </w:rPr>
        <w:t xml:space="preserve"> </w:t>
      </w:r>
      <w:r w:rsidR="00026E4D">
        <w:rPr>
          <w:lang w:val="en-GB"/>
        </w:rPr>
        <w:t xml:space="preserve">candidate </w:t>
      </w:r>
      <w:r w:rsidR="00F04D70">
        <w:rPr>
          <w:lang w:val="en-GB"/>
        </w:rPr>
        <w:t>paging enhancement</w:t>
      </w:r>
      <w:r w:rsidR="00026E4D">
        <w:rPr>
          <w:lang w:val="en-GB"/>
        </w:rPr>
        <w:t xml:space="preserve"> solution</w:t>
      </w:r>
      <w:r w:rsidR="00471D14">
        <w:rPr>
          <w:lang w:val="en-GB"/>
        </w:rPr>
        <w:t>s</w:t>
      </w:r>
      <w:r w:rsidR="000D1EFB">
        <w:rPr>
          <w:lang w:val="en-GB"/>
        </w:rPr>
        <w:t xml:space="preserve"> to reduce idle </w:t>
      </w:r>
      <w:r w:rsidR="00EB02EA">
        <w:rPr>
          <w:lang w:val="en-GB"/>
        </w:rPr>
        <w:t>P</w:t>
      </w:r>
      <w:r w:rsidR="00D6250F">
        <w:rPr>
          <w:lang w:val="en-GB"/>
        </w:rPr>
        <w:t>O</w:t>
      </w:r>
      <w:r w:rsidR="00EB02EA">
        <w:rPr>
          <w:lang w:val="en-GB"/>
        </w:rPr>
        <w:t xml:space="preserve"> </w:t>
      </w:r>
      <w:r w:rsidR="000D1EFB">
        <w:rPr>
          <w:lang w:val="en-GB"/>
        </w:rPr>
        <w:t>listening and overhearing costs</w:t>
      </w:r>
      <w:r w:rsidR="006045A6">
        <w:rPr>
          <w:lang w:val="en-GB"/>
        </w:rPr>
        <w:t>:</w:t>
      </w:r>
      <w:r w:rsidR="004F1A54">
        <w:rPr>
          <w:lang w:val="en-GB"/>
        </w:rPr>
        <w:t xml:space="preserve"> </w:t>
      </w:r>
    </w:p>
    <w:p w14:paraId="7C15F078" w14:textId="77777777" w:rsidR="005A4151" w:rsidRPr="00061575" w:rsidRDefault="005A4151" w:rsidP="005A4151">
      <w:pPr>
        <w:numPr>
          <w:ilvl w:val="0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 xml:space="preserve">Paging early indication before a target PO to indicate UE whether to monitor PDCCH scrambled with P-RNTI at the PO. Potential candidate indication methods include </w:t>
      </w:r>
    </w:p>
    <w:p w14:paraId="70B7384E" w14:textId="77777777" w:rsidR="005A4151" w:rsidRPr="00061575" w:rsidRDefault="005A4151" w:rsidP="005A4151">
      <w:pPr>
        <w:numPr>
          <w:ilvl w:val="1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 xml:space="preserve">DCI-based indication, e.g., based on </w:t>
      </w:r>
    </w:p>
    <w:p w14:paraId="3FF80D56" w14:textId="77777777" w:rsidR="005A4151" w:rsidRPr="00061575" w:rsidRDefault="005A4151" w:rsidP="005A4151">
      <w:pPr>
        <w:numPr>
          <w:ilvl w:val="2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 xml:space="preserve">Extending existing DCI format 1_0 or 2_6 </w:t>
      </w:r>
    </w:p>
    <w:p w14:paraId="2A245F9B" w14:textId="77777777" w:rsidR="005A4151" w:rsidRPr="00061575" w:rsidRDefault="005A4151" w:rsidP="005A4151">
      <w:pPr>
        <w:numPr>
          <w:ilvl w:val="2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>New DCI format</w:t>
      </w:r>
    </w:p>
    <w:p w14:paraId="09D644B1" w14:textId="2ACDA46C" w:rsidR="005A4151" w:rsidRPr="005A4151" w:rsidRDefault="005A4151" w:rsidP="00D1297F">
      <w:pPr>
        <w:numPr>
          <w:ilvl w:val="1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>RS-based or sequence-based indication, e.g., based on TRS/CSI-RS or SSS</w:t>
      </w:r>
    </w:p>
    <w:p w14:paraId="7AACFE21" w14:textId="167B0E0A" w:rsidR="00DC6457" w:rsidRPr="00061575" w:rsidRDefault="00DC6457" w:rsidP="00DC6457">
      <w:pPr>
        <w:numPr>
          <w:ilvl w:val="0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 xml:space="preserve">Sub-grouping for paging, based on </w:t>
      </w:r>
    </w:p>
    <w:p w14:paraId="599E44DA" w14:textId="77777777" w:rsidR="00DC6457" w:rsidRPr="00061575" w:rsidRDefault="00DC6457" w:rsidP="00DC6457">
      <w:pPr>
        <w:numPr>
          <w:ilvl w:val="1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>Legacy paging DCI</w:t>
      </w:r>
    </w:p>
    <w:p w14:paraId="57D5F549" w14:textId="72C8DE4C" w:rsidR="004D155C" w:rsidRDefault="00DC6457" w:rsidP="00DC6457">
      <w:pPr>
        <w:numPr>
          <w:ilvl w:val="1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>Paging early indication</w:t>
      </w:r>
      <w:r w:rsidR="002E356A">
        <w:rPr>
          <w:rFonts w:eastAsia="Times New Roman"/>
          <w:i/>
          <w:iCs/>
        </w:rPr>
        <w:t xml:space="preserve"> </w:t>
      </w:r>
    </w:p>
    <w:p w14:paraId="3095BFDF" w14:textId="64674681" w:rsidR="00DC6457" w:rsidRPr="00061575" w:rsidRDefault="00DC6457" w:rsidP="00DC6457">
      <w:pPr>
        <w:numPr>
          <w:ilvl w:val="1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>Additional reception occasions in time/frequency domain</w:t>
      </w:r>
    </w:p>
    <w:p w14:paraId="7BEE8ED2" w14:textId="55B73FA5" w:rsidR="00DC6457" w:rsidRPr="00061575" w:rsidRDefault="00DC6457" w:rsidP="00DC645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Times New Roman" w:eastAsia="DengXian" w:hAnsi="Times New Roman"/>
          <w:i/>
          <w:iCs/>
          <w:sz w:val="20"/>
          <w:szCs w:val="20"/>
        </w:rPr>
      </w:pPr>
      <w:r w:rsidRPr="00061575">
        <w:rPr>
          <w:rFonts w:ascii="Times New Roman" w:hAnsi="Times New Roman"/>
          <w:i/>
          <w:iCs/>
          <w:sz w:val="20"/>
          <w:szCs w:val="20"/>
        </w:rPr>
        <w:t>Multiple P-RNTIs</w:t>
      </w:r>
    </w:p>
    <w:p w14:paraId="09EA1311" w14:textId="55101350" w:rsidR="00DC6457" w:rsidRDefault="00DC6457" w:rsidP="00DC6457">
      <w:pPr>
        <w:numPr>
          <w:ilvl w:val="0"/>
          <w:numId w:val="40"/>
        </w:numPr>
        <w:overflowPunct/>
        <w:autoSpaceDE/>
        <w:autoSpaceDN/>
        <w:adjustRightInd/>
        <w:spacing w:after="0"/>
        <w:rPr>
          <w:rFonts w:eastAsia="Times New Roman"/>
          <w:i/>
          <w:iCs/>
        </w:rPr>
      </w:pPr>
      <w:r w:rsidRPr="00061575">
        <w:rPr>
          <w:rFonts w:eastAsia="Times New Roman"/>
          <w:i/>
          <w:iCs/>
        </w:rPr>
        <w:t>Cross-slot scheduling for paging PDSCH</w:t>
      </w:r>
    </w:p>
    <w:p w14:paraId="502B1CA6" w14:textId="635BFCF0" w:rsidR="00754EC8" w:rsidRDefault="00754EC8" w:rsidP="005A7ACC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</w:p>
    <w:p w14:paraId="59714758" w14:textId="027DA97F" w:rsidR="00215DF9" w:rsidRDefault="0063726B" w:rsidP="00D615F5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  <w:r>
        <w:rPr>
          <w:rFonts w:eastAsia="Times New Roman"/>
        </w:rPr>
        <w:t>A</w:t>
      </w:r>
      <w:r w:rsidR="008071D2">
        <w:rPr>
          <w:rFonts w:eastAsia="Times New Roman"/>
        </w:rPr>
        <w:t xml:space="preserve">mong the candidate </w:t>
      </w:r>
      <w:r w:rsidR="00D81622">
        <w:rPr>
          <w:rFonts w:eastAsia="Times New Roman"/>
        </w:rPr>
        <w:t>solutions</w:t>
      </w:r>
      <w:r w:rsidR="001B0805">
        <w:rPr>
          <w:rFonts w:eastAsia="Times New Roman"/>
        </w:rPr>
        <w:t>,</w:t>
      </w:r>
      <w:r w:rsidR="00D81622">
        <w:rPr>
          <w:rFonts w:eastAsia="Times New Roman"/>
        </w:rPr>
        <w:t xml:space="preserve"> </w:t>
      </w:r>
      <w:r w:rsidR="00AB6EAB">
        <w:rPr>
          <w:rFonts w:eastAsia="Times New Roman"/>
        </w:rPr>
        <w:t>listed above</w:t>
      </w:r>
      <w:r w:rsidR="001B0805">
        <w:rPr>
          <w:rFonts w:eastAsia="Times New Roman"/>
        </w:rPr>
        <w:t>,</w:t>
      </w:r>
      <w:r w:rsidR="00AB6EAB">
        <w:rPr>
          <w:rFonts w:eastAsia="Times New Roman"/>
        </w:rPr>
        <w:t xml:space="preserve"> </w:t>
      </w:r>
      <w:r w:rsidR="00D81622">
        <w:rPr>
          <w:rFonts w:eastAsia="Times New Roman"/>
        </w:rPr>
        <w:t>the following</w:t>
      </w:r>
      <w:r w:rsidR="00045840">
        <w:rPr>
          <w:rFonts w:eastAsia="Times New Roman"/>
        </w:rPr>
        <w:t xml:space="preserve"> </w:t>
      </w:r>
      <w:r w:rsidR="00106E0F">
        <w:rPr>
          <w:rFonts w:eastAsia="Times New Roman"/>
        </w:rPr>
        <w:t xml:space="preserve">UE subgrouping </w:t>
      </w:r>
      <w:r w:rsidR="00045840">
        <w:rPr>
          <w:rFonts w:eastAsia="Times New Roman"/>
        </w:rPr>
        <w:t>schemes</w:t>
      </w:r>
      <w:r w:rsidR="00D81622">
        <w:rPr>
          <w:rFonts w:eastAsia="Times New Roman"/>
        </w:rPr>
        <w:t xml:space="preserve"> </w:t>
      </w:r>
      <w:r w:rsidR="00F60516">
        <w:rPr>
          <w:rFonts w:eastAsia="Times New Roman"/>
        </w:rPr>
        <w:t>were agreed</w:t>
      </w:r>
      <w:r w:rsidR="00D852B5">
        <w:rPr>
          <w:rFonts w:eastAsia="Times New Roman"/>
        </w:rPr>
        <w:t>, in RAN2#112e-meeting</w:t>
      </w:r>
      <w:r w:rsidR="00D325DC">
        <w:rPr>
          <w:rFonts w:eastAsia="Times New Roman"/>
        </w:rPr>
        <w:t xml:space="preserve"> [</w:t>
      </w:r>
      <w:r w:rsidR="000B7238">
        <w:rPr>
          <w:rFonts w:eastAsia="Times New Roman"/>
        </w:rPr>
        <w:t>5</w:t>
      </w:r>
      <w:r w:rsidR="00D325DC">
        <w:rPr>
          <w:rFonts w:eastAsia="Times New Roman"/>
        </w:rPr>
        <w:t>]</w:t>
      </w:r>
      <w:r w:rsidR="00F60516">
        <w:rPr>
          <w:rFonts w:eastAsia="Times New Roman"/>
        </w:rPr>
        <w:t xml:space="preserve"> for further investigation</w:t>
      </w:r>
      <w:r w:rsidR="00215DF9">
        <w:rPr>
          <w:rFonts w:eastAsia="Times New Roman"/>
        </w:rPr>
        <w:t>:</w:t>
      </w:r>
    </w:p>
    <w:p w14:paraId="3ED48A13" w14:textId="48979E39" w:rsidR="008B1B7B" w:rsidRPr="00E86659" w:rsidRDefault="00FC292A" w:rsidP="00D615F5">
      <w:pPr>
        <w:pStyle w:val="ListParagraph"/>
        <w:numPr>
          <w:ilvl w:val="0"/>
          <w:numId w:val="35"/>
        </w:numPr>
        <w:spacing w:after="0"/>
        <w:jc w:val="both"/>
        <w:rPr>
          <w:rFonts w:eastAsia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</w:t>
      </w:r>
      <w:r w:rsidR="008B1B7B">
        <w:rPr>
          <w:rFonts w:ascii="Times New Roman" w:eastAsia="Times New Roman" w:hAnsi="Times New Roman" w:cs="Times New Roman"/>
          <w:sz w:val="20"/>
          <w:szCs w:val="20"/>
        </w:rPr>
        <w:t xml:space="preserve">aging early indication </w:t>
      </w:r>
      <w:r w:rsidR="00DF3CE1">
        <w:rPr>
          <w:rFonts w:ascii="Times New Roman" w:eastAsia="Times New Roman" w:hAnsi="Times New Roman" w:cs="Times New Roman"/>
          <w:sz w:val="20"/>
          <w:szCs w:val="20"/>
        </w:rPr>
        <w:t>for UE subgrou</w:t>
      </w:r>
      <w:r w:rsidR="00DF4728">
        <w:rPr>
          <w:rFonts w:ascii="Times New Roman" w:eastAsia="Times New Roman" w:hAnsi="Times New Roman" w:cs="Times New Roman"/>
          <w:sz w:val="20"/>
          <w:szCs w:val="20"/>
        </w:rPr>
        <w:t>p</w:t>
      </w:r>
    </w:p>
    <w:p w14:paraId="63605488" w14:textId="13F9A4DA" w:rsidR="001D7DE7" w:rsidRPr="00E2020E" w:rsidRDefault="001D7DE7" w:rsidP="001D7DE7">
      <w:pPr>
        <w:pStyle w:val="ListParagraph"/>
        <w:numPr>
          <w:ilvl w:val="0"/>
          <w:numId w:val="35"/>
        </w:numPr>
        <w:spacing w:after="0"/>
        <w:jc w:val="both"/>
        <w:rPr>
          <w:rFonts w:eastAsia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</w:t>
      </w:r>
      <w:r w:rsidRPr="005C1503">
        <w:rPr>
          <w:rFonts w:ascii="Times New Roman" w:eastAsia="Times New Roman" w:hAnsi="Times New Roman" w:cs="Times New Roman"/>
          <w:sz w:val="20"/>
          <w:szCs w:val="20"/>
        </w:rPr>
        <w:t>aging indication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for UE subgroup using paging DCI,</w:t>
      </w:r>
    </w:p>
    <w:p w14:paraId="08ECE576" w14:textId="09B85F87" w:rsidR="00284144" w:rsidRPr="00DF4728" w:rsidRDefault="00DF4728" w:rsidP="005C1503">
      <w:pPr>
        <w:pStyle w:val="ListParagraph"/>
        <w:numPr>
          <w:ilvl w:val="0"/>
          <w:numId w:val="35"/>
        </w:numPr>
        <w:spacing w:after="0"/>
        <w:jc w:val="both"/>
        <w:rPr>
          <w:rFonts w:eastAsia="Times New Roman"/>
        </w:rPr>
      </w:pPr>
      <w:r w:rsidRPr="005C1503">
        <w:rPr>
          <w:rFonts w:ascii="Times New Roman" w:eastAsia="Times New Roman" w:hAnsi="Times New Roman" w:cs="Times New Roman"/>
          <w:sz w:val="20"/>
          <w:szCs w:val="20"/>
        </w:rPr>
        <w:t>cross-slot scheduling for UE subgroup</w:t>
      </w:r>
      <w:r w:rsidR="001D7DE7">
        <w:rPr>
          <w:rFonts w:ascii="Times New Roman" w:eastAsia="Times New Roman" w:hAnsi="Times New Roman" w:cs="Times New Roman"/>
          <w:sz w:val="20"/>
          <w:szCs w:val="20"/>
        </w:rPr>
        <w:t>,</w:t>
      </w:r>
    </w:p>
    <w:p w14:paraId="7148751F" w14:textId="7B002519" w:rsidR="004F7E7F" w:rsidRPr="00DF4728" w:rsidRDefault="001D7DE7" w:rsidP="008A3524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  <w:r>
        <w:rPr>
          <w:rFonts w:eastAsia="Times New Roman"/>
        </w:rPr>
        <w:t>w</w:t>
      </w:r>
      <w:r w:rsidR="007F0301">
        <w:rPr>
          <w:rFonts w:eastAsia="Times New Roman"/>
        </w:rPr>
        <w:t xml:space="preserve">hile </w:t>
      </w:r>
      <w:r>
        <w:rPr>
          <w:rFonts w:eastAsia="Times New Roman"/>
        </w:rPr>
        <w:t>t</w:t>
      </w:r>
      <w:r w:rsidR="00D852B5">
        <w:rPr>
          <w:rFonts w:eastAsia="Times New Roman"/>
        </w:rPr>
        <w:t xml:space="preserve">he other </w:t>
      </w:r>
      <w:r w:rsidR="007F0301">
        <w:rPr>
          <w:rFonts w:eastAsia="Times New Roman"/>
        </w:rPr>
        <w:t xml:space="preserve">candidate </w:t>
      </w:r>
      <w:r w:rsidR="00D852B5">
        <w:rPr>
          <w:rFonts w:eastAsia="Times New Roman"/>
        </w:rPr>
        <w:t xml:space="preserve">solutions, i.e., </w:t>
      </w:r>
      <w:r w:rsidR="00C77735">
        <w:rPr>
          <w:rFonts w:eastAsia="Times New Roman"/>
          <w:i/>
          <w:iCs/>
        </w:rPr>
        <w:t xml:space="preserve">using </w:t>
      </w:r>
      <w:r w:rsidR="004058AB">
        <w:rPr>
          <w:rFonts w:eastAsia="Times New Roman"/>
          <w:i/>
          <w:iCs/>
        </w:rPr>
        <w:t xml:space="preserve">additional reception occasion </w:t>
      </w:r>
      <w:r w:rsidR="00F751EA">
        <w:rPr>
          <w:rFonts w:eastAsia="Times New Roman"/>
          <w:i/>
          <w:iCs/>
        </w:rPr>
        <w:t>in time/frequency domain</w:t>
      </w:r>
      <w:r w:rsidR="00AE38F5">
        <w:rPr>
          <w:rFonts w:eastAsia="Times New Roman"/>
          <w:i/>
          <w:iCs/>
        </w:rPr>
        <w:t xml:space="preserve"> for UE subgrouping</w:t>
      </w:r>
      <w:r w:rsidR="00F751EA">
        <w:rPr>
          <w:rFonts w:eastAsia="Times New Roman"/>
          <w:i/>
          <w:iCs/>
        </w:rPr>
        <w:t xml:space="preserve"> </w:t>
      </w:r>
      <w:r w:rsidR="00F751EA">
        <w:rPr>
          <w:rFonts w:eastAsia="Times New Roman"/>
        </w:rPr>
        <w:t xml:space="preserve">and </w:t>
      </w:r>
      <w:r w:rsidR="00F751EA">
        <w:rPr>
          <w:rFonts w:eastAsia="Times New Roman"/>
          <w:i/>
          <w:iCs/>
        </w:rPr>
        <w:t>P-PNTI</w:t>
      </w:r>
      <w:r w:rsidR="007041EB">
        <w:rPr>
          <w:rFonts w:eastAsia="Times New Roman"/>
          <w:i/>
          <w:iCs/>
        </w:rPr>
        <w:t xml:space="preserve"> based </w:t>
      </w:r>
      <w:r w:rsidR="001B0805">
        <w:rPr>
          <w:rFonts w:eastAsia="Times New Roman"/>
          <w:i/>
          <w:iCs/>
        </w:rPr>
        <w:t>sub</w:t>
      </w:r>
      <w:r w:rsidR="007041EB">
        <w:rPr>
          <w:rFonts w:eastAsia="Times New Roman"/>
          <w:i/>
          <w:iCs/>
        </w:rPr>
        <w:t xml:space="preserve">group discrimination </w:t>
      </w:r>
      <w:r w:rsidR="007041EB">
        <w:rPr>
          <w:rFonts w:eastAsia="Times New Roman"/>
        </w:rPr>
        <w:t>were deprioritized.</w:t>
      </w:r>
      <w:r w:rsidR="00F751EA">
        <w:rPr>
          <w:rFonts w:eastAsia="Times New Roman"/>
          <w:i/>
          <w:iCs/>
        </w:rPr>
        <w:t xml:space="preserve"> </w:t>
      </w:r>
    </w:p>
    <w:p w14:paraId="46D23D04" w14:textId="77777777" w:rsidR="004F7E7F" w:rsidRDefault="004F7E7F" w:rsidP="008A3524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</w:p>
    <w:p w14:paraId="40A80CA8" w14:textId="33C8610F" w:rsidR="00811676" w:rsidRDefault="00811676" w:rsidP="00E2020E">
      <w:pPr>
        <w:pStyle w:val="Heading2"/>
      </w:pPr>
      <w:r>
        <w:t xml:space="preserve">UE </w:t>
      </w:r>
      <w:r w:rsidR="00D1716E">
        <w:t>sub</w:t>
      </w:r>
      <w:r>
        <w:t xml:space="preserve">grouping </w:t>
      </w:r>
      <w:r w:rsidR="00D1716E">
        <w:t>schemes</w:t>
      </w:r>
    </w:p>
    <w:p w14:paraId="5B1569AB" w14:textId="621AFEA6" w:rsidR="00837E2A" w:rsidRPr="00AC1DC7" w:rsidRDefault="0050569F" w:rsidP="005C1503">
      <w:pPr>
        <w:overflowPunct/>
        <w:autoSpaceDE/>
        <w:autoSpaceDN/>
        <w:adjustRightInd/>
        <w:spacing w:after="0"/>
        <w:jc w:val="both"/>
        <w:rPr>
          <w:color w:val="2F5496"/>
          <w:lang w:eastAsia="zh-TW"/>
        </w:rPr>
      </w:pPr>
      <w:r>
        <w:t xml:space="preserve">Below we discuss </w:t>
      </w:r>
      <w:r w:rsidR="002B6709">
        <w:t xml:space="preserve">the three </w:t>
      </w:r>
      <w:r w:rsidR="00321EDC">
        <w:t>UE subgrouping</w:t>
      </w:r>
      <w:r>
        <w:t xml:space="preserve"> schemes in fu</w:t>
      </w:r>
      <w:r w:rsidR="00A43568">
        <w:t>rther detail</w:t>
      </w:r>
      <w:r w:rsidR="004140A4">
        <w:t xml:space="preserve"> based on </w:t>
      </w:r>
      <w:r w:rsidR="006C16E5">
        <w:t>our earlier</w:t>
      </w:r>
      <w:r w:rsidR="00B06D08">
        <w:t xml:space="preserve"> discussion </w:t>
      </w:r>
      <w:r w:rsidR="009B4381">
        <w:t xml:space="preserve">and power saving analysis </w:t>
      </w:r>
      <w:r w:rsidR="006C16E5">
        <w:t xml:space="preserve">in </w:t>
      </w:r>
      <w:r w:rsidR="006C16E5">
        <w:fldChar w:fldCharType="begin"/>
      </w:r>
      <w:r w:rsidR="006C16E5">
        <w:instrText xml:space="preserve"> REF _Ref54272092 \r \h </w:instrText>
      </w:r>
      <w:r w:rsidR="006C16E5">
        <w:fldChar w:fldCharType="separate"/>
      </w:r>
      <w:r w:rsidR="006C16E5">
        <w:t>[2]</w:t>
      </w:r>
      <w:r w:rsidR="006C16E5">
        <w:fldChar w:fldCharType="end"/>
      </w:r>
      <w:r w:rsidR="00844C73">
        <w:t xml:space="preserve"> and [RAN1-</w:t>
      </w:r>
      <w:r w:rsidR="001D7DE7">
        <w:t>FL</w:t>
      </w:r>
      <w:r w:rsidR="00844C73">
        <w:t>]</w:t>
      </w:r>
      <w:r w:rsidR="00A43568">
        <w:t>.</w:t>
      </w:r>
      <w:r w:rsidR="00794A80">
        <w:t xml:space="preserve"> </w:t>
      </w:r>
    </w:p>
    <w:p w14:paraId="5C5927E2" w14:textId="77777777" w:rsidR="00B829C0" w:rsidRDefault="00B829C0" w:rsidP="005A7ACC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</w:p>
    <w:p w14:paraId="6BC2080F" w14:textId="020A9ED9" w:rsidR="000958BD" w:rsidRDefault="005C1503" w:rsidP="00733E69">
      <w:pPr>
        <w:pStyle w:val="Heading3"/>
      </w:pPr>
      <w:r w:rsidRPr="000958BD">
        <w:t>P</w:t>
      </w:r>
      <w:r w:rsidR="00AE3885" w:rsidRPr="000958BD">
        <w:t xml:space="preserve">aging early indication </w:t>
      </w:r>
      <w:r w:rsidR="00930DA0">
        <w:t xml:space="preserve">(PEI) </w:t>
      </w:r>
      <w:r w:rsidR="00AE3885" w:rsidRPr="000958BD">
        <w:t>for UE subgroup</w:t>
      </w:r>
      <w:r w:rsidR="00214253" w:rsidRPr="00733E69">
        <w:t xml:space="preserve"> </w:t>
      </w:r>
      <w:r w:rsidR="005724F0" w:rsidRPr="00831C53">
        <w:t xml:space="preserve"> </w:t>
      </w:r>
      <w:r w:rsidR="00C93D44" w:rsidRPr="00831C53">
        <w:t xml:space="preserve"> </w:t>
      </w:r>
    </w:p>
    <w:p w14:paraId="5F254242" w14:textId="55B72E8C" w:rsidR="00722D95" w:rsidRDefault="00C91FBF" w:rsidP="003613E9">
      <w:pPr>
        <w:jc w:val="both"/>
      </w:pPr>
      <w:r w:rsidRPr="00733E69">
        <w:t>P</w:t>
      </w:r>
      <w:r w:rsidR="00C93D44" w:rsidRPr="00733E69">
        <w:t>aging early indication before paging occasion is supported from RAN1 perspective</w:t>
      </w:r>
      <w:r w:rsidRPr="00733E69">
        <w:t xml:space="preserve"> and det</w:t>
      </w:r>
      <w:r w:rsidR="004A737E" w:rsidRPr="00733E69">
        <w:t>ail</w:t>
      </w:r>
      <w:r w:rsidR="003D2C68">
        <w:t>s</w:t>
      </w:r>
      <w:r w:rsidRPr="00733E69">
        <w:t xml:space="preserve"> </w:t>
      </w:r>
      <w:r w:rsidR="0032299E" w:rsidRPr="00733E69">
        <w:t>of its p</w:t>
      </w:r>
      <w:r w:rsidR="00C93D44" w:rsidRPr="00733E69">
        <w:t xml:space="preserve">hysical layer design based on </w:t>
      </w:r>
      <w:r w:rsidR="00C93D44" w:rsidRPr="006F5DD0">
        <w:rPr>
          <w:i/>
          <w:iCs/>
        </w:rPr>
        <w:t>DCI</w:t>
      </w:r>
      <w:r w:rsidR="000A7A6C" w:rsidRPr="006F5DD0">
        <w:rPr>
          <w:i/>
          <w:iCs/>
        </w:rPr>
        <w:t>/PDCCH</w:t>
      </w:r>
      <w:r w:rsidR="00C93D44" w:rsidRPr="00733E69">
        <w:t xml:space="preserve">, </w:t>
      </w:r>
      <w:r w:rsidR="003E0E57" w:rsidRPr="006F5DD0">
        <w:rPr>
          <w:i/>
          <w:iCs/>
        </w:rPr>
        <w:t xml:space="preserve">Secondary synchronization signal </w:t>
      </w:r>
      <w:r w:rsidR="00C93D44" w:rsidRPr="006F5DD0">
        <w:rPr>
          <w:i/>
          <w:iCs/>
        </w:rPr>
        <w:t xml:space="preserve">SSS </w:t>
      </w:r>
      <w:r w:rsidR="00803258" w:rsidRPr="006F5DD0">
        <w:rPr>
          <w:i/>
          <w:iCs/>
        </w:rPr>
        <w:t>(sequence-based)</w:t>
      </w:r>
      <w:r w:rsidR="00803258">
        <w:t xml:space="preserve"> </w:t>
      </w:r>
      <w:r w:rsidR="00C93D44" w:rsidRPr="00733E69">
        <w:t xml:space="preserve">or </w:t>
      </w:r>
      <w:r w:rsidR="00C93D44" w:rsidRPr="006F5DD0">
        <w:rPr>
          <w:i/>
          <w:iCs/>
        </w:rPr>
        <w:t>TRS/CSI-RS</w:t>
      </w:r>
      <w:r w:rsidR="0032299E" w:rsidRPr="006F5DD0">
        <w:rPr>
          <w:i/>
          <w:iCs/>
        </w:rPr>
        <w:t xml:space="preserve"> </w:t>
      </w:r>
      <w:r w:rsidR="00803258" w:rsidRPr="006F5DD0">
        <w:rPr>
          <w:i/>
          <w:iCs/>
        </w:rPr>
        <w:t>(RS-based)</w:t>
      </w:r>
      <w:r w:rsidR="00803258">
        <w:t xml:space="preserve"> </w:t>
      </w:r>
      <w:r w:rsidR="0032299E" w:rsidRPr="00733E69">
        <w:t xml:space="preserve">is FFS. </w:t>
      </w:r>
      <w:r w:rsidR="0032299E" w:rsidRPr="00A41F67">
        <w:t>As it is shown in</w:t>
      </w:r>
      <w:r w:rsidR="00994BFF">
        <w:t xml:space="preserve"> </w:t>
      </w:r>
      <w:r w:rsidR="00994BFF">
        <w:fldChar w:fldCharType="begin"/>
      </w:r>
      <w:r w:rsidR="00994BFF">
        <w:instrText xml:space="preserve"> REF _Ref61506691 \r \h </w:instrText>
      </w:r>
      <w:r w:rsidR="00994BFF">
        <w:fldChar w:fldCharType="separate"/>
      </w:r>
      <w:r w:rsidR="00994BFF">
        <w:t>[4]</w:t>
      </w:r>
      <w:r w:rsidR="00994BFF">
        <w:fldChar w:fldCharType="end"/>
      </w:r>
      <w:r w:rsidR="0032299E" w:rsidRPr="00A41F67">
        <w:t xml:space="preserve"> </w:t>
      </w:r>
      <w:r w:rsidR="00571AAB" w:rsidRPr="00E2020E">
        <w:t xml:space="preserve">the amount of power saving </w:t>
      </w:r>
      <w:r w:rsidR="00BF7684" w:rsidRPr="003D2C68">
        <w:t xml:space="preserve">gain </w:t>
      </w:r>
      <w:r w:rsidR="00571AAB" w:rsidRPr="009E4089">
        <w:t xml:space="preserve">for this approach </w:t>
      </w:r>
      <w:r w:rsidR="00FB0425" w:rsidRPr="009E4089">
        <w:t>largely depends on</w:t>
      </w:r>
      <w:r w:rsidR="00D4065E" w:rsidRPr="009E4089">
        <w:t xml:space="preserve"> its signal design and</w:t>
      </w:r>
      <w:r w:rsidR="00FB0425" w:rsidRPr="009E4089">
        <w:t xml:space="preserve"> </w:t>
      </w:r>
      <w:r w:rsidR="00136DF1" w:rsidRPr="009E4089">
        <w:t>its</w:t>
      </w:r>
      <w:r w:rsidR="0056369F" w:rsidRPr="009E4089">
        <w:t xml:space="preserve"> </w:t>
      </w:r>
      <w:r w:rsidR="00BB1710" w:rsidRPr="009E4089">
        <w:t xml:space="preserve">placement </w:t>
      </w:r>
      <w:r w:rsidR="0069520D" w:rsidRPr="009E4089">
        <w:t xml:space="preserve">with respect to </w:t>
      </w:r>
      <w:r w:rsidR="00136DF1" w:rsidRPr="009E4089">
        <w:t xml:space="preserve">PO and </w:t>
      </w:r>
      <w:r w:rsidR="0069520D" w:rsidRPr="009E4089">
        <w:t>SSB</w:t>
      </w:r>
      <w:r w:rsidR="00D4065E" w:rsidRPr="009E4089">
        <w:t>.</w:t>
      </w:r>
      <w:r w:rsidR="00B90B43" w:rsidRPr="009E4089">
        <w:t xml:space="preserve"> </w:t>
      </w:r>
      <w:r w:rsidR="00A548EC" w:rsidRPr="009E4089">
        <w:t>In a</w:t>
      </w:r>
      <w:r w:rsidR="009B24D7" w:rsidRPr="009E4089">
        <w:t xml:space="preserve"> </w:t>
      </w:r>
      <w:r w:rsidR="0027323E" w:rsidRPr="009E4089">
        <w:t>DCI</w:t>
      </w:r>
      <w:r w:rsidR="0099471A">
        <w:t>/PDCCH</w:t>
      </w:r>
      <w:r w:rsidR="0027323E" w:rsidRPr="009E4089">
        <w:t xml:space="preserve">-based </w:t>
      </w:r>
      <w:r w:rsidR="00A548EC" w:rsidRPr="009E4089">
        <w:t>PEI</w:t>
      </w:r>
      <w:r w:rsidR="003C6570">
        <w:t>,</w:t>
      </w:r>
      <w:r w:rsidR="00A548EC" w:rsidRPr="009E4089">
        <w:t xml:space="preserve"> </w:t>
      </w:r>
      <w:r w:rsidR="003C6570">
        <w:t>however</w:t>
      </w:r>
      <w:r w:rsidR="00884AD7" w:rsidRPr="009E4089">
        <w:t xml:space="preserve">, </w:t>
      </w:r>
      <w:proofErr w:type="gramStart"/>
      <w:r w:rsidR="00884AD7" w:rsidRPr="009E4089">
        <w:t>similar to</w:t>
      </w:r>
      <w:proofErr w:type="gramEnd"/>
      <w:r w:rsidR="00884AD7" w:rsidRPr="009E4089">
        <w:t xml:space="preserve"> </w:t>
      </w:r>
      <w:r w:rsidR="001609D5" w:rsidRPr="009E4089">
        <w:t>paging DCI,</w:t>
      </w:r>
      <w:r w:rsidR="00A548EC" w:rsidRPr="009E4089">
        <w:t xml:space="preserve"> </w:t>
      </w:r>
      <w:r w:rsidR="003C6570">
        <w:t xml:space="preserve">UE </w:t>
      </w:r>
      <w:r w:rsidR="00A548EC" w:rsidRPr="009E4089">
        <w:t>needs t</w:t>
      </w:r>
      <w:r w:rsidR="00FD27B4" w:rsidRPr="009E4089">
        <w:t xml:space="preserve">o </w:t>
      </w:r>
      <w:r w:rsidR="00866395" w:rsidRPr="009E4089">
        <w:t>be synchronized to the network prior to</w:t>
      </w:r>
      <w:r w:rsidR="00D32B0C" w:rsidRPr="009E4089">
        <w:t xml:space="preserve"> </w:t>
      </w:r>
      <w:r w:rsidR="001609D5" w:rsidRPr="009E4089">
        <w:t>its</w:t>
      </w:r>
      <w:r w:rsidR="00D32B0C" w:rsidRPr="009E4089">
        <w:t xml:space="preserve"> decoding</w:t>
      </w:r>
      <w:r w:rsidR="001609D5" w:rsidRPr="009E4089">
        <w:t>. This results in</w:t>
      </w:r>
      <w:r w:rsidR="00051ECA">
        <w:t xml:space="preserve"> a</w:t>
      </w:r>
      <w:r w:rsidR="001609D5" w:rsidRPr="009E4089">
        <w:t xml:space="preserve"> very limited or no power saving gain</w:t>
      </w:r>
      <w:r w:rsidR="00C71491" w:rsidRPr="009E4089">
        <w:t xml:space="preserve"> compared to when no PEI is used</w:t>
      </w:r>
      <w:r w:rsidR="001609D5" w:rsidRPr="009E4089">
        <w:t xml:space="preserve">. </w:t>
      </w:r>
      <w:r w:rsidR="00915DC4" w:rsidRPr="009E4089">
        <w:t>By using a sequence</w:t>
      </w:r>
      <w:r w:rsidR="007F6707">
        <w:t>-</w:t>
      </w:r>
      <w:r w:rsidR="00915DC4" w:rsidRPr="009E4089">
        <w:t>based PEI design, having similar characteristics as SSS</w:t>
      </w:r>
      <w:r w:rsidR="00AE3ADA">
        <w:t xml:space="preserve"> or T</w:t>
      </w:r>
      <w:r w:rsidR="00872FE9">
        <w:t>RS/CSI-RS</w:t>
      </w:r>
      <w:r w:rsidR="00915DC4" w:rsidRPr="009E4089">
        <w:t>,</w:t>
      </w:r>
      <w:r w:rsidR="00292651" w:rsidRPr="009E4089">
        <w:t xml:space="preserve"> </w:t>
      </w:r>
      <w:r w:rsidR="00DA6FD5" w:rsidRPr="00602C83">
        <w:t>the UE does not need to do</w:t>
      </w:r>
      <w:r w:rsidR="00E86659">
        <w:t xml:space="preserve"> </w:t>
      </w:r>
      <w:r w:rsidR="00E43D46" w:rsidRPr="00602C83">
        <w:t xml:space="preserve">any synchronization </w:t>
      </w:r>
      <w:r w:rsidR="0012493F" w:rsidRPr="00602C83">
        <w:t>prior to</w:t>
      </w:r>
      <w:r w:rsidR="00E43D46" w:rsidRPr="00602C83">
        <w:t xml:space="preserve"> </w:t>
      </w:r>
      <w:r w:rsidR="00D376CE" w:rsidRPr="00602C83">
        <w:t xml:space="preserve">its </w:t>
      </w:r>
      <w:r w:rsidR="00FA4B87" w:rsidRPr="00602C83">
        <w:t xml:space="preserve">PEI </w:t>
      </w:r>
      <w:r w:rsidR="00E43D46" w:rsidRPr="00602C83">
        <w:t>detection</w:t>
      </w:r>
      <w:r w:rsidR="0012493F" w:rsidRPr="00602C83">
        <w:t xml:space="preserve">. </w:t>
      </w:r>
      <w:r w:rsidR="008707C5" w:rsidRPr="00602C83">
        <w:t xml:space="preserve">The UE </w:t>
      </w:r>
      <w:r w:rsidR="005A444F" w:rsidRPr="00602C83">
        <w:t>proceed</w:t>
      </w:r>
      <w:r w:rsidR="00D376CE" w:rsidRPr="00602C83">
        <w:t>s</w:t>
      </w:r>
      <w:r w:rsidR="005A444F" w:rsidRPr="00602C83">
        <w:t xml:space="preserve"> to read SSB and PO only if </w:t>
      </w:r>
      <w:r w:rsidR="00FA4B87" w:rsidRPr="00602C83">
        <w:t xml:space="preserve">the </w:t>
      </w:r>
      <w:r w:rsidR="00032644" w:rsidRPr="00602C83">
        <w:t>SSS</w:t>
      </w:r>
      <w:r w:rsidR="00FA4B87" w:rsidRPr="00602C83">
        <w:t>-</w:t>
      </w:r>
      <w:r w:rsidR="004C742A" w:rsidRPr="00602C83">
        <w:t>based</w:t>
      </w:r>
      <w:r w:rsidR="00B11FD7">
        <w:t xml:space="preserve"> or TRS/CSI-RS-based</w:t>
      </w:r>
      <w:r w:rsidR="004C742A" w:rsidRPr="00602C83">
        <w:t xml:space="preserve"> PEI is detected</w:t>
      </w:r>
      <w:r w:rsidR="00341C7B" w:rsidRPr="00602C83">
        <w:t xml:space="preserve">. This basically means that the </w:t>
      </w:r>
      <w:r w:rsidR="00B11FD7">
        <w:t>sequenced</w:t>
      </w:r>
      <w:r w:rsidR="00386C72" w:rsidRPr="00602C83">
        <w:t>-based PEI scheme fulfills the condition in proposal one,</w:t>
      </w:r>
      <w:r w:rsidR="00F34E15" w:rsidRPr="00602C83">
        <w:t xml:space="preserve"> resulting in high</w:t>
      </w:r>
      <w:r w:rsidR="00E64D18">
        <w:t>er</w:t>
      </w:r>
      <w:r w:rsidR="00F34E15" w:rsidRPr="00602C83">
        <w:t xml:space="preserve"> power saving gain compared to </w:t>
      </w:r>
      <w:r w:rsidR="008344BF" w:rsidRPr="00602C83">
        <w:t>a DCI-based solution</w:t>
      </w:r>
      <w:r w:rsidR="004C742A" w:rsidRPr="00602C83">
        <w:t xml:space="preserve">. </w:t>
      </w:r>
    </w:p>
    <w:p w14:paraId="1DB62EA5" w14:textId="26E00F6A" w:rsidR="0072112C" w:rsidRPr="00602C83" w:rsidRDefault="00234B7A" w:rsidP="00E86659">
      <w:pPr>
        <w:jc w:val="both"/>
      </w:pPr>
      <w:r w:rsidRPr="00602C83">
        <w:t xml:space="preserve">By </w:t>
      </w:r>
      <w:r w:rsidR="00A564A3" w:rsidRPr="00602C83">
        <w:t xml:space="preserve">including </w:t>
      </w:r>
      <w:r w:rsidR="00245D96" w:rsidRPr="00602C83">
        <w:t xml:space="preserve">subgrouping in PEI using different sequences for </w:t>
      </w:r>
      <w:r w:rsidR="00353C5F" w:rsidRPr="00602C83">
        <w:t xml:space="preserve">different subgroups we can further </w:t>
      </w:r>
      <w:r w:rsidR="00EA414D" w:rsidRPr="00602C83">
        <w:t xml:space="preserve">reduce the overhearing cost. </w:t>
      </w:r>
      <w:proofErr w:type="gramStart"/>
      <w:r w:rsidR="005C485B" w:rsidRPr="00602C83">
        <w:t>In order to</w:t>
      </w:r>
      <w:proofErr w:type="gramEnd"/>
      <w:r w:rsidR="005C485B" w:rsidRPr="00602C83">
        <w:t xml:space="preserve"> allow paging of different </w:t>
      </w:r>
      <w:r w:rsidR="00722D95">
        <w:t xml:space="preserve">UE </w:t>
      </w:r>
      <w:r w:rsidR="00D643F0" w:rsidRPr="00602C83">
        <w:t>subgroup</w:t>
      </w:r>
      <w:r w:rsidR="00722D95">
        <w:t>s</w:t>
      </w:r>
      <w:r w:rsidR="00D643F0" w:rsidRPr="00602C83">
        <w:t xml:space="preserve"> at the same time the sequence</w:t>
      </w:r>
      <w:r w:rsidR="009946DE" w:rsidRPr="00602C83">
        <w:t xml:space="preserve">s </w:t>
      </w:r>
      <w:r w:rsidR="004F4858" w:rsidRPr="00602C83">
        <w:t>need</w:t>
      </w:r>
      <w:r w:rsidR="009946DE" w:rsidRPr="00602C83">
        <w:t xml:space="preserve"> to be time and/or frequency multiplexed. </w:t>
      </w:r>
      <w:r w:rsidR="00AB20C2" w:rsidRPr="00602C83">
        <w:t>Furthermore, a common se</w:t>
      </w:r>
      <w:r w:rsidR="008465DA">
        <w:t>q</w:t>
      </w:r>
      <w:r w:rsidR="00AB20C2" w:rsidRPr="00602C83">
        <w:t xml:space="preserve">uence known to all UEs can be used </w:t>
      </w:r>
      <w:r w:rsidR="009A6882" w:rsidRPr="00602C83">
        <w:t xml:space="preserve">when all UEs need to </w:t>
      </w:r>
      <w:r w:rsidR="004F4F6E" w:rsidRPr="00602C83">
        <w:t xml:space="preserve">be paged at the same time, </w:t>
      </w:r>
      <w:proofErr w:type="gramStart"/>
      <w:r w:rsidR="004F4F6E" w:rsidRPr="00602C83">
        <w:t>e.g.</w:t>
      </w:r>
      <w:proofErr w:type="gramEnd"/>
      <w:r w:rsidR="004F4F6E" w:rsidRPr="00602C83">
        <w:t xml:space="preserve"> </w:t>
      </w:r>
      <w:r w:rsidR="00116D16" w:rsidRPr="00602C83">
        <w:t>for notification of SI change and ETWS indication.</w:t>
      </w:r>
    </w:p>
    <w:p w14:paraId="4AE37D34" w14:textId="7B9DDBED" w:rsidR="00E43D46" w:rsidRPr="00602C83" w:rsidRDefault="0072112C" w:rsidP="00E86659">
      <w:pPr>
        <w:jc w:val="both"/>
      </w:pPr>
      <w:r w:rsidRPr="00602C83">
        <w:t xml:space="preserve">For our studied scenarios </w:t>
      </w:r>
      <w:r w:rsidR="001E261D" w:rsidRPr="00602C83">
        <w:t xml:space="preserve">of paging rate of 10% and 60% </w:t>
      </w:r>
      <w:r w:rsidRPr="00602C83">
        <w:t>and a</w:t>
      </w:r>
      <w:r w:rsidR="00032644" w:rsidRPr="00602C83">
        <w:t xml:space="preserve">ssuming </w:t>
      </w:r>
      <w:proofErr w:type="gramStart"/>
      <w:r w:rsidR="00032644" w:rsidRPr="00602C83">
        <w:t>a</w:t>
      </w:r>
      <w:proofErr w:type="gramEnd"/>
      <w:r w:rsidR="00032644" w:rsidRPr="00602C83">
        <w:t xml:space="preserve"> SSS-based signal design </w:t>
      </w:r>
      <w:r w:rsidR="00A716C9" w:rsidRPr="00E86659">
        <w:fldChar w:fldCharType="begin"/>
      </w:r>
      <w:r w:rsidR="00A716C9" w:rsidRPr="00602C83">
        <w:instrText xml:space="preserve"> REF _Ref54272092 \r \h </w:instrText>
      </w:r>
      <w:r w:rsidR="00A41F67">
        <w:instrText xml:space="preserve"> \* MERGEFORMAT </w:instrText>
      </w:r>
      <w:r w:rsidR="00A716C9" w:rsidRPr="00E86659">
        <w:fldChar w:fldCharType="separate"/>
      </w:r>
      <w:r w:rsidR="00A716C9" w:rsidRPr="00602C83">
        <w:t>[2]</w:t>
      </w:r>
      <w:r w:rsidR="00A716C9" w:rsidRPr="00E86659">
        <w:fldChar w:fldCharType="end"/>
      </w:r>
      <w:r w:rsidR="00A716C9" w:rsidRPr="00602C83">
        <w:t xml:space="preserve"> </w:t>
      </w:r>
      <w:r w:rsidR="00861460" w:rsidRPr="00602C83">
        <w:t>we achieve</w:t>
      </w:r>
      <w:r w:rsidR="00E43D46" w:rsidRPr="00602C83">
        <w:t xml:space="preserve"> a UE power saving gain between 7% to 25% </w:t>
      </w:r>
      <w:r w:rsidRPr="00602C83">
        <w:t>when PEI is used only for wake-up</w:t>
      </w:r>
      <w:r w:rsidR="00E43D46" w:rsidRPr="00602C83">
        <w:t xml:space="preserve">. When we include sub-grouping in paging early indication, we can further increase the power saving gain by 5% resulting in power saving gain </w:t>
      </w:r>
      <w:r w:rsidR="0080577C" w:rsidRPr="00602C83">
        <w:t>of</w:t>
      </w:r>
      <w:r w:rsidR="00E43D46" w:rsidRPr="00602C83">
        <w:t xml:space="preserve"> 12% to 30%. Through sub-grouping the paging rate per PO for each sub-group is reduced from 10% and 60% to 4.5% and 18%, respectively. </w:t>
      </w:r>
    </w:p>
    <w:p w14:paraId="10423F3F" w14:textId="6F818BF8" w:rsidR="00B03A00" w:rsidRDefault="00B03A00" w:rsidP="00E86659">
      <w:pPr>
        <w:rPr>
          <w:b/>
          <w:i/>
        </w:rPr>
      </w:pPr>
      <w:r w:rsidRPr="003A273D">
        <w:rPr>
          <w:b/>
          <w:i/>
        </w:rPr>
        <w:t>O</w:t>
      </w:r>
      <w:r>
        <w:rPr>
          <w:b/>
          <w:i/>
        </w:rPr>
        <w:t xml:space="preserve">bservation </w:t>
      </w:r>
      <w:r w:rsidR="007B22FD">
        <w:rPr>
          <w:b/>
          <w:i/>
        </w:rPr>
        <w:t>3</w:t>
      </w:r>
      <w:r>
        <w:rPr>
          <w:b/>
          <w:i/>
        </w:rPr>
        <w:t xml:space="preserve"> – S</w:t>
      </w:r>
      <w:r w:rsidR="003E0E57">
        <w:rPr>
          <w:b/>
          <w:i/>
        </w:rPr>
        <w:t>equenced</w:t>
      </w:r>
      <w:r>
        <w:rPr>
          <w:b/>
          <w:i/>
        </w:rPr>
        <w:t xml:space="preserve">-based </w:t>
      </w:r>
      <w:r w:rsidR="004B7F2C">
        <w:rPr>
          <w:b/>
          <w:i/>
        </w:rPr>
        <w:t>e</w:t>
      </w:r>
      <w:r>
        <w:rPr>
          <w:b/>
          <w:i/>
        </w:rPr>
        <w:t>arly paging indication</w:t>
      </w:r>
      <w:r w:rsidR="004B7F2C">
        <w:rPr>
          <w:b/>
          <w:i/>
        </w:rPr>
        <w:t xml:space="preserve"> and sub-grouping</w:t>
      </w:r>
      <w:r>
        <w:rPr>
          <w:b/>
          <w:i/>
        </w:rPr>
        <w:t xml:space="preserve"> fulfils the conditions in proposal 1: that </w:t>
      </w:r>
      <w:r w:rsidR="008A3E9E">
        <w:rPr>
          <w:b/>
          <w:bCs/>
          <w:i/>
          <w:iCs/>
        </w:rPr>
        <w:t>p</w:t>
      </w:r>
      <w:r w:rsidRPr="00BF42F0">
        <w:rPr>
          <w:b/>
          <w:bCs/>
          <w:i/>
          <w:iCs/>
        </w:rPr>
        <w:t xml:space="preserve">aging enhancement schemes should avoid </w:t>
      </w:r>
      <w:r>
        <w:rPr>
          <w:b/>
          <w:bCs/>
          <w:i/>
          <w:iCs/>
        </w:rPr>
        <w:t xml:space="preserve">the </w:t>
      </w:r>
      <w:r w:rsidRPr="00BF42F0">
        <w:rPr>
          <w:b/>
          <w:bCs/>
          <w:i/>
          <w:iCs/>
        </w:rPr>
        <w:t>UE unnecessarily transition</w:t>
      </w:r>
      <w:r>
        <w:rPr>
          <w:b/>
          <w:bCs/>
          <w:i/>
          <w:iCs/>
        </w:rPr>
        <w:t>ing</w:t>
      </w:r>
      <w:r w:rsidRPr="00BF42F0">
        <w:rPr>
          <w:b/>
          <w:bCs/>
          <w:i/>
          <w:iCs/>
        </w:rPr>
        <w:t xml:space="preserve"> from/</w:t>
      </w:r>
      <w:proofErr w:type="spellStart"/>
      <w:r w:rsidRPr="00BF42F0">
        <w:rPr>
          <w:b/>
          <w:bCs/>
          <w:i/>
          <w:iCs/>
        </w:rPr>
        <w:t>to</w:t>
      </w:r>
      <w:proofErr w:type="spellEnd"/>
      <w:r w:rsidRPr="00BF42F0">
        <w:rPr>
          <w:b/>
          <w:bCs/>
          <w:i/>
          <w:iCs/>
        </w:rPr>
        <w:t xml:space="preserve"> deep sleep and </w:t>
      </w:r>
      <w:r>
        <w:rPr>
          <w:b/>
          <w:bCs/>
          <w:i/>
          <w:iCs/>
        </w:rPr>
        <w:t xml:space="preserve">from/to </w:t>
      </w:r>
      <w:r w:rsidRPr="00BF42F0">
        <w:rPr>
          <w:b/>
          <w:bCs/>
          <w:i/>
          <w:iCs/>
        </w:rPr>
        <w:t>synchronization states, when there is no paging for target UE</w:t>
      </w:r>
      <w:r>
        <w:rPr>
          <w:b/>
          <w:i/>
        </w:rPr>
        <w:t xml:space="preserve">. </w:t>
      </w:r>
    </w:p>
    <w:p w14:paraId="01DD7660" w14:textId="7584E6C1" w:rsidR="000958BD" w:rsidRDefault="00036263" w:rsidP="001C71D3">
      <w:pPr>
        <w:pStyle w:val="Heading3"/>
      </w:pPr>
      <w:r w:rsidRPr="00831C53">
        <w:t>Paging indication for UE subgroup using paging DCI</w:t>
      </w:r>
      <w:r w:rsidRPr="00831C53" w:rsidDel="00AF6301">
        <w:t xml:space="preserve"> </w:t>
      </w:r>
    </w:p>
    <w:p w14:paraId="04B28F6B" w14:textId="671782E0" w:rsidR="009478B8" w:rsidRDefault="00F80F98" w:rsidP="00E86659">
      <w:pPr>
        <w:jc w:val="both"/>
      </w:pPr>
      <w:r w:rsidRPr="00C44277">
        <w:t>This approach is a combined approach</w:t>
      </w:r>
      <w:r w:rsidR="001A4FCD" w:rsidRPr="00C44277">
        <w:t>.</w:t>
      </w:r>
      <w:r w:rsidRPr="00C44277">
        <w:t xml:space="preserve"> </w:t>
      </w:r>
      <w:r w:rsidR="00652036">
        <w:t xml:space="preserve">The </w:t>
      </w:r>
      <w:r w:rsidR="001A4FCD">
        <w:t xml:space="preserve">SSS-based </w:t>
      </w:r>
      <w:r w:rsidR="006C211D" w:rsidRPr="001C71D3">
        <w:t>PEI carries only one</w:t>
      </w:r>
      <w:r w:rsidR="00F2444C">
        <w:t>-</w:t>
      </w:r>
      <w:r w:rsidR="006C211D" w:rsidRPr="001C71D3">
        <w:t>bit information and is used</w:t>
      </w:r>
      <w:r w:rsidR="00036263" w:rsidRPr="001C71D3">
        <w:t xml:space="preserve"> for wake-up</w:t>
      </w:r>
      <w:r w:rsidR="00973F2A">
        <w:t>. T</w:t>
      </w:r>
      <w:r w:rsidR="00036263" w:rsidRPr="001C71D3">
        <w:t>he reserved bits in legacy paging DCI</w:t>
      </w:r>
      <w:r w:rsidR="006C211D" w:rsidRPr="001A4FCD">
        <w:t xml:space="preserve"> are</w:t>
      </w:r>
      <w:r w:rsidR="00973F2A">
        <w:t xml:space="preserve"> instead used</w:t>
      </w:r>
      <w:r w:rsidR="00036263" w:rsidRPr="001C71D3">
        <w:t xml:space="preserve"> for </w:t>
      </w:r>
      <w:r w:rsidR="00973F2A">
        <w:t xml:space="preserve">UE </w:t>
      </w:r>
      <w:r w:rsidR="00036263" w:rsidRPr="001C71D3">
        <w:t xml:space="preserve">sub-grouping. </w:t>
      </w:r>
      <w:r w:rsidR="00105740">
        <w:t xml:space="preserve">In </w:t>
      </w:r>
      <w:r w:rsidR="00AD54E4">
        <w:t>this approach the amount of power saving gain is very similar</w:t>
      </w:r>
      <w:r w:rsidR="002D67EE">
        <w:t xml:space="preserve"> to the previous approach when paging rate per PO is l</w:t>
      </w:r>
      <w:r w:rsidR="00434047">
        <w:t xml:space="preserve">ow. </w:t>
      </w:r>
      <w:r w:rsidR="00352CDC">
        <w:t>However, t</w:t>
      </w:r>
      <w:r w:rsidR="00434047">
        <w:t xml:space="preserve">his approach </w:t>
      </w:r>
      <w:r w:rsidR="00E86659">
        <w:t>has</w:t>
      </w:r>
      <w:r w:rsidR="00434047">
        <w:t xml:space="preserve"> a worse power saving gain </w:t>
      </w:r>
      <w:r w:rsidR="004A5F6A">
        <w:t>compared to the previous scheme when the paging rate per PO increases</w:t>
      </w:r>
      <w:r w:rsidR="004166BC">
        <w:t>. This is since</w:t>
      </w:r>
      <w:r w:rsidR="008F7D8C">
        <w:t xml:space="preserve"> a UE only after synchronization and decoding of </w:t>
      </w:r>
      <w:r w:rsidR="00D07623">
        <w:t>subgrouping paging DCI can decide whether its subgroup is paged.</w:t>
      </w:r>
      <w:r w:rsidR="004A5F6A">
        <w:t xml:space="preserve"> </w:t>
      </w:r>
      <w:r w:rsidR="00AC5D0B">
        <w:t xml:space="preserve">This </w:t>
      </w:r>
      <w:r w:rsidR="008A3E9E">
        <w:t xml:space="preserve">basically means </w:t>
      </w:r>
      <w:r w:rsidR="005A782B">
        <w:t xml:space="preserve">with this approach </w:t>
      </w:r>
      <w:r w:rsidR="008A3E9E">
        <w:t>the conditions of pr</w:t>
      </w:r>
      <w:r w:rsidR="006A3A40">
        <w:t>o</w:t>
      </w:r>
      <w:r w:rsidR="008A3E9E">
        <w:t>posal one can</w:t>
      </w:r>
      <w:r w:rsidR="006A3A40">
        <w:t xml:space="preserve">not be </w:t>
      </w:r>
      <w:r w:rsidR="005A782B">
        <w:t>fulfilled</w:t>
      </w:r>
      <w:r w:rsidR="00F15D17">
        <w:t xml:space="preserve"> </w:t>
      </w:r>
      <w:r w:rsidR="00BE1A40">
        <w:t>when</w:t>
      </w:r>
      <w:r w:rsidR="00F15D17">
        <w:t xml:space="preserve"> paging rates</w:t>
      </w:r>
      <w:r w:rsidR="005A782B">
        <w:t xml:space="preserve"> is high</w:t>
      </w:r>
      <w:r w:rsidR="006A3A40">
        <w:t>.</w:t>
      </w:r>
      <w:r w:rsidR="00F15D17">
        <w:t xml:space="preserve"> For </w:t>
      </w:r>
      <w:r w:rsidR="00EC3172">
        <w:t>example</w:t>
      </w:r>
      <w:r w:rsidR="00F2444C">
        <w:t>,</w:t>
      </w:r>
      <w:r w:rsidR="00EC3172">
        <w:t xml:space="preserve"> for a 10% paging rate</w:t>
      </w:r>
      <w:r w:rsidR="00E36FCC">
        <w:t xml:space="preserve"> per PO, we achieve 12% to </w:t>
      </w:r>
      <w:r w:rsidR="00EF70C0">
        <w:t xml:space="preserve">27% power saving gain for </w:t>
      </w:r>
      <w:r w:rsidR="00E36FCC">
        <w:t>the two approaches</w:t>
      </w:r>
      <w:r w:rsidR="00B43A54">
        <w:t>. Increasing the paging rate to 60% the amount of power sa</w:t>
      </w:r>
      <w:r w:rsidR="00B573E6">
        <w:t xml:space="preserve">ving gain </w:t>
      </w:r>
      <w:r w:rsidR="004A0B57">
        <w:t xml:space="preserve">for UE subgrouping </w:t>
      </w:r>
      <w:r w:rsidR="000757D3">
        <w:t xml:space="preserve">is </w:t>
      </w:r>
      <w:r w:rsidR="004A0B57">
        <w:t xml:space="preserve">limited to </w:t>
      </w:r>
      <w:r w:rsidR="005106A8">
        <w:t>2-3%</w:t>
      </w:r>
      <w:r w:rsidR="000211C0">
        <w:t xml:space="preserve">, </w:t>
      </w:r>
      <w:r w:rsidR="009F28AA">
        <w:t xml:space="preserve">up to </w:t>
      </w:r>
      <w:r w:rsidR="000757D3">
        <w:t>1</w:t>
      </w:r>
      <w:r w:rsidR="00943FEF">
        <w:t>3</w:t>
      </w:r>
      <w:r w:rsidR="000757D3">
        <w:t xml:space="preserve">% </w:t>
      </w:r>
      <w:r w:rsidR="00A77EE7">
        <w:t>lower</w:t>
      </w:r>
      <w:r w:rsidR="000757D3">
        <w:t xml:space="preserve"> </w:t>
      </w:r>
      <w:r w:rsidR="000211C0">
        <w:t>than</w:t>
      </w:r>
      <w:r w:rsidR="00643531">
        <w:t xml:space="preserve"> </w:t>
      </w:r>
      <w:r w:rsidR="000757D3">
        <w:t>using PEI</w:t>
      </w:r>
      <w:r w:rsidR="000211C0">
        <w:t xml:space="preserve"> for subgrouping</w:t>
      </w:r>
      <w:r w:rsidR="000757D3">
        <w:t>.</w:t>
      </w:r>
    </w:p>
    <w:p w14:paraId="1FFA016F" w14:textId="57E3A480" w:rsidR="00F65771" w:rsidRPr="00E22143" w:rsidRDefault="00F65771" w:rsidP="00E86659">
      <w:pPr>
        <w:jc w:val="both"/>
        <w:rPr>
          <w:b/>
          <w:bCs/>
          <w:i/>
          <w:iCs/>
        </w:rPr>
      </w:pPr>
      <w:r w:rsidRPr="00E22143">
        <w:rPr>
          <w:b/>
          <w:bCs/>
          <w:i/>
          <w:iCs/>
        </w:rPr>
        <w:t xml:space="preserve">Observation </w:t>
      </w:r>
      <w:r w:rsidR="007B22FD">
        <w:rPr>
          <w:b/>
          <w:bCs/>
          <w:i/>
          <w:iCs/>
        </w:rPr>
        <w:t>4</w:t>
      </w:r>
      <w:r w:rsidRPr="00E22143">
        <w:rPr>
          <w:b/>
          <w:bCs/>
          <w:i/>
          <w:iCs/>
        </w:rPr>
        <w:t xml:space="preserve"> – The amount of power saving</w:t>
      </w:r>
      <w:r w:rsidR="00B667A7">
        <w:rPr>
          <w:b/>
          <w:bCs/>
          <w:i/>
          <w:iCs/>
        </w:rPr>
        <w:t xml:space="preserve"> gain for high paging rate per PO</w:t>
      </w:r>
      <w:r w:rsidRPr="00E22143">
        <w:rPr>
          <w:b/>
          <w:bCs/>
          <w:i/>
          <w:iCs/>
        </w:rPr>
        <w:t xml:space="preserve"> </w:t>
      </w:r>
      <w:r w:rsidR="005E14CA" w:rsidRPr="00E22143">
        <w:rPr>
          <w:b/>
          <w:bCs/>
          <w:i/>
          <w:iCs/>
        </w:rPr>
        <w:t xml:space="preserve">is much higher </w:t>
      </w:r>
      <w:r w:rsidR="005E14CA">
        <w:rPr>
          <w:b/>
          <w:bCs/>
          <w:i/>
          <w:iCs/>
        </w:rPr>
        <w:t>when</w:t>
      </w:r>
      <w:r w:rsidRPr="00E22143">
        <w:rPr>
          <w:b/>
          <w:bCs/>
          <w:i/>
          <w:iCs/>
        </w:rPr>
        <w:t xml:space="preserve"> UE grouping</w:t>
      </w:r>
      <w:r w:rsidR="005E14CA">
        <w:rPr>
          <w:b/>
          <w:bCs/>
          <w:i/>
          <w:iCs/>
        </w:rPr>
        <w:t xml:space="preserve"> is carried</w:t>
      </w:r>
      <w:r w:rsidRPr="00E22143">
        <w:rPr>
          <w:b/>
          <w:bCs/>
          <w:i/>
          <w:iCs/>
        </w:rPr>
        <w:t xml:space="preserve"> in </w:t>
      </w:r>
      <w:r>
        <w:rPr>
          <w:b/>
          <w:bCs/>
          <w:i/>
          <w:iCs/>
        </w:rPr>
        <w:t xml:space="preserve">a sequence-based </w:t>
      </w:r>
      <w:r w:rsidRPr="00E22143">
        <w:rPr>
          <w:b/>
          <w:bCs/>
          <w:i/>
          <w:iCs/>
        </w:rPr>
        <w:t>early paging indicator than</w:t>
      </w:r>
      <w:r>
        <w:rPr>
          <w:b/>
          <w:bCs/>
          <w:i/>
          <w:iCs/>
        </w:rPr>
        <w:t xml:space="preserve"> </w:t>
      </w:r>
      <w:r w:rsidR="00F40577">
        <w:rPr>
          <w:b/>
          <w:bCs/>
          <w:i/>
          <w:iCs/>
        </w:rPr>
        <w:t xml:space="preserve">when </w:t>
      </w:r>
      <w:r w:rsidRPr="00E22143">
        <w:rPr>
          <w:b/>
          <w:bCs/>
          <w:i/>
          <w:iCs/>
        </w:rPr>
        <w:t xml:space="preserve">UE </w:t>
      </w:r>
      <w:r>
        <w:rPr>
          <w:b/>
          <w:bCs/>
          <w:i/>
          <w:iCs/>
        </w:rPr>
        <w:t>sub-</w:t>
      </w:r>
      <w:r w:rsidRPr="00E22143">
        <w:rPr>
          <w:b/>
          <w:bCs/>
          <w:i/>
          <w:iCs/>
        </w:rPr>
        <w:t>grouping</w:t>
      </w:r>
      <w:r>
        <w:rPr>
          <w:b/>
          <w:bCs/>
          <w:i/>
          <w:iCs/>
        </w:rPr>
        <w:t xml:space="preserve"> </w:t>
      </w:r>
      <w:r w:rsidR="00F40577">
        <w:rPr>
          <w:b/>
          <w:bCs/>
          <w:i/>
          <w:iCs/>
        </w:rPr>
        <w:t>is done using</w:t>
      </w:r>
      <w:r w:rsidR="00642D14">
        <w:rPr>
          <w:b/>
          <w:bCs/>
          <w:i/>
          <w:iCs/>
        </w:rPr>
        <w:t xml:space="preserve"> paging DCI</w:t>
      </w:r>
      <w:r w:rsidRPr="00E22143">
        <w:rPr>
          <w:b/>
          <w:bCs/>
          <w:i/>
          <w:iCs/>
        </w:rPr>
        <w:t>.</w:t>
      </w:r>
    </w:p>
    <w:p w14:paraId="5363E8FE" w14:textId="15F7493F" w:rsidR="00A41F67" w:rsidRDefault="005C1503" w:rsidP="00E86659">
      <w:pPr>
        <w:pStyle w:val="Heading3"/>
      </w:pPr>
      <w:r w:rsidRPr="00EA115C">
        <w:t>C</w:t>
      </w:r>
      <w:r w:rsidR="00802AFF" w:rsidRPr="00EA115C">
        <w:t>ross-slot scheduling for UE subgroup</w:t>
      </w:r>
      <w:r w:rsidR="000A31A8">
        <w:t xml:space="preserve"> </w:t>
      </w:r>
    </w:p>
    <w:p w14:paraId="03B7F512" w14:textId="2B87A688" w:rsidR="00E945F3" w:rsidRDefault="00D76A32" w:rsidP="00E86659">
      <w:pPr>
        <w:jc w:val="both"/>
        <w:rPr>
          <w:rFonts w:eastAsia="Times New Roman"/>
        </w:rPr>
      </w:pPr>
      <w:r>
        <w:t xml:space="preserve">In this scheme, </w:t>
      </w:r>
      <w:r w:rsidR="001673A8" w:rsidRPr="00EA115C">
        <w:t>the UE needs to be fully synchronized with the network to</w:t>
      </w:r>
      <w:r>
        <w:t xml:space="preserve"> be able to decode </w:t>
      </w:r>
      <w:r w:rsidR="008B57A3">
        <w:t xml:space="preserve">the </w:t>
      </w:r>
      <w:r w:rsidR="00130C49">
        <w:t>paging DCI and</w:t>
      </w:r>
      <w:r w:rsidR="001673A8" w:rsidRPr="00EA115C">
        <w:t xml:space="preserve"> decide whether there is a paging DCI</w:t>
      </w:r>
      <w:r w:rsidR="00CA6378">
        <w:t xml:space="preserve"> for </w:t>
      </w:r>
      <w:r w:rsidR="004B0B93">
        <w:t>its target</w:t>
      </w:r>
      <w:r w:rsidR="00BF528D">
        <w:t xml:space="preserve"> subgroup</w:t>
      </w:r>
      <w:r w:rsidR="001673A8" w:rsidRPr="00862708">
        <w:t>.</w:t>
      </w:r>
      <w:r w:rsidR="00A53B42">
        <w:t xml:space="preserve"> This makes entering synchronization states as well as transition to/from </w:t>
      </w:r>
      <w:r w:rsidR="0081184B">
        <w:t xml:space="preserve">deep sleep unavoidable. </w:t>
      </w:r>
      <w:r w:rsidR="003418BF">
        <w:t>Consequently, t</w:t>
      </w:r>
      <w:r w:rsidR="001673A8" w:rsidRPr="00862708">
        <w:t>he power saving gain</w:t>
      </w:r>
      <w:r w:rsidR="002018D5">
        <w:t xml:space="preserve"> of this scheme</w:t>
      </w:r>
      <w:r w:rsidR="003418BF">
        <w:t xml:space="preserve"> compared to </w:t>
      </w:r>
      <w:r w:rsidR="002018D5">
        <w:t xml:space="preserve">the </w:t>
      </w:r>
      <w:r w:rsidR="003418BF">
        <w:t xml:space="preserve">same slot-scheduling </w:t>
      </w:r>
      <w:r w:rsidR="004D5FE9">
        <w:t>becomes</w:t>
      </w:r>
      <w:r w:rsidR="004D5FE9" w:rsidRPr="00862708">
        <w:t xml:space="preserve"> </w:t>
      </w:r>
      <w:r w:rsidR="001673A8" w:rsidRPr="00862708">
        <w:t>limited</w:t>
      </w:r>
      <w:r w:rsidR="009F7045">
        <w:t xml:space="preserve"> </w:t>
      </w:r>
      <w:r w:rsidR="001D7F53">
        <w:t>as it cannot fulfill</w:t>
      </w:r>
      <w:r w:rsidR="001673A8" w:rsidRPr="00862708">
        <w:t xml:space="preserve"> the condition</w:t>
      </w:r>
      <w:r w:rsidR="001D7F53">
        <w:t>s</w:t>
      </w:r>
      <w:r w:rsidR="001673A8" w:rsidRPr="00862708">
        <w:t xml:space="preserve"> </w:t>
      </w:r>
      <w:r w:rsidR="001D7F53">
        <w:t>in</w:t>
      </w:r>
      <w:r w:rsidR="001673A8" w:rsidRPr="00862708">
        <w:t xml:space="preserve"> proposal </w:t>
      </w:r>
      <w:r w:rsidR="001D7F53">
        <w:t>one</w:t>
      </w:r>
      <w:r w:rsidR="001673A8" w:rsidRPr="00862708">
        <w:t xml:space="preserve">. </w:t>
      </w:r>
      <w:r w:rsidR="00D9692A">
        <w:t>An</w:t>
      </w:r>
      <w:r w:rsidR="00634FC1">
        <w:t xml:space="preserve"> additional</w:t>
      </w:r>
      <w:r w:rsidR="00D9692A">
        <w:t xml:space="preserve"> important </w:t>
      </w:r>
      <w:r w:rsidR="0023045D">
        <w:t>disadvantage</w:t>
      </w:r>
      <w:r w:rsidR="00D9692A">
        <w:t xml:space="preserve"> is that th</w:t>
      </w:r>
      <w:r w:rsidR="003843EF">
        <w:t xml:space="preserve">is approach </w:t>
      </w:r>
      <w:r w:rsidR="00634FC1">
        <w:t xml:space="preserve">is not </w:t>
      </w:r>
      <w:r w:rsidR="009F7045">
        <w:t>backward compatib</w:t>
      </w:r>
      <w:r w:rsidR="00634FC1">
        <w:t>le</w:t>
      </w:r>
      <w:r w:rsidR="00F77D56">
        <w:t>.</w:t>
      </w:r>
    </w:p>
    <w:p w14:paraId="4BD9E7D2" w14:textId="532AA2A2" w:rsidR="00565100" w:rsidRDefault="00E945F3" w:rsidP="00C44277">
      <w:pPr>
        <w:rPr>
          <w:rFonts w:eastAsia="Times New Roman"/>
          <w:b/>
          <w:bCs/>
          <w:i/>
          <w:iCs/>
        </w:rPr>
      </w:pPr>
      <w:r w:rsidRPr="00E945F3">
        <w:rPr>
          <w:rFonts w:eastAsia="Times New Roman"/>
          <w:b/>
          <w:bCs/>
          <w:i/>
          <w:iCs/>
        </w:rPr>
        <w:lastRenderedPageBreak/>
        <w:t xml:space="preserve">Observation </w:t>
      </w:r>
      <w:r w:rsidR="007B22FD">
        <w:rPr>
          <w:rFonts w:eastAsia="Times New Roman"/>
          <w:b/>
          <w:bCs/>
          <w:i/>
          <w:iCs/>
        </w:rPr>
        <w:t>5</w:t>
      </w:r>
      <w:r w:rsidRPr="00E945F3"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b/>
          <w:bCs/>
          <w:i/>
          <w:iCs/>
        </w:rPr>
        <w:t>–</w:t>
      </w:r>
      <w:r w:rsidRPr="00E945F3"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b/>
          <w:bCs/>
          <w:i/>
          <w:iCs/>
        </w:rPr>
        <w:t>The amount of</w:t>
      </w:r>
      <w:r w:rsidR="00FC1C36"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b/>
          <w:bCs/>
          <w:i/>
          <w:iCs/>
        </w:rPr>
        <w:t xml:space="preserve">power saving gain resulting from </w:t>
      </w:r>
      <w:r w:rsidR="00586F2F" w:rsidRPr="00E945F3">
        <w:rPr>
          <w:rFonts w:eastAsia="Times New Roman"/>
          <w:b/>
          <w:bCs/>
          <w:i/>
          <w:iCs/>
        </w:rPr>
        <w:t>cross</w:t>
      </w:r>
      <w:r w:rsidR="008828AF">
        <w:rPr>
          <w:rFonts w:eastAsia="Times New Roman"/>
          <w:b/>
          <w:bCs/>
          <w:i/>
          <w:iCs/>
        </w:rPr>
        <w:t xml:space="preserve">-slot scheduling </w:t>
      </w:r>
      <w:r w:rsidR="009C5F97">
        <w:rPr>
          <w:rFonts w:eastAsia="Times New Roman"/>
          <w:b/>
          <w:bCs/>
          <w:i/>
          <w:iCs/>
        </w:rPr>
        <w:t>is very limited.</w:t>
      </w:r>
    </w:p>
    <w:p w14:paraId="0ADFB9BC" w14:textId="7354456B" w:rsidR="000F18DF" w:rsidRDefault="00943FEF" w:rsidP="00C44277">
      <w:pPr>
        <w:pStyle w:val="Heading3"/>
      </w:pPr>
      <w:r w:rsidRPr="00602C83">
        <w:t>Conclusion</w:t>
      </w:r>
      <w:r w:rsidR="000F18DF">
        <w:t xml:space="preserve"> UE subgrouping schemes</w:t>
      </w:r>
      <w:r w:rsidR="00451911">
        <w:t xml:space="preserve"> </w:t>
      </w:r>
    </w:p>
    <w:p w14:paraId="5CB8555E" w14:textId="0E0C6DFA" w:rsidR="00036263" w:rsidRDefault="00BF2C85" w:rsidP="00036263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  <w:r w:rsidRPr="00602C83">
        <w:rPr>
          <w:rFonts w:eastAsia="Times New Roman"/>
        </w:rPr>
        <w:t>From the discussion above</w:t>
      </w:r>
      <w:r>
        <w:rPr>
          <w:rFonts w:eastAsia="Times New Roman"/>
          <w:b/>
          <w:bCs/>
          <w:i/>
          <w:iCs/>
        </w:rPr>
        <w:t xml:space="preserve"> </w:t>
      </w:r>
      <w:r w:rsidR="00036263">
        <w:rPr>
          <w:rFonts w:eastAsia="Times New Roman"/>
        </w:rPr>
        <w:t>we conclude that paging early indication is the best candidate</w:t>
      </w:r>
      <w:r w:rsidR="00C1537F">
        <w:rPr>
          <w:rFonts w:eastAsia="Times New Roman"/>
        </w:rPr>
        <w:t xml:space="preserve"> to reduce both idle paging and false paging (or overhearing) cost</w:t>
      </w:r>
      <w:r w:rsidR="00036263">
        <w:rPr>
          <w:rFonts w:eastAsia="Times New Roman"/>
        </w:rPr>
        <w:t xml:space="preserve"> as we can achieve the highest power saving gain. </w:t>
      </w:r>
      <w:r w:rsidR="001257E9">
        <w:rPr>
          <w:rFonts w:eastAsia="Times New Roman"/>
        </w:rPr>
        <w:t>Additionally</w:t>
      </w:r>
      <w:r w:rsidR="00036263">
        <w:rPr>
          <w:rFonts w:eastAsia="Times New Roman"/>
        </w:rPr>
        <w:t xml:space="preserve">, </w:t>
      </w:r>
      <w:r w:rsidR="001257E9">
        <w:rPr>
          <w:rFonts w:eastAsia="Times New Roman"/>
        </w:rPr>
        <w:t>this approach</w:t>
      </w:r>
      <w:r w:rsidR="00036263">
        <w:rPr>
          <w:rFonts w:eastAsia="Times New Roman"/>
        </w:rPr>
        <w:t xml:space="preserve"> has no influence on paging processing for legacy NR UEs</w:t>
      </w:r>
      <w:r w:rsidR="007C37FF">
        <w:rPr>
          <w:rFonts w:eastAsia="Times New Roman"/>
        </w:rPr>
        <w:t xml:space="preserve">. </w:t>
      </w:r>
      <w:r w:rsidR="0025365F">
        <w:rPr>
          <w:rFonts w:eastAsia="Times New Roman"/>
        </w:rPr>
        <w:t>However,</w:t>
      </w:r>
      <w:r w:rsidR="007C37FF">
        <w:rPr>
          <w:rFonts w:eastAsia="Times New Roman"/>
        </w:rPr>
        <w:t xml:space="preserve"> different sequence</w:t>
      </w:r>
      <w:r w:rsidR="002B15F6">
        <w:rPr>
          <w:rFonts w:eastAsia="Times New Roman"/>
        </w:rPr>
        <w:t xml:space="preserve">s need to be transmitted to page different </w:t>
      </w:r>
      <w:r w:rsidR="0025365F">
        <w:rPr>
          <w:rFonts w:eastAsia="Times New Roman"/>
        </w:rPr>
        <w:t xml:space="preserve">UE subgroups </w:t>
      </w:r>
      <w:r w:rsidR="00DE08E3">
        <w:rPr>
          <w:rFonts w:eastAsia="Times New Roman"/>
        </w:rPr>
        <w:t>which can</w:t>
      </w:r>
      <w:r w:rsidR="00036263">
        <w:rPr>
          <w:rFonts w:eastAsia="Times New Roman"/>
        </w:rPr>
        <w:t xml:space="preserve"> introduce scheduling overhead for the network. </w:t>
      </w:r>
    </w:p>
    <w:p w14:paraId="4CA85102" w14:textId="77777777" w:rsidR="009272A8" w:rsidRDefault="009272A8" w:rsidP="00036263">
      <w:pPr>
        <w:overflowPunct/>
        <w:autoSpaceDE/>
        <w:autoSpaceDN/>
        <w:adjustRightInd/>
        <w:spacing w:after="0"/>
        <w:jc w:val="both"/>
        <w:rPr>
          <w:rFonts w:eastAsia="Times New Roman"/>
        </w:rPr>
      </w:pPr>
    </w:p>
    <w:p w14:paraId="73939CFB" w14:textId="25ADFC6A" w:rsidR="009C5F97" w:rsidRDefault="009C5F97" w:rsidP="005A7ACC">
      <w:pPr>
        <w:overflowPunct/>
        <w:autoSpaceDE/>
        <w:autoSpaceDN/>
        <w:adjustRightInd/>
        <w:spacing w:after="0"/>
        <w:jc w:val="both"/>
        <w:rPr>
          <w:rFonts w:eastAsia="Times New Roman"/>
          <w:b/>
          <w:bCs/>
          <w:i/>
          <w:iCs/>
        </w:rPr>
      </w:pPr>
      <w:r>
        <w:rPr>
          <w:rFonts w:eastAsia="Times New Roman"/>
          <w:b/>
          <w:bCs/>
          <w:i/>
          <w:iCs/>
        </w:rPr>
        <w:t xml:space="preserve">Proposal 2 </w:t>
      </w:r>
      <w:r w:rsidR="003055B5">
        <w:rPr>
          <w:rFonts w:eastAsia="Times New Roman"/>
          <w:b/>
          <w:bCs/>
          <w:i/>
          <w:iCs/>
        </w:rPr>
        <w:t>–</w:t>
      </w:r>
      <w:r w:rsidR="00586F2F">
        <w:rPr>
          <w:rFonts w:eastAsia="Times New Roman"/>
          <w:b/>
          <w:bCs/>
          <w:i/>
          <w:iCs/>
        </w:rPr>
        <w:t xml:space="preserve"> </w:t>
      </w:r>
      <w:r w:rsidR="003055B5">
        <w:rPr>
          <w:rFonts w:eastAsia="Times New Roman"/>
          <w:b/>
          <w:bCs/>
          <w:i/>
          <w:iCs/>
        </w:rPr>
        <w:t xml:space="preserve">Use </w:t>
      </w:r>
      <w:r w:rsidR="00F11FE6">
        <w:rPr>
          <w:rFonts w:eastAsia="Times New Roman"/>
          <w:b/>
          <w:bCs/>
          <w:i/>
          <w:iCs/>
        </w:rPr>
        <w:t>sequence</w:t>
      </w:r>
      <w:r w:rsidR="00AC46DC">
        <w:rPr>
          <w:rFonts w:eastAsia="Times New Roman"/>
          <w:b/>
          <w:bCs/>
          <w:i/>
          <w:iCs/>
        </w:rPr>
        <w:t xml:space="preserve">-based </w:t>
      </w:r>
      <w:r w:rsidR="003055B5">
        <w:rPr>
          <w:rFonts w:eastAsia="Times New Roman"/>
          <w:b/>
          <w:bCs/>
          <w:i/>
          <w:iCs/>
        </w:rPr>
        <w:t>paging early indication</w:t>
      </w:r>
      <w:r w:rsidR="000C0E9B">
        <w:rPr>
          <w:rFonts w:eastAsia="Times New Roman"/>
          <w:b/>
          <w:bCs/>
          <w:i/>
          <w:iCs/>
        </w:rPr>
        <w:t xml:space="preserve"> </w:t>
      </w:r>
      <w:r w:rsidR="007B1912">
        <w:rPr>
          <w:rFonts w:eastAsia="Times New Roman"/>
          <w:b/>
          <w:bCs/>
          <w:i/>
          <w:iCs/>
        </w:rPr>
        <w:t>for UE subgrouping</w:t>
      </w:r>
      <w:r w:rsidR="00D33101">
        <w:rPr>
          <w:rFonts w:eastAsia="Times New Roman"/>
          <w:b/>
          <w:bCs/>
          <w:i/>
          <w:iCs/>
        </w:rPr>
        <w:t xml:space="preserve"> and</w:t>
      </w:r>
      <w:r w:rsidR="00E86659">
        <w:rPr>
          <w:rFonts w:eastAsia="Times New Roman"/>
          <w:b/>
          <w:bCs/>
          <w:i/>
          <w:iCs/>
        </w:rPr>
        <w:t xml:space="preserve"> </w:t>
      </w:r>
      <w:r w:rsidR="003055B5">
        <w:rPr>
          <w:rFonts w:eastAsia="Times New Roman"/>
          <w:b/>
          <w:bCs/>
          <w:i/>
          <w:iCs/>
        </w:rPr>
        <w:t>as paging enhancement scheme to reduce unnecessary paging reception</w:t>
      </w:r>
      <w:r w:rsidR="00D65547">
        <w:rPr>
          <w:rFonts w:eastAsia="Times New Roman"/>
          <w:b/>
          <w:bCs/>
          <w:i/>
          <w:iCs/>
        </w:rPr>
        <w:t xml:space="preserve"> at the UE</w:t>
      </w:r>
      <w:r w:rsidR="003055B5">
        <w:rPr>
          <w:rFonts w:eastAsia="Times New Roman"/>
          <w:b/>
          <w:bCs/>
          <w:i/>
          <w:iCs/>
        </w:rPr>
        <w:t xml:space="preserve">. </w:t>
      </w: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196537BE" w14:textId="43245EB1" w:rsidR="001D136B" w:rsidRPr="00B44ED1" w:rsidRDefault="00B44ED1" w:rsidP="006A6136">
      <w:pPr>
        <w:spacing w:after="60"/>
        <w:jc w:val="both"/>
        <w:rPr>
          <w:lang w:eastAsia="zh-CN"/>
        </w:rPr>
      </w:pPr>
      <w:r>
        <w:rPr>
          <w:iCs/>
          <w:lang w:eastAsia="ja-JP"/>
        </w:rPr>
        <w:t>In this contribution, the</w:t>
      </w:r>
      <w:r w:rsidR="00EB410E" w:rsidRPr="00BF38D8">
        <w:rPr>
          <w:iCs/>
          <w:lang w:eastAsia="ja-JP"/>
        </w:rPr>
        <w:t xml:space="preserve"> following</w:t>
      </w:r>
      <w:r w:rsidR="00CF3593">
        <w:rPr>
          <w:iCs/>
          <w:lang w:eastAsia="ja-JP"/>
        </w:rPr>
        <w:t xml:space="preserve"> observations</w:t>
      </w:r>
      <w:r>
        <w:rPr>
          <w:iCs/>
          <w:lang w:eastAsia="ja-JP"/>
        </w:rPr>
        <w:t xml:space="preserve"> proposals are </w:t>
      </w:r>
      <w:proofErr w:type="gramStart"/>
      <w:r>
        <w:rPr>
          <w:iCs/>
          <w:lang w:eastAsia="ja-JP"/>
        </w:rPr>
        <w:t>made</w:t>
      </w:r>
      <w:r>
        <w:rPr>
          <w:lang w:eastAsia="zh-CN"/>
        </w:rPr>
        <w:t>;</w:t>
      </w:r>
      <w:proofErr w:type="gramEnd"/>
    </w:p>
    <w:p w14:paraId="5B182433" w14:textId="000695EC" w:rsidR="001D136B" w:rsidRDefault="001D136B" w:rsidP="00EB410E">
      <w:pPr>
        <w:jc w:val="both"/>
        <w:rPr>
          <w:lang w:val="en-GB" w:eastAsia="zh-CN"/>
        </w:rPr>
      </w:pPr>
    </w:p>
    <w:p w14:paraId="17B2210E" w14:textId="27AAD0E8" w:rsidR="009D75ED" w:rsidRPr="008320DC" w:rsidRDefault="009D75ED" w:rsidP="00EB410E">
      <w:pPr>
        <w:jc w:val="both"/>
        <w:rPr>
          <w:b/>
          <w:bCs/>
          <w:lang w:val="en-GB" w:eastAsia="zh-CN"/>
        </w:rPr>
      </w:pPr>
      <w:r w:rsidRPr="00A07D52">
        <w:rPr>
          <w:b/>
          <w:bCs/>
          <w:i/>
          <w:iCs/>
        </w:rPr>
        <w:t>Observation 1:</w:t>
      </w:r>
      <w:r w:rsidRPr="00A07D52">
        <w:rPr>
          <w:i/>
          <w:iCs/>
        </w:rPr>
        <w:t xml:space="preserve"> </w:t>
      </w:r>
      <w:r w:rsidRPr="008320DC">
        <w:rPr>
          <w:b/>
          <w:bCs/>
          <w:i/>
          <w:iCs/>
        </w:rPr>
        <w:t>The further subgrouping on CN level needs though then to be converted into physical layer indication for the UE to correctly interpret the wake-up indication transmitted by the base station</w:t>
      </w:r>
    </w:p>
    <w:p w14:paraId="04E6505D" w14:textId="77777777" w:rsidR="000F70EE" w:rsidRPr="00E541A1" w:rsidRDefault="000F70EE" w:rsidP="00F5277D">
      <w:pPr>
        <w:jc w:val="both"/>
        <w:rPr>
          <w:b/>
          <w:bCs/>
          <w:i/>
          <w:iCs/>
        </w:rPr>
      </w:pPr>
      <w:r w:rsidRPr="00E541A1">
        <w:rPr>
          <w:b/>
          <w:bCs/>
          <w:i/>
          <w:iCs/>
        </w:rPr>
        <w:t>Observation 1</w:t>
      </w:r>
      <w:r>
        <w:rPr>
          <w:b/>
          <w:bCs/>
          <w:i/>
          <w:iCs/>
        </w:rPr>
        <w:t xml:space="preserve"> - </w:t>
      </w:r>
      <w:r w:rsidRPr="000F44BA">
        <w:rPr>
          <w:b/>
          <w:bCs/>
          <w:i/>
          <w:iCs/>
        </w:rPr>
        <w:t>The cost of transition from/</w:t>
      </w:r>
      <w:proofErr w:type="spellStart"/>
      <w:r w:rsidRPr="000F44BA">
        <w:rPr>
          <w:b/>
          <w:bCs/>
          <w:i/>
          <w:iCs/>
        </w:rPr>
        <w:t>to</w:t>
      </w:r>
      <w:proofErr w:type="spellEnd"/>
      <w:r w:rsidRPr="000F44BA">
        <w:rPr>
          <w:b/>
          <w:bCs/>
          <w:i/>
          <w:iCs/>
        </w:rPr>
        <w:t xml:space="preserve"> deep sleep and synchronization necessary for paging DCI and paging message is about 50% - 60% of the total average power consumption in one DRX cycle.</w:t>
      </w:r>
    </w:p>
    <w:p w14:paraId="46166169" w14:textId="02F811E9" w:rsidR="00215C5E" w:rsidRDefault="00215C5E" w:rsidP="00E86659">
      <w:pPr>
        <w:jc w:val="both"/>
        <w:rPr>
          <w:b/>
          <w:i/>
        </w:rPr>
      </w:pPr>
      <w:r w:rsidRPr="003A273D">
        <w:rPr>
          <w:b/>
          <w:i/>
        </w:rPr>
        <w:t>O</w:t>
      </w:r>
      <w:r>
        <w:rPr>
          <w:b/>
          <w:i/>
        </w:rPr>
        <w:t xml:space="preserve">bservation 2 – </w:t>
      </w:r>
      <w:r w:rsidR="00224407">
        <w:rPr>
          <w:b/>
          <w:i/>
        </w:rPr>
        <w:t>Sequenced</w:t>
      </w:r>
      <w:r>
        <w:rPr>
          <w:b/>
          <w:i/>
        </w:rPr>
        <w:t xml:space="preserve">-based early paging indication and sub-grouping fulfils the conditions in proposal 1: that </w:t>
      </w:r>
      <w:r>
        <w:rPr>
          <w:b/>
          <w:bCs/>
          <w:i/>
          <w:iCs/>
        </w:rPr>
        <w:t>p</w:t>
      </w:r>
      <w:r w:rsidRPr="00BF42F0">
        <w:rPr>
          <w:b/>
          <w:bCs/>
          <w:i/>
          <w:iCs/>
        </w:rPr>
        <w:t xml:space="preserve">aging enhancement schemes should avoid </w:t>
      </w:r>
      <w:r>
        <w:rPr>
          <w:b/>
          <w:bCs/>
          <w:i/>
          <w:iCs/>
        </w:rPr>
        <w:t xml:space="preserve">the </w:t>
      </w:r>
      <w:r w:rsidRPr="00BF42F0">
        <w:rPr>
          <w:b/>
          <w:bCs/>
          <w:i/>
          <w:iCs/>
        </w:rPr>
        <w:t>UE unnecessarily transition</w:t>
      </w:r>
      <w:r>
        <w:rPr>
          <w:b/>
          <w:bCs/>
          <w:i/>
          <w:iCs/>
        </w:rPr>
        <w:t>ing</w:t>
      </w:r>
      <w:r w:rsidRPr="00BF42F0">
        <w:rPr>
          <w:b/>
          <w:bCs/>
          <w:i/>
          <w:iCs/>
        </w:rPr>
        <w:t xml:space="preserve"> from/</w:t>
      </w:r>
      <w:proofErr w:type="spellStart"/>
      <w:r w:rsidRPr="00BF42F0">
        <w:rPr>
          <w:b/>
          <w:bCs/>
          <w:i/>
          <w:iCs/>
        </w:rPr>
        <w:t>to</w:t>
      </w:r>
      <w:proofErr w:type="spellEnd"/>
      <w:r w:rsidRPr="00BF42F0">
        <w:rPr>
          <w:b/>
          <w:bCs/>
          <w:i/>
          <w:iCs/>
        </w:rPr>
        <w:t xml:space="preserve"> deep sleep and </w:t>
      </w:r>
      <w:r>
        <w:rPr>
          <w:b/>
          <w:bCs/>
          <w:i/>
          <w:iCs/>
        </w:rPr>
        <w:t xml:space="preserve">from/to </w:t>
      </w:r>
      <w:r w:rsidRPr="00BF42F0">
        <w:rPr>
          <w:b/>
          <w:bCs/>
          <w:i/>
          <w:iCs/>
        </w:rPr>
        <w:t>synchronization states, when there is no paging for target UE</w:t>
      </w:r>
      <w:r>
        <w:rPr>
          <w:b/>
          <w:i/>
        </w:rPr>
        <w:t xml:space="preserve">. </w:t>
      </w:r>
    </w:p>
    <w:p w14:paraId="6DE5B76C" w14:textId="77777777" w:rsidR="0030347D" w:rsidRPr="00E22143" w:rsidRDefault="0030347D" w:rsidP="00E86659">
      <w:pPr>
        <w:jc w:val="both"/>
        <w:rPr>
          <w:b/>
          <w:bCs/>
          <w:i/>
          <w:iCs/>
        </w:rPr>
      </w:pPr>
      <w:r w:rsidRPr="00E22143">
        <w:rPr>
          <w:b/>
          <w:bCs/>
          <w:i/>
          <w:iCs/>
        </w:rPr>
        <w:t>Observation 3 – The amount of power saving</w:t>
      </w:r>
      <w:r>
        <w:rPr>
          <w:b/>
          <w:bCs/>
          <w:i/>
          <w:iCs/>
        </w:rPr>
        <w:t xml:space="preserve"> gain for high paging rate per PO</w:t>
      </w:r>
      <w:r w:rsidRPr="00E22143">
        <w:rPr>
          <w:b/>
          <w:bCs/>
          <w:i/>
          <w:iCs/>
        </w:rPr>
        <w:t xml:space="preserve"> is much higher </w:t>
      </w:r>
      <w:r>
        <w:rPr>
          <w:b/>
          <w:bCs/>
          <w:i/>
          <w:iCs/>
        </w:rPr>
        <w:t>when</w:t>
      </w:r>
      <w:r w:rsidRPr="00E22143">
        <w:rPr>
          <w:b/>
          <w:bCs/>
          <w:i/>
          <w:iCs/>
        </w:rPr>
        <w:t xml:space="preserve"> UE grouping</w:t>
      </w:r>
      <w:r>
        <w:rPr>
          <w:b/>
          <w:bCs/>
          <w:i/>
          <w:iCs/>
        </w:rPr>
        <w:t xml:space="preserve"> is carried</w:t>
      </w:r>
      <w:r w:rsidRPr="00E22143">
        <w:rPr>
          <w:b/>
          <w:bCs/>
          <w:i/>
          <w:iCs/>
        </w:rPr>
        <w:t xml:space="preserve"> in </w:t>
      </w:r>
      <w:r>
        <w:rPr>
          <w:b/>
          <w:bCs/>
          <w:i/>
          <w:iCs/>
        </w:rPr>
        <w:t xml:space="preserve">a sequence-based </w:t>
      </w:r>
      <w:r w:rsidRPr="00E22143">
        <w:rPr>
          <w:b/>
          <w:bCs/>
          <w:i/>
          <w:iCs/>
        </w:rPr>
        <w:t>early paging indicator than</w:t>
      </w:r>
      <w:r>
        <w:rPr>
          <w:b/>
          <w:bCs/>
          <w:i/>
          <w:iCs/>
        </w:rPr>
        <w:t xml:space="preserve"> when </w:t>
      </w:r>
      <w:r w:rsidRPr="00E22143">
        <w:rPr>
          <w:b/>
          <w:bCs/>
          <w:i/>
          <w:iCs/>
        </w:rPr>
        <w:t xml:space="preserve">UE </w:t>
      </w:r>
      <w:r>
        <w:rPr>
          <w:b/>
          <w:bCs/>
          <w:i/>
          <w:iCs/>
        </w:rPr>
        <w:t>sub-</w:t>
      </w:r>
      <w:r w:rsidRPr="00E22143">
        <w:rPr>
          <w:b/>
          <w:bCs/>
          <w:i/>
          <w:iCs/>
        </w:rPr>
        <w:t>grouping</w:t>
      </w:r>
      <w:r>
        <w:rPr>
          <w:b/>
          <w:bCs/>
          <w:i/>
          <w:iCs/>
        </w:rPr>
        <w:t xml:space="preserve"> is done using paging DCI</w:t>
      </w:r>
      <w:r w:rsidRPr="00E22143">
        <w:rPr>
          <w:b/>
          <w:bCs/>
          <w:i/>
          <w:iCs/>
        </w:rPr>
        <w:t>.</w:t>
      </w:r>
    </w:p>
    <w:p w14:paraId="3179A65C" w14:textId="6FA1D322" w:rsidR="000F70EE" w:rsidRDefault="0030347D" w:rsidP="00EB410E">
      <w:pPr>
        <w:jc w:val="both"/>
        <w:rPr>
          <w:lang w:eastAsia="zh-CN"/>
        </w:rPr>
      </w:pPr>
      <w:r w:rsidRPr="00E945F3">
        <w:rPr>
          <w:rFonts w:eastAsia="Times New Roman"/>
          <w:b/>
          <w:bCs/>
          <w:i/>
          <w:iCs/>
        </w:rPr>
        <w:t xml:space="preserve">Observation </w:t>
      </w:r>
      <w:r>
        <w:rPr>
          <w:rFonts w:eastAsia="Times New Roman"/>
          <w:b/>
          <w:bCs/>
          <w:i/>
          <w:iCs/>
        </w:rPr>
        <w:t>4</w:t>
      </w:r>
      <w:r w:rsidRPr="00E945F3"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b/>
          <w:bCs/>
          <w:i/>
          <w:iCs/>
        </w:rPr>
        <w:t>–</w:t>
      </w:r>
      <w:r w:rsidRPr="00E945F3">
        <w:rPr>
          <w:rFonts w:eastAsia="Times New Roman"/>
          <w:b/>
          <w:bCs/>
          <w:i/>
          <w:iCs/>
        </w:rPr>
        <w:t xml:space="preserve"> </w:t>
      </w:r>
      <w:r>
        <w:rPr>
          <w:rFonts w:eastAsia="Times New Roman"/>
          <w:b/>
          <w:bCs/>
          <w:i/>
          <w:iCs/>
        </w:rPr>
        <w:t xml:space="preserve">The amount of power saving gain resulting from </w:t>
      </w:r>
      <w:r w:rsidRPr="00E945F3">
        <w:rPr>
          <w:rFonts w:eastAsia="Times New Roman"/>
          <w:b/>
          <w:bCs/>
          <w:i/>
          <w:iCs/>
        </w:rPr>
        <w:t>cross</w:t>
      </w:r>
      <w:r>
        <w:rPr>
          <w:rFonts w:eastAsia="Times New Roman"/>
          <w:b/>
          <w:bCs/>
          <w:i/>
          <w:iCs/>
        </w:rPr>
        <w:t>-slot scheduling is very limited.</w:t>
      </w:r>
    </w:p>
    <w:p w14:paraId="1C90ADE0" w14:textId="159403F4" w:rsidR="00336313" w:rsidRDefault="00336313" w:rsidP="00EB410E">
      <w:pPr>
        <w:jc w:val="both"/>
        <w:rPr>
          <w:lang w:eastAsia="zh-CN"/>
        </w:rPr>
      </w:pPr>
    </w:p>
    <w:p w14:paraId="6A685CD6" w14:textId="40BE7C99" w:rsidR="00336313" w:rsidRPr="00E86659" w:rsidRDefault="00336313" w:rsidP="00EB410E">
      <w:pPr>
        <w:jc w:val="both"/>
        <w:rPr>
          <w:lang w:eastAsia="zh-CN"/>
        </w:rPr>
      </w:pPr>
      <w:r w:rsidRPr="008F6DDE">
        <w:rPr>
          <w:b/>
          <w:bCs/>
          <w:i/>
          <w:iCs/>
        </w:rPr>
        <w:t xml:space="preserve">Proposal 1 - Paging enhancement schemes should avoid UE </w:t>
      </w:r>
      <w:r>
        <w:rPr>
          <w:b/>
          <w:bCs/>
          <w:i/>
          <w:iCs/>
        </w:rPr>
        <w:t xml:space="preserve">unnecessarily </w:t>
      </w:r>
      <w:r w:rsidRPr="008F6DDE">
        <w:rPr>
          <w:b/>
          <w:bCs/>
          <w:i/>
          <w:iCs/>
        </w:rPr>
        <w:t xml:space="preserve">entering these two states, </w:t>
      </w:r>
      <w:proofErr w:type="gramStart"/>
      <w:r w:rsidRPr="008F6DDE">
        <w:rPr>
          <w:b/>
          <w:bCs/>
          <w:i/>
          <w:iCs/>
        </w:rPr>
        <w:t>i.e.</w:t>
      </w:r>
      <w:proofErr w:type="gramEnd"/>
      <w:r w:rsidRPr="008F6DDE">
        <w:rPr>
          <w:b/>
          <w:bCs/>
          <w:i/>
          <w:iCs/>
        </w:rPr>
        <w:t xml:space="preserve"> transition from/</w:t>
      </w:r>
      <w:proofErr w:type="spellStart"/>
      <w:r w:rsidRPr="008F6DDE">
        <w:rPr>
          <w:b/>
          <w:bCs/>
          <w:i/>
          <w:iCs/>
        </w:rPr>
        <w:t>to</w:t>
      </w:r>
      <w:proofErr w:type="spellEnd"/>
      <w:r w:rsidRPr="008F6DDE">
        <w:rPr>
          <w:b/>
          <w:bCs/>
          <w:i/>
          <w:iCs/>
        </w:rPr>
        <w:t xml:space="preserve"> deep sleep and synchronization states, when there is no paging for </w:t>
      </w:r>
      <w:r>
        <w:rPr>
          <w:b/>
          <w:bCs/>
          <w:i/>
          <w:iCs/>
        </w:rPr>
        <w:t xml:space="preserve">the </w:t>
      </w:r>
      <w:r w:rsidRPr="008F6DDE">
        <w:rPr>
          <w:b/>
          <w:bCs/>
          <w:i/>
          <w:iCs/>
        </w:rPr>
        <w:t>target UE</w:t>
      </w:r>
    </w:p>
    <w:p w14:paraId="11A7A0F5" w14:textId="56797BEB" w:rsidR="00CD4115" w:rsidRPr="00146778" w:rsidRDefault="00CD4115" w:rsidP="00146778">
      <w:pPr>
        <w:jc w:val="both"/>
        <w:rPr>
          <w:b/>
          <w:bCs/>
          <w:i/>
          <w:iCs/>
        </w:rPr>
      </w:pPr>
      <w:r w:rsidRPr="00146778">
        <w:rPr>
          <w:b/>
          <w:bCs/>
          <w:i/>
          <w:iCs/>
        </w:rPr>
        <w:t xml:space="preserve">Proposal 2 – Use </w:t>
      </w:r>
      <w:r w:rsidR="00611ECA">
        <w:rPr>
          <w:b/>
          <w:bCs/>
          <w:i/>
          <w:iCs/>
        </w:rPr>
        <w:t>sequence</w:t>
      </w:r>
      <w:r w:rsidR="00556592">
        <w:rPr>
          <w:b/>
          <w:bCs/>
          <w:i/>
          <w:iCs/>
        </w:rPr>
        <w:t xml:space="preserve">-based </w:t>
      </w:r>
      <w:r w:rsidRPr="00146778">
        <w:rPr>
          <w:b/>
          <w:bCs/>
          <w:i/>
          <w:iCs/>
        </w:rPr>
        <w:t>paging early indication for UE subgrouping and</w:t>
      </w:r>
      <w:r w:rsidR="00E86659" w:rsidRPr="00146778">
        <w:rPr>
          <w:b/>
          <w:bCs/>
          <w:i/>
          <w:iCs/>
        </w:rPr>
        <w:t xml:space="preserve"> </w:t>
      </w:r>
      <w:r w:rsidRPr="00146778">
        <w:rPr>
          <w:b/>
          <w:bCs/>
          <w:i/>
          <w:iCs/>
        </w:rPr>
        <w:t xml:space="preserve">as paging enhancement scheme to reduce unnecessary paging reception at the UE. </w:t>
      </w:r>
    </w:p>
    <w:p w14:paraId="0D94A277" w14:textId="77777777" w:rsidR="004C481B" w:rsidRPr="00E86659" w:rsidRDefault="004C481B" w:rsidP="00EB410E">
      <w:pPr>
        <w:jc w:val="both"/>
        <w:rPr>
          <w:lang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1" w:name="_Ref434066290"/>
      <w:r>
        <w:t>Reference</w:t>
      </w:r>
      <w:bookmarkEnd w:id="1"/>
    </w:p>
    <w:p w14:paraId="3C729189" w14:textId="03FB0DA8" w:rsidR="0050718E" w:rsidRPr="0050718E" w:rsidRDefault="0050718E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2" w:name="_Ref167612671"/>
      <w:bookmarkEnd w:id="0"/>
      <w:r w:rsidRPr="0050718E">
        <w:rPr>
          <w:szCs w:val="20"/>
        </w:rPr>
        <w:t>RP-193239, New WID: UE Power Saving Enhancements.</w:t>
      </w:r>
    </w:p>
    <w:p w14:paraId="51479AB5" w14:textId="2CEFF683" w:rsidR="0050718E" w:rsidRDefault="00F203E7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3" w:name="_Ref54272092"/>
      <w:bookmarkStart w:id="4" w:name="_Ref54271148"/>
      <w:r w:rsidRPr="00F203E7">
        <w:rPr>
          <w:szCs w:val="20"/>
        </w:rPr>
        <w:t>R1-2008368 - Considerations on paging enhancements</w:t>
      </w:r>
      <w:bookmarkEnd w:id="3"/>
      <w:bookmarkEnd w:id="4"/>
    </w:p>
    <w:p w14:paraId="0CD0C234" w14:textId="0C3750A9" w:rsidR="00EA5E99" w:rsidRDefault="00412ED0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5" w:name="_Ref61335625"/>
      <w:r w:rsidRPr="00412ED0">
        <w:rPr>
          <w:szCs w:val="20"/>
        </w:rPr>
        <w:t>[POST112e][</w:t>
      </w:r>
      <w:proofErr w:type="gramStart"/>
      <w:r w:rsidRPr="00412ED0">
        <w:rPr>
          <w:szCs w:val="20"/>
        </w:rPr>
        <w:t>064][</w:t>
      </w:r>
      <w:proofErr w:type="gramEnd"/>
      <w:r w:rsidRPr="00412ED0">
        <w:rPr>
          <w:szCs w:val="20"/>
        </w:rPr>
        <w:t>Pow17]R2-200xxxx - emaildisc_group_determination_v24_Rapp_summary</w:t>
      </w:r>
      <w:bookmarkEnd w:id="5"/>
    </w:p>
    <w:p w14:paraId="411E1838" w14:textId="139E3224" w:rsidR="00C118B5" w:rsidRDefault="00E90EF8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6" w:name="_Ref61506691"/>
      <w:r w:rsidRPr="00E86659">
        <w:rPr>
          <w:szCs w:val="20"/>
        </w:rPr>
        <w:t>R1-2009753 – S</w:t>
      </w:r>
      <w:r w:rsidR="00F56908" w:rsidRPr="00E86659">
        <w:rPr>
          <w:szCs w:val="20"/>
        </w:rPr>
        <w:t>ummary for potential paging enhancement</w:t>
      </w:r>
      <w:bookmarkEnd w:id="6"/>
    </w:p>
    <w:p w14:paraId="36F658A9" w14:textId="3F82BD75" w:rsidR="0074194F" w:rsidRDefault="0074194F" w:rsidP="0050718E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rPr>
          <w:szCs w:val="20"/>
        </w:rPr>
        <w:t>Minutes RAN2#112e</w:t>
      </w:r>
    </w:p>
    <w:p w14:paraId="5119EA64" w14:textId="38480280" w:rsidR="000666FA" w:rsidRDefault="000666FA" w:rsidP="000666FA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7" w:name="_Ref68009493"/>
      <w:r>
        <w:rPr>
          <w:szCs w:val="20"/>
        </w:rPr>
        <w:t>Minutes RAN2#113e</w:t>
      </w:r>
      <w:bookmarkEnd w:id="7"/>
    </w:p>
    <w:p w14:paraId="3D94C2B7" w14:textId="5922E201" w:rsidR="00243449" w:rsidRDefault="00243449" w:rsidP="000666FA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rPr>
          <w:szCs w:val="20"/>
        </w:rPr>
        <w:t>Minutes RAN2#114e</w:t>
      </w:r>
    </w:p>
    <w:p w14:paraId="15AAFFE2" w14:textId="77777777" w:rsidR="000666FA" w:rsidRPr="00E86659" w:rsidRDefault="000666FA" w:rsidP="00412DFC">
      <w:pPr>
        <w:pStyle w:val="References"/>
        <w:numPr>
          <w:ilvl w:val="0"/>
          <w:numId w:val="0"/>
        </w:numPr>
        <w:autoSpaceDE w:val="0"/>
        <w:autoSpaceDN w:val="0"/>
        <w:snapToGrid w:val="0"/>
        <w:spacing w:after="60"/>
        <w:jc w:val="both"/>
        <w:rPr>
          <w:szCs w:val="20"/>
        </w:rPr>
      </w:pPr>
    </w:p>
    <w:bookmarkEnd w:id="2"/>
    <w:p w14:paraId="14ED293E" w14:textId="77777777" w:rsidR="001F7AFB" w:rsidRPr="000952B5" w:rsidRDefault="001F7AFB" w:rsidP="00BD361C">
      <w:pPr>
        <w:jc w:val="both"/>
        <w:rPr>
          <w:lang w:eastAsia="zh-CN"/>
        </w:rPr>
      </w:pPr>
    </w:p>
    <w:sectPr w:rsidR="001F7AFB" w:rsidRPr="000952B5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67BE9" w14:textId="77777777" w:rsidR="00266EC2" w:rsidRDefault="00266EC2" w:rsidP="008333B3">
      <w:pPr>
        <w:spacing w:after="0"/>
      </w:pPr>
      <w:r>
        <w:separator/>
      </w:r>
    </w:p>
  </w:endnote>
  <w:endnote w:type="continuationSeparator" w:id="0">
    <w:p w14:paraId="08903929" w14:textId="77777777" w:rsidR="00266EC2" w:rsidRDefault="00266EC2" w:rsidP="008333B3">
      <w:pPr>
        <w:spacing w:after="0"/>
      </w:pPr>
      <w:r>
        <w:continuationSeparator/>
      </w:r>
    </w:p>
  </w:endnote>
  <w:endnote w:type="continuationNotice" w:id="1">
    <w:p w14:paraId="76CE2D42" w14:textId="77777777" w:rsidR="00266EC2" w:rsidRDefault="00266E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A2884E" w14:textId="77777777" w:rsidR="00266EC2" w:rsidRDefault="00266EC2" w:rsidP="008333B3">
      <w:pPr>
        <w:spacing w:after="0"/>
      </w:pPr>
      <w:r>
        <w:separator/>
      </w:r>
    </w:p>
  </w:footnote>
  <w:footnote w:type="continuationSeparator" w:id="0">
    <w:p w14:paraId="6E5F06F3" w14:textId="77777777" w:rsidR="00266EC2" w:rsidRDefault="00266EC2" w:rsidP="008333B3">
      <w:pPr>
        <w:spacing w:after="0"/>
      </w:pPr>
      <w:r>
        <w:continuationSeparator/>
      </w:r>
    </w:p>
  </w:footnote>
  <w:footnote w:type="continuationNotice" w:id="1">
    <w:p w14:paraId="1A4BCA48" w14:textId="77777777" w:rsidR="00266EC2" w:rsidRDefault="00266E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46F83"/>
    <w:multiLevelType w:val="hybridMultilevel"/>
    <w:tmpl w:val="665EB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8388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10180"/>
    <w:multiLevelType w:val="hybridMultilevel"/>
    <w:tmpl w:val="6E4253CC"/>
    <w:lvl w:ilvl="0" w:tplc="0F625DE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0404A6"/>
    <w:multiLevelType w:val="hybridMultilevel"/>
    <w:tmpl w:val="348A1AA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359CC"/>
    <w:multiLevelType w:val="multilevel"/>
    <w:tmpl w:val="85A214C0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B813A9"/>
    <w:multiLevelType w:val="hybridMultilevel"/>
    <w:tmpl w:val="44806C00"/>
    <w:lvl w:ilvl="0" w:tplc="349EE9A0">
      <w:start w:val="1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0D4E6F"/>
    <w:multiLevelType w:val="multilevel"/>
    <w:tmpl w:val="190D4E6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E8503B9"/>
    <w:multiLevelType w:val="hybridMultilevel"/>
    <w:tmpl w:val="F8DE1384"/>
    <w:lvl w:ilvl="0" w:tplc="EFC616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74B4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74F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C880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AEC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E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81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2A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BE6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101FDB"/>
    <w:multiLevelType w:val="multilevel"/>
    <w:tmpl w:val="FD8C9BE6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P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P%1.%2.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F6E9B"/>
    <w:multiLevelType w:val="hybridMultilevel"/>
    <w:tmpl w:val="B5480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7" w15:restartNumberingAfterBreak="0">
    <w:nsid w:val="4084568B"/>
    <w:multiLevelType w:val="hybridMultilevel"/>
    <w:tmpl w:val="CEA4FE22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977BF"/>
    <w:multiLevelType w:val="multilevel"/>
    <w:tmpl w:val="50CAC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A50669"/>
    <w:multiLevelType w:val="multilevel"/>
    <w:tmpl w:val="50A50669"/>
    <w:lvl w:ilvl="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13C75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6797F"/>
    <w:multiLevelType w:val="hybridMultilevel"/>
    <w:tmpl w:val="B07AD842"/>
    <w:lvl w:ilvl="0" w:tplc="36C80DD2">
      <w:start w:val="1"/>
      <w:numFmt w:val="decimal"/>
      <w:lvlText w:val="Approach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C48A7"/>
    <w:multiLevelType w:val="hybridMultilevel"/>
    <w:tmpl w:val="E2686E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5EE522A"/>
    <w:multiLevelType w:val="hybridMultilevel"/>
    <w:tmpl w:val="060EA86E"/>
    <w:lvl w:ilvl="0" w:tplc="5B16E1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9C408FA"/>
    <w:multiLevelType w:val="hybridMultilevel"/>
    <w:tmpl w:val="0504C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4812BD"/>
    <w:multiLevelType w:val="hybridMultilevel"/>
    <w:tmpl w:val="436E3152"/>
    <w:lvl w:ilvl="0" w:tplc="44921D66">
      <w:start w:val="1"/>
      <w:numFmt w:val="lowerLetter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C6F1F"/>
    <w:multiLevelType w:val="hybridMultilevel"/>
    <w:tmpl w:val="8FA2B4F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8A55C92"/>
    <w:multiLevelType w:val="hybridMultilevel"/>
    <w:tmpl w:val="331E67E8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9503B8C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F0A7DC0"/>
    <w:multiLevelType w:val="hybridMultilevel"/>
    <w:tmpl w:val="6D4EAE3C"/>
    <w:lvl w:ilvl="0" w:tplc="6D20FA42"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10"/>
  </w:num>
  <w:num w:numId="5">
    <w:abstractNumId w:val="18"/>
  </w:num>
  <w:num w:numId="6">
    <w:abstractNumId w:val="27"/>
  </w:num>
  <w:num w:numId="7">
    <w:abstractNumId w:val="3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12"/>
  </w:num>
  <w:num w:numId="12">
    <w:abstractNumId w:val="30"/>
  </w:num>
  <w:num w:numId="13">
    <w:abstractNumId w:val="7"/>
  </w:num>
  <w:num w:numId="14">
    <w:abstractNumId w:val="4"/>
  </w:num>
  <w:num w:numId="15">
    <w:abstractNumId w:val="22"/>
  </w:num>
  <w:num w:numId="16">
    <w:abstractNumId w:val="35"/>
  </w:num>
  <w:num w:numId="17">
    <w:abstractNumId w:val="23"/>
  </w:num>
  <w:num w:numId="18">
    <w:abstractNumId w:val="17"/>
  </w:num>
  <w:num w:numId="19">
    <w:abstractNumId w:val="13"/>
  </w:num>
  <w:num w:numId="20">
    <w:abstractNumId w:val="0"/>
  </w:num>
  <w:num w:numId="21">
    <w:abstractNumId w:val="31"/>
  </w:num>
  <w:num w:numId="22">
    <w:abstractNumId w:val="37"/>
  </w:num>
  <w:num w:numId="23">
    <w:abstractNumId w:val="28"/>
  </w:num>
  <w:num w:numId="24">
    <w:abstractNumId w:val="18"/>
  </w:num>
  <w:num w:numId="25">
    <w:abstractNumId w:val="29"/>
  </w:num>
  <w:num w:numId="26">
    <w:abstractNumId w:val="25"/>
  </w:num>
  <w:num w:numId="27">
    <w:abstractNumId w:val="18"/>
  </w:num>
  <w:num w:numId="28">
    <w:abstractNumId w:val="1"/>
  </w:num>
  <w:num w:numId="29">
    <w:abstractNumId w:val="16"/>
  </w:num>
  <w:num w:numId="30">
    <w:abstractNumId w:val="34"/>
  </w:num>
  <w:num w:numId="31">
    <w:abstractNumId w:val="5"/>
  </w:num>
  <w:num w:numId="32">
    <w:abstractNumId w:val="15"/>
  </w:num>
  <w:num w:numId="33">
    <w:abstractNumId w:val="6"/>
  </w:num>
  <w:num w:numId="34">
    <w:abstractNumId w:val="9"/>
  </w:num>
  <w:num w:numId="35">
    <w:abstractNumId w:val="20"/>
  </w:num>
  <w:num w:numId="36">
    <w:abstractNumId w:val="36"/>
  </w:num>
  <w:num w:numId="37">
    <w:abstractNumId w:val="1"/>
  </w:num>
  <w:num w:numId="38">
    <w:abstractNumId w:val="1"/>
  </w:num>
  <w:num w:numId="39">
    <w:abstractNumId w:val="21"/>
  </w:num>
  <w:num w:numId="40">
    <w:abstractNumId w:val="19"/>
  </w:num>
  <w:num w:numId="41">
    <w:abstractNumId w:val="32"/>
  </w:num>
  <w:num w:numId="42">
    <w:abstractNumId w:val="8"/>
  </w:num>
  <w:num w:numId="43">
    <w:abstractNumId w:val="26"/>
  </w:num>
  <w:num w:numId="44">
    <w:abstractNumId w:val="14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00EB"/>
    <w:rsid w:val="000016D3"/>
    <w:rsid w:val="00004936"/>
    <w:rsid w:val="00004D2F"/>
    <w:rsid w:val="00004D3E"/>
    <w:rsid w:val="000051ED"/>
    <w:rsid w:val="00005249"/>
    <w:rsid w:val="000058EE"/>
    <w:rsid w:val="0001130E"/>
    <w:rsid w:val="00011A12"/>
    <w:rsid w:val="00015819"/>
    <w:rsid w:val="00016E71"/>
    <w:rsid w:val="000175F8"/>
    <w:rsid w:val="000211C0"/>
    <w:rsid w:val="00021DC1"/>
    <w:rsid w:val="0002395C"/>
    <w:rsid w:val="00024B8C"/>
    <w:rsid w:val="00024ED1"/>
    <w:rsid w:val="000252DC"/>
    <w:rsid w:val="0002636C"/>
    <w:rsid w:val="000263E2"/>
    <w:rsid w:val="00026959"/>
    <w:rsid w:val="00026E4D"/>
    <w:rsid w:val="00030C56"/>
    <w:rsid w:val="00031FD8"/>
    <w:rsid w:val="00032644"/>
    <w:rsid w:val="0003270A"/>
    <w:rsid w:val="00035204"/>
    <w:rsid w:val="000358CD"/>
    <w:rsid w:val="00036263"/>
    <w:rsid w:val="000402FC"/>
    <w:rsid w:val="00041DB8"/>
    <w:rsid w:val="00041F57"/>
    <w:rsid w:val="00044CD7"/>
    <w:rsid w:val="00044EED"/>
    <w:rsid w:val="00045840"/>
    <w:rsid w:val="00046012"/>
    <w:rsid w:val="00046A55"/>
    <w:rsid w:val="0004741E"/>
    <w:rsid w:val="0005101E"/>
    <w:rsid w:val="00051ECA"/>
    <w:rsid w:val="00052C2A"/>
    <w:rsid w:val="00055E49"/>
    <w:rsid w:val="000567CC"/>
    <w:rsid w:val="00056F9D"/>
    <w:rsid w:val="000576CF"/>
    <w:rsid w:val="000623DF"/>
    <w:rsid w:val="000643A5"/>
    <w:rsid w:val="00064A00"/>
    <w:rsid w:val="000654EB"/>
    <w:rsid w:val="000666FA"/>
    <w:rsid w:val="00066A60"/>
    <w:rsid w:val="000704C3"/>
    <w:rsid w:val="00070F5C"/>
    <w:rsid w:val="000722BC"/>
    <w:rsid w:val="000757D3"/>
    <w:rsid w:val="00075B58"/>
    <w:rsid w:val="000769FC"/>
    <w:rsid w:val="00081459"/>
    <w:rsid w:val="000814CE"/>
    <w:rsid w:val="00082FD0"/>
    <w:rsid w:val="0008610A"/>
    <w:rsid w:val="000862A2"/>
    <w:rsid w:val="00087450"/>
    <w:rsid w:val="00090031"/>
    <w:rsid w:val="0009013E"/>
    <w:rsid w:val="0009157D"/>
    <w:rsid w:val="000952B5"/>
    <w:rsid w:val="000958BD"/>
    <w:rsid w:val="00096137"/>
    <w:rsid w:val="0009659A"/>
    <w:rsid w:val="0009678C"/>
    <w:rsid w:val="000978D5"/>
    <w:rsid w:val="000A0B70"/>
    <w:rsid w:val="000A1918"/>
    <w:rsid w:val="000A2482"/>
    <w:rsid w:val="000A31A8"/>
    <w:rsid w:val="000A39B4"/>
    <w:rsid w:val="000A4BB2"/>
    <w:rsid w:val="000A547C"/>
    <w:rsid w:val="000A7A6C"/>
    <w:rsid w:val="000B2E22"/>
    <w:rsid w:val="000B2EBD"/>
    <w:rsid w:val="000B306A"/>
    <w:rsid w:val="000B3665"/>
    <w:rsid w:val="000B48FE"/>
    <w:rsid w:val="000B5A7A"/>
    <w:rsid w:val="000B7238"/>
    <w:rsid w:val="000B7375"/>
    <w:rsid w:val="000C0B93"/>
    <w:rsid w:val="000C0C51"/>
    <w:rsid w:val="000C0E9B"/>
    <w:rsid w:val="000C11C3"/>
    <w:rsid w:val="000C16D2"/>
    <w:rsid w:val="000C19E5"/>
    <w:rsid w:val="000C1C64"/>
    <w:rsid w:val="000C412D"/>
    <w:rsid w:val="000C5372"/>
    <w:rsid w:val="000C5693"/>
    <w:rsid w:val="000C68B4"/>
    <w:rsid w:val="000C7571"/>
    <w:rsid w:val="000C7D8C"/>
    <w:rsid w:val="000D0C9D"/>
    <w:rsid w:val="000D0E18"/>
    <w:rsid w:val="000D1EFB"/>
    <w:rsid w:val="000D2E9A"/>
    <w:rsid w:val="000D2EA9"/>
    <w:rsid w:val="000D3C1F"/>
    <w:rsid w:val="000D55CF"/>
    <w:rsid w:val="000D5795"/>
    <w:rsid w:val="000E22DC"/>
    <w:rsid w:val="000E5AF0"/>
    <w:rsid w:val="000E6EA8"/>
    <w:rsid w:val="000E799C"/>
    <w:rsid w:val="000F0271"/>
    <w:rsid w:val="000F18DF"/>
    <w:rsid w:val="000F28A8"/>
    <w:rsid w:val="000F44BA"/>
    <w:rsid w:val="000F58C0"/>
    <w:rsid w:val="000F642D"/>
    <w:rsid w:val="000F66AD"/>
    <w:rsid w:val="000F70DB"/>
    <w:rsid w:val="000F70EE"/>
    <w:rsid w:val="000F78D7"/>
    <w:rsid w:val="000F7C0D"/>
    <w:rsid w:val="00102E1B"/>
    <w:rsid w:val="00102FEE"/>
    <w:rsid w:val="00103A46"/>
    <w:rsid w:val="00104B69"/>
    <w:rsid w:val="00105294"/>
    <w:rsid w:val="001056E0"/>
    <w:rsid w:val="00105740"/>
    <w:rsid w:val="001069E2"/>
    <w:rsid w:val="00106E0F"/>
    <w:rsid w:val="00107FDD"/>
    <w:rsid w:val="00110C22"/>
    <w:rsid w:val="00111D47"/>
    <w:rsid w:val="00114177"/>
    <w:rsid w:val="00115948"/>
    <w:rsid w:val="001159BC"/>
    <w:rsid w:val="001164D9"/>
    <w:rsid w:val="00116A33"/>
    <w:rsid w:val="00116D16"/>
    <w:rsid w:val="0011703B"/>
    <w:rsid w:val="00120D21"/>
    <w:rsid w:val="00121719"/>
    <w:rsid w:val="00121B05"/>
    <w:rsid w:val="00122E55"/>
    <w:rsid w:val="00123855"/>
    <w:rsid w:val="001248CB"/>
    <w:rsid w:val="001248FF"/>
    <w:rsid w:val="0012493F"/>
    <w:rsid w:val="00124ECA"/>
    <w:rsid w:val="001253C8"/>
    <w:rsid w:val="001257E9"/>
    <w:rsid w:val="00125CE0"/>
    <w:rsid w:val="00126992"/>
    <w:rsid w:val="00126ED5"/>
    <w:rsid w:val="00130C49"/>
    <w:rsid w:val="001312C6"/>
    <w:rsid w:val="00131664"/>
    <w:rsid w:val="001338E5"/>
    <w:rsid w:val="00134261"/>
    <w:rsid w:val="00134DD5"/>
    <w:rsid w:val="00134F56"/>
    <w:rsid w:val="00135024"/>
    <w:rsid w:val="00135328"/>
    <w:rsid w:val="0013538F"/>
    <w:rsid w:val="00135952"/>
    <w:rsid w:val="00136A46"/>
    <w:rsid w:val="00136DF1"/>
    <w:rsid w:val="00137B5E"/>
    <w:rsid w:val="00141975"/>
    <w:rsid w:val="0014235B"/>
    <w:rsid w:val="00143B96"/>
    <w:rsid w:val="00144B25"/>
    <w:rsid w:val="00145635"/>
    <w:rsid w:val="001459D0"/>
    <w:rsid w:val="00146778"/>
    <w:rsid w:val="001503BF"/>
    <w:rsid w:val="001516A8"/>
    <w:rsid w:val="001533D2"/>
    <w:rsid w:val="00153A0E"/>
    <w:rsid w:val="0015651B"/>
    <w:rsid w:val="00156FC2"/>
    <w:rsid w:val="00157DE2"/>
    <w:rsid w:val="00157F88"/>
    <w:rsid w:val="001609D5"/>
    <w:rsid w:val="00161B4A"/>
    <w:rsid w:val="0016215A"/>
    <w:rsid w:val="00166819"/>
    <w:rsid w:val="001673A8"/>
    <w:rsid w:val="00172B62"/>
    <w:rsid w:val="001769FD"/>
    <w:rsid w:val="00180997"/>
    <w:rsid w:val="00180E57"/>
    <w:rsid w:val="00181246"/>
    <w:rsid w:val="001833C5"/>
    <w:rsid w:val="001852D9"/>
    <w:rsid w:val="001855FF"/>
    <w:rsid w:val="00185B95"/>
    <w:rsid w:val="00186681"/>
    <w:rsid w:val="00186848"/>
    <w:rsid w:val="001870A4"/>
    <w:rsid w:val="001900C0"/>
    <w:rsid w:val="00190AF0"/>
    <w:rsid w:val="00190E96"/>
    <w:rsid w:val="00191F06"/>
    <w:rsid w:val="001922B3"/>
    <w:rsid w:val="001922E1"/>
    <w:rsid w:val="00194371"/>
    <w:rsid w:val="0019652E"/>
    <w:rsid w:val="001A02FE"/>
    <w:rsid w:val="001A1DD2"/>
    <w:rsid w:val="001A1E5F"/>
    <w:rsid w:val="001A2790"/>
    <w:rsid w:val="001A4FCD"/>
    <w:rsid w:val="001A58F2"/>
    <w:rsid w:val="001B0805"/>
    <w:rsid w:val="001B0B86"/>
    <w:rsid w:val="001B1228"/>
    <w:rsid w:val="001B25F8"/>
    <w:rsid w:val="001B2CC1"/>
    <w:rsid w:val="001B585A"/>
    <w:rsid w:val="001B59ED"/>
    <w:rsid w:val="001B6FFD"/>
    <w:rsid w:val="001B7264"/>
    <w:rsid w:val="001B7FE7"/>
    <w:rsid w:val="001C0B5B"/>
    <w:rsid w:val="001C3FC5"/>
    <w:rsid w:val="001C51F7"/>
    <w:rsid w:val="001C5405"/>
    <w:rsid w:val="001C5C2C"/>
    <w:rsid w:val="001C6AED"/>
    <w:rsid w:val="001C71D3"/>
    <w:rsid w:val="001D01B9"/>
    <w:rsid w:val="001D0EF1"/>
    <w:rsid w:val="001D136B"/>
    <w:rsid w:val="001D25CC"/>
    <w:rsid w:val="001D30F5"/>
    <w:rsid w:val="001D4A3D"/>
    <w:rsid w:val="001D5580"/>
    <w:rsid w:val="001D65BD"/>
    <w:rsid w:val="001D6FCC"/>
    <w:rsid w:val="001D72FB"/>
    <w:rsid w:val="001D7DE7"/>
    <w:rsid w:val="001D7F53"/>
    <w:rsid w:val="001E062C"/>
    <w:rsid w:val="001E1550"/>
    <w:rsid w:val="001E1B75"/>
    <w:rsid w:val="001E261D"/>
    <w:rsid w:val="001E3688"/>
    <w:rsid w:val="001E38DA"/>
    <w:rsid w:val="001E51FB"/>
    <w:rsid w:val="001E5E39"/>
    <w:rsid w:val="001E5F90"/>
    <w:rsid w:val="001E702A"/>
    <w:rsid w:val="001E76E7"/>
    <w:rsid w:val="001E799C"/>
    <w:rsid w:val="001E7F73"/>
    <w:rsid w:val="001F0E29"/>
    <w:rsid w:val="001F129D"/>
    <w:rsid w:val="001F1419"/>
    <w:rsid w:val="001F209D"/>
    <w:rsid w:val="001F3543"/>
    <w:rsid w:val="001F4C19"/>
    <w:rsid w:val="001F55D9"/>
    <w:rsid w:val="001F616B"/>
    <w:rsid w:val="001F6D27"/>
    <w:rsid w:val="001F7AFB"/>
    <w:rsid w:val="002005E3"/>
    <w:rsid w:val="00201050"/>
    <w:rsid w:val="00201795"/>
    <w:rsid w:val="002018D5"/>
    <w:rsid w:val="0020581F"/>
    <w:rsid w:val="00211219"/>
    <w:rsid w:val="0021357A"/>
    <w:rsid w:val="00214253"/>
    <w:rsid w:val="00214F0F"/>
    <w:rsid w:val="00215C5E"/>
    <w:rsid w:val="00215DF9"/>
    <w:rsid w:val="0021728C"/>
    <w:rsid w:val="00217CA4"/>
    <w:rsid w:val="00220C7F"/>
    <w:rsid w:val="00222586"/>
    <w:rsid w:val="00222C68"/>
    <w:rsid w:val="00223AAF"/>
    <w:rsid w:val="002242F3"/>
    <w:rsid w:val="00224407"/>
    <w:rsid w:val="00224419"/>
    <w:rsid w:val="002265E2"/>
    <w:rsid w:val="00227402"/>
    <w:rsid w:val="002275B1"/>
    <w:rsid w:val="0023045D"/>
    <w:rsid w:val="00232660"/>
    <w:rsid w:val="00233666"/>
    <w:rsid w:val="00233F2B"/>
    <w:rsid w:val="00234936"/>
    <w:rsid w:val="00234B7A"/>
    <w:rsid w:val="002374B6"/>
    <w:rsid w:val="00242BB2"/>
    <w:rsid w:val="00243449"/>
    <w:rsid w:val="00243473"/>
    <w:rsid w:val="00245D96"/>
    <w:rsid w:val="00250922"/>
    <w:rsid w:val="002512CC"/>
    <w:rsid w:val="0025365F"/>
    <w:rsid w:val="0025414F"/>
    <w:rsid w:val="002553B0"/>
    <w:rsid w:val="00256A23"/>
    <w:rsid w:val="0025700B"/>
    <w:rsid w:val="0026110B"/>
    <w:rsid w:val="00261CEB"/>
    <w:rsid w:val="00262007"/>
    <w:rsid w:val="00262F18"/>
    <w:rsid w:val="002631B3"/>
    <w:rsid w:val="00263F17"/>
    <w:rsid w:val="002643A2"/>
    <w:rsid w:val="002644EE"/>
    <w:rsid w:val="00265EF4"/>
    <w:rsid w:val="00265F51"/>
    <w:rsid w:val="00266A1D"/>
    <w:rsid w:val="00266EC2"/>
    <w:rsid w:val="00266F9F"/>
    <w:rsid w:val="00271671"/>
    <w:rsid w:val="00271A14"/>
    <w:rsid w:val="002730D9"/>
    <w:rsid w:val="0027323E"/>
    <w:rsid w:val="00275384"/>
    <w:rsid w:val="002761D9"/>
    <w:rsid w:val="002804B5"/>
    <w:rsid w:val="00280799"/>
    <w:rsid w:val="002812A9"/>
    <w:rsid w:val="00282008"/>
    <w:rsid w:val="00282ADE"/>
    <w:rsid w:val="00282AE3"/>
    <w:rsid w:val="00284144"/>
    <w:rsid w:val="00287143"/>
    <w:rsid w:val="00287D1B"/>
    <w:rsid w:val="00290E41"/>
    <w:rsid w:val="0029113E"/>
    <w:rsid w:val="00291297"/>
    <w:rsid w:val="00291BB2"/>
    <w:rsid w:val="00291D0E"/>
    <w:rsid w:val="00292651"/>
    <w:rsid w:val="00296537"/>
    <w:rsid w:val="002973F6"/>
    <w:rsid w:val="0029745C"/>
    <w:rsid w:val="002A0536"/>
    <w:rsid w:val="002A1353"/>
    <w:rsid w:val="002A1868"/>
    <w:rsid w:val="002A1C55"/>
    <w:rsid w:val="002A329A"/>
    <w:rsid w:val="002A388F"/>
    <w:rsid w:val="002A702C"/>
    <w:rsid w:val="002B02F3"/>
    <w:rsid w:val="002B15F6"/>
    <w:rsid w:val="002B16C0"/>
    <w:rsid w:val="002B27FE"/>
    <w:rsid w:val="002B3F5E"/>
    <w:rsid w:val="002B5B62"/>
    <w:rsid w:val="002B6709"/>
    <w:rsid w:val="002B6F7E"/>
    <w:rsid w:val="002B7A40"/>
    <w:rsid w:val="002C02B8"/>
    <w:rsid w:val="002C2E61"/>
    <w:rsid w:val="002C4239"/>
    <w:rsid w:val="002C49FC"/>
    <w:rsid w:val="002C5E80"/>
    <w:rsid w:val="002D0530"/>
    <w:rsid w:val="002D115C"/>
    <w:rsid w:val="002D2563"/>
    <w:rsid w:val="002D2633"/>
    <w:rsid w:val="002D37B1"/>
    <w:rsid w:val="002D4252"/>
    <w:rsid w:val="002D527D"/>
    <w:rsid w:val="002D6334"/>
    <w:rsid w:val="002D67EE"/>
    <w:rsid w:val="002E0920"/>
    <w:rsid w:val="002E0D1C"/>
    <w:rsid w:val="002E1FC8"/>
    <w:rsid w:val="002E261B"/>
    <w:rsid w:val="002E29F2"/>
    <w:rsid w:val="002E315F"/>
    <w:rsid w:val="002E3556"/>
    <w:rsid w:val="002E356A"/>
    <w:rsid w:val="002E4846"/>
    <w:rsid w:val="002E5B27"/>
    <w:rsid w:val="002E6481"/>
    <w:rsid w:val="002E66B2"/>
    <w:rsid w:val="002E79C5"/>
    <w:rsid w:val="002E79E4"/>
    <w:rsid w:val="002F0860"/>
    <w:rsid w:val="002F11B6"/>
    <w:rsid w:val="002F1433"/>
    <w:rsid w:val="002F1C7B"/>
    <w:rsid w:val="002F2BD6"/>
    <w:rsid w:val="002F365E"/>
    <w:rsid w:val="002F3C53"/>
    <w:rsid w:val="002F784B"/>
    <w:rsid w:val="00300072"/>
    <w:rsid w:val="003013EF"/>
    <w:rsid w:val="0030310B"/>
    <w:rsid w:val="0030316E"/>
    <w:rsid w:val="0030347D"/>
    <w:rsid w:val="003055B5"/>
    <w:rsid w:val="00307219"/>
    <w:rsid w:val="00307244"/>
    <w:rsid w:val="00307CED"/>
    <w:rsid w:val="00312298"/>
    <w:rsid w:val="0031242B"/>
    <w:rsid w:val="003127FD"/>
    <w:rsid w:val="00312FE4"/>
    <w:rsid w:val="0031421A"/>
    <w:rsid w:val="0031435E"/>
    <w:rsid w:val="00314EB3"/>
    <w:rsid w:val="00315BA5"/>
    <w:rsid w:val="00316435"/>
    <w:rsid w:val="003206F5"/>
    <w:rsid w:val="0032072E"/>
    <w:rsid w:val="00320BDE"/>
    <w:rsid w:val="00321566"/>
    <w:rsid w:val="00321B1E"/>
    <w:rsid w:val="00321D45"/>
    <w:rsid w:val="00321EDC"/>
    <w:rsid w:val="0032299E"/>
    <w:rsid w:val="003233D3"/>
    <w:rsid w:val="00323415"/>
    <w:rsid w:val="00326087"/>
    <w:rsid w:val="00326BE1"/>
    <w:rsid w:val="00327091"/>
    <w:rsid w:val="003304A1"/>
    <w:rsid w:val="00331CB7"/>
    <w:rsid w:val="00331E0A"/>
    <w:rsid w:val="003355B7"/>
    <w:rsid w:val="00336313"/>
    <w:rsid w:val="00336C50"/>
    <w:rsid w:val="00340398"/>
    <w:rsid w:val="00340433"/>
    <w:rsid w:val="003413EE"/>
    <w:rsid w:val="003418BF"/>
    <w:rsid w:val="00341C7B"/>
    <w:rsid w:val="00341F53"/>
    <w:rsid w:val="00346F4E"/>
    <w:rsid w:val="0034775C"/>
    <w:rsid w:val="00350132"/>
    <w:rsid w:val="003505FB"/>
    <w:rsid w:val="00350B77"/>
    <w:rsid w:val="00350E7A"/>
    <w:rsid w:val="00352616"/>
    <w:rsid w:val="00352CDC"/>
    <w:rsid w:val="0035345B"/>
    <w:rsid w:val="00353C5F"/>
    <w:rsid w:val="0035590E"/>
    <w:rsid w:val="0035708D"/>
    <w:rsid w:val="003574F7"/>
    <w:rsid w:val="00357983"/>
    <w:rsid w:val="003613E9"/>
    <w:rsid w:val="003615D8"/>
    <w:rsid w:val="0036193E"/>
    <w:rsid w:val="00361BD9"/>
    <w:rsid w:val="00361DA6"/>
    <w:rsid w:val="00362861"/>
    <w:rsid w:val="003629C5"/>
    <w:rsid w:val="00364701"/>
    <w:rsid w:val="00371709"/>
    <w:rsid w:val="0037310F"/>
    <w:rsid w:val="0037333D"/>
    <w:rsid w:val="0037563B"/>
    <w:rsid w:val="00375D1D"/>
    <w:rsid w:val="003762E0"/>
    <w:rsid w:val="00377D5B"/>
    <w:rsid w:val="00381703"/>
    <w:rsid w:val="00381DC4"/>
    <w:rsid w:val="00381F91"/>
    <w:rsid w:val="00382FF9"/>
    <w:rsid w:val="003843EF"/>
    <w:rsid w:val="00384A2F"/>
    <w:rsid w:val="00384D1F"/>
    <w:rsid w:val="00385021"/>
    <w:rsid w:val="00386C72"/>
    <w:rsid w:val="0038764F"/>
    <w:rsid w:val="00393F1E"/>
    <w:rsid w:val="003959C5"/>
    <w:rsid w:val="00395E4E"/>
    <w:rsid w:val="003A0741"/>
    <w:rsid w:val="003A0A0B"/>
    <w:rsid w:val="003A1327"/>
    <w:rsid w:val="003A140D"/>
    <w:rsid w:val="003A1C7E"/>
    <w:rsid w:val="003A1E0C"/>
    <w:rsid w:val="003A22F5"/>
    <w:rsid w:val="003A323E"/>
    <w:rsid w:val="003A4062"/>
    <w:rsid w:val="003A54DD"/>
    <w:rsid w:val="003A58BA"/>
    <w:rsid w:val="003A5FE3"/>
    <w:rsid w:val="003A6AE5"/>
    <w:rsid w:val="003A785C"/>
    <w:rsid w:val="003B0CC9"/>
    <w:rsid w:val="003B29C3"/>
    <w:rsid w:val="003B2B7B"/>
    <w:rsid w:val="003B5861"/>
    <w:rsid w:val="003B7D4F"/>
    <w:rsid w:val="003C066C"/>
    <w:rsid w:val="003C09E5"/>
    <w:rsid w:val="003C25C8"/>
    <w:rsid w:val="003C27C7"/>
    <w:rsid w:val="003C2F8D"/>
    <w:rsid w:val="003C3949"/>
    <w:rsid w:val="003C3B68"/>
    <w:rsid w:val="003C3D7B"/>
    <w:rsid w:val="003C5B57"/>
    <w:rsid w:val="003C6570"/>
    <w:rsid w:val="003C75BA"/>
    <w:rsid w:val="003C79CC"/>
    <w:rsid w:val="003D251C"/>
    <w:rsid w:val="003D2C68"/>
    <w:rsid w:val="003D3E9F"/>
    <w:rsid w:val="003D431C"/>
    <w:rsid w:val="003D47E4"/>
    <w:rsid w:val="003D784D"/>
    <w:rsid w:val="003E0B52"/>
    <w:rsid w:val="003E0E57"/>
    <w:rsid w:val="003E10FD"/>
    <w:rsid w:val="003E1A7F"/>
    <w:rsid w:val="003E2EB7"/>
    <w:rsid w:val="003E2F9A"/>
    <w:rsid w:val="003E4146"/>
    <w:rsid w:val="003E681A"/>
    <w:rsid w:val="003E700D"/>
    <w:rsid w:val="003E7029"/>
    <w:rsid w:val="003E7F93"/>
    <w:rsid w:val="003F2975"/>
    <w:rsid w:val="003F371A"/>
    <w:rsid w:val="003F416C"/>
    <w:rsid w:val="003F7868"/>
    <w:rsid w:val="004008AA"/>
    <w:rsid w:val="004021F4"/>
    <w:rsid w:val="004022B0"/>
    <w:rsid w:val="0040272B"/>
    <w:rsid w:val="0040307B"/>
    <w:rsid w:val="00403EFD"/>
    <w:rsid w:val="0040440F"/>
    <w:rsid w:val="00404820"/>
    <w:rsid w:val="00405308"/>
    <w:rsid w:val="004058AB"/>
    <w:rsid w:val="00405A37"/>
    <w:rsid w:val="00405B5B"/>
    <w:rsid w:val="0040690A"/>
    <w:rsid w:val="00407394"/>
    <w:rsid w:val="00407F01"/>
    <w:rsid w:val="00410D1F"/>
    <w:rsid w:val="004126C1"/>
    <w:rsid w:val="00412D18"/>
    <w:rsid w:val="00412DFC"/>
    <w:rsid w:val="00412ED0"/>
    <w:rsid w:val="004140A4"/>
    <w:rsid w:val="00414553"/>
    <w:rsid w:val="004166BC"/>
    <w:rsid w:val="00416F7A"/>
    <w:rsid w:val="00420978"/>
    <w:rsid w:val="004211DD"/>
    <w:rsid w:val="00421F9D"/>
    <w:rsid w:val="0042215A"/>
    <w:rsid w:val="00423546"/>
    <w:rsid w:val="00423D5F"/>
    <w:rsid w:val="004242B5"/>
    <w:rsid w:val="004255F6"/>
    <w:rsid w:val="00425DF3"/>
    <w:rsid w:val="00426FE8"/>
    <w:rsid w:val="0043044B"/>
    <w:rsid w:val="004309CD"/>
    <w:rsid w:val="004317ED"/>
    <w:rsid w:val="00431D6E"/>
    <w:rsid w:val="0043202A"/>
    <w:rsid w:val="00433317"/>
    <w:rsid w:val="00434047"/>
    <w:rsid w:val="0043460B"/>
    <w:rsid w:val="0043461F"/>
    <w:rsid w:val="00434B87"/>
    <w:rsid w:val="004351CA"/>
    <w:rsid w:val="0043533A"/>
    <w:rsid w:val="004360F8"/>
    <w:rsid w:val="004373B5"/>
    <w:rsid w:val="0044032F"/>
    <w:rsid w:val="004404FA"/>
    <w:rsid w:val="00440CBB"/>
    <w:rsid w:val="00441B5C"/>
    <w:rsid w:val="0044225E"/>
    <w:rsid w:val="00442836"/>
    <w:rsid w:val="00442C1C"/>
    <w:rsid w:val="0044529B"/>
    <w:rsid w:val="00447068"/>
    <w:rsid w:val="00451911"/>
    <w:rsid w:val="0045221E"/>
    <w:rsid w:val="004528A4"/>
    <w:rsid w:val="00454973"/>
    <w:rsid w:val="00454CBB"/>
    <w:rsid w:val="0045651B"/>
    <w:rsid w:val="0045684F"/>
    <w:rsid w:val="004568A7"/>
    <w:rsid w:val="00456D3E"/>
    <w:rsid w:val="00456F34"/>
    <w:rsid w:val="004602C2"/>
    <w:rsid w:val="0046266B"/>
    <w:rsid w:val="00462835"/>
    <w:rsid w:val="00462E11"/>
    <w:rsid w:val="00466831"/>
    <w:rsid w:val="00467812"/>
    <w:rsid w:val="00470C03"/>
    <w:rsid w:val="00471640"/>
    <w:rsid w:val="00471693"/>
    <w:rsid w:val="00471BC9"/>
    <w:rsid w:val="00471D14"/>
    <w:rsid w:val="00471E8D"/>
    <w:rsid w:val="004726DC"/>
    <w:rsid w:val="0047415C"/>
    <w:rsid w:val="00474272"/>
    <w:rsid w:val="00475A5D"/>
    <w:rsid w:val="00476E00"/>
    <w:rsid w:val="004806DC"/>
    <w:rsid w:val="00481913"/>
    <w:rsid w:val="00481943"/>
    <w:rsid w:val="00483207"/>
    <w:rsid w:val="00483AE1"/>
    <w:rsid w:val="00483E3E"/>
    <w:rsid w:val="00484476"/>
    <w:rsid w:val="00484946"/>
    <w:rsid w:val="004851A9"/>
    <w:rsid w:val="00485AEB"/>
    <w:rsid w:val="0048603B"/>
    <w:rsid w:val="00486B0F"/>
    <w:rsid w:val="00487D84"/>
    <w:rsid w:val="004905F5"/>
    <w:rsid w:val="004907E2"/>
    <w:rsid w:val="00491E01"/>
    <w:rsid w:val="00492010"/>
    <w:rsid w:val="004925A1"/>
    <w:rsid w:val="00492F12"/>
    <w:rsid w:val="0049309C"/>
    <w:rsid w:val="0049422A"/>
    <w:rsid w:val="00495C84"/>
    <w:rsid w:val="00496389"/>
    <w:rsid w:val="00496ADA"/>
    <w:rsid w:val="004978CC"/>
    <w:rsid w:val="004A03FA"/>
    <w:rsid w:val="004A0B57"/>
    <w:rsid w:val="004A104C"/>
    <w:rsid w:val="004A3382"/>
    <w:rsid w:val="004A3434"/>
    <w:rsid w:val="004A3B96"/>
    <w:rsid w:val="004A3C6B"/>
    <w:rsid w:val="004A3E85"/>
    <w:rsid w:val="004A4ADA"/>
    <w:rsid w:val="004A4F49"/>
    <w:rsid w:val="004A5AA2"/>
    <w:rsid w:val="004A5F6A"/>
    <w:rsid w:val="004A6E26"/>
    <w:rsid w:val="004A70CB"/>
    <w:rsid w:val="004A737E"/>
    <w:rsid w:val="004B06B9"/>
    <w:rsid w:val="004B0B93"/>
    <w:rsid w:val="004B17E6"/>
    <w:rsid w:val="004B22B3"/>
    <w:rsid w:val="004B2679"/>
    <w:rsid w:val="004B28E1"/>
    <w:rsid w:val="004B2D75"/>
    <w:rsid w:val="004B4AAC"/>
    <w:rsid w:val="004B4FA1"/>
    <w:rsid w:val="004B7AC0"/>
    <w:rsid w:val="004B7D70"/>
    <w:rsid w:val="004B7F2C"/>
    <w:rsid w:val="004C0970"/>
    <w:rsid w:val="004C173B"/>
    <w:rsid w:val="004C29BC"/>
    <w:rsid w:val="004C2B8A"/>
    <w:rsid w:val="004C3390"/>
    <w:rsid w:val="004C481B"/>
    <w:rsid w:val="004C592C"/>
    <w:rsid w:val="004C5D1D"/>
    <w:rsid w:val="004C5DF6"/>
    <w:rsid w:val="004C6014"/>
    <w:rsid w:val="004C7103"/>
    <w:rsid w:val="004C742A"/>
    <w:rsid w:val="004C7448"/>
    <w:rsid w:val="004D0571"/>
    <w:rsid w:val="004D155C"/>
    <w:rsid w:val="004D23FE"/>
    <w:rsid w:val="004D269D"/>
    <w:rsid w:val="004D2D0D"/>
    <w:rsid w:val="004D3284"/>
    <w:rsid w:val="004D383C"/>
    <w:rsid w:val="004D4755"/>
    <w:rsid w:val="004D4FEE"/>
    <w:rsid w:val="004D5FE9"/>
    <w:rsid w:val="004D6352"/>
    <w:rsid w:val="004D63B9"/>
    <w:rsid w:val="004E059A"/>
    <w:rsid w:val="004E15EB"/>
    <w:rsid w:val="004E1A44"/>
    <w:rsid w:val="004E26ED"/>
    <w:rsid w:val="004E2FA1"/>
    <w:rsid w:val="004E3D9A"/>
    <w:rsid w:val="004E3F14"/>
    <w:rsid w:val="004E4645"/>
    <w:rsid w:val="004E6448"/>
    <w:rsid w:val="004E7480"/>
    <w:rsid w:val="004E7A44"/>
    <w:rsid w:val="004E7EEC"/>
    <w:rsid w:val="004F1A54"/>
    <w:rsid w:val="004F2ED4"/>
    <w:rsid w:val="004F4342"/>
    <w:rsid w:val="004F4858"/>
    <w:rsid w:val="004F48AA"/>
    <w:rsid w:val="004F4A11"/>
    <w:rsid w:val="004F4F6E"/>
    <w:rsid w:val="004F5559"/>
    <w:rsid w:val="004F68FC"/>
    <w:rsid w:val="004F7C11"/>
    <w:rsid w:val="004F7E17"/>
    <w:rsid w:val="004F7E7F"/>
    <w:rsid w:val="00500246"/>
    <w:rsid w:val="00500AFF"/>
    <w:rsid w:val="00501170"/>
    <w:rsid w:val="0050275B"/>
    <w:rsid w:val="00502F77"/>
    <w:rsid w:val="00504A0B"/>
    <w:rsid w:val="00505611"/>
    <w:rsid w:val="0050569F"/>
    <w:rsid w:val="0050718E"/>
    <w:rsid w:val="00507642"/>
    <w:rsid w:val="005106A8"/>
    <w:rsid w:val="005129CD"/>
    <w:rsid w:val="005132B3"/>
    <w:rsid w:val="005132F8"/>
    <w:rsid w:val="005135AC"/>
    <w:rsid w:val="00513C78"/>
    <w:rsid w:val="0051416A"/>
    <w:rsid w:val="00514DC7"/>
    <w:rsid w:val="00514E67"/>
    <w:rsid w:val="00515096"/>
    <w:rsid w:val="005158BE"/>
    <w:rsid w:val="00516C6A"/>
    <w:rsid w:val="0051708B"/>
    <w:rsid w:val="0051714F"/>
    <w:rsid w:val="00517807"/>
    <w:rsid w:val="00517D51"/>
    <w:rsid w:val="00520D12"/>
    <w:rsid w:val="005226D3"/>
    <w:rsid w:val="00523113"/>
    <w:rsid w:val="005254FB"/>
    <w:rsid w:val="00526942"/>
    <w:rsid w:val="00526BB0"/>
    <w:rsid w:val="00527539"/>
    <w:rsid w:val="00527B8A"/>
    <w:rsid w:val="00531DA9"/>
    <w:rsid w:val="00532777"/>
    <w:rsid w:val="0053510E"/>
    <w:rsid w:val="00536A3C"/>
    <w:rsid w:val="005376AF"/>
    <w:rsid w:val="00537F50"/>
    <w:rsid w:val="0054084A"/>
    <w:rsid w:val="00541D4E"/>
    <w:rsid w:val="00542427"/>
    <w:rsid w:val="00543C13"/>
    <w:rsid w:val="00544090"/>
    <w:rsid w:val="00544FB5"/>
    <w:rsid w:val="005472D4"/>
    <w:rsid w:val="0055112B"/>
    <w:rsid w:val="00551A20"/>
    <w:rsid w:val="005522F9"/>
    <w:rsid w:val="00553D11"/>
    <w:rsid w:val="005544BE"/>
    <w:rsid w:val="00555E1A"/>
    <w:rsid w:val="005562D6"/>
    <w:rsid w:val="00556592"/>
    <w:rsid w:val="0055662F"/>
    <w:rsid w:val="005568EB"/>
    <w:rsid w:val="0055700A"/>
    <w:rsid w:val="00557630"/>
    <w:rsid w:val="005624FD"/>
    <w:rsid w:val="00563031"/>
    <w:rsid w:val="0056369F"/>
    <w:rsid w:val="00563D51"/>
    <w:rsid w:val="0056472E"/>
    <w:rsid w:val="00564BCD"/>
    <w:rsid w:val="00565100"/>
    <w:rsid w:val="00565433"/>
    <w:rsid w:val="0056593D"/>
    <w:rsid w:val="00566BBD"/>
    <w:rsid w:val="00571AAB"/>
    <w:rsid w:val="005724F0"/>
    <w:rsid w:val="005741D6"/>
    <w:rsid w:val="00574B8C"/>
    <w:rsid w:val="00575ECE"/>
    <w:rsid w:val="00576836"/>
    <w:rsid w:val="00577724"/>
    <w:rsid w:val="00580732"/>
    <w:rsid w:val="00581550"/>
    <w:rsid w:val="005820D8"/>
    <w:rsid w:val="0058227F"/>
    <w:rsid w:val="00582E12"/>
    <w:rsid w:val="005841D3"/>
    <w:rsid w:val="005868B2"/>
    <w:rsid w:val="00586DA0"/>
    <w:rsid w:val="00586F2F"/>
    <w:rsid w:val="005874E7"/>
    <w:rsid w:val="00590B18"/>
    <w:rsid w:val="00591F45"/>
    <w:rsid w:val="005924F1"/>
    <w:rsid w:val="00593128"/>
    <w:rsid w:val="00593420"/>
    <w:rsid w:val="00594BDC"/>
    <w:rsid w:val="00595043"/>
    <w:rsid w:val="00596A78"/>
    <w:rsid w:val="005978ED"/>
    <w:rsid w:val="005A072F"/>
    <w:rsid w:val="005A0BF3"/>
    <w:rsid w:val="005A2828"/>
    <w:rsid w:val="005A35AB"/>
    <w:rsid w:val="005A4150"/>
    <w:rsid w:val="005A4151"/>
    <w:rsid w:val="005A43A2"/>
    <w:rsid w:val="005A444F"/>
    <w:rsid w:val="005A46B8"/>
    <w:rsid w:val="005A5DE9"/>
    <w:rsid w:val="005A782B"/>
    <w:rsid w:val="005A79D8"/>
    <w:rsid w:val="005A7ACC"/>
    <w:rsid w:val="005A7E8A"/>
    <w:rsid w:val="005B06CD"/>
    <w:rsid w:val="005B261B"/>
    <w:rsid w:val="005B29E2"/>
    <w:rsid w:val="005B380D"/>
    <w:rsid w:val="005B5260"/>
    <w:rsid w:val="005B7AF1"/>
    <w:rsid w:val="005B7CA0"/>
    <w:rsid w:val="005B7D05"/>
    <w:rsid w:val="005C1503"/>
    <w:rsid w:val="005C195E"/>
    <w:rsid w:val="005C2156"/>
    <w:rsid w:val="005C229D"/>
    <w:rsid w:val="005C3750"/>
    <w:rsid w:val="005C3E36"/>
    <w:rsid w:val="005C485B"/>
    <w:rsid w:val="005C4A0A"/>
    <w:rsid w:val="005C4C69"/>
    <w:rsid w:val="005C5250"/>
    <w:rsid w:val="005C5D60"/>
    <w:rsid w:val="005C5EF7"/>
    <w:rsid w:val="005C70D6"/>
    <w:rsid w:val="005C70EF"/>
    <w:rsid w:val="005C75B3"/>
    <w:rsid w:val="005D084B"/>
    <w:rsid w:val="005D0F6F"/>
    <w:rsid w:val="005D11BF"/>
    <w:rsid w:val="005D321C"/>
    <w:rsid w:val="005D5731"/>
    <w:rsid w:val="005E00C0"/>
    <w:rsid w:val="005E025A"/>
    <w:rsid w:val="005E0875"/>
    <w:rsid w:val="005E08DD"/>
    <w:rsid w:val="005E0AEB"/>
    <w:rsid w:val="005E11C8"/>
    <w:rsid w:val="005E14CA"/>
    <w:rsid w:val="005E172A"/>
    <w:rsid w:val="005E1BC1"/>
    <w:rsid w:val="005E592B"/>
    <w:rsid w:val="005E5E8D"/>
    <w:rsid w:val="005E7833"/>
    <w:rsid w:val="005F15A3"/>
    <w:rsid w:val="005F18BC"/>
    <w:rsid w:val="005F1BA7"/>
    <w:rsid w:val="005F35E3"/>
    <w:rsid w:val="005F4188"/>
    <w:rsid w:val="005F468D"/>
    <w:rsid w:val="005F4AEF"/>
    <w:rsid w:val="005F4B7A"/>
    <w:rsid w:val="005F4C88"/>
    <w:rsid w:val="005F5212"/>
    <w:rsid w:val="005F5500"/>
    <w:rsid w:val="005F6798"/>
    <w:rsid w:val="005F6A39"/>
    <w:rsid w:val="005F761E"/>
    <w:rsid w:val="0060031A"/>
    <w:rsid w:val="006012C2"/>
    <w:rsid w:val="00601E93"/>
    <w:rsid w:val="0060216A"/>
    <w:rsid w:val="00602C83"/>
    <w:rsid w:val="00604225"/>
    <w:rsid w:val="006045A6"/>
    <w:rsid w:val="006078D2"/>
    <w:rsid w:val="00607D71"/>
    <w:rsid w:val="00611ECA"/>
    <w:rsid w:val="006134E1"/>
    <w:rsid w:val="00615348"/>
    <w:rsid w:val="00615E16"/>
    <w:rsid w:val="0061614B"/>
    <w:rsid w:val="0061679B"/>
    <w:rsid w:val="0061784E"/>
    <w:rsid w:val="006178DC"/>
    <w:rsid w:val="00617ECD"/>
    <w:rsid w:val="00621FA0"/>
    <w:rsid w:val="00624CF7"/>
    <w:rsid w:val="0062581E"/>
    <w:rsid w:val="00625E3F"/>
    <w:rsid w:val="00627C4B"/>
    <w:rsid w:val="0063076A"/>
    <w:rsid w:val="00630F84"/>
    <w:rsid w:val="00633665"/>
    <w:rsid w:val="00634FC1"/>
    <w:rsid w:val="00635AB4"/>
    <w:rsid w:val="00636A09"/>
    <w:rsid w:val="0063726B"/>
    <w:rsid w:val="00637590"/>
    <w:rsid w:val="00640A6A"/>
    <w:rsid w:val="00642D14"/>
    <w:rsid w:val="00643531"/>
    <w:rsid w:val="00643885"/>
    <w:rsid w:val="006438F9"/>
    <w:rsid w:val="006445E0"/>
    <w:rsid w:val="00644B90"/>
    <w:rsid w:val="00645669"/>
    <w:rsid w:val="00646362"/>
    <w:rsid w:val="0064642E"/>
    <w:rsid w:val="00646CA9"/>
    <w:rsid w:val="00647288"/>
    <w:rsid w:val="00647E56"/>
    <w:rsid w:val="0065028F"/>
    <w:rsid w:val="0065046A"/>
    <w:rsid w:val="00650ECE"/>
    <w:rsid w:val="0065117C"/>
    <w:rsid w:val="00651448"/>
    <w:rsid w:val="00652036"/>
    <w:rsid w:val="00655733"/>
    <w:rsid w:val="00656940"/>
    <w:rsid w:val="00656A41"/>
    <w:rsid w:val="0065716D"/>
    <w:rsid w:val="0066174B"/>
    <w:rsid w:val="0066189C"/>
    <w:rsid w:val="00661C6D"/>
    <w:rsid w:val="00661CE8"/>
    <w:rsid w:val="0066256B"/>
    <w:rsid w:val="00662FFF"/>
    <w:rsid w:val="006634DC"/>
    <w:rsid w:val="00663FCB"/>
    <w:rsid w:val="00665D8A"/>
    <w:rsid w:val="00667053"/>
    <w:rsid w:val="00667149"/>
    <w:rsid w:val="0067003B"/>
    <w:rsid w:val="006713E6"/>
    <w:rsid w:val="006717BA"/>
    <w:rsid w:val="00672CE1"/>
    <w:rsid w:val="00672D7E"/>
    <w:rsid w:val="00673934"/>
    <w:rsid w:val="00673A55"/>
    <w:rsid w:val="0067583E"/>
    <w:rsid w:val="00677A18"/>
    <w:rsid w:val="00677C03"/>
    <w:rsid w:val="0068127F"/>
    <w:rsid w:val="00681DE0"/>
    <w:rsid w:val="00682C07"/>
    <w:rsid w:val="006841B8"/>
    <w:rsid w:val="006841E0"/>
    <w:rsid w:val="006856AC"/>
    <w:rsid w:val="0068576E"/>
    <w:rsid w:val="00685E6B"/>
    <w:rsid w:val="006868EA"/>
    <w:rsid w:val="00690048"/>
    <w:rsid w:val="006921C2"/>
    <w:rsid w:val="006923BC"/>
    <w:rsid w:val="0069520D"/>
    <w:rsid w:val="0069532C"/>
    <w:rsid w:val="00696621"/>
    <w:rsid w:val="006A004E"/>
    <w:rsid w:val="006A1094"/>
    <w:rsid w:val="006A20E2"/>
    <w:rsid w:val="006A2BE3"/>
    <w:rsid w:val="006A2EFB"/>
    <w:rsid w:val="006A3A40"/>
    <w:rsid w:val="006A3BFF"/>
    <w:rsid w:val="006A3F69"/>
    <w:rsid w:val="006A402E"/>
    <w:rsid w:val="006A42ED"/>
    <w:rsid w:val="006A5C64"/>
    <w:rsid w:val="006A6136"/>
    <w:rsid w:val="006A6CDA"/>
    <w:rsid w:val="006A741B"/>
    <w:rsid w:val="006B021A"/>
    <w:rsid w:val="006B0E10"/>
    <w:rsid w:val="006B1E2F"/>
    <w:rsid w:val="006B1EFD"/>
    <w:rsid w:val="006B2D6F"/>
    <w:rsid w:val="006B5BE9"/>
    <w:rsid w:val="006C16E5"/>
    <w:rsid w:val="006C211D"/>
    <w:rsid w:val="006C4017"/>
    <w:rsid w:val="006C547C"/>
    <w:rsid w:val="006C5BE0"/>
    <w:rsid w:val="006C6753"/>
    <w:rsid w:val="006D0390"/>
    <w:rsid w:val="006D2D8F"/>
    <w:rsid w:val="006D33A9"/>
    <w:rsid w:val="006D34BE"/>
    <w:rsid w:val="006D5A8D"/>
    <w:rsid w:val="006D5D9D"/>
    <w:rsid w:val="006D5DAA"/>
    <w:rsid w:val="006D5F32"/>
    <w:rsid w:val="006D70AE"/>
    <w:rsid w:val="006D7448"/>
    <w:rsid w:val="006E01E2"/>
    <w:rsid w:val="006E01F8"/>
    <w:rsid w:val="006E04B4"/>
    <w:rsid w:val="006E212E"/>
    <w:rsid w:val="006E39E3"/>
    <w:rsid w:val="006E45CA"/>
    <w:rsid w:val="006E65D5"/>
    <w:rsid w:val="006E7168"/>
    <w:rsid w:val="006E71E4"/>
    <w:rsid w:val="006F0FCC"/>
    <w:rsid w:val="006F1F82"/>
    <w:rsid w:val="006F29EF"/>
    <w:rsid w:val="006F34B3"/>
    <w:rsid w:val="006F467A"/>
    <w:rsid w:val="006F5DD0"/>
    <w:rsid w:val="006F6B9A"/>
    <w:rsid w:val="00701A1E"/>
    <w:rsid w:val="00701AEA"/>
    <w:rsid w:val="00702959"/>
    <w:rsid w:val="00703484"/>
    <w:rsid w:val="007041EB"/>
    <w:rsid w:val="007044C3"/>
    <w:rsid w:val="00704DF8"/>
    <w:rsid w:val="0070546E"/>
    <w:rsid w:val="00710BDE"/>
    <w:rsid w:val="00714E0C"/>
    <w:rsid w:val="00715BD0"/>
    <w:rsid w:val="00716C35"/>
    <w:rsid w:val="00717AEF"/>
    <w:rsid w:val="0072112C"/>
    <w:rsid w:val="007217D4"/>
    <w:rsid w:val="00721F0B"/>
    <w:rsid w:val="00722D95"/>
    <w:rsid w:val="00723E6E"/>
    <w:rsid w:val="00723F24"/>
    <w:rsid w:val="007242B5"/>
    <w:rsid w:val="007243CF"/>
    <w:rsid w:val="00724C68"/>
    <w:rsid w:val="00727AC3"/>
    <w:rsid w:val="00733B40"/>
    <w:rsid w:val="00733E69"/>
    <w:rsid w:val="007342AA"/>
    <w:rsid w:val="00734738"/>
    <w:rsid w:val="007351AF"/>
    <w:rsid w:val="00736019"/>
    <w:rsid w:val="007361A8"/>
    <w:rsid w:val="007368A3"/>
    <w:rsid w:val="007373FC"/>
    <w:rsid w:val="0074194F"/>
    <w:rsid w:val="00742693"/>
    <w:rsid w:val="00742F5B"/>
    <w:rsid w:val="00743479"/>
    <w:rsid w:val="00745D2E"/>
    <w:rsid w:val="00747593"/>
    <w:rsid w:val="00747639"/>
    <w:rsid w:val="00750871"/>
    <w:rsid w:val="007509ED"/>
    <w:rsid w:val="00751C72"/>
    <w:rsid w:val="0075208E"/>
    <w:rsid w:val="00753068"/>
    <w:rsid w:val="0075425E"/>
    <w:rsid w:val="0075446D"/>
    <w:rsid w:val="00754EC8"/>
    <w:rsid w:val="00756E73"/>
    <w:rsid w:val="00757443"/>
    <w:rsid w:val="00763A1D"/>
    <w:rsid w:val="00764E18"/>
    <w:rsid w:val="00765298"/>
    <w:rsid w:val="007658B4"/>
    <w:rsid w:val="00765E18"/>
    <w:rsid w:val="00765ED1"/>
    <w:rsid w:val="00767378"/>
    <w:rsid w:val="00770C86"/>
    <w:rsid w:val="00771309"/>
    <w:rsid w:val="00772543"/>
    <w:rsid w:val="00772750"/>
    <w:rsid w:val="00774F28"/>
    <w:rsid w:val="0077577E"/>
    <w:rsid w:val="00776AA2"/>
    <w:rsid w:val="0078107E"/>
    <w:rsid w:val="007810D1"/>
    <w:rsid w:val="0078175C"/>
    <w:rsid w:val="00781A6B"/>
    <w:rsid w:val="00782514"/>
    <w:rsid w:val="00783DB9"/>
    <w:rsid w:val="00784882"/>
    <w:rsid w:val="00785314"/>
    <w:rsid w:val="00786094"/>
    <w:rsid w:val="007862BE"/>
    <w:rsid w:val="007864D0"/>
    <w:rsid w:val="00787958"/>
    <w:rsid w:val="00787BB4"/>
    <w:rsid w:val="00791974"/>
    <w:rsid w:val="00791AA4"/>
    <w:rsid w:val="0079215C"/>
    <w:rsid w:val="00792895"/>
    <w:rsid w:val="0079372B"/>
    <w:rsid w:val="007938A3"/>
    <w:rsid w:val="007938F9"/>
    <w:rsid w:val="00794A80"/>
    <w:rsid w:val="00796642"/>
    <w:rsid w:val="007968CE"/>
    <w:rsid w:val="00797870"/>
    <w:rsid w:val="007A0694"/>
    <w:rsid w:val="007A0AB2"/>
    <w:rsid w:val="007A16E4"/>
    <w:rsid w:val="007A2583"/>
    <w:rsid w:val="007A27D2"/>
    <w:rsid w:val="007A36E2"/>
    <w:rsid w:val="007A3ADD"/>
    <w:rsid w:val="007A5FBC"/>
    <w:rsid w:val="007A681A"/>
    <w:rsid w:val="007B0AE2"/>
    <w:rsid w:val="007B1912"/>
    <w:rsid w:val="007B1AE3"/>
    <w:rsid w:val="007B1BD1"/>
    <w:rsid w:val="007B22FD"/>
    <w:rsid w:val="007B3C80"/>
    <w:rsid w:val="007B65B6"/>
    <w:rsid w:val="007B7719"/>
    <w:rsid w:val="007B7C9F"/>
    <w:rsid w:val="007C08E0"/>
    <w:rsid w:val="007C0A64"/>
    <w:rsid w:val="007C0B10"/>
    <w:rsid w:val="007C1B03"/>
    <w:rsid w:val="007C2B73"/>
    <w:rsid w:val="007C3404"/>
    <w:rsid w:val="007C37FF"/>
    <w:rsid w:val="007C4886"/>
    <w:rsid w:val="007C4DA5"/>
    <w:rsid w:val="007C4DFD"/>
    <w:rsid w:val="007C5B12"/>
    <w:rsid w:val="007C6038"/>
    <w:rsid w:val="007C661B"/>
    <w:rsid w:val="007C6DA8"/>
    <w:rsid w:val="007C79B1"/>
    <w:rsid w:val="007D2864"/>
    <w:rsid w:val="007D2A47"/>
    <w:rsid w:val="007D3611"/>
    <w:rsid w:val="007D3B0A"/>
    <w:rsid w:val="007D4F76"/>
    <w:rsid w:val="007D7397"/>
    <w:rsid w:val="007D789D"/>
    <w:rsid w:val="007D7BC1"/>
    <w:rsid w:val="007E216D"/>
    <w:rsid w:val="007E27FA"/>
    <w:rsid w:val="007E2FCF"/>
    <w:rsid w:val="007E4080"/>
    <w:rsid w:val="007E4BA5"/>
    <w:rsid w:val="007E570B"/>
    <w:rsid w:val="007E6489"/>
    <w:rsid w:val="007E680D"/>
    <w:rsid w:val="007F0301"/>
    <w:rsid w:val="007F0FFA"/>
    <w:rsid w:val="007F279F"/>
    <w:rsid w:val="007F2A8C"/>
    <w:rsid w:val="007F2B87"/>
    <w:rsid w:val="007F30F4"/>
    <w:rsid w:val="007F3338"/>
    <w:rsid w:val="007F3946"/>
    <w:rsid w:val="007F3CF2"/>
    <w:rsid w:val="007F4004"/>
    <w:rsid w:val="007F4D1F"/>
    <w:rsid w:val="007F4E67"/>
    <w:rsid w:val="007F5C19"/>
    <w:rsid w:val="007F5D45"/>
    <w:rsid w:val="007F6112"/>
    <w:rsid w:val="007F6707"/>
    <w:rsid w:val="007F6C2B"/>
    <w:rsid w:val="0080079B"/>
    <w:rsid w:val="00801C9C"/>
    <w:rsid w:val="00802AFF"/>
    <w:rsid w:val="00802B72"/>
    <w:rsid w:val="00803258"/>
    <w:rsid w:val="00803861"/>
    <w:rsid w:val="0080577C"/>
    <w:rsid w:val="00806668"/>
    <w:rsid w:val="008071D2"/>
    <w:rsid w:val="00811676"/>
    <w:rsid w:val="0081184B"/>
    <w:rsid w:val="0081354D"/>
    <w:rsid w:val="008150D8"/>
    <w:rsid w:val="00817BE1"/>
    <w:rsid w:val="008230A0"/>
    <w:rsid w:val="008234EC"/>
    <w:rsid w:val="00824849"/>
    <w:rsid w:val="00824A70"/>
    <w:rsid w:val="00824ADC"/>
    <w:rsid w:val="00824E9A"/>
    <w:rsid w:val="00825226"/>
    <w:rsid w:val="008253B9"/>
    <w:rsid w:val="00826A90"/>
    <w:rsid w:val="008271F3"/>
    <w:rsid w:val="008278A2"/>
    <w:rsid w:val="00831C53"/>
    <w:rsid w:val="00832025"/>
    <w:rsid w:val="008320DC"/>
    <w:rsid w:val="008333B3"/>
    <w:rsid w:val="00833E41"/>
    <w:rsid w:val="008344BF"/>
    <w:rsid w:val="00834D79"/>
    <w:rsid w:val="008359E9"/>
    <w:rsid w:val="00836601"/>
    <w:rsid w:val="00836F81"/>
    <w:rsid w:val="00837383"/>
    <w:rsid w:val="00837E2A"/>
    <w:rsid w:val="0084285A"/>
    <w:rsid w:val="00843220"/>
    <w:rsid w:val="00843357"/>
    <w:rsid w:val="00844C73"/>
    <w:rsid w:val="008465DA"/>
    <w:rsid w:val="0084751F"/>
    <w:rsid w:val="00847C71"/>
    <w:rsid w:val="00850946"/>
    <w:rsid w:val="008518AA"/>
    <w:rsid w:val="00852485"/>
    <w:rsid w:val="008527F7"/>
    <w:rsid w:val="00853E0F"/>
    <w:rsid w:val="00853E87"/>
    <w:rsid w:val="008563F3"/>
    <w:rsid w:val="00857D70"/>
    <w:rsid w:val="00861460"/>
    <w:rsid w:val="008619AA"/>
    <w:rsid w:val="00862708"/>
    <w:rsid w:val="00864649"/>
    <w:rsid w:val="00864E92"/>
    <w:rsid w:val="008651F7"/>
    <w:rsid w:val="00866395"/>
    <w:rsid w:val="0086736D"/>
    <w:rsid w:val="00867C8B"/>
    <w:rsid w:val="00867E0C"/>
    <w:rsid w:val="008706EA"/>
    <w:rsid w:val="008707C5"/>
    <w:rsid w:val="00872274"/>
    <w:rsid w:val="00872917"/>
    <w:rsid w:val="00872FE9"/>
    <w:rsid w:val="00873C9F"/>
    <w:rsid w:val="00874560"/>
    <w:rsid w:val="00874E52"/>
    <w:rsid w:val="008752D5"/>
    <w:rsid w:val="00876BB2"/>
    <w:rsid w:val="00877BD7"/>
    <w:rsid w:val="00881515"/>
    <w:rsid w:val="008828AF"/>
    <w:rsid w:val="0088449C"/>
    <w:rsid w:val="00884AD7"/>
    <w:rsid w:val="00886152"/>
    <w:rsid w:val="00890017"/>
    <w:rsid w:val="00891FD2"/>
    <w:rsid w:val="00892479"/>
    <w:rsid w:val="008938EE"/>
    <w:rsid w:val="008944F3"/>
    <w:rsid w:val="008956AB"/>
    <w:rsid w:val="008A0FA7"/>
    <w:rsid w:val="008A15CC"/>
    <w:rsid w:val="008A209F"/>
    <w:rsid w:val="008A22B3"/>
    <w:rsid w:val="008A2A66"/>
    <w:rsid w:val="008A3524"/>
    <w:rsid w:val="008A3E9E"/>
    <w:rsid w:val="008A457B"/>
    <w:rsid w:val="008A493C"/>
    <w:rsid w:val="008A4B26"/>
    <w:rsid w:val="008A4B97"/>
    <w:rsid w:val="008A4E3F"/>
    <w:rsid w:val="008A7178"/>
    <w:rsid w:val="008B1B7B"/>
    <w:rsid w:val="008B2712"/>
    <w:rsid w:val="008B4E5C"/>
    <w:rsid w:val="008B56A6"/>
    <w:rsid w:val="008B57A3"/>
    <w:rsid w:val="008B5AE3"/>
    <w:rsid w:val="008B693F"/>
    <w:rsid w:val="008B75E9"/>
    <w:rsid w:val="008B7CE4"/>
    <w:rsid w:val="008C05F1"/>
    <w:rsid w:val="008C16D9"/>
    <w:rsid w:val="008C1F7E"/>
    <w:rsid w:val="008C3749"/>
    <w:rsid w:val="008C444C"/>
    <w:rsid w:val="008C6A3F"/>
    <w:rsid w:val="008C7266"/>
    <w:rsid w:val="008C736A"/>
    <w:rsid w:val="008D00ED"/>
    <w:rsid w:val="008D2360"/>
    <w:rsid w:val="008D2A47"/>
    <w:rsid w:val="008D72F4"/>
    <w:rsid w:val="008D7E74"/>
    <w:rsid w:val="008E03E7"/>
    <w:rsid w:val="008E2C90"/>
    <w:rsid w:val="008E3C1B"/>
    <w:rsid w:val="008E3FB9"/>
    <w:rsid w:val="008E5759"/>
    <w:rsid w:val="008E5DB1"/>
    <w:rsid w:val="008E7157"/>
    <w:rsid w:val="008F0A95"/>
    <w:rsid w:val="008F0D64"/>
    <w:rsid w:val="008F110E"/>
    <w:rsid w:val="008F3FC8"/>
    <w:rsid w:val="008F5C57"/>
    <w:rsid w:val="008F66D7"/>
    <w:rsid w:val="008F698B"/>
    <w:rsid w:val="008F6DDE"/>
    <w:rsid w:val="008F77BC"/>
    <w:rsid w:val="008F7D8C"/>
    <w:rsid w:val="0090110D"/>
    <w:rsid w:val="0090133E"/>
    <w:rsid w:val="00901671"/>
    <w:rsid w:val="00901712"/>
    <w:rsid w:val="009023F5"/>
    <w:rsid w:val="0090288B"/>
    <w:rsid w:val="00902E79"/>
    <w:rsid w:val="009044DE"/>
    <w:rsid w:val="00905368"/>
    <w:rsid w:val="00905678"/>
    <w:rsid w:val="00912CD3"/>
    <w:rsid w:val="009134EB"/>
    <w:rsid w:val="00914498"/>
    <w:rsid w:val="00915A0C"/>
    <w:rsid w:val="00915DC4"/>
    <w:rsid w:val="00915FDF"/>
    <w:rsid w:val="00916DF2"/>
    <w:rsid w:val="009172C5"/>
    <w:rsid w:val="0092085A"/>
    <w:rsid w:val="00921C4C"/>
    <w:rsid w:val="00921D2F"/>
    <w:rsid w:val="00921FB9"/>
    <w:rsid w:val="009222DB"/>
    <w:rsid w:val="009247BC"/>
    <w:rsid w:val="00925371"/>
    <w:rsid w:val="0092590A"/>
    <w:rsid w:val="00925BB0"/>
    <w:rsid w:val="009266B9"/>
    <w:rsid w:val="009272A8"/>
    <w:rsid w:val="0092773E"/>
    <w:rsid w:val="00927837"/>
    <w:rsid w:val="00930DA0"/>
    <w:rsid w:val="0093132A"/>
    <w:rsid w:val="00932442"/>
    <w:rsid w:val="00934CDE"/>
    <w:rsid w:val="00935856"/>
    <w:rsid w:val="00936315"/>
    <w:rsid w:val="009373CA"/>
    <w:rsid w:val="00942AA2"/>
    <w:rsid w:val="00942B21"/>
    <w:rsid w:val="00943BF3"/>
    <w:rsid w:val="00943FEF"/>
    <w:rsid w:val="009442A4"/>
    <w:rsid w:val="0094514C"/>
    <w:rsid w:val="009455E3"/>
    <w:rsid w:val="00945737"/>
    <w:rsid w:val="00946E30"/>
    <w:rsid w:val="009470A5"/>
    <w:rsid w:val="009478B8"/>
    <w:rsid w:val="00950040"/>
    <w:rsid w:val="00951D38"/>
    <w:rsid w:val="0095239A"/>
    <w:rsid w:val="009527EC"/>
    <w:rsid w:val="00954588"/>
    <w:rsid w:val="0095460E"/>
    <w:rsid w:val="00954A00"/>
    <w:rsid w:val="0095505B"/>
    <w:rsid w:val="009563C0"/>
    <w:rsid w:val="009572DE"/>
    <w:rsid w:val="00960A31"/>
    <w:rsid w:val="00963C3C"/>
    <w:rsid w:val="00963F39"/>
    <w:rsid w:val="0096419F"/>
    <w:rsid w:val="009650DF"/>
    <w:rsid w:val="0096527C"/>
    <w:rsid w:val="00965FDC"/>
    <w:rsid w:val="009667F4"/>
    <w:rsid w:val="009674DE"/>
    <w:rsid w:val="009677D5"/>
    <w:rsid w:val="00967F98"/>
    <w:rsid w:val="00970B66"/>
    <w:rsid w:val="00970E56"/>
    <w:rsid w:val="00971EB5"/>
    <w:rsid w:val="00973827"/>
    <w:rsid w:val="00973F2A"/>
    <w:rsid w:val="00974EF8"/>
    <w:rsid w:val="009752B5"/>
    <w:rsid w:val="0097722B"/>
    <w:rsid w:val="00977E04"/>
    <w:rsid w:val="00983D84"/>
    <w:rsid w:val="0098467A"/>
    <w:rsid w:val="00985354"/>
    <w:rsid w:val="00985840"/>
    <w:rsid w:val="00991680"/>
    <w:rsid w:val="009927CD"/>
    <w:rsid w:val="00992EDA"/>
    <w:rsid w:val="00993A0E"/>
    <w:rsid w:val="00994353"/>
    <w:rsid w:val="009946DE"/>
    <w:rsid w:val="0099471A"/>
    <w:rsid w:val="00994BFF"/>
    <w:rsid w:val="00996918"/>
    <w:rsid w:val="00996C2D"/>
    <w:rsid w:val="009A2F70"/>
    <w:rsid w:val="009A347E"/>
    <w:rsid w:val="009A3947"/>
    <w:rsid w:val="009A5BF0"/>
    <w:rsid w:val="009A6221"/>
    <w:rsid w:val="009A6882"/>
    <w:rsid w:val="009B0509"/>
    <w:rsid w:val="009B1CBD"/>
    <w:rsid w:val="009B24D7"/>
    <w:rsid w:val="009B3DD7"/>
    <w:rsid w:val="009B4381"/>
    <w:rsid w:val="009B456F"/>
    <w:rsid w:val="009B485C"/>
    <w:rsid w:val="009B5BFC"/>
    <w:rsid w:val="009B5ED2"/>
    <w:rsid w:val="009B6C35"/>
    <w:rsid w:val="009B7782"/>
    <w:rsid w:val="009C028D"/>
    <w:rsid w:val="009C2689"/>
    <w:rsid w:val="009C4D89"/>
    <w:rsid w:val="009C5F97"/>
    <w:rsid w:val="009C6DAD"/>
    <w:rsid w:val="009D147C"/>
    <w:rsid w:val="009D2F82"/>
    <w:rsid w:val="009D3724"/>
    <w:rsid w:val="009D39E7"/>
    <w:rsid w:val="009D3AAD"/>
    <w:rsid w:val="009D4136"/>
    <w:rsid w:val="009D4A10"/>
    <w:rsid w:val="009D5A96"/>
    <w:rsid w:val="009D75ED"/>
    <w:rsid w:val="009E0186"/>
    <w:rsid w:val="009E1A88"/>
    <w:rsid w:val="009E2244"/>
    <w:rsid w:val="009E2C3E"/>
    <w:rsid w:val="009E3553"/>
    <w:rsid w:val="009E4089"/>
    <w:rsid w:val="009E4A9E"/>
    <w:rsid w:val="009E5F07"/>
    <w:rsid w:val="009E7166"/>
    <w:rsid w:val="009E7A10"/>
    <w:rsid w:val="009E7CE9"/>
    <w:rsid w:val="009E7D3B"/>
    <w:rsid w:val="009E7D48"/>
    <w:rsid w:val="009F08BE"/>
    <w:rsid w:val="009F11A4"/>
    <w:rsid w:val="009F1DA6"/>
    <w:rsid w:val="009F28AA"/>
    <w:rsid w:val="009F2D11"/>
    <w:rsid w:val="009F4212"/>
    <w:rsid w:val="009F438C"/>
    <w:rsid w:val="009F4C2D"/>
    <w:rsid w:val="009F6426"/>
    <w:rsid w:val="009F7045"/>
    <w:rsid w:val="009F77D2"/>
    <w:rsid w:val="00A0004C"/>
    <w:rsid w:val="00A00189"/>
    <w:rsid w:val="00A04EB8"/>
    <w:rsid w:val="00A050E5"/>
    <w:rsid w:val="00A06B1F"/>
    <w:rsid w:val="00A06CB4"/>
    <w:rsid w:val="00A110C4"/>
    <w:rsid w:val="00A1294B"/>
    <w:rsid w:val="00A12B48"/>
    <w:rsid w:val="00A12DEC"/>
    <w:rsid w:val="00A16907"/>
    <w:rsid w:val="00A17B15"/>
    <w:rsid w:val="00A204DA"/>
    <w:rsid w:val="00A22242"/>
    <w:rsid w:val="00A22395"/>
    <w:rsid w:val="00A22663"/>
    <w:rsid w:val="00A244BA"/>
    <w:rsid w:val="00A24586"/>
    <w:rsid w:val="00A24E6B"/>
    <w:rsid w:val="00A25665"/>
    <w:rsid w:val="00A26340"/>
    <w:rsid w:val="00A26A27"/>
    <w:rsid w:val="00A277D2"/>
    <w:rsid w:val="00A278C9"/>
    <w:rsid w:val="00A311E0"/>
    <w:rsid w:val="00A33014"/>
    <w:rsid w:val="00A34E4E"/>
    <w:rsid w:val="00A366B3"/>
    <w:rsid w:val="00A402E7"/>
    <w:rsid w:val="00A407CB"/>
    <w:rsid w:val="00A41F67"/>
    <w:rsid w:val="00A43568"/>
    <w:rsid w:val="00A4385F"/>
    <w:rsid w:val="00A43D51"/>
    <w:rsid w:val="00A4565C"/>
    <w:rsid w:val="00A462F3"/>
    <w:rsid w:val="00A47BE7"/>
    <w:rsid w:val="00A50250"/>
    <w:rsid w:val="00A50C38"/>
    <w:rsid w:val="00A51DB0"/>
    <w:rsid w:val="00A52810"/>
    <w:rsid w:val="00A53B42"/>
    <w:rsid w:val="00A53DAB"/>
    <w:rsid w:val="00A548EC"/>
    <w:rsid w:val="00A55646"/>
    <w:rsid w:val="00A564A3"/>
    <w:rsid w:val="00A60EFB"/>
    <w:rsid w:val="00A61023"/>
    <w:rsid w:val="00A62B0D"/>
    <w:rsid w:val="00A633CC"/>
    <w:rsid w:val="00A63E2D"/>
    <w:rsid w:val="00A63EE3"/>
    <w:rsid w:val="00A63F2F"/>
    <w:rsid w:val="00A657C9"/>
    <w:rsid w:val="00A66B44"/>
    <w:rsid w:val="00A70E11"/>
    <w:rsid w:val="00A716C9"/>
    <w:rsid w:val="00A72715"/>
    <w:rsid w:val="00A72CDC"/>
    <w:rsid w:val="00A72E9A"/>
    <w:rsid w:val="00A75565"/>
    <w:rsid w:val="00A759F1"/>
    <w:rsid w:val="00A76142"/>
    <w:rsid w:val="00A76548"/>
    <w:rsid w:val="00A77EE7"/>
    <w:rsid w:val="00A80F27"/>
    <w:rsid w:val="00A81637"/>
    <w:rsid w:val="00A81A7E"/>
    <w:rsid w:val="00A81EC4"/>
    <w:rsid w:val="00A82E0B"/>
    <w:rsid w:val="00A83779"/>
    <w:rsid w:val="00A839CE"/>
    <w:rsid w:val="00A83A3E"/>
    <w:rsid w:val="00A8685C"/>
    <w:rsid w:val="00A87EE4"/>
    <w:rsid w:val="00A90418"/>
    <w:rsid w:val="00A90C0F"/>
    <w:rsid w:val="00A91009"/>
    <w:rsid w:val="00A91F20"/>
    <w:rsid w:val="00A92D57"/>
    <w:rsid w:val="00A92EC0"/>
    <w:rsid w:val="00A92F16"/>
    <w:rsid w:val="00A94276"/>
    <w:rsid w:val="00A94585"/>
    <w:rsid w:val="00A960A1"/>
    <w:rsid w:val="00A97083"/>
    <w:rsid w:val="00A977BA"/>
    <w:rsid w:val="00A97A5C"/>
    <w:rsid w:val="00AA21A0"/>
    <w:rsid w:val="00AA3165"/>
    <w:rsid w:val="00AA4072"/>
    <w:rsid w:val="00AA6716"/>
    <w:rsid w:val="00AA6B2E"/>
    <w:rsid w:val="00AB027A"/>
    <w:rsid w:val="00AB1309"/>
    <w:rsid w:val="00AB1AB5"/>
    <w:rsid w:val="00AB1C4D"/>
    <w:rsid w:val="00AB20C2"/>
    <w:rsid w:val="00AB2DAF"/>
    <w:rsid w:val="00AB3DB9"/>
    <w:rsid w:val="00AB4879"/>
    <w:rsid w:val="00AB6512"/>
    <w:rsid w:val="00AB6C27"/>
    <w:rsid w:val="00AB6EAB"/>
    <w:rsid w:val="00AB75B1"/>
    <w:rsid w:val="00AC3AB8"/>
    <w:rsid w:val="00AC46DC"/>
    <w:rsid w:val="00AC4A42"/>
    <w:rsid w:val="00AC4FA2"/>
    <w:rsid w:val="00AC53E4"/>
    <w:rsid w:val="00AC5A88"/>
    <w:rsid w:val="00AC5D0B"/>
    <w:rsid w:val="00AD0208"/>
    <w:rsid w:val="00AD022F"/>
    <w:rsid w:val="00AD3DA4"/>
    <w:rsid w:val="00AD54E4"/>
    <w:rsid w:val="00AD600D"/>
    <w:rsid w:val="00AD70CF"/>
    <w:rsid w:val="00AD7510"/>
    <w:rsid w:val="00AE0E14"/>
    <w:rsid w:val="00AE2675"/>
    <w:rsid w:val="00AE2AA8"/>
    <w:rsid w:val="00AE2EAC"/>
    <w:rsid w:val="00AE3328"/>
    <w:rsid w:val="00AE3885"/>
    <w:rsid w:val="00AE38F5"/>
    <w:rsid w:val="00AE3ADA"/>
    <w:rsid w:val="00AE4045"/>
    <w:rsid w:val="00AE6452"/>
    <w:rsid w:val="00AE7B1A"/>
    <w:rsid w:val="00AF343F"/>
    <w:rsid w:val="00AF52A5"/>
    <w:rsid w:val="00AF5649"/>
    <w:rsid w:val="00AF6301"/>
    <w:rsid w:val="00AF6E5D"/>
    <w:rsid w:val="00AF768E"/>
    <w:rsid w:val="00AF7E9B"/>
    <w:rsid w:val="00B024E3"/>
    <w:rsid w:val="00B029B1"/>
    <w:rsid w:val="00B03A00"/>
    <w:rsid w:val="00B05C80"/>
    <w:rsid w:val="00B0660A"/>
    <w:rsid w:val="00B06D08"/>
    <w:rsid w:val="00B070B6"/>
    <w:rsid w:val="00B1098B"/>
    <w:rsid w:val="00B11ADD"/>
    <w:rsid w:val="00B11FD7"/>
    <w:rsid w:val="00B124CA"/>
    <w:rsid w:val="00B15E74"/>
    <w:rsid w:val="00B20A19"/>
    <w:rsid w:val="00B210A7"/>
    <w:rsid w:val="00B21FB1"/>
    <w:rsid w:val="00B22D24"/>
    <w:rsid w:val="00B24CA6"/>
    <w:rsid w:val="00B2687A"/>
    <w:rsid w:val="00B268BC"/>
    <w:rsid w:val="00B26CB3"/>
    <w:rsid w:val="00B27224"/>
    <w:rsid w:val="00B27357"/>
    <w:rsid w:val="00B274B2"/>
    <w:rsid w:val="00B27C55"/>
    <w:rsid w:val="00B303EE"/>
    <w:rsid w:val="00B304C9"/>
    <w:rsid w:val="00B31A42"/>
    <w:rsid w:val="00B33FFC"/>
    <w:rsid w:val="00B364B2"/>
    <w:rsid w:val="00B3705A"/>
    <w:rsid w:val="00B403A1"/>
    <w:rsid w:val="00B41BBD"/>
    <w:rsid w:val="00B41D8F"/>
    <w:rsid w:val="00B41DAB"/>
    <w:rsid w:val="00B42101"/>
    <w:rsid w:val="00B42D8D"/>
    <w:rsid w:val="00B431AA"/>
    <w:rsid w:val="00B43A54"/>
    <w:rsid w:val="00B44ED1"/>
    <w:rsid w:val="00B45731"/>
    <w:rsid w:val="00B4771F"/>
    <w:rsid w:val="00B500A1"/>
    <w:rsid w:val="00B50E8C"/>
    <w:rsid w:val="00B50F6E"/>
    <w:rsid w:val="00B534D9"/>
    <w:rsid w:val="00B54A85"/>
    <w:rsid w:val="00B56910"/>
    <w:rsid w:val="00B573E6"/>
    <w:rsid w:val="00B6091D"/>
    <w:rsid w:val="00B62630"/>
    <w:rsid w:val="00B651D5"/>
    <w:rsid w:val="00B65268"/>
    <w:rsid w:val="00B667A7"/>
    <w:rsid w:val="00B66B42"/>
    <w:rsid w:val="00B67543"/>
    <w:rsid w:val="00B705EB"/>
    <w:rsid w:val="00B71A69"/>
    <w:rsid w:val="00B72D2E"/>
    <w:rsid w:val="00B72D32"/>
    <w:rsid w:val="00B72FAB"/>
    <w:rsid w:val="00B74979"/>
    <w:rsid w:val="00B756C9"/>
    <w:rsid w:val="00B77883"/>
    <w:rsid w:val="00B81B36"/>
    <w:rsid w:val="00B81CC1"/>
    <w:rsid w:val="00B829C0"/>
    <w:rsid w:val="00B845E3"/>
    <w:rsid w:val="00B85769"/>
    <w:rsid w:val="00B866CC"/>
    <w:rsid w:val="00B86BBB"/>
    <w:rsid w:val="00B87E43"/>
    <w:rsid w:val="00B9002C"/>
    <w:rsid w:val="00B90B43"/>
    <w:rsid w:val="00B91080"/>
    <w:rsid w:val="00B91800"/>
    <w:rsid w:val="00B91A9D"/>
    <w:rsid w:val="00B92472"/>
    <w:rsid w:val="00B940D6"/>
    <w:rsid w:val="00B943AA"/>
    <w:rsid w:val="00B94AD3"/>
    <w:rsid w:val="00B95998"/>
    <w:rsid w:val="00B95D57"/>
    <w:rsid w:val="00BA11D3"/>
    <w:rsid w:val="00BA1A50"/>
    <w:rsid w:val="00BA5CB1"/>
    <w:rsid w:val="00BA6DF1"/>
    <w:rsid w:val="00BA6FC9"/>
    <w:rsid w:val="00BA72B0"/>
    <w:rsid w:val="00BB1710"/>
    <w:rsid w:val="00BB2847"/>
    <w:rsid w:val="00BB58C9"/>
    <w:rsid w:val="00BB67C6"/>
    <w:rsid w:val="00BB753E"/>
    <w:rsid w:val="00BB7D1C"/>
    <w:rsid w:val="00BC0823"/>
    <w:rsid w:val="00BC0ADD"/>
    <w:rsid w:val="00BC0E48"/>
    <w:rsid w:val="00BC10EE"/>
    <w:rsid w:val="00BC19C6"/>
    <w:rsid w:val="00BC248A"/>
    <w:rsid w:val="00BC3B24"/>
    <w:rsid w:val="00BC3E98"/>
    <w:rsid w:val="00BC3FFF"/>
    <w:rsid w:val="00BC406B"/>
    <w:rsid w:val="00BC4E84"/>
    <w:rsid w:val="00BC6D18"/>
    <w:rsid w:val="00BC7504"/>
    <w:rsid w:val="00BC762D"/>
    <w:rsid w:val="00BC7678"/>
    <w:rsid w:val="00BD019E"/>
    <w:rsid w:val="00BD01DC"/>
    <w:rsid w:val="00BD361C"/>
    <w:rsid w:val="00BD3894"/>
    <w:rsid w:val="00BD3C57"/>
    <w:rsid w:val="00BD4977"/>
    <w:rsid w:val="00BD4DA9"/>
    <w:rsid w:val="00BD4EBC"/>
    <w:rsid w:val="00BD550A"/>
    <w:rsid w:val="00BD5D42"/>
    <w:rsid w:val="00BD5EB0"/>
    <w:rsid w:val="00BD600E"/>
    <w:rsid w:val="00BD6D0B"/>
    <w:rsid w:val="00BD737B"/>
    <w:rsid w:val="00BD7C6B"/>
    <w:rsid w:val="00BE156F"/>
    <w:rsid w:val="00BE1A40"/>
    <w:rsid w:val="00BE2C50"/>
    <w:rsid w:val="00BE30A5"/>
    <w:rsid w:val="00BE33CC"/>
    <w:rsid w:val="00BE412A"/>
    <w:rsid w:val="00BE4CFF"/>
    <w:rsid w:val="00BE6D90"/>
    <w:rsid w:val="00BE7567"/>
    <w:rsid w:val="00BE7A1C"/>
    <w:rsid w:val="00BF1A32"/>
    <w:rsid w:val="00BF2C85"/>
    <w:rsid w:val="00BF485B"/>
    <w:rsid w:val="00BF4C01"/>
    <w:rsid w:val="00BF5086"/>
    <w:rsid w:val="00BF528D"/>
    <w:rsid w:val="00BF6FF3"/>
    <w:rsid w:val="00BF7684"/>
    <w:rsid w:val="00C012A5"/>
    <w:rsid w:val="00C01907"/>
    <w:rsid w:val="00C021E2"/>
    <w:rsid w:val="00C04CDC"/>
    <w:rsid w:val="00C058D9"/>
    <w:rsid w:val="00C06096"/>
    <w:rsid w:val="00C07246"/>
    <w:rsid w:val="00C07F9C"/>
    <w:rsid w:val="00C100BB"/>
    <w:rsid w:val="00C118B5"/>
    <w:rsid w:val="00C13C36"/>
    <w:rsid w:val="00C14EC5"/>
    <w:rsid w:val="00C1537F"/>
    <w:rsid w:val="00C172E3"/>
    <w:rsid w:val="00C2058D"/>
    <w:rsid w:val="00C2178C"/>
    <w:rsid w:val="00C21DE6"/>
    <w:rsid w:val="00C22391"/>
    <w:rsid w:val="00C22E48"/>
    <w:rsid w:val="00C23F3E"/>
    <w:rsid w:val="00C23FCA"/>
    <w:rsid w:val="00C24A48"/>
    <w:rsid w:val="00C251F4"/>
    <w:rsid w:val="00C2530B"/>
    <w:rsid w:val="00C2564F"/>
    <w:rsid w:val="00C2605B"/>
    <w:rsid w:val="00C26518"/>
    <w:rsid w:val="00C2759E"/>
    <w:rsid w:val="00C27D98"/>
    <w:rsid w:val="00C31AAD"/>
    <w:rsid w:val="00C324CF"/>
    <w:rsid w:val="00C33084"/>
    <w:rsid w:val="00C33639"/>
    <w:rsid w:val="00C35FE9"/>
    <w:rsid w:val="00C376A1"/>
    <w:rsid w:val="00C401ED"/>
    <w:rsid w:val="00C41597"/>
    <w:rsid w:val="00C41AC2"/>
    <w:rsid w:val="00C43085"/>
    <w:rsid w:val="00C43B4A"/>
    <w:rsid w:val="00C440B1"/>
    <w:rsid w:val="00C44277"/>
    <w:rsid w:val="00C4499B"/>
    <w:rsid w:val="00C520CB"/>
    <w:rsid w:val="00C52404"/>
    <w:rsid w:val="00C53DB6"/>
    <w:rsid w:val="00C603EA"/>
    <w:rsid w:val="00C60B71"/>
    <w:rsid w:val="00C617D4"/>
    <w:rsid w:val="00C6312A"/>
    <w:rsid w:val="00C63660"/>
    <w:rsid w:val="00C63907"/>
    <w:rsid w:val="00C6550B"/>
    <w:rsid w:val="00C67049"/>
    <w:rsid w:val="00C6728A"/>
    <w:rsid w:val="00C71491"/>
    <w:rsid w:val="00C71FAA"/>
    <w:rsid w:val="00C72D1A"/>
    <w:rsid w:val="00C730BA"/>
    <w:rsid w:val="00C7626C"/>
    <w:rsid w:val="00C76B44"/>
    <w:rsid w:val="00C76CF9"/>
    <w:rsid w:val="00C77735"/>
    <w:rsid w:val="00C7798B"/>
    <w:rsid w:val="00C8286F"/>
    <w:rsid w:val="00C828D6"/>
    <w:rsid w:val="00C83D64"/>
    <w:rsid w:val="00C8509C"/>
    <w:rsid w:val="00C860FD"/>
    <w:rsid w:val="00C86215"/>
    <w:rsid w:val="00C86C4E"/>
    <w:rsid w:val="00C873CD"/>
    <w:rsid w:val="00C87A33"/>
    <w:rsid w:val="00C87A6A"/>
    <w:rsid w:val="00C91FBF"/>
    <w:rsid w:val="00C921E3"/>
    <w:rsid w:val="00C9248F"/>
    <w:rsid w:val="00C926E7"/>
    <w:rsid w:val="00C9346B"/>
    <w:rsid w:val="00C93D44"/>
    <w:rsid w:val="00C9470B"/>
    <w:rsid w:val="00C94796"/>
    <w:rsid w:val="00C94E1E"/>
    <w:rsid w:val="00C95589"/>
    <w:rsid w:val="00C95A7A"/>
    <w:rsid w:val="00C96EED"/>
    <w:rsid w:val="00CA0960"/>
    <w:rsid w:val="00CA0C39"/>
    <w:rsid w:val="00CA13C0"/>
    <w:rsid w:val="00CA1820"/>
    <w:rsid w:val="00CA2002"/>
    <w:rsid w:val="00CA52A7"/>
    <w:rsid w:val="00CA6198"/>
    <w:rsid w:val="00CA6378"/>
    <w:rsid w:val="00CA66E2"/>
    <w:rsid w:val="00CA6D92"/>
    <w:rsid w:val="00CA74AE"/>
    <w:rsid w:val="00CB0C66"/>
    <w:rsid w:val="00CB0D0A"/>
    <w:rsid w:val="00CB0D14"/>
    <w:rsid w:val="00CB37EB"/>
    <w:rsid w:val="00CB48EA"/>
    <w:rsid w:val="00CB61B6"/>
    <w:rsid w:val="00CB6375"/>
    <w:rsid w:val="00CB6AFC"/>
    <w:rsid w:val="00CB6D52"/>
    <w:rsid w:val="00CC05CC"/>
    <w:rsid w:val="00CC0715"/>
    <w:rsid w:val="00CC0718"/>
    <w:rsid w:val="00CC2057"/>
    <w:rsid w:val="00CC3300"/>
    <w:rsid w:val="00CC5CB1"/>
    <w:rsid w:val="00CC5D32"/>
    <w:rsid w:val="00CC6328"/>
    <w:rsid w:val="00CC7310"/>
    <w:rsid w:val="00CC7595"/>
    <w:rsid w:val="00CC7A3C"/>
    <w:rsid w:val="00CD01DD"/>
    <w:rsid w:val="00CD031C"/>
    <w:rsid w:val="00CD09C9"/>
    <w:rsid w:val="00CD0D03"/>
    <w:rsid w:val="00CD124E"/>
    <w:rsid w:val="00CD4115"/>
    <w:rsid w:val="00CD5E8B"/>
    <w:rsid w:val="00CD6246"/>
    <w:rsid w:val="00CD6B8D"/>
    <w:rsid w:val="00CD7828"/>
    <w:rsid w:val="00CD7978"/>
    <w:rsid w:val="00CE0DE9"/>
    <w:rsid w:val="00CE12D6"/>
    <w:rsid w:val="00CE14BF"/>
    <w:rsid w:val="00CE1D1F"/>
    <w:rsid w:val="00CE29ED"/>
    <w:rsid w:val="00CE3CFD"/>
    <w:rsid w:val="00CE5269"/>
    <w:rsid w:val="00CE5F58"/>
    <w:rsid w:val="00CF003E"/>
    <w:rsid w:val="00CF03BD"/>
    <w:rsid w:val="00CF1156"/>
    <w:rsid w:val="00CF340A"/>
    <w:rsid w:val="00CF3593"/>
    <w:rsid w:val="00CF3C2B"/>
    <w:rsid w:val="00CF43DE"/>
    <w:rsid w:val="00CF464F"/>
    <w:rsid w:val="00CF6D8E"/>
    <w:rsid w:val="00CF7105"/>
    <w:rsid w:val="00D02729"/>
    <w:rsid w:val="00D02EFE"/>
    <w:rsid w:val="00D0378A"/>
    <w:rsid w:val="00D0393A"/>
    <w:rsid w:val="00D03D2C"/>
    <w:rsid w:val="00D03D52"/>
    <w:rsid w:val="00D03FED"/>
    <w:rsid w:val="00D0472B"/>
    <w:rsid w:val="00D0482C"/>
    <w:rsid w:val="00D052D6"/>
    <w:rsid w:val="00D066BB"/>
    <w:rsid w:val="00D06B0D"/>
    <w:rsid w:val="00D06F70"/>
    <w:rsid w:val="00D07623"/>
    <w:rsid w:val="00D07BF4"/>
    <w:rsid w:val="00D07FDC"/>
    <w:rsid w:val="00D10E34"/>
    <w:rsid w:val="00D125A3"/>
    <w:rsid w:val="00D128AE"/>
    <w:rsid w:val="00D1297F"/>
    <w:rsid w:val="00D13CBB"/>
    <w:rsid w:val="00D144C5"/>
    <w:rsid w:val="00D14C61"/>
    <w:rsid w:val="00D16713"/>
    <w:rsid w:val="00D1716E"/>
    <w:rsid w:val="00D176BD"/>
    <w:rsid w:val="00D17FCD"/>
    <w:rsid w:val="00D225D4"/>
    <w:rsid w:val="00D2301A"/>
    <w:rsid w:val="00D230C2"/>
    <w:rsid w:val="00D2683D"/>
    <w:rsid w:val="00D27618"/>
    <w:rsid w:val="00D31160"/>
    <w:rsid w:val="00D31D5F"/>
    <w:rsid w:val="00D325DC"/>
    <w:rsid w:val="00D32B0C"/>
    <w:rsid w:val="00D3301C"/>
    <w:rsid w:val="00D33101"/>
    <w:rsid w:val="00D33150"/>
    <w:rsid w:val="00D35A6D"/>
    <w:rsid w:val="00D35ACC"/>
    <w:rsid w:val="00D363B2"/>
    <w:rsid w:val="00D36B64"/>
    <w:rsid w:val="00D3757E"/>
    <w:rsid w:val="00D376CE"/>
    <w:rsid w:val="00D37A8D"/>
    <w:rsid w:val="00D40559"/>
    <w:rsid w:val="00D4065E"/>
    <w:rsid w:val="00D41A7B"/>
    <w:rsid w:val="00D422C5"/>
    <w:rsid w:val="00D44802"/>
    <w:rsid w:val="00D46625"/>
    <w:rsid w:val="00D46FCC"/>
    <w:rsid w:val="00D471FD"/>
    <w:rsid w:val="00D47887"/>
    <w:rsid w:val="00D50ADB"/>
    <w:rsid w:val="00D51105"/>
    <w:rsid w:val="00D51F72"/>
    <w:rsid w:val="00D528D6"/>
    <w:rsid w:val="00D548BF"/>
    <w:rsid w:val="00D54ED2"/>
    <w:rsid w:val="00D578E2"/>
    <w:rsid w:val="00D57B20"/>
    <w:rsid w:val="00D6068F"/>
    <w:rsid w:val="00D6130C"/>
    <w:rsid w:val="00D61357"/>
    <w:rsid w:val="00D615F5"/>
    <w:rsid w:val="00D6250F"/>
    <w:rsid w:val="00D629B9"/>
    <w:rsid w:val="00D64075"/>
    <w:rsid w:val="00D643F0"/>
    <w:rsid w:val="00D65547"/>
    <w:rsid w:val="00D65C79"/>
    <w:rsid w:val="00D65F52"/>
    <w:rsid w:val="00D66584"/>
    <w:rsid w:val="00D66CE4"/>
    <w:rsid w:val="00D70002"/>
    <w:rsid w:val="00D7008B"/>
    <w:rsid w:val="00D70916"/>
    <w:rsid w:val="00D71D2C"/>
    <w:rsid w:val="00D72828"/>
    <w:rsid w:val="00D732BE"/>
    <w:rsid w:val="00D74A8E"/>
    <w:rsid w:val="00D762A7"/>
    <w:rsid w:val="00D76A32"/>
    <w:rsid w:val="00D771D1"/>
    <w:rsid w:val="00D77B2F"/>
    <w:rsid w:val="00D81622"/>
    <w:rsid w:val="00D842D9"/>
    <w:rsid w:val="00D849D7"/>
    <w:rsid w:val="00D852B5"/>
    <w:rsid w:val="00D855DC"/>
    <w:rsid w:val="00D85BDA"/>
    <w:rsid w:val="00D87119"/>
    <w:rsid w:val="00D9214A"/>
    <w:rsid w:val="00D921BB"/>
    <w:rsid w:val="00D924B8"/>
    <w:rsid w:val="00D93308"/>
    <w:rsid w:val="00D9433B"/>
    <w:rsid w:val="00D94E7D"/>
    <w:rsid w:val="00D95260"/>
    <w:rsid w:val="00D95305"/>
    <w:rsid w:val="00D9692A"/>
    <w:rsid w:val="00D96EFA"/>
    <w:rsid w:val="00DA2A22"/>
    <w:rsid w:val="00DA4812"/>
    <w:rsid w:val="00DA4F48"/>
    <w:rsid w:val="00DA6A28"/>
    <w:rsid w:val="00DA6FD5"/>
    <w:rsid w:val="00DA7BCA"/>
    <w:rsid w:val="00DA7E93"/>
    <w:rsid w:val="00DB121D"/>
    <w:rsid w:val="00DB12E4"/>
    <w:rsid w:val="00DB1DF7"/>
    <w:rsid w:val="00DB1E21"/>
    <w:rsid w:val="00DB253E"/>
    <w:rsid w:val="00DB3CD5"/>
    <w:rsid w:val="00DB49BD"/>
    <w:rsid w:val="00DB59D3"/>
    <w:rsid w:val="00DB5BB6"/>
    <w:rsid w:val="00DB6336"/>
    <w:rsid w:val="00DB6F17"/>
    <w:rsid w:val="00DC0311"/>
    <w:rsid w:val="00DC0522"/>
    <w:rsid w:val="00DC15E6"/>
    <w:rsid w:val="00DC1BD8"/>
    <w:rsid w:val="00DC3E27"/>
    <w:rsid w:val="00DC5DE4"/>
    <w:rsid w:val="00DC6457"/>
    <w:rsid w:val="00DC64E9"/>
    <w:rsid w:val="00DC6D37"/>
    <w:rsid w:val="00DD02DF"/>
    <w:rsid w:val="00DD1094"/>
    <w:rsid w:val="00DD12F1"/>
    <w:rsid w:val="00DD1CDD"/>
    <w:rsid w:val="00DD22C0"/>
    <w:rsid w:val="00DD2319"/>
    <w:rsid w:val="00DD565E"/>
    <w:rsid w:val="00DD5684"/>
    <w:rsid w:val="00DD5C4E"/>
    <w:rsid w:val="00DD63C8"/>
    <w:rsid w:val="00DE08E3"/>
    <w:rsid w:val="00DE1193"/>
    <w:rsid w:val="00DE18C0"/>
    <w:rsid w:val="00DE1BCB"/>
    <w:rsid w:val="00DE276D"/>
    <w:rsid w:val="00DE30D6"/>
    <w:rsid w:val="00DE384F"/>
    <w:rsid w:val="00DE3EDC"/>
    <w:rsid w:val="00DF0F15"/>
    <w:rsid w:val="00DF16FA"/>
    <w:rsid w:val="00DF1887"/>
    <w:rsid w:val="00DF2A0E"/>
    <w:rsid w:val="00DF33B4"/>
    <w:rsid w:val="00DF3CE1"/>
    <w:rsid w:val="00DF4728"/>
    <w:rsid w:val="00DF4E88"/>
    <w:rsid w:val="00DF4F92"/>
    <w:rsid w:val="00DF5015"/>
    <w:rsid w:val="00DF590D"/>
    <w:rsid w:val="00DF5F80"/>
    <w:rsid w:val="00DF778C"/>
    <w:rsid w:val="00DF79B2"/>
    <w:rsid w:val="00DF7E0D"/>
    <w:rsid w:val="00E00120"/>
    <w:rsid w:val="00E0190B"/>
    <w:rsid w:val="00E02D31"/>
    <w:rsid w:val="00E05D78"/>
    <w:rsid w:val="00E077C7"/>
    <w:rsid w:val="00E10568"/>
    <w:rsid w:val="00E11F58"/>
    <w:rsid w:val="00E11FCA"/>
    <w:rsid w:val="00E128BC"/>
    <w:rsid w:val="00E130B5"/>
    <w:rsid w:val="00E13AAF"/>
    <w:rsid w:val="00E14AA8"/>
    <w:rsid w:val="00E15157"/>
    <w:rsid w:val="00E15651"/>
    <w:rsid w:val="00E1582E"/>
    <w:rsid w:val="00E16068"/>
    <w:rsid w:val="00E16DA7"/>
    <w:rsid w:val="00E200C2"/>
    <w:rsid w:val="00E2020E"/>
    <w:rsid w:val="00E21A67"/>
    <w:rsid w:val="00E21E20"/>
    <w:rsid w:val="00E2248A"/>
    <w:rsid w:val="00E24B76"/>
    <w:rsid w:val="00E25E80"/>
    <w:rsid w:val="00E26840"/>
    <w:rsid w:val="00E304DC"/>
    <w:rsid w:val="00E30E7B"/>
    <w:rsid w:val="00E32011"/>
    <w:rsid w:val="00E32A28"/>
    <w:rsid w:val="00E32E83"/>
    <w:rsid w:val="00E34EAA"/>
    <w:rsid w:val="00E355B4"/>
    <w:rsid w:val="00E36FCC"/>
    <w:rsid w:val="00E4107A"/>
    <w:rsid w:val="00E42E0E"/>
    <w:rsid w:val="00E42EAD"/>
    <w:rsid w:val="00E43D46"/>
    <w:rsid w:val="00E44F22"/>
    <w:rsid w:val="00E45A34"/>
    <w:rsid w:val="00E45D52"/>
    <w:rsid w:val="00E46D8F"/>
    <w:rsid w:val="00E47609"/>
    <w:rsid w:val="00E47E7F"/>
    <w:rsid w:val="00E50101"/>
    <w:rsid w:val="00E5036B"/>
    <w:rsid w:val="00E52445"/>
    <w:rsid w:val="00E541A1"/>
    <w:rsid w:val="00E55437"/>
    <w:rsid w:val="00E55633"/>
    <w:rsid w:val="00E5645C"/>
    <w:rsid w:val="00E60E26"/>
    <w:rsid w:val="00E61242"/>
    <w:rsid w:val="00E61959"/>
    <w:rsid w:val="00E62823"/>
    <w:rsid w:val="00E63044"/>
    <w:rsid w:val="00E63897"/>
    <w:rsid w:val="00E64D18"/>
    <w:rsid w:val="00E66020"/>
    <w:rsid w:val="00E66133"/>
    <w:rsid w:val="00E66EFB"/>
    <w:rsid w:val="00E67992"/>
    <w:rsid w:val="00E70555"/>
    <w:rsid w:val="00E71DCB"/>
    <w:rsid w:val="00E74DA5"/>
    <w:rsid w:val="00E7579D"/>
    <w:rsid w:val="00E7590B"/>
    <w:rsid w:val="00E76271"/>
    <w:rsid w:val="00E76AE1"/>
    <w:rsid w:val="00E778E7"/>
    <w:rsid w:val="00E803EA"/>
    <w:rsid w:val="00E81343"/>
    <w:rsid w:val="00E81392"/>
    <w:rsid w:val="00E82973"/>
    <w:rsid w:val="00E83775"/>
    <w:rsid w:val="00E83B90"/>
    <w:rsid w:val="00E860B7"/>
    <w:rsid w:val="00E86659"/>
    <w:rsid w:val="00E90EF8"/>
    <w:rsid w:val="00E915BA"/>
    <w:rsid w:val="00E92076"/>
    <w:rsid w:val="00E940BB"/>
    <w:rsid w:val="00E945F3"/>
    <w:rsid w:val="00E94875"/>
    <w:rsid w:val="00E95398"/>
    <w:rsid w:val="00E967DE"/>
    <w:rsid w:val="00E96D46"/>
    <w:rsid w:val="00E97A04"/>
    <w:rsid w:val="00E97D3B"/>
    <w:rsid w:val="00E97E35"/>
    <w:rsid w:val="00EA07E5"/>
    <w:rsid w:val="00EA0A74"/>
    <w:rsid w:val="00EA115C"/>
    <w:rsid w:val="00EA1686"/>
    <w:rsid w:val="00EA21EB"/>
    <w:rsid w:val="00EA3735"/>
    <w:rsid w:val="00EA414D"/>
    <w:rsid w:val="00EA5E99"/>
    <w:rsid w:val="00EA64E5"/>
    <w:rsid w:val="00EA6F95"/>
    <w:rsid w:val="00EB0232"/>
    <w:rsid w:val="00EB02EA"/>
    <w:rsid w:val="00EB0D7F"/>
    <w:rsid w:val="00EB2784"/>
    <w:rsid w:val="00EB32E4"/>
    <w:rsid w:val="00EB384C"/>
    <w:rsid w:val="00EB410E"/>
    <w:rsid w:val="00EB481A"/>
    <w:rsid w:val="00EC0085"/>
    <w:rsid w:val="00EC009A"/>
    <w:rsid w:val="00EC0663"/>
    <w:rsid w:val="00EC0668"/>
    <w:rsid w:val="00EC1121"/>
    <w:rsid w:val="00EC13AD"/>
    <w:rsid w:val="00EC3172"/>
    <w:rsid w:val="00EC37F6"/>
    <w:rsid w:val="00EC3CBA"/>
    <w:rsid w:val="00EC57F9"/>
    <w:rsid w:val="00EC6AD2"/>
    <w:rsid w:val="00EC6E09"/>
    <w:rsid w:val="00ED0307"/>
    <w:rsid w:val="00ED0933"/>
    <w:rsid w:val="00ED0ABA"/>
    <w:rsid w:val="00ED1029"/>
    <w:rsid w:val="00ED139C"/>
    <w:rsid w:val="00ED141E"/>
    <w:rsid w:val="00ED3BBF"/>
    <w:rsid w:val="00ED4D5E"/>
    <w:rsid w:val="00ED4D7E"/>
    <w:rsid w:val="00ED5853"/>
    <w:rsid w:val="00ED6F5A"/>
    <w:rsid w:val="00ED7D99"/>
    <w:rsid w:val="00EE0D03"/>
    <w:rsid w:val="00EE1F6E"/>
    <w:rsid w:val="00EE22FE"/>
    <w:rsid w:val="00EE5600"/>
    <w:rsid w:val="00EE6896"/>
    <w:rsid w:val="00EF2F69"/>
    <w:rsid w:val="00EF384B"/>
    <w:rsid w:val="00EF44E3"/>
    <w:rsid w:val="00EF5645"/>
    <w:rsid w:val="00EF6192"/>
    <w:rsid w:val="00EF6FA1"/>
    <w:rsid w:val="00EF70C0"/>
    <w:rsid w:val="00F00F95"/>
    <w:rsid w:val="00F01FB2"/>
    <w:rsid w:val="00F02421"/>
    <w:rsid w:val="00F02F56"/>
    <w:rsid w:val="00F048BD"/>
    <w:rsid w:val="00F04D70"/>
    <w:rsid w:val="00F050F2"/>
    <w:rsid w:val="00F05A81"/>
    <w:rsid w:val="00F06B06"/>
    <w:rsid w:val="00F0784B"/>
    <w:rsid w:val="00F107FF"/>
    <w:rsid w:val="00F10A32"/>
    <w:rsid w:val="00F11FE6"/>
    <w:rsid w:val="00F12300"/>
    <w:rsid w:val="00F1415A"/>
    <w:rsid w:val="00F159F4"/>
    <w:rsid w:val="00F15D17"/>
    <w:rsid w:val="00F1620D"/>
    <w:rsid w:val="00F203E7"/>
    <w:rsid w:val="00F21FD8"/>
    <w:rsid w:val="00F22116"/>
    <w:rsid w:val="00F24403"/>
    <w:rsid w:val="00F2444C"/>
    <w:rsid w:val="00F259C9"/>
    <w:rsid w:val="00F27397"/>
    <w:rsid w:val="00F30F87"/>
    <w:rsid w:val="00F31A99"/>
    <w:rsid w:val="00F3252D"/>
    <w:rsid w:val="00F3279A"/>
    <w:rsid w:val="00F32C33"/>
    <w:rsid w:val="00F33910"/>
    <w:rsid w:val="00F34D41"/>
    <w:rsid w:val="00F34E15"/>
    <w:rsid w:val="00F4046E"/>
    <w:rsid w:val="00F40577"/>
    <w:rsid w:val="00F421BE"/>
    <w:rsid w:val="00F4258D"/>
    <w:rsid w:val="00F42AF7"/>
    <w:rsid w:val="00F45851"/>
    <w:rsid w:val="00F4612C"/>
    <w:rsid w:val="00F46DE3"/>
    <w:rsid w:val="00F50B72"/>
    <w:rsid w:val="00F51F9F"/>
    <w:rsid w:val="00F5277D"/>
    <w:rsid w:val="00F52A58"/>
    <w:rsid w:val="00F52B65"/>
    <w:rsid w:val="00F52E5A"/>
    <w:rsid w:val="00F53F18"/>
    <w:rsid w:val="00F54572"/>
    <w:rsid w:val="00F56908"/>
    <w:rsid w:val="00F56A7B"/>
    <w:rsid w:val="00F57A7C"/>
    <w:rsid w:val="00F57A99"/>
    <w:rsid w:val="00F60165"/>
    <w:rsid w:val="00F60516"/>
    <w:rsid w:val="00F60529"/>
    <w:rsid w:val="00F61584"/>
    <w:rsid w:val="00F630BB"/>
    <w:rsid w:val="00F65771"/>
    <w:rsid w:val="00F665F2"/>
    <w:rsid w:val="00F7045E"/>
    <w:rsid w:val="00F70BB4"/>
    <w:rsid w:val="00F72162"/>
    <w:rsid w:val="00F72988"/>
    <w:rsid w:val="00F734F7"/>
    <w:rsid w:val="00F73A55"/>
    <w:rsid w:val="00F749A2"/>
    <w:rsid w:val="00F751EA"/>
    <w:rsid w:val="00F75D8A"/>
    <w:rsid w:val="00F76B52"/>
    <w:rsid w:val="00F772F9"/>
    <w:rsid w:val="00F77D56"/>
    <w:rsid w:val="00F80F98"/>
    <w:rsid w:val="00F81B2C"/>
    <w:rsid w:val="00F8229F"/>
    <w:rsid w:val="00F84281"/>
    <w:rsid w:val="00F84811"/>
    <w:rsid w:val="00F84A00"/>
    <w:rsid w:val="00F850DB"/>
    <w:rsid w:val="00F853E0"/>
    <w:rsid w:val="00F85605"/>
    <w:rsid w:val="00F85659"/>
    <w:rsid w:val="00F92BA8"/>
    <w:rsid w:val="00F92F5E"/>
    <w:rsid w:val="00F93CA9"/>
    <w:rsid w:val="00F946B2"/>
    <w:rsid w:val="00F9698C"/>
    <w:rsid w:val="00F9761E"/>
    <w:rsid w:val="00F97D01"/>
    <w:rsid w:val="00FA2399"/>
    <w:rsid w:val="00FA3FEA"/>
    <w:rsid w:val="00FA4B87"/>
    <w:rsid w:val="00FA5429"/>
    <w:rsid w:val="00FA6CFE"/>
    <w:rsid w:val="00FB0425"/>
    <w:rsid w:val="00FB1BE9"/>
    <w:rsid w:val="00FB241E"/>
    <w:rsid w:val="00FB3940"/>
    <w:rsid w:val="00FB66E9"/>
    <w:rsid w:val="00FB7A93"/>
    <w:rsid w:val="00FC0941"/>
    <w:rsid w:val="00FC1C36"/>
    <w:rsid w:val="00FC1FB3"/>
    <w:rsid w:val="00FC292A"/>
    <w:rsid w:val="00FC4188"/>
    <w:rsid w:val="00FC4389"/>
    <w:rsid w:val="00FC4F42"/>
    <w:rsid w:val="00FC5A8B"/>
    <w:rsid w:val="00FC5DC2"/>
    <w:rsid w:val="00FC65DD"/>
    <w:rsid w:val="00FC68AA"/>
    <w:rsid w:val="00FC6B24"/>
    <w:rsid w:val="00FC7172"/>
    <w:rsid w:val="00FC7259"/>
    <w:rsid w:val="00FC776F"/>
    <w:rsid w:val="00FD233D"/>
    <w:rsid w:val="00FD27B4"/>
    <w:rsid w:val="00FD2BEF"/>
    <w:rsid w:val="00FD4132"/>
    <w:rsid w:val="00FD456F"/>
    <w:rsid w:val="00FD4EEC"/>
    <w:rsid w:val="00FD4F91"/>
    <w:rsid w:val="00FD5C56"/>
    <w:rsid w:val="00FD6988"/>
    <w:rsid w:val="00FD6DCC"/>
    <w:rsid w:val="00FE1432"/>
    <w:rsid w:val="00FE18CF"/>
    <w:rsid w:val="00FE1FCE"/>
    <w:rsid w:val="00FE42AB"/>
    <w:rsid w:val="00FE463D"/>
    <w:rsid w:val="00FE4D83"/>
    <w:rsid w:val="00FE6D6A"/>
    <w:rsid w:val="00FE7191"/>
    <w:rsid w:val="00FE7ED1"/>
    <w:rsid w:val="00FF0F81"/>
    <w:rsid w:val="00FF4462"/>
    <w:rsid w:val="00FF4D20"/>
    <w:rsid w:val="00FF5D89"/>
    <w:rsid w:val="00FF76F0"/>
    <w:rsid w:val="00FF78D9"/>
    <w:rsid w:val="00FF7B89"/>
    <w:rsid w:val="0152F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F38BCD3"/>
  <w15:chartTrackingRefBased/>
  <w15:docId w15:val="{836C2FAA-4B32-4EEC-8E8B-CA56AB41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1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172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FC7172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basedOn w:val="DefaultParagraphFont"/>
    <w:link w:val="ListParagraph"/>
    <w:uiPriority w:val="34"/>
    <w:qFormat/>
    <w:rsid w:val="00FC7172"/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D7008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64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BC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BCD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BCD"/>
    <w:rPr>
      <w:rFonts w:ascii="Times New Roman" w:eastAsia="SimSun" w:hAnsi="Times New Roman"/>
      <w:b/>
      <w:bCs/>
    </w:rPr>
  </w:style>
  <w:style w:type="paragraph" w:styleId="Revision">
    <w:name w:val="Revision"/>
    <w:hidden/>
    <w:uiPriority w:val="99"/>
    <w:semiHidden/>
    <w:rsid w:val="006D0390"/>
    <w:rPr>
      <w:rFonts w:ascii="Times New Roman" w:eastAsia="SimSun" w:hAnsi="Times New Roman"/>
    </w:rPr>
  </w:style>
  <w:style w:type="character" w:customStyle="1" w:styleId="fontstyle01">
    <w:name w:val="fontstyle01"/>
    <w:basedOn w:val="DefaultParagraphFont"/>
    <w:rsid w:val="003E7F93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3E7F93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333B3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333B3"/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021DC1"/>
    <w:pPr>
      <w:numPr>
        <w:ilvl w:val="2"/>
        <w:numId w:val="28"/>
      </w:numPr>
      <w:overflowPunct/>
      <w:autoSpaceDE/>
      <w:autoSpaceDN/>
      <w:adjustRightInd/>
      <w:spacing w:after="0"/>
    </w:pPr>
    <w:rPr>
      <w:rFonts w:eastAsia="Times New Roman"/>
      <w:szCs w:val="24"/>
    </w:rPr>
  </w:style>
  <w:style w:type="table" w:styleId="TableGrid">
    <w:name w:val="Table Grid"/>
    <w:basedOn w:val="TableNormal"/>
    <w:uiPriority w:val="39"/>
    <w:rsid w:val="00314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Normal"/>
    <w:link w:val="EmailDiscussionChar"/>
    <w:qFormat/>
    <w:rsid w:val="00483E3E"/>
    <w:pPr>
      <w:numPr>
        <w:numId w:val="39"/>
      </w:numPr>
      <w:overflowPunct/>
      <w:autoSpaceDE/>
      <w:autoSpaceDN/>
      <w:adjustRightInd/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83E3E"/>
    <w:rPr>
      <w:rFonts w:ascii="Arial" w:eastAsia="MS Mincho" w:hAnsi="Arial"/>
      <w:b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EA64E5"/>
    <w:pPr>
      <w:numPr>
        <w:numId w:val="41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7C2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22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3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26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AB3409-5BFA-48EE-B901-FC1977D4A8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C44992-7E27-4B91-A237-B16F1442B4AB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fed6b700-95b7-4bcd-9420-776afa9d3ef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A70D4C6-65B9-4D39-8082-1AEE2A7B6C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2AFF2D-95A6-48ED-94A9-5E12247A0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2340</Words>
  <Characters>12406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Berggren, Anders</cp:lastModifiedBy>
  <cp:revision>2</cp:revision>
  <dcterms:created xsi:type="dcterms:W3CDTF">2021-08-05T12:47:00Z</dcterms:created>
  <dcterms:modified xsi:type="dcterms:W3CDTF">2021-08-05T12:47:00Z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0610b8ab-3163-41ba-bca6-ab4601ed2c47</vt:lpwstr>
  </property>
  <property fmtid="{D5CDD505-2E9C-101B-9397-08002B2CF9AE}" pid="3" name="CTP_TimeStamp">
    <vt:lpwstr>2020-08-06 23:14:21Z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0x010100FDC8B9D4742BFB49B26D0BA2DD6AE53A</vt:lpwstr>
  </property>
  <property fmtid="{D5CDD505-2E9C-101B-9397-08002B2CF9AE}" pid="8" name="CTPClassification">
    <vt:lpwstr>CTP_NT</vt:lpwstr>
  </property>
</Properties>
</file>