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24DD37E3" w:rsidR="00700715" w:rsidRPr="00FC7BBB" w:rsidRDefault="00700715" w:rsidP="14CAA15B">
      <w:pPr>
        <w:tabs>
          <w:tab w:val="right" w:pos="9360"/>
        </w:tabs>
        <w:spacing w:after="0"/>
        <w:rPr>
          <w:rFonts w:ascii="Arial" w:hAnsi="Arial" w:cs="Arial"/>
          <w:b/>
          <w:bCs/>
          <w:sz w:val="24"/>
          <w:lang w:eastAsia="zh-CN"/>
        </w:rPr>
      </w:pPr>
      <w:r w:rsidRPr="14CAA15B">
        <w:rPr>
          <w:rFonts w:ascii="Arial" w:hAnsi="Arial" w:cs="Arial"/>
          <w:b/>
          <w:bCs/>
          <w:sz w:val="24"/>
          <w:lang w:val="en-US"/>
        </w:rPr>
        <w:t>3</w:t>
      </w:r>
      <w:r w:rsidR="00B87FD6" w:rsidRPr="14CAA15B">
        <w:rPr>
          <w:rFonts w:ascii="Arial" w:hAnsi="Arial" w:cs="Arial"/>
          <w:b/>
          <w:bCs/>
          <w:sz w:val="24"/>
          <w:lang w:val="en-US"/>
        </w:rPr>
        <w:t>GPP TSG RAN WG2 Meeting #1</w:t>
      </w:r>
      <w:r w:rsidR="007A118A" w:rsidRPr="14CAA15B">
        <w:rPr>
          <w:rFonts w:ascii="Arial" w:hAnsi="Arial" w:cs="Arial"/>
          <w:b/>
          <w:bCs/>
          <w:sz w:val="24"/>
          <w:lang w:val="en-US"/>
        </w:rPr>
        <w:t>1</w:t>
      </w:r>
      <w:r w:rsidR="00C310B7" w:rsidRPr="14CAA15B">
        <w:rPr>
          <w:rFonts w:ascii="Arial" w:hAnsi="Arial" w:cs="Arial"/>
          <w:b/>
          <w:bCs/>
          <w:sz w:val="24"/>
          <w:lang w:val="en-US"/>
        </w:rPr>
        <w:t>5</w:t>
      </w:r>
      <w:r w:rsidR="00AD200B" w:rsidRPr="14CAA15B">
        <w:rPr>
          <w:rFonts w:ascii="Arial" w:hAnsi="Arial" w:cs="Arial"/>
          <w:b/>
          <w:bCs/>
          <w:sz w:val="24"/>
          <w:lang w:val="en-US"/>
        </w:rPr>
        <w:t>-</w:t>
      </w:r>
      <w:r w:rsidR="00C97FC3" w:rsidRPr="14CAA15B">
        <w:rPr>
          <w:rFonts w:ascii="Arial" w:hAnsi="Arial" w:cs="Arial"/>
          <w:b/>
          <w:bCs/>
          <w:sz w:val="24"/>
          <w:lang w:val="en-US"/>
        </w:rPr>
        <w:t>e</w:t>
      </w:r>
      <w:r w:rsidRPr="14CAA15B">
        <w:rPr>
          <w:rFonts w:ascii="Arial" w:hAnsi="Arial" w:cs="Arial"/>
          <w:b/>
          <w:bCs/>
          <w:sz w:val="24"/>
        </w:rPr>
        <w:t xml:space="preserve">                                                        </w:t>
      </w:r>
      <w:r>
        <w:tab/>
      </w:r>
      <w:r w:rsidRPr="14CAA15B">
        <w:rPr>
          <w:rFonts w:ascii="Arial" w:hAnsi="Arial" w:cs="Arial"/>
          <w:b/>
          <w:bCs/>
          <w:sz w:val="24"/>
        </w:rPr>
        <w:t xml:space="preserve">   </w:t>
      </w:r>
      <w:r w:rsidR="00371090" w:rsidRPr="14CAA15B">
        <w:rPr>
          <w:rFonts w:ascii="Arial" w:hAnsi="Arial" w:cs="Arial"/>
          <w:b/>
          <w:bCs/>
          <w:sz w:val="24"/>
        </w:rPr>
        <w:t>R2-</w:t>
      </w:r>
      <w:r w:rsidR="00277D72" w:rsidRPr="14CAA15B">
        <w:rPr>
          <w:rFonts w:ascii="Arial" w:hAnsi="Arial" w:cs="Arial"/>
          <w:b/>
          <w:bCs/>
          <w:sz w:val="24"/>
        </w:rPr>
        <w:t>2</w:t>
      </w:r>
      <w:r w:rsidR="001D176F" w:rsidRPr="14CAA15B">
        <w:rPr>
          <w:rFonts w:ascii="Arial" w:hAnsi="Arial" w:cs="Arial"/>
          <w:b/>
          <w:bCs/>
          <w:sz w:val="24"/>
        </w:rPr>
        <w:t>10</w:t>
      </w:r>
      <w:r w:rsidR="406CED1F" w:rsidRPr="14CAA15B">
        <w:rPr>
          <w:rFonts w:ascii="Arial" w:hAnsi="Arial" w:cs="Arial"/>
          <w:b/>
          <w:bCs/>
          <w:sz w:val="24"/>
        </w:rPr>
        <w:t>7551</w:t>
      </w:r>
    </w:p>
    <w:p w14:paraId="71DCD6A9" w14:textId="58D8C250" w:rsidR="00700715" w:rsidRPr="00AD200B" w:rsidRDefault="00465A09" w:rsidP="00700715">
      <w:pPr>
        <w:spacing w:after="0"/>
        <w:rPr>
          <w:rFonts w:ascii="Arial" w:hAnsi="Arial" w:cs="Arial"/>
          <w:b/>
          <w:sz w:val="24"/>
          <w:lang w:val="en-US"/>
        </w:rPr>
      </w:pPr>
      <w:r>
        <w:rPr>
          <w:rFonts w:ascii="Arial" w:hAnsi="Arial" w:cs="Arial"/>
          <w:b/>
          <w:sz w:val="24"/>
          <w:lang w:val="en-US"/>
        </w:rPr>
        <w:t>E-Meeting</w:t>
      </w:r>
      <w:r w:rsidR="00371090">
        <w:rPr>
          <w:rFonts w:ascii="Arial" w:hAnsi="Arial" w:cs="Arial"/>
          <w:b/>
          <w:sz w:val="24"/>
          <w:lang w:val="en-US"/>
        </w:rPr>
        <w:t xml:space="preserve">, </w:t>
      </w:r>
      <w:r w:rsidR="00AD200B">
        <w:rPr>
          <w:rFonts w:ascii="Arial" w:hAnsi="Arial" w:cs="Arial"/>
          <w:b/>
          <w:sz w:val="24"/>
          <w:lang w:val="en-US"/>
        </w:rPr>
        <w:t>1</w:t>
      </w:r>
      <w:r w:rsidR="00604A26">
        <w:rPr>
          <w:rFonts w:ascii="Arial" w:hAnsi="Arial" w:cs="Arial"/>
          <w:b/>
          <w:sz w:val="24"/>
          <w:lang w:val="en-US"/>
        </w:rPr>
        <w:t>6</w:t>
      </w:r>
      <w:r w:rsidR="00B25971">
        <w:rPr>
          <w:rFonts w:ascii="Arial" w:hAnsi="Arial" w:cs="Arial"/>
          <w:b/>
          <w:sz w:val="24"/>
          <w:vertAlign w:val="superscript"/>
          <w:lang w:val="en-US"/>
        </w:rPr>
        <w:t>th</w:t>
      </w:r>
      <w:r>
        <w:rPr>
          <w:rFonts w:ascii="Arial" w:hAnsi="Arial" w:cs="Arial"/>
          <w:b/>
          <w:sz w:val="24"/>
          <w:lang w:val="en-US"/>
        </w:rPr>
        <w:t xml:space="preserve"> –</w:t>
      </w:r>
      <w:r w:rsidR="00034900">
        <w:rPr>
          <w:rFonts w:ascii="Arial" w:hAnsi="Arial" w:cs="Arial"/>
          <w:b/>
          <w:sz w:val="24"/>
          <w:lang w:val="en-US"/>
        </w:rPr>
        <w:t xml:space="preserve"> </w:t>
      </w:r>
      <w:r w:rsidR="00C8060F">
        <w:rPr>
          <w:rFonts w:ascii="Arial" w:hAnsi="Arial" w:cs="Arial"/>
          <w:b/>
          <w:sz w:val="24"/>
          <w:lang w:val="en-US"/>
        </w:rPr>
        <w:t>2</w:t>
      </w:r>
      <w:r w:rsidR="00921EF4">
        <w:rPr>
          <w:rFonts w:ascii="Arial" w:hAnsi="Arial" w:cs="Arial"/>
          <w:b/>
          <w:sz w:val="24"/>
          <w:lang w:val="en-US"/>
        </w:rPr>
        <w:t>7</w:t>
      </w:r>
      <w:r w:rsidR="00C97FC3" w:rsidRPr="00C97FC3">
        <w:rPr>
          <w:rFonts w:ascii="Arial" w:hAnsi="Arial" w:cs="Arial"/>
          <w:b/>
          <w:sz w:val="24"/>
          <w:vertAlign w:val="superscript"/>
          <w:lang w:val="en-US"/>
        </w:rPr>
        <w:t>th</w:t>
      </w:r>
      <w:r w:rsidR="007A118A">
        <w:rPr>
          <w:rFonts w:ascii="Arial" w:hAnsi="Arial" w:cs="Arial"/>
          <w:b/>
          <w:sz w:val="24"/>
          <w:lang w:val="en-US"/>
        </w:rPr>
        <w:t xml:space="preserve"> </w:t>
      </w:r>
      <w:proofErr w:type="gramStart"/>
      <w:r w:rsidR="00C310B7">
        <w:rPr>
          <w:rFonts w:ascii="Arial" w:hAnsi="Arial" w:cs="Arial"/>
          <w:b/>
          <w:sz w:val="24"/>
          <w:lang w:val="en-US"/>
        </w:rPr>
        <w:t>August</w:t>
      </w:r>
      <w:r w:rsidR="00371090">
        <w:rPr>
          <w:rFonts w:ascii="Arial" w:hAnsi="Arial" w:cs="Arial"/>
          <w:b/>
          <w:sz w:val="24"/>
          <w:lang w:val="en-US"/>
        </w:rPr>
        <w:t>,</w:t>
      </w:r>
      <w:proofErr w:type="gramEnd"/>
      <w:r w:rsidR="00700715">
        <w:rPr>
          <w:rFonts w:ascii="Arial" w:hAnsi="Arial" w:cs="Arial"/>
          <w:b/>
          <w:sz w:val="24"/>
          <w:lang w:val="en-US"/>
        </w:rPr>
        <w:t xml:space="preserve"> 20</w:t>
      </w:r>
      <w:r w:rsidR="00955C19">
        <w:rPr>
          <w:rFonts w:ascii="Arial" w:hAnsi="Arial" w:cs="Arial"/>
          <w:b/>
          <w:sz w:val="24"/>
          <w:lang w:val="en-US"/>
        </w:rPr>
        <w:t>2</w:t>
      </w:r>
      <w:r w:rsidR="001C4835">
        <w:rPr>
          <w:rFonts w:ascii="Arial" w:hAnsi="Arial" w:cs="Arial"/>
          <w:b/>
          <w:sz w:val="24"/>
          <w:lang w:val="en-US"/>
        </w:rPr>
        <w:t>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4759C29B"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197F5A">
        <w:rPr>
          <w:rFonts w:ascii="Arial" w:hAnsi="Arial" w:cs="Arial"/>
          <w:b/>
          <w:bCs/>
          <w:sz w:val="24"/>
          <w:lang w:val="en-US"/>
        </w:rPr>
        <w:t>20</w:t>
      </w:r>
      <w:r w:rsidR="543858F0" w:rsidRPr="0F4A63DC">
        <w:rPr>
          <w:rFonts w:ascii="Arial" w:hAnsi="Arial" w:cs="Arial"/>
          <w:b/>
          <w:bCs/>
          <w:sz w:val="24"/>
          <w:lang w:val="en-US"/>
        </w:rPr>
        <w:t>.</w:t>
      </w:r>
      <w:r w:rsidR="00197F5A">
        <w:rPr>
          <w:rFonts w:ascii="Arial" w:hAnsi="Arial" w:cs="Arial"/>
          <w:b/>
          <w:bCs/>
          <w:sz w:val="24"/>
          <w:lang w:val="en-US"/>
        </w:rPr>
        <w:t>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0F69042C" w:rsidR="00700715" w:rsidRPr="00700715" w:rsidRDefault="00700715" w:rsidP="0F4A63DC">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rsidRPr="0099619E">
        <w:rPr>
          <w:rFonts w:ascii="Arial" w:hAnsi="Arial" w:cs="Arial"/>
          <w:b/>
          <w:bCs/>
          <w:sz w:val="24"/>
          <w:lang w:val="en-US"/>
        </w:rPr>
        <w:tab/>
      </w:r>
      <w:r w:rsidR="00197F5A">
        <w:rPr>
          <w:rFonts w:ascii="Arial" w:hAnsi="Arial" w:cs="Arial"/>
          <w:b/>
          <w:bCs/>
          <w:sz w:val="24"/>
          <w:lang w:val="en-US"/>
        </w:rPr>
        <w:t xml:space="preserve">RAN2 impact </w:t>
      </w:r>
      <w:r w:rsidR="007E5337">
        <w:rPr>
          <w:rFonts w:ascii="Arial" w:hAnsi="Arial" w:cs="Arial"/>
          <w:b/>
          <w:bCs/>
          <w:sz w:val="24"/>
          <w:lang w:val="en-US"/>
        </w:rPr>
        <w:t xml:space="preserve">on </w:t>
      </w:r>
      <w:r w:rsidR="003A2675">
        <w:rPr>
          <w:rFonts w:ascii="Arial" w:hAnsi="Arial" w:cs="Arial"/>
          <w:b/>
          <w:bCs/>
          <w:sz w:val="24"/>
          <w:lang w:val="en-US"/>
        </w:rPr>
        <w:t>extending NR operation up to 71</w:t>
      </w:r>
      <w:r w:rsidR="006C0E38">
        <w:rPr>
          <w:rFonts w:ascii="Arial" w:hAnsi="Arial" w:cs="Arial"/>
          <w:b/>
          <w:bCs/>
          <w:sz w:val="24"/>
          <w:lang w:val="en-US"/>
        </w:rPr>
        <w:t>GHz</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6D31F24E" w14:textId="2132906A" w:rsidR="00717FA1" w:rsidRDefault="0032286F" w:rsidP="00684E6A">
      <w:pPr>
        <w:rPr>
          <w:rFonts w:eastAsia="Times New Roman"/>
        </w:rPr>
      </w:pPr>
      <w:r>
        <w:rPr>
          <w:rFonts w:eastAsia="Times New Roman"/>
        </w:rPr>
        <w:t>In RANP#</w:t>
      </w:r>
      <w:r w:rsidR="005237FD">
        <w:rPr>
          <w:rFonts w:eastAsia="Times New Roman"/>
        </w:rPr>
        <w:t>91e</w:t>
      </w:r>
      <w:r w:rsidR="00DC0CA8">
        <w:rPr>
          <w:rFonts w:eastAsia="Times New Roman"/>
        </w:rPr>
        <w:t>, the WI “Extending current NR operation to 71GHz” was approved</w:t>
      </w:r>
      <w:r w:rsidR="00F24383">
        <w:rPr>
          <w:rFonts w:eastAsia="Times New Roman"/>
        </w:rPr>
        <w:t xml:space="preserve"> with the following RAN2 objective:</w:t>
      </w:r>
    </w:p>
    <w:p w14:paraId="0A8FE560" w14:textId="77777777" w:rsidR="00457653" w:rsidRDefault="00457653" w:rsidP="00457653">
      <w:pPr>
        <w:pStyle w:val="B1"/>
        <w:numPr>
          <w:ilvl w:val="0"/>
          <w:numId w:val="18"/>
        </w:numPr>
        <w:overflowPunct w:val="0"/>
        <w:autoSpaceDE w:val="0"/>
        <w:autoSpaceDN w:val="0"/>
        <w:adjustRightInd w:val="0"/>
        <w:spacing w:before="180"/>
        <w:textAlignment w:val="baseline"/>
      </w:pPr>
      <w:r w:rsidRPr="00E036CB">
        <w:rPr>
          <w:lang w:eastAsia="ja-JP"/>
        </w:rPr>
        <w:t>Radio interface protocol architecture and procedures [RAN2]</w:t>
      </w:r>
      <w:r w:rsidRPr="00E036CB">
        <w:rPr>
          <w:rFonts w:hint="eastAsia"/>
          <w:lang w:eastAsia="ja-JP"/>
        </w:rPr>
        <w:t>:</w:t>
      </w:r>
    </w:p>
    <w:p w14:paraId="4D5F3BF6" w14:textId="77777777" w:rsidR="00457653" w:rsidRDefault="00457653" w:rsidP="00457653">
      <w:pPr>
        <w:pStyle w:val="B1"/>
        <w:numPr>
          <w:ilvl w:val="1"/>
          <w:numId w:val="18"/>
        </w:numPr>
        <w:overflowPunct w:val="0"/>
        <w:autoSpaceDE w:val="0"/>
        <w:autoSpaceDN w:val="0"/>
        <w:adjustRightInd w:val="0"/>
        <w:spacing w:before="180"/>
        <w:textAlignment w:val="baseline"/>
      </w:pPr>
      <w:r>
        <w:rPr>
          <w:lang w:eastAsia="ja-JP"/>
        </w:rPr>
        <w:t>For operation in this frequency range: Introduce higher layer support of enhancements listed above that are agreed to be specified.</w:t>
      </w:r>
    </w:p>
    <w:p w14:paraId="2BDAF904" w14:textId="238AC7C6" w:rsidR="00457653" w:rsidRDefault="00457653" w:rsidP="00684E6A">
      <w:pPr>
        <w:rPr>
          <w:rFonts w:eastAsia="Times New Roman"/>
          <w:lang w:val="en-US"/>
        </w:rPr>
      </w:pPr>
      <w:r>
        <w:rPr>
          <w:rFonts w:eastAsia="Times New Roman"/>
          <w:lang w:val="en-US"/>
        </w:rPr>
        <w:t xml:space="preserve">This was further revised in </w:t>
      </w:r>
      <w:r w:rsidR="00D3048F">
        <w:rPr>
          <w:rFonts w:eastAsia="Times New Roman"/>
          <w:lang w:val="en-US"/>
        </w:rPr>
        <w:t>RANP#92e</w:t>
      </w:r>
      <w:r w:rsidR="00D01AB3">
        <w:rPr>
          <w:rFonts w:eastAsia="Times New Roman"/>
          <w:lang w:val="en-US"/>
        </w:rPr>
        <w:t xml:space="preserve"> to include the following note</w:t>
      </w:r>
      <w:r w:rsidR="008761BE">
        <w:rPr>
          <w:rFonts w:eastAsia="Times New Roman"/>
          <w:lang w:val="en-US"/>
        </w:rPr>
        <w:t xml:space="preserve"> [1]</w:t>
      </w:r>
      <w:r w:rsidR="00D01AB3">
        <w:rPr>
          <w:rFonts w:eastAsia="Times New Roman"/>
          <w:lang w:val="en-US"/>
        </w:rPr>
        <w:t>:</w:t>
      </w:r>
    </w:p>
    <w:p w14:paraId="20711722" w14:textId="77777777" w:rsidR="00172AE4" w:rsidRDefault="00172AE4" w:rsidP="00172AE4">
      <w:pPr>
        <w:pStyle w:val="B1"/>
        <w:numPr>
          <w:ilvl w:val="1"/>
          <w:numId w:val="18"/>
        </w:numPr>
        <w:overflowPunct w:val="0"/>
        <w:autoSpaceDE w:val="0"/>
        <w:autoSpaceDN w:val="0"/>
        <w:adjustRightInd w:val="0"/>
        <w:spacing w:before="180"/>
        <w:textAlignment w:val="baseline"/>
      </w:pPr>
      <w:r>
        <w:rPr>
          <w:lang w:eastAsia="ja-JP"/>
        </w:rPr>
        <w:t xml:space="preserve">Note: </w:t>
      </w:r>
      <w:r w:rsidRPr="00D01520">
        <w:rPr>
          <w:lang w:eastAsia="zh-CN"/>
        </w:rPr>
        <w:t xml:space="preserve">RAN2 is to prioritize protocol support of RAN1 design </w:t>
      </w:r>
      <w:r>
        <w:rPr>
          <w:lang w:eastAsia="zh-CN"/>
        </w:rPr>
        <w:t>and not on</w:t>
      </w:r>
      <w:r w:rsidRPr="00D01520">
        <w:rPr>
          <w:lang w:eastAsia="zh-CN"/>
        </w:rPr>
        <w:t xml:space="preserve"> optimizations on items not discussed in RAN1.</w:t>
      </w:r>
    </w:p>
    <w:p w14:paraId="2263122F" w14:textId="7B6F20F3" w:rsidR="002F16FE" w:rsidRDefault="002A3558" w:rsidP="00684E6A">
      <w:r>
        <w:rPr>
          <w:rFonts w:eastAsia="SimSun"/>
        </w:rPr>
        <w:t>I</w:t>
      </w:r>
      <w:r w:rsidR="00EA3411">
        <w:rPr>
          <w:rFonts w:eastAsia="SimSun"/>
        </w:rPr>
        <w:t xml:space="preserve">n this contribution, </w:t>
      </w:r>
      <w:r w:rsidR="0094620A">
        <w:rPr>
          <w:rFonts w:eastAsia="SimSun"/>
        </w:rPr>
        <w:t xml:space="preserve">we </w:t>
      </w:r>
      <w:r w:rsidR="009560CD">
        <w:rPr>
          <w:rFonts w:eastAsia="SimSun"/>
        </w:rPr>
        <w:t xml:space="preserve">discuss the areas that have been discussed in RAN1 and </w:t>
      </w:r>
      <w:r w:rsidR="002540F8">
        <w:rPr>
          <w:rFonts w:eastAsia="SimSun"/>
        </w:rPr>
        <w:t>will have impact to RAN2 specification</w:t>
      </w:r>
      <w:r w:rsidR="0094620A">
        <w:rPr>
          <w:rFonts w:eastAsia="SimSun"/>
        </w:rPr>
        <w:t xml:space="preserve"> </w:t>
      </w:r>
    </w:p>
    <w:p w14:paraId="6988593C" w14:textId="2D9830FD" w:rsidR="003F6588" w:rsidRDefault="00201426" w:rsidP="00583CC0">
      <w:pPr>
        <w:pStyle w:val="Heading1"/>
      </w:pPr>
      <w:r w:rsidRPr="00583CC0">
        <w:t>Discussion</w:t>
      </w:r>
    </w:p>
    <w:p w14:paraId="398346E0" w14:textId="0B9C02BE" w:rsidR="002540F8" w:rsidRDefault="00AA32B4" w:rsidP="00DC45E9">
      <w:pPr>
        <w:pStyle w:val="Heading2"/>
      </w:pPr>
      <w:r>
        <w:t xml:space="preserve">RAN 1 </w:t>
      </w:r>
      <w:r w:rsidR="00FD62C8">
        <w:t xml:space="preserve">related </w:t>
      </w:r>
      <w:r>
        <w:t>discussion</w:t>
      </w:r>
    </w:p>
    <w:p w14:paraId="6F085898" w14:textId="094D6316" w:rsidR="00AA32B4" w:rsidRDefault="009A3C86" w:rsidP="00AA32B4">
      <w:r>
        <w:t xml:space="preserve">RAN1 carried out a Rel-17 study on </w:t>
      </w:r>
      <w:r w:rsidRPr="00677351">
        <w:t xml:space="preserve">supporting NR </w:t>
      </w:r>
      <w:r>
        <w:t>from</w:t>
      </w:r>
      <w:r w:rsidRPr="00677351">
        <w:t xml:space="preserve"> 52.6 GHz</w:t>
      </w:r>
      <w:r>
        <w:t xml:space="preserve"> to 71GHz.</w:t>
      </w:r>
      <w:r w:rsidR="00B617D2">
        <w:t xml:space="preserve"> </w:t>
      </w:r>
      <w:r w:rsidR="007A69D4">
        <w:t>In addition to SCS of 120kHz</w:t>
      </w:r>
      <w:r w:rsidR="009B147B">
        <w:t>, additional SCS 480kHz and 960kHz are also introduced for this frequency range</w:t>
      </w:r>
      <w:r w:rsidR="00537849">
        <w:t xml:space="preserve"> for data </w:t>
      </w:r>
      <w:r w:rsidR="000325A7">
        <w:t>and control channels and reference signals</w:t>
      </w:r>
      <w:r w:rsidR="0083100B">
        <w:t>.  The followings are areas where RAN1 is discussing</w:t>
      </w:r>
      <w:r w:rsidR="000E79F3">
        <w:t xml:space="preserve"> and their RAN2 impact</w:t>
      </w:r>
      <w:r w:rsidR="0083100B">
        <w:t>:</w:t>
      </w:r>
    </w:p>
    <w:tbl>
      <w:tblPr>
        <w:tblStyle w:val="TableGrid"/>
        <w:tblW w:w="0" w:type="auto"/>
        <w:tblLook w:val="04A0" w:firstRow="1" w:lastRow="0" w:firstColumn="1" w:lastColumn="0" w:noHBand="0" w:noVBand="1"/>
      </w:tblPr>
      <w:tblGrid>
        <w:gridCol w:w="2547"/>
        <w:gridCol w:w="4892"/>
        <w:gridCol w:w="2480"/>
      </w:tblGrid>
      <w:tr w:rsidR="00AA3B9E" w14:paraId="1EC21B19" w14:textId="77777777" w:rsidTr="714D41FA">
        <w:tc>
          <w:tcPr>
            <w:tcW w:w="2547" w:type="dxa"/>
          </w:tcPr>
          <w:p w14:paraId="4DBE0C85" w14:textId="7845BA2C" w:rsidR="00AA3B9E" w:rsidRDefault="00AA3B9E" w:rsidP="00AA32B4">
            <w:r>
              <w:t>Areas</w:t>
            </w:r>
          </w:p>
        </w:tc>
        <w:tc>
          <w:tcPr>
            <w:tcW w:w="4892" w:type="dxa"/>
          </w:tcPr>
          <w:p w14:paraId="3F8BBB71" w14:textId="764D1334" w:rsidR="00AA3B9E" w:rsidRDefault="005E434F" w:rsidP="00AA32B4">
            <w:r>
              <w:t>Details</w:t>
            </w:r>
          </w:p>
        </w:tc>
        <w:tc>
          <w:tcPr>
            <w:tcW w:w="2480" w:type="dxa"/>
          </w:tcPr>
          <w:p w14:paraId="0EF316E5" w14:textId="43A69EF3" w:rsidR="00AA3B9E" w:rsidRDefault="00AA3B9E" w:rsidP="00AA32B4">
            <w:r>
              <w:t xml:space="preserve">RAN2 </w:t>
            </w:r>
            <w:r w:rsidR="00FA4EFC">
              <w:t>i</w:t>
            </w:r>
            <w:r>
              <w:t>mpact</w:t>
            </w:r>
            <w:r w:rsidR="00FA4EFC">
              <w:t xml:space="preserve"> </w:t>
            </w:r>
          </w:p>
        </w:tc>
      </w:tr>
      <w:tr w:rsidR="009C34AD" w14:paraId="6C2C030A" w14:textId="77777777" w:rsidTr="714D41FA">
        <w:tc>
          <w:tcPr>
            <w:tcW w:w="2547" w:type="dxa"/>
            <w:vMerge w:val="restart"/>
          </w:tcPr>
          <w:p w14:paraId="179641A3" w14:textId="64219EE7" w:rsidR="009C34AD" w:rsidRDefault="009C34AD" w:rsidP="00AA32B4">
            <w:r>
              <w:t>Initial Access</w:t>
            </w:r>
          </w:p>
        </w:tc>
        <w:tc>
          <w:tcPr>
            <w:tcW w:w="4892" w:type="dxa"/>
          </w:tcPr>
          <w:p w14:paraId="6C1FFE05" w14:textId="77777777" w:rsidR="009C34AD" w:rsidRPr="00FB081B" w:rsidRDefault="009C34AD" w:rsidP="00AA32B4">
            <w:pPr>
              <w:rPr>
                <w:rFonts w:ascii="Times New Roman" w:hAnsi="Times New Roman"/>
              </w:rPr>
            </w:pPr>
            <w:r w:rsidRPr="00FB081B">
              <w:rPr>
                <w:rFonts w:ascii="Times New Roman" w:hAnsi="Times New Roman"/>
              </w:rPr>
              <w:t>480kHz and 960kHz SSB design</w:t>
            </w:r>
          </w:p>
          <w:p w14:paraId="7074819F" w14:textId="17059A68" w:rsidR="009C34AD" w:rsidRPr="00FB081B" w:rsidRDefault="009C34AD" w:rsidP="00CD37F3">
            <w:pPr>
              <w:pStyle w:val="ListParagraph"/>
              <w:numPr>
                <w:ilvl w:val="0"/>
                <w:numId w:val="18"/>
              </w:numPr>
            </w:pPr>
            <w:r w:rsidRPr="00FB081B">
              <w:t>DB and DBTW s</w:t>
            </w:r>
            <w:r w:rsidR="009476BE">
              <w:t>u</w:t>
            </w:r>
            <w:r w:rsidRPr="00FB081B">
              <w:t>pport for unlicensed operation</w:t>
            </w:r>
          </w:p>
          <w:p w14:paraId="291A029D" w14:textId="64CD41E8" w:rsidR="009C34AD" w:rsidRPr="00FB081B" w:rsidRDefault="009C34AD" w:rsidP="00CD37F3">
            <w:pPr>
              <w:pStyle w:val="ListParagraph"/>
              <w:numPr>
                <w:ilvl w:val="0"/>
                <w:numId w:val="18"/>
              </w:numPr>
            </w:pPr>
            <w:r w:rsidRPr="00FB081B">
              <w:t>SSB/PBCH and CORESET#0-PDCCH search space configuration</w:t>
            </w:r>
          </w:p>
        </w:tc>
        <w:tc>
          <w:tcPr>
            <w:tcW w:w="2480" w:type="dxa"/>
          </w:tcPr>
          <w:p w14:paraId="188BE7E0" w14:textId="77777777" w:rsidR="005F22EC" w:rsidRDefault="00EC0221" w:rsidP="00AA32B4">
            <w:r>
              <w:t>RRC L1 signalling</w:t>
            </w:r>
            <w:r w:rsidR="00CC634E">
              <w:t xml:space="preserve"> and </w:t>
            </w:r>
            <w:r w:rsidR="002E731A">
              <w:t xml:space="preserve">potential </w:t>
            </w:r>
            <w:r w:rsidR="00CC634E">
              <w:t>UE capability</w:t>
            </w:r>
            <w:r>
              <w:t xml:space="preserve"> impact</w:t>
            </w:r>
            <w:r w:rsidR="005F22EC">
              <w:t>.</w:t>
            </w:r>
          </w:p>
          <w:p w14:paraId="7A60BC7D" w14:textId="729EDDC3" w:rsidR="005F22EC" w:rsidRDefault="005F22EC" w:rsidP="00AA32B4">
            <w:r>
              <w:t>RAN1</w:t>
            </w:r>
            <w:r w:rsidR="00E6365C">
              <w:t xml:space="preserve"> has not identified any specific impact to RAN2</w:t>
            </w:r>
            <w:r w:rsidR="00FB4ED8">
              <w:t xml:space="preserve"> yet</w:t>
            </w:r>
            <w:r w:rsidR="00E6365C">
              <w:t>.</w:t>
            </w:r>
          </w:p>
        </w:tc>
      </w:tr>
      <w:tr w:rsidR="009C34AD" w14:paraId="0C0470FE" w14:textId="77777777" w:rsidTr="714D41FA">
        <w:tc>
          <w:tcPr>
            <w:tcW w:w="2547" w:type="dxa"/>
            <w:vMerge/>
          </w:tcPr>
          <w:p w14:paraId="2C25B91E" w14:textId="77777777" w:rsidR="009C34AD" w:rsidRDefault="009C34AD" w:rsidP="00AA32B4"/>
        </w:tc>
        <w:tc>
          <w:tcPr>
            <w:tcW w:w="4892" w:type="dxa"/>
          </w:tcPr>
          <w:p w14:paraId="13184203" w14:textId="77777777" w:rsidR="009C34AD" w:rsidRPr="00FB081B" w:rsidRDefault="009C34AD" w:rsidP="00AA32B4">
            <w:pPr>
              <w:rPr>
                <w:rFonts w:ascii="Times New Roman" w:hAnsi="Times New Roman"/>
              </w:rPr>
            </w:pPr>
            <w:r w:rsidRPr="00FB081B">
              <w:rPr>
                <w:rFonts w:ascii="Times New Roman" w:hAnsi="Times New Roman"/>
              </w:rPr>
              <w:t>RACH design</w:t>
            </w:r>
          </w:p>
          <w:p w14:paraId="23303DB2" w14:textId="57C0CF3E" w:rsidR="009C34AD" w:rsidRPr="00FB081B" w:rsidRDefault="009C34AD" w:rsidP="008022EF">
            <w:pPr>
              <w:pStyle w:val="ListParagraph"/>
              <w:numPr>
                <w:ilvl w:val="0"/>
                <w:numId w:val="18"/>
              </w:numPr>
            </w:pPr>
            <w:r w:rsidRPr="00FB081B">
              <w:t>PRACH format and RACH occasion configuration</w:t>
            </w:r>
          </w:p>
          <w:p w14:paraId="48DC36C9" w14:textId="0295E521" w:rsidR="009C34AD" w:rsidRPr="00FB081B" w:rsidRDefault="009C34AD" w:rsidP="008022EF">
            <w:pPr>
              <w:pStyle w:val="ListParagraph"/>
              <w:numPr>
                <w:ilvl w:val="0"/>
                <w:numId w:val="18"/>
              </w:numPr>
            </w:pPr>
            <w:r w:rsidRPr="00FB081B">
              <w:t>RA-RNTI calculation update</w:t>
            </w:r>
          </w:p>
        </w:tc>
        <w:tc>
          <w:tcPr>
            <w:tcW w:w="2480" w:type="dxa"/>
          </w:tcPr>
          <w:p w14:paraId="7C55F2A2" w14:textId="6A6B79F5" w:rsidR="009C34AD" w:rsidRDefault="00EC0221" w:rsidP="00AA32B4">
            <w:r>
              <w:t>RRC L1 signalling</w:t>
            </w:r>
            <w:r w:rsidR="00CC634E">
              <w:t xml:space="preserve"> and </w:t>
            </w:r>
            <w:r w:rsidR="002E731A">
              <w:t xml:space="preserve">potential </w:t>
            </w:r>
            <w:r w:rsidR="00CC634E">
              <w:t>UE capability</w:t>
            </w:r>
            <w:r>
              <w:t xml:space="preserve"> impact</w:t>
            </w:r>
          </w:p>
          <w:p w14:paraId="3E3B8259" w14:textId="3501C302" w:rsidR="009C34AD" w:rsidRDefault="002279A4" w:rsidP="00AA32B4">
            <w:r>
              <w:t>RAN1 has identified the</w:t>
            </w:r>
            <w:r w:rsidR="009C34AD">
              <w:t xml:space="preserve"> impa</w:t>
            </w:r>
            <w:r w:rsidR="0006229B">
              <w:t>c</w:t>
            </w:r>
            <w:r w:rsidR="009C34AD">
              <w:t>t on the RA-RNTI calculation update</w:t>
            </w:r>
            <w:r w:rsidR="00D81E1C">
              <w:t>. RAN1 is already discussing this.</w:t>
            </w:r>
          </w:p>
        </w:tc>
      </w:tr>
      <w:tr w:rsidR="00AA3B9E" w14:paraId="0EC3A107" w14:textId="77777777" w:rsidTr="714D41FA">
        <w:tc>
          <w:tcPr>
            <w:tcW w:w="2547" w:type="dxa"/>
          </w:tcPr>
          <w:p w14:paraId="6F7D8BBE" w14:textId="666831A4" w:rsidR="00AA3B9E" w:rsidRDefault="00AA3B9E" w:rsidP="00AA32B4">
            <w:r>
              <w:t>PDCCH enhancements</w:t>
            </w:r>
          </w:p>
        </w:tc>
        <w:tc>
          <w:tcPr>
            <w:tcW w:w="4892" w:type="dxa"/>
          </w:tcPr>
          <w:p w14:paraId="5DF97BB3" w14:textId="2B9DC4CD" w:rsidR="0006229B" w:rsidRPr="00FB081B" w:rsidRDefault="0006229B" w:rsidP="0006229B">
            <w:pPr>
              <w:pStyle w:val="paragraph"/>
              <w:spacing w:before="0" w:beforeAutospacing="0" w:after="0" w:afterAutospacing="0"/>
              <w:textAlignment w:val="baseline"/>
              <w:rPr>
                <w:sz w:val="20"/>
                <w:szCs w:val="20"/>
              </w:rPr>
            </w:pPr>
            <w:r w:rsidRPr="00FB081B">
              <w:rPr>
                <w:rStyle w:val="normaltextrun"/>
                <w:sz w:val="20"/>
                <w:szCs w:val="20"/>
                <w:lang w:val="en-US"/>
              </w:rPr>
              <w:t>PDCCH monitoring</w:t>
            </w:r>
            <w:r w:rsidRPr="00FB081B">
              <w:rPr>
                <w:rStyle w:val="eop"/>
                <w:sz w:val="20"/>
                <w:szCs w:val="20"/>
              </w:rPr>
              <w:t> </w:t>
            </w:r>
          </w:p>
          <w:p w14:paraId="470B78A4" w14:textId="06E7FD2C" w:rsidR="0006229B" w:rsidRPr="00FB081B" w:rsidRDefault="0037276F" w:rsidP="00FB081B">
            <w:pPr>
              <w:pStyle w:val="paragraph"/>
              <w:numPr>
                <w:ilvl w:val="0"/>
                <w:numId w:val="22"/>
              </w:numPr>
              <w:spacing w:before="0" w:beforeAutospacing="0" w:after="0" w:afterAutospacing="0"/>
              <w:textAlignment w:val="baseline"/>
              <w:rPr>
                <w:sz w:val="20"/>
                <w:szCs w:val="20"/>
              </w:rPr>
            </w:pPr>
            <w:r w:rsidRPr="00FB081B">
              <w:rPr>
                <w:rStyle w:val="normaltextrun"/>
                <w:sz w:val="20"/>
                <w:szCs w:val="20"/>
              </w:rPr>
              <w:t>M</w:t>
            </w:r>
            <w:proofErr w:type="spellStart"/>
            <w:r w:rsidR="0006229B" w:rsidRPr="00FB081B">
              <w:rPr>
                <w:rStyle w:val="normaltextrun"/>
                <w:sz w:val="20"/>
                <w:szCs w:val="20"/>
                <w:lang w:val="en-US"/>
              </w:rPr>
              <w:t>ulti</w:t>
            </w:r>
            <w:proofErr w:type="spellEnd"/>
            <w:r w:rsidR="0006229B" w:rsidRPr="00FB081B">
              <w:rPr>
                <w:rStyle w:val="normaltextrun"/>
                <w:sz w:val="20"/>
                <w:szCs w:val="20"/>
                <w:lang w:val="en-US"/>
              </w:rPr>
              <w:t>-slot PDCCH monitoring capability (mainly for 480kHz and 960kHz SCS)</w:t>
            </w:r>
            <w:r w:rsidR="0006229B" w:rsidRPr="00FB081B">
              <w:rPr>
                <w:rStyle w:val="eop"/>
                <w:sz w:val="20"/>
                <w:szCs w:val="20"/>
              </w:rPr>
              <w:t> </w:t>
            </w:r>
          </w:p>
          <w:p w14:paraId="1E1FF3A9" w14:textId="64F357C5" w:rsidR="0006229B" w:rsidRPr="00FB081B" w:rsidRDefault="0037276F" w:rsidP="00FB081B">
            <w:pPr>
              <w:pStyle w:val="paragraph"/>
              <w:numPr>
                <w:ilvl w:val="0"/>
                <w:numId w:val="22"/>
              </w:numPr>
              <w:spacing w:before="0" w:beforeAutospacing="0" w:after="0" w:afterAutospacing="0"/>
              <w:textAlignment w:val="baseline"/>
              <w:rPr>
                <w:sz w:val="20"/>
                <w:szCs w:val="20"/>
              </w:rPr>
            </w:pPr>
            <w:r w:rsidRPr="00FB081B">
              <w:rPr>
                <w:rStyle w:val="normaltextrun"/>
                <w:sz w:val="20"/>
                <w:szCs w:val="20"/>
                <w:lang w:val="en-US"/>
              </w:rPr>
              <w:t>D</w:t>
            </w:r>
            <w:r w:rsidR="0006229B" w:rsidRPr="00FB081B">
              <w:rPr>
                <w:rStyle w:val="normaltextrun"/>
                <w:sz w:val="20"/>
                <w:szCs w:val="20"/>
                <w:lang w:val="en-US"/>
              </w:rPr>
              <w:t>etails of PDCCH occasion in a slot (for 480kHz and 960kHz SCS)</w:t>
            </w:r>
            <w:r w:rsidR="0006229B" w:rsidRPr="00FB081B">
              <w:rPr>
                <w:rStyle w:val="eop"/>
                <w:sz w:val="20"/>
                <w:szCs w:val="20"/>
              </w:rPr>
              <w:t> </w:t>
            </w:r>
          </w:p>
          <w:p w14:paraId="24566BD2" w14:textId="5B780F44" w:rsidR="00AA3B9E" w:rsidRPr="00FB081B" w:rsidRDefault="0037276F" w:rsidP="00FB081B">
            <w:pPr>
              <w:pStyle w:val="paragraph"/>
              <w:numPr>
                <w:ilvl w:val="0"/>
                <w:numId w:val="22"/>
              </w:numPr>
              <w:spacing w:before="0" w:beforeAutospacing="0" w:after="0" w:afterAutospacing="0"/>
              <w:textAlignment w:val="baseline"/>
              <w:rPr>
                <w:sz w:val="20"/>
                <w:szCs w:val="20"/>
              </w:rPr>
            </w:pPr>
            <w:r w:rsidRPr="00FB081B">
              <w:rPr>
                <w:rStyle w:val="normaltextrun"/>
                <w:sz w:val="20"/>
                <w:szCs w:val="20"/>
                <w:lang w:val="en-US"/>
              </w:rPr>
              <w:t>S</w:t>
            </w:r>
            <w:r w:rsidR="0006229B" w:rsidRPr="00FB081B">
              <w:rPr>
                <w:rStyle w:val="normaltextrun"/>
                <w:sz w:val="20"/>
                <w:szCs w:val="20"/>
                <w:lang w:val="en-US"/>
              </w:rPr>
              <w:t>earch space configuration</w:t>
            </w:r>
            <w:r w:rsidR="0006229B" w:rsidRPr="00FB081B">
              <w:rPr>
                <w:rStyle w:val="eop"/>
                <w:sz w:val="20"/>
                <w:szCs w:val="20"/>
              </w:rPr>
              <w:t> </w:t>
            </w:r>
          </w:p>
        </w:tc>
        <w:tc>
          <w:tcPr>
            <w:tcW w:w="2480" w:type="dxa"/>
          </w:tcPr>
          <w:p w14:paraId="6D5BE072" w14:textId="5A4CEE25" w:rsidR="00CC634E" w:rsidRDefault="00CC634E" w:rsidP="00CC634E">
            <w:r>
              <w:t>RRC L1 signalling and</w:t>
            </w:r>
            <w:r w:rsidR="00141E22">
              <w:t xml:space="preserve"> potential</w:t>
            </w:r>
            <w:r>
              <w:t xml:space="preserve"> UE capability impact</w:t>
            </w:r>
          </w:p>
          <w:p w14:paraId="3E66F4A1" w14:textId="49292630" w:rsidR="00AA3B9E" w:rsidRDefault="00E6365C" w:rsidP="00AA32B4">
            <w:r>
              <w:t>RAN1 has not identified any specific impact to RAN2</w:t>
            </w:r>
            <w:r w:rsidR="00FB4ED8">
              <w:t xml:space="preserve"> yet</w:t>
            </w:r>
            <w:r>
              <w:t>.</w:t>
            </w:r>
          </w:p>
        </w:tc>
      </w:tr>
      <w:tr w:rsidR="00AA3B9E" w14:paraId="706B4B12" w14:textId="77777777" w:rsidTr="714D41FA">
        <w:tc>
          <w:tcPr>
            <w:tcW w:w="2547" w:type="dxa"/>
          </w:tcPr>
          <w:p w14:paraId="49446815" w14:textId="0F5C1E09" w:rsidR="00AA3B9E" w:rsidRPr="00BB7A1A" w:rsidRDefault="00AA3B9E" w:rsidP="00AA32B4">
            <w:pPr>
              <w:rPr>
                <w:rFonts w:ascii="Times New Roman" w:hAnsi="Times New Roman"/>
                <w:szCs w:val="20"/>
              </w:rPr>
            </w:pPr>
            <w:r w:rsidRPr="00BB7A1A">
              <w:rPr>
                <w:rFonts w:ascii="Times New Roman" w:hAnsi="Times New Roman"/>
                <w:szCs w:val="20"/>
              </w:rPr>
              <w:t>PUCCH enhancements</w:t>
            </w:r>
          </w:p>
        </w:tc>
        <w:tc>
          <w:tcPr>
            <w:tcW w:w="4892" w:type="dxa"/>
          </w:tcPr>
          <w:p w14:paraId="236DDA22" w14:textId="0DF7077A" w:rsidR="00AA3B9E" w:rsidRPr="00BB7A1A" w:rsidRDefault="003E7ACC" w:rsidP="00AA32B4">
            <w:pPr>
              <w:rPr>
                <w:rFonts w:ascii="Times New Roman" w:hAnsi="Times New Roman"/>
                <w:szCs w:val="20"/>
              </w:rPr>
            </w:pPr>
            <w:r w:rsidRPr="00BB7A1A">
              <w:rPr>
                <w:rFonts w:ascii="Times New Roman" w:hAnsi="Times New Roman"/>
                <w:szCs w:val="20"/>
              </w:rPr>
              <w:t>Due to the power spectral density limitation in 60GHz band in many regulatory domain, PUCCH transmission</w:t>
            </w:r>
            <w:r w:rsidR="00BB7A1A" w:rsidRPr="00BB7A1A">
              <w:rPr>
                <w:rFonts w:ascii="Times New Roman" w:hAnsi="Times New Roman"/>
                <w:color w:val="000000"/>
                <w:szCs w:val="20"/>
                <w:bdr w:val="none" w:sz="0" w:space="0" w:color="auto" w:frame="1"/>
                <w:lang w:val="en-US"/>
              </w:rPr>
              <w:t xml:space="preserve"> </w:t>
            </w:r>
            <w:r w:rsidR="002D2E71">
              <w:rPr>
                <w:rFonts w:ascii="Times New Roman" w:hAnsi="Times New Roman"/>
                <w:color w:val="000000"/>
                <w:szCs w:val="20"/>
                <w:bdr w:val="none" w:sz="0" w:space="0" w:color="auto" w:frame="1"/>
                <w:lang w:val="en-US"/>
              </w:rPr>
              <w:t>(w</w:t>
            </w:r>
            <w:proofErr w:type="spellStart"/>
            <w:r w:rsidR="002D2E71">
              <w:rPr>
                <w:color w:val="000000"/>
                <w:bdr w:val="none" w:sz="0" w:space="0" w:color="auto" w:frame="1"/>
              </w:rPr>
              <w:t>ith</w:t>
            </w:r>
            <w:proofErr w:type="spellEnd"/>
            <w:r w:rsidR="002D2E71">
              <w:rPr>
                <w:color w:val="000000"/>
                <w:bdr w:val="none" w:sz="0" w:space="0" w:color="auto" w:frame="1"/>
              </w:rPr>
              <w:t xml:space="preserve"> small RB allocation) </w:t>
            </w:r>
            <w:r w:rsidR="00BB7A1A" w:rsidRPr="00BB7A1A">
              <w:rPr>
                <w:rFonts w:ascii="Times New Roman" w:hAnsi="Times New Roman"/>
                <w:color w:val="000000"/>
                <w:szCs w:val="20"/>
                <w:bdr w:val="none" w:sz="0" w:space="0" w:color="auto" w:frame="1"/>
                <w:lang w:val="en-US"/>
              </w:rPr>
              <w:t>m</w:t>
            </w:r>
            <w:r w:rsidR="00BB7A1A" w:rsidRPr="00BB7A1A">
              <w:rPr>
                <w:rStyle w:val="normaltextrun"/>
                <w:rFonts w:ascii="Times New Roman" w:hAnsi="Times New Roman"/>
                <w:color w:val="000000"/>
                <w:szCs w:val="20"/>
                <w:bdr w:val="none" w:sz="0" w:space="0" w:color="auto" w:frame="1"/>
                <w:lang w:val="en-US"/>
              </w:rPr>
              <w:t xml:space="preserve">ay not be able to be transmitted at maximum transmit power, as maximum PSD limits will </w:t>
            </w:r>
            <w:r w:rsidR="00BB7A1A" w:rsidRPr="00BB7A1A">
              <w:rPr>
                <w:rStyle w:val="normaltextrun"/>
                <w:rFonts w:ascii="Times New Roman" w:hAnsi="Times New Roman"/>
                <w:color w:val="000000"/>
                <w:szCs w:val="20"/>
                <w:bdr w:val="none" w:sz="0" w:space="0" w:color="auto" w:frame="1"/>
                <w:lang w:val="en-US"/>
              </w:rPr>
              <w:lastRenderedPageBreak/>
              <w:t>limit the transmission power.</w:t>
            </w:r>
            <w:r w:rsidR="002B4881">
              <w:rPr>
                <w:rStyle w:val="normaltextrun"/>
                <w:rFonts w:ascii="Times New Roman" w:hAnsi="Times New Roman"/>
                <w:color w:val="000000"/>
                <w:szCs w:val="20"/>
                <w:bdr w:val="none" w:sz="0" w:space="0" w:color="auto" w:frame="1"/>
                <w:lang w:val="en-US"/>
              </w:rPr>
              <w:t xml:space="preserve"> </w:t>
            </w:r>
            <w:r w:rsidR="002B4881">
              <w:rPr>
                <w:rStyle w:val="normaltextrun"/>
                <w:rFonts w:ascii="Times New Roman" w:hAnsi="Times New Roman"/>
                <w:szCs w:val="20"/>
                <w:lang w:val="en-US"/>
              </w:rPr>
              <w:t xml:space="preserve">RB sizes </w:t>
            </w:r>
            <w:proofErr w:type="gramStart"/>
            <w:r w:rsidR="002B4881">
              <w:rPr>
                <w:rStyle w:val="normaltextrun"/>
                <w:rFonts w:ascii="Times New Roman" w:hAnsi="Times New Roman"/>
                <w:szCs w:val="20"/>
                <w:lang w:val="en-US"/>
              </w:rPr>
              <w:t>needs</w:t>
            </w:r>
            <w:proofErr w:type="gramEnd"/>
            <w:r w:rsidR="002B4881">
              <w:rPr>
                <w:rStyle w:val="normaltextrun"/>
                <w:rFonts w:ascii="Times New Roman" w:hAnsi="Times New Roman"/>
                <w:szCs w:val="20"/>
                <w:lang w:val="en-US"/>
              </w:rPr>
              <w:t xml:space="preserve"> to be increased for PUCCH format so that max TX power can be used.</w:t>
            </w:r>
          </w:p>
        </w:tc>
        <w:tc>
          <w:tcPr>
            <w:tcW w:w="2480" w:type="dxa"/>
          </w:tcPr>
          <w:p w14:paraId="5E35983B" w14:textId="77777777" w:rsidR="002B4881" w:rsidRDefault="002B4881" w:rsidP="002B4881">
            <w:r>
              <w:lastRenderedPageBreak/>
              <w:t>RRC L1 signalling and potential UE capability impact</w:t>
            </w:r>
          </w:p>
          <w:p w14:paraId="6059CF1C" w14:textId="2817C11B" w:rsidR="00AA3B9E" w:rsidRDefault="00E6365C" w:rsidP="00AA32B4">
            <w:r>
              <w:lastRenderedPageBreak/>
              <w:t>RAN1 has not identified any specific impact to RAN2</w:t>
            </w:r>
            <w:r w:rsidR="00FB4ED8">
              <w:t xml:space="preserve"> yet</w:t>
            </w:r>
            <w:r>
              <w:t>.</w:t>
            </w:r>
          </w:p>
        </w:tc>
      </w:tr>
      <w:tr w:rsidR="00AA3B9E" w14:paraId="59A83A8B" w14:textId="77777777" w:rsidTr="714D41FA">
        <w:tc>
          <w:tcPr>
            <w:tcW w:w="2547" w:type="dxa"/>
          </w:tcPr>
          <w:p w14:paraId="02054989" w14:textId="0E990AF8" w:rsidR="00AA3B9E" w:rsidRDefault="00AA3B9E" w:rsidP="00AA32B4">
            <w:r>
              <w:lastRenderedPageBreak/>
              <w:t>PUSCH/PDSCH enhancements</w:t>
            </w:r>
          </w:p>
        </w:tc>
        <w:tc>
          <w:tcPr>
            <w:tcW w:w="4892" w:type="dxa"/>
          </w:tcPr>
          <w:p w14:paraId="27208172" w14:textId="77777777" w:rsidR="00111516" w:rsidRPr="00111516" w:rsidRDefault="00111516" w:rsidP="00503FB2">
            <w:pPr>
              <w:pStyle w:val="paragraph"/>
              <w:spacing w:before="0" w:beforeAutospacing="0" w:after="0" w:afterAutospacing="0"/>
              <w:textAlignment w:val="baseline"/>
              <w:rPr>
                <w:sz w:val="20"/>
                <w:szCs w:val="20"/>
              </w:rPr>
            </w:pPr>
            <w:r w:rsidRPr="00111516">
              <w:rPr>
                <w:rStyle w:val="normaltextrun"/>
                <w:sz w:val="20"/>
                <w:szCs w:val="20"/>
                <w:lang w:val="en-US"/>
              </w:rPr>
              <w:t>DMRS enhancements</w:t>
            </w:r>
            <w:r w:rsidRPr="00111516">
              <w:rPr>
                <w:rStyle w:val="eop"/>
                <w:sz w:val="20"/>
                <w:szCs w:val="20"/>
              </w:rPr>
              <w:t> </w:t>
            </w:r>
          </w:p>
          <w:p w14:paraId="2512C68F" w14:textId="77777777" w:rsidR="00111516" w:rsidRPr="00111516" w:rsidRDefault="00111516" w:rsidP="00111516">
            <w:pPr>
              <w:pStyle w:val="paragraph"/>
              <w:numPr>
                <w:ilvl w:val="0"/>
                <w:numId w:val="24"/>
              </w:numPr>
              <w:spacing w:before="0" w:beforeAutospacing="0" w:after="0" w:afterAutospacing="0"/>
              <w:ind w:left="360" w:firstLine="0"/>
              <w:textAlignment w:val="baseline"/>
              <w:rPr>
                <w:sz w:val="20"/>
                <w:szCs w:val="20"/>
              </w:rPr>
            </w:pPr>
            <w:r w:rsidRPr="00111516">
              <w:rPr>
                <w:rStyle w:val="normaltextrun"/>
                <w:sz w:val="20"/>
                <w:szCs w:val="20"/>
                <w:lang w:val="en-US"/>
              </w:rPr>
              <w:t>RAN1 has identified performance issues with applying frequency domain orthogonal codes for DMRS (to differentiate DMRS ports). RAN1 is discussing methods on fixing the performance issue.</w:t>
            </w:r>
            <w:r w:rsidRPr="00111516">
              <w:rPr>
                <w:rStyle w:val="eop"/>
                <w:sz w:val="20"/>
                <w:szCs w:val="20"/>
              </w:rPr>
              <w:t> </w:t>
            </w:r>
          </w:p>
          <w:p w14:paraId="5C58351D" w14:textId="77777777" w:rsidR="00111516" w:rsidRPr="00111516" w:rsidRDefault="00111516" w:rsidP="00111516">
            <w:pPr>
              <w:pStyle w:val="paragraph"/>
              <w:spacing w:before="0" w:beforeAutospacing="0" w:after="0" w:afterAutospacing="0"/>
              <w:textAlignment w:val="baseline"/>
              <w:rPr>
                <w:sz w:val="20"/>
                <w:szCs w:val="20"/>
              </w:rPr>
            </w:pPr>
            <w:r w:rsidRPr="00111516">
              <w:rPr>
                <w:rStyle w:val="eop"/>
                <w:sz w:val="20"/>
                <w:szCs w:val="20"/>
              </w:rPr>
              <w:t> </w:t>
            </w:r>
          </w:p>
          <w:p w14:paraId="3EFA7938" w14:textId="77777777" w:rsidR="00111516" w:rsidRPr="00111516" w:rsidRDefault="00111516" w:rsidP="00503FB2">
            <w:pPr>
              <w:pStyle w:val="paragraph"/>
              <w:spacing w:before="0" w:beforeAutospacing="0" w:after="0" w:afterAutospacing="0"/>
              <w:textAlignment w:val="baseline"/>
              <w:rPr>
                <w:sz w:val="20"/>
                <w:szCs w:val="20"/>
              </w:rPr>
            </w:pPr>
            <w:r w:rsidRPr="00111516">
              <w:rPr>
                <w:rStyle w:val="normaltextrun"/>
                <w:sz w:val="20"/>
                <w:szCs w:val="20"/>
                <w:lang w:val="en-US"/>
              </w:rPr>
              <w:t>PTRS enhancements</w:t>
            </w:r>
            <w:r w:rsidRPr="00111516">
              <w:rPr>
                <w:rStyle w:val="eop"/>
                <w:sz w:val="20"/>
                <w:szCs w:val="20"/>
              </w:rPr>
              <w:t> </w:t>
            </w:r>
          </w:p>
          <w:p w14:paraId="2A093176" w14:textId="77777777" w:rsidR="00111516" w:rsidRPr="00111516" w:rsidRDefault="00111516" w:rsidP="00111516">
            <w:pPr>
              <w:pStyle w:val="paragraph"/>
              <w:numPr>
                <w:ilvl w:val="0"/>
                <w:numId w:val="26"/>
              </w:numPr>
              <w:spacing w:before="0" w:beforeAutospacing="0" w:after="0" w:afterAutospacing="0"/>
              <w:ind w:left="360" w:firstLine="0"/>
              <w:textAlignment w:val="baseline"/>
              <w:rPr>
                <w:sz w:val="20"/>
                <w:szCs w:val="20"/>
              </w:rPr>
            </w:pPr>
            <w:r w:rsidRPr="00111516">
              <w:rPr>
                <w:rStyle w:val="normaltextrun"/>
                <w:sz w:val="20"/>
                <w:szCs w:val="20"/>
                <w:lang w:val="en-US"/>
              </w:rPr>
              <w:t>Phase noise is one of the main RF impairments for 60GHz band, and RAN1 is discussing methods on enhancing PTRS and/or methods on improving phase noise compensation performance.</w:t>
            </w:r>
            <w:r w:rsidRPr="00111516">
              <w:rPr>
                <w:rStyle w:val="eop"/>
                <w:sz w:val="20"/>
                <w:szCs w:val="20"/>
              </w:rPr>
              <w:t> </w:t>
            </w:r>
          </w:p>
          <w:p w14:paraId="3DBB46B9" w14:textId="77777777" w:rsidR="00111516" w:rsidRPr="00111516" w:rsidRDefault="00111516" w:rsidP="00111516">
            <w:pPr>
              <w:pStyle w:val="paragraph"/>
              <w:spacing w:before="0" w:beforeAutospacing="0" w:after="0" w:afterAutospacing="0"/>
              <w:textAlignment w:val="baseline"/>
              <w:rPr>
                <w:sz w:val="20"/>
                <w:szCs w:val="20"/>
              </w:rPr>
            </w:pPr>
            <w:r w:rsidRPr="00111516">
              <w:rPr>
                <w:rStyle w:val="eop"/>
                <w:sz w:val="20"/>
                <w:szCs w:val="20"/>
              </w:rPr>
              <w:t> </w:t>
            </w:r>
          </w:p>
          <w:p w14:paraId="5494EC4A" w14:textId="77777777" w:rsidR="00111516" w:rsidRPr="00111516" w:rsidRDefault="23B0D18A" w:rsidP="714D41FA">
            <w:pPr>
              <w:pStyle w:val="paragraph"/>
              <w:spacing w:before="0" w:beforeAutospacing="0" w:after="0" w:afterAutospacing="0"/>
              <w:textAlignment w:val="baseline"/>
              <w:rPr>
                <w:sz w:val="20"/>
                <w:szCs w:val="20"/>
              </w:rPr>
            </w:pPr>
            <w:r w:rsidRPr="714D41FA">
              <w:rPr>
                <w:rStyle w:val="normaltextrun"/>
                <w:sz w:val="20"/>
                <w:szCs w:val="20"/>
                <w:lang w:val="en-US"/>
              </w:rPr>
              <w:t>Multi-slot PDSCH/PUSCH transmission</w:t>
            </w:r>
            <w:r w:rsidRPr="714D41FA">
              <w:rPr>
                <w:rStyle w:val="eop"/>
                <w:sz w:val="20"/>
                <w:szCs w:val="20"/>
              </w:rPr>
              <w:t> </w:t>
            </w:r>
          </w:p>
          <w:p w14:paraId="7039BEDA" w14:textId="2B0E8869" w:rsidR="00111516" w:rsidRPr="00111516" w:rsidRDefault="23B0D18A" w:rsidP="714D41FA">
            <w:pPr>
              <w:pStyle w:val="paragraph"/>
              <w:numPr>
                <w:ilvl w:val="0"/>
                <w:numId w:val="28"/>
              </w:numPr>
              <w:spacing w:before="0" w:beforeAutospacing="0" w:after="0" w:afterAutospacing="0"/>
              <w:ind w:left="360" w:firstLine="0"/>
              <w:textAlignment w:val="baseline"/>
              <w:rPr>
                <w:sz w:val="20"/>
                <w:szCs w:val="20"/>
              </w:rPr>
            </w:pPr>
            <w:r w:rsidRPr="714D41FA">
              <w:rPr>
                <w:rStyle w:val="normaltextrun"/>
                <w:sz w:val="20"/>
                <w:szCs w:val="20"/>
                <w:lang w:val="en-US"/>
              </w:rPr>
              <w:t>Slot duration for 480kHz and 960kHz is extremely short. RAN1 has agreed to introduce multi-slot PDSCH and PUSCH transmission that will allow </w:t>
            </w:r>
            <w:proofErr w:type="spellStart"/>
            <w:r w:rsidRPr="714D41FA">
              <w:rPr>
                <w:rStyle w:val="normaltextrun"/>
                <w:sz w:val="20"/>
                <w:szCs w:val="20"/>
                <w:lang w:val="en-US"/>
              </w:rPr>
              <w:t>gNB</w:t>
            </w:r>
            <w:proofErr w:type="spellEnd"/>
            <w:r w:rsidRPr="714D41FA">
              <w:rPr>
                <w:rStyle w:val="normaltextrun"/>
                <w:sz w:val="20"/>
                <w:szCs w:val="20"/>
                <w:lang w:val="en-US"/>
              </w:rPr>
              <w:t> to schedule PDSCH and PUSCH in units of multiple slots.</w:t>
            </w:r>
            <w:r w:rsidRPr="714D41FA">
              <w:rPr>
                <w:rStyle w:val="eop"/>
                <w:sz w:val="20"/>
                <w:szCs w:val="20"/>
              </w:rPr>
              <w:t> </w:t>
            </w:r>
          </w:p>
          <w:p w14:paraId="2138B008" w14:textId="77777777" w:rsidR="00503FB2" w:rsidRDefault="00111516" w:rsidP="00503FB2">
            <w:pPr>
              <w:pStyle w:val="paragraph"/>
              <w:spacing w:before="0" w:beforeAutospacing="0" w:after="0" w:afterAutospacing="0"/>
              <w:textAlignment w:val="baseline"/>
              <w:rPr>
                <w:rStyle w:val="eop"/>
                <w:sz w:val="20"/>
                <w:szCs w:val="20"/>
              </w:rPr>
            </w:pPr>
            <w:r w:rsidRPr="00111516">
              <w:rPr>
                <w:rStyle w:val="eop"/>
                <w:sz w:val="20"/>
                <w:szCs w:val="20"/>
              </w:rPr>
              <w:t> </w:t>
            </w:r>
          </w:p>
          <w:p w14:paraId="4138D8AB" w14:textId="655FA48D" w:rsidR="00111516" w:rsidRPr="00111516" w:rsidRDefault="00111516" w:rsidP="00503FB2">
            <w:pPr>
              <w:pStyle w:val="paragraph"/>
              <w:spacing w:before="0" w:beforeAutospacing="0" w:after="0" w:afterAutospacing="0"/>
              <w:textAlignment w:val="baseline"/>
              <w:rPr>
                <w:sz w:val="20"/>
                <w:szCs w:val="20"/>
              </w:rPr>
            </w:pPr>
            <w:r w:rsidRPr="00111516">
              <w:rPr>
                <w:rStyle w:val="normaltextrun"/>
                <w:sz w:val="20"/>
                <w:szCs w:val="20"/>
                <w:lang w:val="en-US"/>
              </w:rPr>
              <w:t>HARQ-ACK feedback enhancements</w:t>
            </w:r>
            <w:r w:rsidRPr="00111516">
              <w:rPr>
                <w:rStyle w:val="eop"/>
                <w:sz w:val="20"/>
                <w:szCs w:val="20"/>
              </w:rPr>
              <w:t> </w:t>
            </w:r>
          </w:p>
          <w:p w14:paraId="3CDCF45C" w14:textId="77777777" w:rsidR="00111516" w:rsidRPr="00111516" w:rsidRDefault="00111516" w:rsidP="00111516">
            <w:pPr>
              <w:pStyle w:val="paragraph"/>
              <w:numPr>
                <w:ilvl w:val="0"/>
                <w:numId w:val="30"/>
              </w:numPr>
              <w:spacing w:before="0" w:beforeAutospacing="0" w:after="0" w:afterAutospacing="0"/>
              <w:ind w:left="360" w:firstLine="0"/>
              <w:textAlignment w:val="baseline"/>
              <w:rPr>
                <w:sz w:val="20"/>
                <w:szCs w:val="20"/>
              </w:rPr>
            </w:pPr>
            <w:r w:rsidRPr="00111516">
              <w:rPr>
                <w:rStyle w:val="normaltextrun"/>
                <w:sz w:val="20"/>
                <w:szCs w:val="20"/>
                <w:lang w:val="en-US"/>
              </w:rPr>
              <w:t>HARQ-ACK feedback updates to enable support to multi-slot PDSCH transmission is being discussed in RAN1.</w:t>
            </w:r>
            <w:r w:rsidRPr="00111516">
              <w:rPr>
                <w:rStyle w:val="eop"/>
                <w:sz w:val="20"/>
                <w:szCs w:val="20"/>
              </w:rPr>
              <w:t> </w:t>
            </w:r>
          </w:p>
          <w:p w14:paraId="7F579D06" w14:textId="77777777" w:rsidR="00AA3B9E" w:rsidRPr="00111516" w:rsidRDefault="00AA3B9E" w:rsidP="00AA32B4">
            <w:pPr>
              <w:rPr>
                <w:rFonts w:ascii="Times New Roman" w:hAnsi="Times New Roman"/>
                <w:szCs w:val="20"/>
              </w:rPr>
            </w:pPr>
          </w:p>
        </w:tc>
        <w:tc>
          <w:tcPr>
            <w:tcW w:w="2480" w:type="dxa"/>
          </w:tcPr>
          <w:p w14:paraId="5247BBF4" w14:textId="77777777" w:rsidR="00A161CF" w:rsidRDefault="00A161CF" w:rsidP="00A161CF">
            <w:r>
              <w:t>RRC L1 signalling and potential UE capability impact</w:t>
            </w:r>
          </w:p>
          <w:p w14:paraId="1FE2C4E5" w14:textId="0EE2DC0C" w:rsidR="00AA3B9E" w:rsidRDefault="000441E5" w:rsidP="00AA32B4">
            <w:r>
              <w:t>RAN1 has not identified any specific impact to RAN2</w:t>
            </w:r>
            <w:r w:rsidR="00FB4ED8">
              <w:t xml:space="preserve"> yet</w:t>
            </w:r>
            <w:r>
              <w:t>.</w:t>
            </w:r>
          </w:p>
        </w:tc>
      </w:tr>
      <w:tr w:rsidR="00FB4ED8" w14:paraId="66976FCC" w14:textId="77777777" w:rsidTr="714D41FA">
        <w:tc>
          <w:tcPr>
            <w:tcW w:w="2547" w:type="dxa"/>
          </w:tcPr>
          <w:p w14:paraId="60E473B2" w14:textId="74371404" w:rsidR="00FB4ED8" w:rsidRDefault="00FB4ED8" w:rsidP="00AA32B4">
            <w:r>
              <w:t>Beam management/</w:t>
            </w:r>
            <w:r w:rsidR="00775443">
              <w:t>RLM</w:t>
            </w:r>
          </w:p>
        </w:tc>
        <w:tc>
          <w:tcPr>
            <w:tcW w:w="4892" w:type="dxa"/>
          </w:tcPr>
          <w:p w14:paraId="5E2D3995" w14:textId="57D8B4CC" w:rsidR="00FB4ED8" w:rsidRDefault="00673617" w:rsidP="00387A1E">
            <w:pPr>
              <w:pStyle w:val="paragraph"/>
              <w:numPr>
                <w:ilvl w:val="0"/>
                <w:numId w:val="32"/>
              </w:numPr>
              <w:spacing w:before="0" w:beforeAutospacing="0" w:after="0" w:afterAutospacing="0"/>
              <w:textAlignment w:val="baseline"/>
              <w:rPr>
                <w:rStyle w:val="normaltextrun"/>
                <w:sz w:val="20"/>
                <w:szCs w:val="20"/>
                <w:lang w:val="en-US"/>
              </w:rPr>
            </w:pPr>
            <w:r>
              <w:rPr>
                <w:rStyle w:val="normaltextrun"/>
                <w:sz w:val="20"/>
                <w:szCs w:val="20"/>
                <w:lang w:val="en-US"/>
              </w:rPr>
              <w:t xml:space="preserve">How to apply the </w:t>
            </w:r>
            <w:r w:rsidR="00387A1E">
              <w:rPr>
                <w:rStyle w:val="normaltextrun"/>
                <w:sz w:val="20"/>
                <w:szCs w:val="20"/>
                <w:lang w:val="en-US"/>
              </w:rPr>
              <w:t>UE capability for beam management</w:t>
            </w:r>
          </w:p>
          <w:p w14:paraId="2F9CE2D5" w14:textId="56B5FBDC" w:rsidR="0086310C" w:rsidRDefault="0086310C" w:rsidP="00387A1E">
            <w:pPr>
              <w:pStyle w:val="paragraph"/>
              <w:numPr>
                <w:ilvl w:val="0"/>
                <w:numId w:val="32"/>
              </w:numPr>
              <w:spacing w:before="0" w:beforeAutospacing="0" w:after="0" w:afterAutospacing="0"/>
              <w:textAlignment w:val="baseline"/>
              <w:rPr>
                <w:rStyle w:val="normaltextrun"/>
                <w:sz w:val="20"/>
                <w:szCs w:val="20"/>
                <w:lang w:val="en-US"/>
              </w:rPr>
            </w:pPr>
            <w:r>
              <w:rPr>
                <w:rStyle w:val="normaltextrun"/>
                <w:sz w:val="20"/>
                <w:szCs w:val="20"/>
                <w:lang w:val="en-US"/>
              </w:rPr>
              <w:t>Size of the beam switching gap</w:t>
            </w:r>
          </w:p>
          <w:p w14:paraId="1E8C191D" w14:textId="231FFCFC" w:rsidR="00CF258C" w:rsidRPr="002D2F60" w:rsidRDefault="00CF258C" w:rsidP="00387A1E">
            <w:pPr>
              <w:pStyle w:val="paragraph"/>
              <w:numPr>
                <w:ilvl w:val="0"/>
                <w:numId w:val="32"/>
              </w:numPr>
              <w:spacing w:before="0" w:beforeAutospacing="0" w:after="0" w:afterAutospacing="0"/>
              <w:textAlignment w:val="baseline"/>
              <w:rPr>
                <w:rStyle w:val="normaltextrun"/>
                <w:sz w:val="20"/>
                <w:szCs w:val="20"/>
                <w:lang w:val="en-US"/>
              </w:rPr>
            </w:pPr>
            <w:r w:rsidRPr="002D2F60">
              <w:rPr>
                <w:rStyle w:val="normaltextrun"/>
                <w:sz w:val="20"/>
                <w:szCs w:val="20"/>
              </w:rPr>
              <w:t>TCI state configuration for multi-slot PDSCH and PUSCH transmission.</w:t>
            </w:r>
          </w:p>
          <w:p w14:paraId="37374C61" w14:textId="7E6DDD88" w:rsidR="00387A1E" w:rsidRPr="00673617" w:rsidRDefault="00387A1E" w:rsidP="0086310C">
            <w:pPr>
              <w:pStyle w:val="paragraph"/>
              <w:spacing w:before="0" w:beforeAutospacing="0" w:after="0" w:afterAutospacing="0"/>
              <w:textAlignment w:val="baseline"/>
              <w:rPr>
                <w:rStyle w:val="normaltextrun"/>
                <w:sz w:val="20"/>
                <w:szCs w:val="20"/>
                <w:lang w:val="en-US"/>
              </w:rPr>
            </w:pPr>
          </w:p>
        </w:tc>
        <w:tc>
          <w:tcPr>
            <w:tcW w:w="2480" w:type="dxa"/>
          </w:tcPr>
          <w:p w14:paraId="5F7A0179" w14:textId="3DBB54EE" w:rsidR="00FB4ED8" w:rsidRDefault="00B41A66" w:rsidP="006F3F3E">
            <w:r>
              <w:t>Potential UE capability impact</w:t>
            </w:r>
            <w:r w:rsidR="003F69B5">
              <w:t>.  Other impact may need to wait for RAN</w:t>
            </w:r>
            <w:r w:rsidR="00CF258C">
              <w:t xml:space="preserve">1 and </w:t>
            </w:r>
            <w:r w:rsidR="003F69B5">
              <w:t>4.</w:t>
            </w:r>
          </w:p>
        </w:tc>
      </w:tr>
      <w:tr w:rsidR="00AA3B9E" w14:paraId="4C91C071" w14:textId="77777777" w:rsidTr="714D41FA">
        <w:tc>
          <w:tcPr>
            <w:tcW w:w="2547" w:type="dxa"/>
          </w:tcPr>
          <w:p w14:paraId="25DABD91" w14:textId="35A7555A" w:rsidR="00AA3B9E" w:rsidRDefault="00AA3B9E" w:rsidP="00AA32B4">
            <w:r>
              <w:t>Channel access</w:t>
            </w:r>
          </w:p>
        </w:tc>
        <w:tc>
          <w:tcPr>
            <w:tcW w:w="4892" w:type="dxa"/>
          </w:tcPr>
          <w:p w14:paraId="6EF30895" w14:textId="77777777" w:rsidR="00AA3B9E" w:rsidRDefault="00FE6BFD" w:rsidP="00AA32B4">
            <w:pPr>
              <w:rPr>
                <w:rFonts w:ascii="Times New Roman" w:hAnsi="Times New Roman"/>
              </w:rPr>
            </w:pPr>
            <w:r w:rsidRPr="00FE6BFD">
              <w:rPr>
                <w:rFonts w:ascii="Times New Roman" w:hAnsi="Times New Roman"/>
              </w:rPr>
              <w:t>LBT</w:t>
            </w:r>
            <w:r>
              <w:rPr>
                <w:rFonts w:ascii="Times New Roman" w:hAnsi="Times New Roman"/>
              </w:rPr>
              <w:t>:</w:t>
            </w:r>
          </w:p>
          <w:p w14:paraId="60809F4C" w14:textId="77777777" w:rsidR="00FE6BFD" w:rsidRDefault="00295015" w:rsidP="00295015">
            <w:pPr>
              <w:pStyle w:val="ListParagraph"/>
              <w:numPr>
                <w:ilvl w:val="0"/>
                <w:numId w:val="32"/>
              </w:numPr>
            </w:pPr>
            <w:r>
              <w:t>ED threshold and measurements</w:t>
            </w:r>
          </w:p>
          <w:p w14:paraId="329FA216" w14:textId="77777777" w:rsidR="00295015" w:rsidRDefault="00300A8A" w:rsidP="00295015">
            <w:pPr>
              <w:pStyle w:val="ListParagraph"/>
              <w:numPr>
                <w:ilvl w:val="0"/>
                <w:numId w:val="32"/>
              </w:numPr>
            </w:pPr>
            <w:r>
              <w:t>Operation in COT sharing</w:t>
            </w:r>
          </w:p>
          <w:p w14:paraId="4FE1DDAB" w14:textId="77777777" w:rsidR="00300A8A" w:rsidRDefault="00300A8A" w:rsidP="00295015">
            <w:pPr>
              <w:pStyle w:val="ListParagraph"/>
              <w:numPr>
                <w:ilvl w:val="0"/>
                <w:numId w:val="32"/>
              </w:numPr>
            </w:pPr>
            <w:r>
              <w:t>Directional LBT and receiver aided LBT</w:t>
            </w:r>
          </w:p>
          <w:p w14:paraId="38B67C6A" w14:textId="28F0A7EF" w:rsidR="00300A8A" w:rsidRPr="00295015" w:rsidRDefault="00300A8A" w:rsidP="00295015">
            <w:pPr>
              <w:pStyle w:val="ListParagraph"/>
              <w:numPr>
                <w:ilvl w:val="0"/>
                <w:numId w:val="32"/>
              </w:numPr>
            </w:pPr>
            <w:r>
              <w:t>Switching between LBT and no LBT mode</w:t>
            </w:r>
          </w:p>
        </w:tc>
        <w:tc>
          <w:tcPr>
            <w:tcW w:w="2480" w:type="dxa"/>
          </w:tcPr>
          <w:p w14:paraId="250256A2" w14:textId="77777777" w:rsidR="00A161CF" w:rsidRDefault="00A161CF" w:rsidP="00A161CF">
            <w:r>
              <w:t>RRC L1 signalling and potential UE capability impact</w:t>
            </w:r>
          </w:p>
          <w:p w14:paraId="53A719B3" w14:textId="6C0DE59A" w:rsidR="00AA3B9E" w:rsidRDefault="00A161CF" w:rsidP="00AA32B4">
            <w:r>
              <w:t>RAN1 has not identified any specific impact to RAN2 yet.</w:t>
            </w:r>
          </w:p>
        </w:tc>
      </w:tr>
    </w:tbl>
    <w:p w14:paraId="11D87BDA" w14:textId="259D025B" w:rsidR="0083100B" w:rsidRDefault="0083100B" w:rsidP="00AA32B4"/>
    <w:p w14:paraId="55CC948A" w14:textId="6947F445" w:rsidR="00D82C1B" w:rsidRDefault="00D82C1B" w:rsidP="00AA32B4">
      <w:r>
        <w:t>From the above</w:t>
      </w:r>
      <w:r w:rsidR="00D25FA5">
        <w:t xml:space="preserve">, </w:t>
      </w:r>
      <w:r w:rsidR="00C43628">
        <w:t xml:space="preserve">except RRC configuration and UE capability, </w:t>
      </w:r>
      <w:r w:rsidR="00391A60">
        <w:t>the only</w:t>
      </w:r>
      <w:r w:rsidR="002A6472">
        <w:t xml:space="preserve"> impact to RAN2</w:t>
      </w:r>
      <w:r w:rsidR="00391A60">
        <w:t xml:space="preserve"> currently identified by RAN1 is</w:t>
      </w:r>
      <w:r w:rsidR="00D145B3">
        <w:t>:</w:t>
      </w:r>
    </w:p>
    <w:p w14:paraId="45200C2E" w14:textId="0B1A8169" w:rsidR="00D82C1B" w:rsidRDefault="00D145B3" w:rsidP="00D25FA5">
      <w:pPr>
        <w:pStyle w:val="ListParagraph"/>
        <w:numPr>
          <w:ilvl w:val="0"/>
          <w:numId w:val="18"/>
        </w:numPr>
      </w:pPr>
      <w:r>
        <w:t>RA-RNTI</w:t>
      </w:r>
      <w:r w:rsidR="00CE2663">
        <w:t>/</w:t>
      </w:r>
      <w:proofErr w:type="spellStart"/>
      <w:r w:rsidR="00CE2663">
        <w:t>MsgB</w:t>
      </w:r>
      <w:proofErr w:type="spellEnd"/>
      <w:r w:rsidR="00CE2663">
        <w:t>-RNTI</w:t>
      </w:r>
      <w:r w:rsidR="00360A3D">
        <w:t xml:space="preserve"> size </w:t>
      </w:r>
      <w:r w:rsidR="00B370A8">
        <w:t>to support</w:t>
      </w:r>
      <w:r w:rsidR="00360A3D">
        <w:t xml:space="preserve"> SCS 480kHz and 960kHz</w:t>
      </w:r>
    </w:p>
    <w:p w14:paraId="0221616C" w14:textId="0FB5413A" w:rsidR="00D25FA5" w:rsidRDefault="0016612F" w:rsidP="00AA32B4">
      <w:r>
        <w:t xml:space="preserve">In </w:t>
      </w:r>
      <w:r w:rsidR="00391A60">
        <w:t xml:space="preserve">the existing </w:t>
      </w:r>
      <w:r w:rsidR="00EC3710">
        <w:t>RA-RNTI calculation:</w:t>
      </w:r>
    </w:p>
    <w:p w14:paraId="5C0A24E8" w14:textId="77777777" w:rsidR="00EC3710" w:rsidRPr="003C0705" w:rsidRDefault="00EC3710" w:rsidP="00EC3710">
      <w:pPr>
        <w:ind w:left="720"/>
        <w:rPr>
          <w:lang w:eastAsia="ko-KR"/>
        </w:rPr>
      </w:pPr>
      <w:r w:rsidRPr="003C0705">
        <w:rPr>
          <w:lang w:eastAsia="ko-KR"/>
        </w:rPr>
        <w:t xml:space="preserve">The RA-RNTI associated with the PRACH occasion in which the </w:t>
      </w:r>
      <w:proofErr w:type="gramStart"/>
      <w:r w:rsidRPr="003C0705">
        <w:rPr>
          <w:lang w:eastAsia="ko-KR"/>
        </w:rPr>
        <w:t>Random Access</w:t>
      </w:r>
      <w:proofErr w:type="gramEnd"/>
      <w:r w:rsidRPr="003C0705">
        <w:rPr>
          <w:lang w:eastAsia="ko-KR"/>
        </w:rPr>
        <w:t xml:space="preserve"> Preamble is transmitted, is computed as:</w:t>
      </w:r>
    </w:p>
    <w:p w14:paraId="0C36B858" w14:textId="77777777" w:rsidR="00EC3710" w:rsidRPr="003C0705" w:rsidRDefault="00EC3710" w:rsidP="00EC3710">
      <w:pPr>
        <w:pStyle w:val="EQ"/>
        <w:ind w:left="720"/>
        <w:jc w:val="center"/>
        <w:rPr>
          <w:lang w:eastAsia="ko-KR"/>
        </w:rPr>
      </w:pPr>
      <w:r w:rsidRPr="003C0705">
        <w:rPr>
          <w:lang w:eastAsia="ko-KR"/>
        </w:rPr>
        <w:t>RA-RNTI = 1 + s_id + 14 × t_id + 14 × 80 × f_id + 14 × 80 × 8 × ul_carrier_id</w:t>
      </w:r>
    </w:p>
    <w:p w14:paraId="2A4AB633" w14:textId="77777777" w:rsidR="00EC3710" w:rsidRPr="003C0705" w:rsidRDefault="00EC3710" w:rsidP="00EC3710">
      <w:pPr>
        <w:ind w:left="720"/>
        <w:rPr>
          <w:lang w:eastAsia="ko-KR"/>
        </w:rPr>
      </w:pPr>
      <w:r w:rsidRPr="003C0705">
        <w:rPr>
          <w:lang w:eastAsia="ko-KR"/>
        </w:rPr>
        <w:t xml:space="preserve">where </w:t>
      </w:r>
      <w:proofErr w:type="spellStart"/>
      <w:r w:rsidRPr="003C0705">
        <w:rPr>
          <w:lang w:eastAsia="ko-KR"/>
        </w:rPr>
        <w:t>s_id</w:t>
      </w:r>
      <w:proofErr w:type="spellEnd"/>
      <w:r w:rsidRPr="003C0705">
        <w:rPr>
          <w:lang w:eastAsia="ko-KR"/>
        </w:rPr>
        <w:t xml:space="preserve"> is the index of the first OFDM symbol of the PRACH occasion (0 </w:t>
      </w:r>
      <w:r w:rsidRPr="003C0705">
        <w:rPr>
          <w:noProof/>
        </w:rPr>
        <w:t>≤</w:t>
      </w:r>
      <w:r w:rsidRPr="003C0705">
        <w:rPr>
          <w:noProof/>
          <w:lang w:eastAsia="ko-KR"/>
        </w:rPr>
        <w:t xml:space="preserve"> </w:t>
      </w:r>
      <w:proofErr w:type="spellStart"/>
      <w:r w:rsidRPr="003C0705">
        <w:rPr>
          <w:lang w:eastAsia="ko-KR"/>
        </w:rPr>
        <w:t>s_id</w:t>
      </w:r>
      <w:proofErr w:type="spellEnd"/>
      <w:r w:rsidRPr="003C0705">
        <w:rPr>
          <w:lang w:eastAsia="ko-KR"/>
        </w:rPr>
        <w:t xml:space="preserve"> &lt; 14), </w:t>
      </w:r>
      <w:proofErr w:type="spellStart"/>
      <w:r w:rsidRPr="003C0705">
        <w:rPr>
          <w:lang w:eastAsia="ko-KR"/>
        </w:rPr>
        <w:t>t_id</w:t>
      </w:r>
      <w:proofErr w:type="spellEnd"/>
      <w:r w:rsidRPr="003C0705">
        <w:rPr>
          <w:lang w:eastAsia="ko-KR"/>
        </w:rPr>
        <w:t xml:space="preserve"> is the index of the first slot of the PRACH occasion in a system frame (0 </w:t>
      </w:r>
      <w:r w:rsidRPr="003C0705">
        <w:rPr>
          <w:noProof/>
        </w:rPr>
        <w:t>≤</w:t>
      </w:r>
      <w:r w:rsidRPr="003C0705">
        <w:rPr>
          <w:lang w:eastAsia="ko-KR"/>
        </w:rPr>
        <w:t xml:space="preserve"> </w:t>
      </w:r>
      <w:proofErr w:type="spellStart"/>
      <w:r w:rsidRPr="003C0705">
        <w:rPr>
          <w:lang w:eastAsia="ko-KR"/>
        </w:rPr>
        <w:t>t_id</w:t>
      </w:r>
      <w:proofErr w:type="spellEnd"/>
      <w:r w:rsidRPr="003C0705">
        <w:rPr>
          <w:lang w:eastAsia="ko-KR"/>
        </w:rPr>
        <w:t xml:space="preserve"> &lt; 80), where the subcarrier spacing to determine </w:t>
      </w:r>
      <w:proofErr w:type="spellStart"/>
      <w:r w:rsidRPr="003C0705">
        <w:rPr>
          <w:lang w:eastAsia="ko-KR"/>
        </w:rPr>
        <w:t>t_id</w:t>
      </w:r>
      <w:proofErr w:type="spellEnd"/>
      <w:r w:rsidRPr="003C0705">
        <w:rPr>
          <w:lang w:eastAsia="ko-KR"/>
        </w:rPr>
        <w:t xml:space="preserve"> is based on the value of μ specified in clause 5.3.2 in TS 38.211 [8], </w:t>
      </w:r>
      <w:proofErr w:type="spellStart"/>
      <w:r w:rsidRPr="003C0705">
        <w:rPr>
          <w:lang w:eastAsia="ko-KR"/>
        </w:rPr>
        <w:t>f_id</w:t>
      </w:r>
      <w:proofErr w:type="spellEnd"/>
      <w:r w:rsidRPr="003C0705">
        <w:rPr>
          <w:lang w:eastAsia="ko-KR"/>
        </w:rPr>
        <w:t xml:space="preserve"> is the index of the PRACH occasion in the frequency domain (0 </w:t>
      </w:r>
      <w:r w:rsidRPr="003C0705">
        <w:rPr>
          <w:noProof/>
        </w:rPr>
        <w:t>≤</w:t>
      </w:r>
      <w:r w:rsidRPr="003C0705">
        <w:rPr>
          <w:lang w:eastAsia="ko-KR"/>
        </w:rPr>
        <w:t xml:space="preserve"> </w:t>
      </w:r>
      <w:proofErr w:type="spellStart"/>
      <w:r w:rsidRPr="003C0705">
        <w:rPr>
          <w:lang w:eastAsia="ko-KR"/>
        </w:rPr>
        <w:t>f_id</w:t>
      </w:r>
      <w:proofErr w:type="spellEnd"/>
      <w:r w:rsidRPr="003C0705">
        <w:rPr>
          <w:lang w:eastAsia="ko-KR"/>
        </w:rPr>
        <w:t xml:space="preserve"> &lt; 8), and </w:t>
      </w:r>
      <w:proofErr w:type="spellStart"/>
      <w:r w:rsidRPr="003C0705">
        <w:rPr>
          <w:lang w:eastAsia="ko-KR"/>
        </w:rPr>
        <w:t>ul_carrier_id</w:t>
      </w:r>
      <w:proofErr w:type="spellEnd"/>
      <w:r w:rsidRPr="003C0705">
        <w:rPr>
          <w:lang w:eastAsia="ko-KR"/>
        </w:rPr>
        <w:t xml:space="preserve"> is the UL carrier used for Random Access Preamble transmission (0 for NUL carrier, and 1 for SUL carrier).</w:t>
      </w:r>
    </w:p>
    <w:p w14:paraId="68695B20" w14:textId="7FDA222B" w:rsidR="00EC3710" w:rsidRDefault="00C45733" w:rsidP="00AA32B4">
      <w:r>
        <w:t xml:space="preserve">The issue is that </w:t>
      </w:r>
      <w:proofErr w:type="spellStart"/>
      <w:r w:rsidR="00675E12">
        <w:t>t_id</w:t>
      </w:r>
      <w:proofErr w:type="spellEnd"/>
      <w:r w:rsidR="00675E12">
        <w:t xml:space="preserve"> range is increased from 80 to 640 for the case of 960kHz SCS.  </w:t>
      </w:r>
      <w:r w:rsidR="00B9101B">
        <w:t>With this, the max</w:t>
      </w:r>
      <w:r w:rsidR="005B1F8D">
        <w:t>imum value of RA-RNTI is 143360, which is greater than 16-bit RNTI range</w:t>
      </w:r>
      <w:r w:rsidR="00853055">
        <w:t xml:space="preserve">. </w:t>
      </w:r>
      <w:r w:rsidR="00534F99">
        <w:t xml:space="preserve"> RAN1 is also discussing the RO configuration for </w:t>
      </w:r>
      <w:r w:rsidR="00081048">
        <w:t xml:space="preserve">SCS 480kHz </w:t>
      </w:r>
      <w:r w:rsidR="00081048">
        <w:lastRenderedPageBreak/>
        <w:t>and 960kHz. One of the options</w:t>
      </w:r>
      <w:r w:rsidR="00A34D05">
        <w:t xml:space="preserve"> (Option 1)</w:t>
      </w:r>
      <w:r w:rsidR="00081048">
        <w:t xml:space="preserve"> is to use</w:t>
      </w:r>
      <w:r w:rsidR="00F26BF4">
        <w:t xml:space="preserve"> reference slot duration corresponds to</w:t>
      </w:r>
      <w:r w:rsidR="00081048">
        <w:t xml:space="preserve"> </w:t>
      </w:r>
      <w:r w:rsidR="00F26BF4">
        <w:t>60kHz SCS</w:t>
      </w:r>
      <w:r w:rsidR="0064205A">
        <w:t>. With this option, the</w:t>
      </w:r>
      <w:r w:rsidR="00214F97" w:rsidRPr="00214F97">
        <w:rPr>
          <w:lang w:val="en-US"/>
        </w:rPr>
        <w:t xml:space="preserve"> </w:t>
      </w:r>
      <w:r w:rsidR="00214F97">
        <w:rPr>
          <w:lang w:val="en-US"/>
        </w:rPr>
        <w:t>number of ROs are not increased for SCS</w:t>
      </w:r>
      <w:r w:rsidR="00D9401B">
        <w:rPr>
          <w:lang w:val="en-US"/>
        </w:rPr>
        <w:t xml:space="preserve"> </w:t>
      </w:r>
      <w:r w:rsidR="00214F97">
        <w:rPr>
          <w:lang w:val="en-US"/>
        </w:rPr>
        <w:t>480</w:t>
      </w:r>
      <w:r w:rsidR="00D9401B">
        <w:rPr>
          <w:lang w:val="en-US"/>
        </w:rPr>
        <w:t>kHz</w:t>
      </w:r>
      <w:r w:rsidR="00214F97">
        <w:rPr>
          <w:lang w:val="en-US"/>
        </w:rPr>
        <w:t xml:space="preserve"> and 960</w:t>
      </w:r>
      <w:r w:rsidR="00D9401B">
        <w:rPr>
          <w:lang w:val="en-US"/>
        </w:rPr>
        <w:t>kHz</w:t>
      </w:r>
      <w:r w:rsidR="00214F97">
        <w:rPr>
          <w:lang w:val="en-US"/>
        </w:rPr>
        <w:t>, they will be the same as 1 or 2 RO within 1 slot of SCS</w:t>
      </w:r>
      <w:r w:rsidR="00D9401B">
        <w:rPr>
          <w:lang w:val="en-US"/>
        </w:rPr>
        <w:t xml:space="preserve"> </w:t>
      </w:r>
      <w:r w:rsidR="00214F97">
        <w:rPr>
          <w:lang w:val="en-US"/>
        </w:rPr>
        <w:t>60</w:t>
      </w:r>
      <w:r w:rsidR="00D9401B">
        <w:rPr>
          <w:lang w:val="en-US"/>
        </w:rPr>
        <w:t>kHz</w:t>
      </w:r>
      <w:r w:rsidR="00192D15">
        <w:rPr>
          <w:lang w:val="en-US"/>
        </w:rPr>
        <w:t xml:space="preserve"> and the additional slots can be </w:t>
      </w:r>
      <w:r w:rsidR="0090092E">
        <w:rPr>
          <w:lang w:val="en-US"/>
        </w:rPr>
        <w:t>truncated and thus fit within the existing RA-RNTI space.</w:t>
      </w:r>
      <w:r w:rsidR="00E91669">
        <w:rPr>
          <w:lang w:val="en-US"/>
        </w:rPr>
        <w:t xml:space="preserve"> The change is to update the RA-RNTI calculation.  The same can be applied also for </w:t>
      </w:r>
      <w:proofErr w:type="spellStart"/>
      <w:r w:rsidR="00E8150A">
        <w:rPr>
          <w:lang w:val="en-US"/>
        </w:rPr>
        <w:t>MsgB</w:t>
      </w:r>
      <w:proofErr w:type="spellEnd"/>
      <w:r w:rsidR="00E8150A">
        <w:rPr>
          <w:lang w:val="en-US"/>
        </w:rPr>
        <w:t>-RNTI.</w:t>
      </w:r>
    </w:p>
    <w:p w14:paraId="1F8CACFA" w14:textId="77777777" w:rsidR="00A34D05" w:rsidRDefault="00A34D05" w:rsidP="00A34D05">
      <w:pPr>
        <w:rPr>
          <w:rFonts w:cs="Times"/>
          <w:szCs w:val="20"/>
          <w:highlight w:val="green"/>
          <w:lang w:val="en-US" w:eastAsia="x-none"/>
        </w:rPr>
      </w:pPr>
      <w:r>
        <w:rPr>
          <w:highlight w:val="green"/>
          <w:lang w:val="en-US" w:eastAsia="x-none"/>
        </w:rPr>
        <w:t>Agreement:</w:t>
      </w:r>
    </w:p>
    <w:p w14:paraId="72D4C563" w14:textId="77777777" w:rsidR="00A34D05" w:rsidRDefault="00A34D05" w:rsidP="00A34D05">
      <w:pPr>
        <w:pStyle w:val="BodyText"/>
        <w:overflowPunct w:val="0"/>
        <w:autoSpaceDE w:val="0"/>
        <w:autoSpaceDN w:val="0"/>
        <w:spacing w:after="0" w:line="252" w:lineRule="auto"/>
        <w:textAlignment w:val="baseline"/>
        <w:rPr>
          <w:szCs w:val="20"/>
          <w:lang w:eastAsia="zh-CN"/>
        </w:rPr>
      </w:pPr>
      <w:r>
        <w:rPr>
          <w:lang w:eastAsia="zh-CN"/>
        </w:rPr>
        <w:t xml:space="preserve">For 480kHz and 960kHz PRACH, </w:t>
      </w:r>
    </w:p>
    <w:p w14:paraId="67A56D9C" w14:textId="77777777" w:rsidR="00A34D05" w:rsidRDefault="00A34D05" w:rsidP="00A34D05">
      <w:pPr>
        <w:pStyle w:val="BodyText"/>
        <w:numPr>
          <w:ilvl w:val="0"/>
          <w:numId w:val="33"/>
        </w:numPr>
        <w:overflowPunct w:val="0"/>
        <w:autoSpaceDE w:val="0"/>
        <w:autoSpaceDN w:val="0"/>
        <w:spacing w:after="0" w:line="252" w:lineRule="auto"/>
        <w:textAlignment w:val="baseline"/>
        <w:rPr>
          <w:lang w:eastAsia="zh-CN"/>
        </w:rPr>
      </w:pPr>
      <w:proofErr w:type="gramStart"/>
      <w:r>
        <w:rPr>
          <w:lang w:eastAsia="zh-CN"/>
        </w:rPr>
        <w:t>Down-select</w:t>
      </w:r>
      <w:proofErr w:type="gramEnd"/>
      <w:r>
        <w:rPr>
          <w:lang w:eastAsia="zh-CN"/>
        </w:rPr>
        <w:t xml:space="preserve"> among option 1 and 2</w:t>
      </w:r>
    </w:p>
    <w:p w14:paraId="506AE33F" w14:textId="05B8AD75" w:rsidR="00A34D05" w:rsidRDefault="00A34D05" w:rsidP="00A34D05">
      <w:pPr>
        <w:pStyle w:val="BodyText"/>
        <w:numPr>
          <w:ilvl w:val="1"/>
          <w:numId w:val="33"/>
        </w:numPr>
        <w:overflowPunct w:val="0"/>
        <w:autoSpaceDE w:val="0"/>
        <w:autoSpaceDN w:val="0"/>
        <w:spacing w:after="0" w:line="252" w:lineRule="auto"/>
        <w:textAlignment w:val="baseline"/>
        <w:rPr>
          <w:lang w:eastAsia="zh-CN"/>
        </w:rPr>
      </w:pPr>
      <w:r>
        <w:rPr>
          <w:lang w:eastAsia="zh-CN"/>
        </w:rPr>
        <w:t xml:space="preserve">Option 1) The reference slot duration corresponds to 60 kHz SCS. A PRACH slot index, </w:t>
      </w:r>
      <w:r>
        <w:rPr>
          <w:noProof/>
          <w:position w:val="-5"/>
        </w:rPr>
        <w:drawing>
          <wp:inline distT="0" distB="0" distL="0" distR="0" wp14:anchorId="71A74024" wp14:editId="135D84B4">
            <wp:extent cx="203200" cy="1587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03200" cy="158750"/>
                    </a:xfrm>
                    <a:prstGeom prst="rect">
                      <a:avLst/>
                    </a:prstGeom>
                    <a:noFill/>
                    <a:ln>
                      <a:noFill/>
                    </a:ln>
                  </pic:spPr>
                </pic:pic>
              </a:graphicData>
            </a:graphic>
          </wp:inline>
        </w:drawing>
      </w:r>
      <w:r>
        <w:t xml:space="preserve"> , </w:t>
      </w:r>
      <w:r>
        <w:rPr>
          <w:lang w:eastAsia="zh-CN"/>
        </w:rPr>
        <w:t>corresponds to one of the starting 480/960 kHz PRACH slots within the reference slot.</w:t>
      </w:r>
    </w:p>
    <w:p w14:paraId="2F9CBF1B" w14:textId="2E0C1F7A" w:rsidR="00A34D05" w:rsidRDefault="00A34D05" w:rsidP="00A34D05">
      <w:pPr>
        <w:pStyle w:val="BodyText"/>
        <w:numPr>
          <w:ilvl w:val="2"/>
          <w:numId w:val="33"/>
        </w:numPr>
        <w:overflowPunct w:val="0"/>
        <w:autoSpaceDE w:val="0"/>
        <w:autoSpaceDN w:val="0"/>
        <w:spacing w:after="0" w:line="252" w:lineRule="auto"/>
        <w:textAlignment w:val="baseline"/>
        <w:rPr>
          <w:lang w:eastAsia="zh-CN"/>
        </w:rPr>
      </w:pPr>
      <w:r>
        <w:rPr>
          <w:lang w:eastAsia="zh-CN"/>
        </w:rPr>
        <w:t xml:space="preserve">FFS: supported values of the starting PRACH slot index </w:t>
      </w:r>
      <w:r>
        <w:rPr>
          <w:noProof/>
          <w:position w:val="-5"/>
        </w:rPr>
        <w:drawing>
          <wp:inline distT="0" distB="0" distL="0" distR="0" wp14:anchorId="385492B3" wp14:editId="056FD35C">
            <wp:extent cx="241300" cy="1587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158750"/>
                    </a:xfrm>
                    <a:prstGeom prst="rect">
                      <a:avLst/>
                    </a:prstGeom>
                    <a:noFill/>
                    <a:ln>
                      <a:noFill/>
                    </a:ln>
                  </pic:spPr>
                </pic:pic>
              </a:graphicData>
            </a:graphic>
          </wp:inline>
        </w:drawing>
      </w:r>
      <w:r>
        <w:rPr>
          <w:lang w:eastAsia="zh-CN"/>
        </w:rPr>
        <w:t xml:space="preserve"> within reference slot and </w:t>
      </w:r>
      <w:proofErr w:type="gramStart"/>
      <w:r>
        <w:rPr>
          <w:lang w:eastAsia="zh-CN"/>
        </w:rPr>
        <w:t>whether or not</w:t>
      </w:r>
      <w:proofErr w:type="gramEnd"/>
      <w:r>
        <w:rPr>
          <w:lang w:eastAsia="zh-CN"/>
        </w:rPr>
        <w:t xml:space="preserve"> the ROs for a given PRACH configuration can span more than one PRACH slot if gaps between consecutive ROs are supported for LBT and/or beam switching purposes</w:t>
      </w:r>
    </w:p>
    <w:p w14:paraId="2B5C32C5" w14:textId="77777777" w:rsidR="00A34D05" w:rsidRDefault="00A34D05" w:rsidP="00A34D05">
      <w:pPr>
        <w:pStyle w:val="BodyText"/>
        <w:numPr>
          <w:ilvl w:val="1"/>
          <w:numId w:val="33"/>
        </w:numPr>
        <w:overflowPunct w:val="0"/>
        <w:autoSpaceDE w:val="0"/>
        <w:autoSpaceDN w:val="0"/>
        <w:spacing w:after="0" w:line="252" w:lineRule="auto"/>
        <w:textAlignment w:val="baseline"/>
        <w:rPr>
          <w:lang w:eastAsia="zh-CN"/>
        </w:rPr>
      </w:pPr>
      <w:r>
        <w:rPr>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EDBF117" w14:textId="77777777" w:rsidR="00D25FA5" w:rsidRPr="00AA32B4" w:rsidRDefault="00D25FA5" w:rsidP="00AA32B4"/>
    <w:p w14:paraId="2A4F1345" w14:textId="518D82E9" w:rsidR="002540F8" w:rsidRDefault="00E8150A" w:rsidP="003B00FD">
      <w:r>
        <w:t>Since RAN1 is discussing both the RO configuration and RA-RNTI/</w:t>
      </w:r>
      <w:proofErr w:type="spellStart"/>
      <w:r>
        <w:t>MsgB</w:t>
      </w:r>
      <w:proofErr w:type="spellEnd"/>
      <w:r>
        <w:t xml:space="preserve">-RNTI </w:t>
      </w:r>
      <w:r w:rsidR="0048716F">
        <w:t>together, it would be good to wait for RAN1 to conclude on this</w:t>
      </w:r>
      <w:r w:rsidR="007A0F26">
        <w:t>.</w:t>
      </w:r>
    </w:p>
    <w:p w14:paraId="77FBE4BA" w14:textId="184D724B" w:rsidR="00BD60F1" w:rsidRDefault="00BD60F1" w:rsidP="003B00FD">
      <w:pPr>
        <w:rPr>
          <w:lang w:val="en-US"/>
        </w:rPr>
      </w:pPr>
      <w:r w:rsidRPr="200E6F34">
        <w:rPr>
          <w:b/>
          <w:bCs/>
          <w:lang w:val="en-US"/>
        </w:rPr>
        <w:t>Observation#</w:t>
      </w:r>
      <w:r w:rsidR="00F105EB">
        <w:rPr>
          <w:b/>
          <w:bCs/>
          <w:lang w:val="en-US"/>
        </w:rPr>
        <w:t>1</w:t>
      </w:r>
      <w:r w:rsidRPr="200E6F34">
        <w:rPr>
          <w:b/>
          <w:bCs/>
          <w:lang w:val="en-US"/>
        </w:rPr>
        <w:t>:</w:t>
      </w:r>
      <w:r w:rsidRPr="200E6F34">
        <w:rPr>
          <w:lang w:val="en-US"/>
        </w:rPr>
        <w:t xml:space="preserve"> </w:t>
      </w:r>
      <w:r w:rsidR="0048716F">
        <w:t>RAN1 is discussing both the RO configuration and RA-RNTI/</w:t>
      </w:r>
      <w:proofErr w:type="spellStart"/>
      <w:r w:rsidR="0048716F">
        <w:t>MsgB</w:t>
      </w:r>
      <w:proofErr w:type="spellEnd"/>
      <w:r w:rsidR="0048716F">
        <w:t>-RNTI together</w:t>
      </w:r>
    </w:p>
    <w:p w14:paraId="706E60E5" w14:textId="190BBFBD" w:rsidR="00546838" w:rsidRDefault="00401C9F" w:rsidP="200E6F34">
      <w:pPr>
        <w:rPr>
          <w:lang w:val="en-US"/>
        </w:rPr>
      </w:pPr>
      <w:r w:rsidRPr="200E6F34">
        <w:rPr>
          <w:b/>
          <w:bCs/>
          <w:lang w:val="en-US"/>
        </w:rPr>
        <w:t>Proposal</w:t>
      </w:r>
      <w:r w:rsidR="00D97922" w:rsidRPr="200E6F34">
        <w:rPr>
          <w:b/>
          <w:bCs/>
          <w:lang w:val="en-US"/>
        </w:rPr>
        <w:t>#1:</w:t>
      </w:r>
      <w:r w:rsidR="00D97922" w:rsidRPr="200E6F34">
        <w:rPr>
          <w:lang w:val="en-US"/>
        </w:rPr>
        <w:t xml:space="preserve"> </w:t>
      </w:r>
      <w:r w:rsidR="00043C43">
        <w:rPr>
          <w:lang w:val="en-US"/>
        </w:rPr>
        <w:t xml:space="preserve">Wait for RAN1 to progress </w:t>
      </w:r>
      <w:r w:rsidR="00F105EB">
        <w:rPr>
          <w:lang w:val="en-US"/>
        </w:rPr>
        <w:t xml:space="preserve">on the </w:t>
      </w:r>
      <w:r w:rsidR="0067402F">
        <w:rPr>
          <w:lang w:val="en-US"/>
        </w:rPr>
        <w:t xml:space="preserve">calculation of </w:t>
      </w:r>
      <w:r w:rsidR="00F105EB">
        <w:rPr>
          <w:lang w:val="en-US"/>
        </w:rPr>
        <w:t>RA-RNTI</w:t>
      </w:r>
      <w:r w:rsidR="0067402F">
        <w:rPr>
          <w:lang w:val="en-US"/>
        </w:rPr>
        <w:t>/</w:t>
      </w:r>
      <w:proofErr w:type="spellStart"/>
      <w:r w:rsidR="0067402F">
        <w:rPr>
          <w:lang w:val="en-US"/>
        </w:rPr>
        <w:t>MsgB</w:t>
      </w:r>
      <w:proofErr w:type="spellEnd"/>
      <w:r w:rsidR="0067402F">
        <w:rPr>
          <w:lang w:val="en-US"/>
        </w:rPr>
        <w:t>-RNTI</w:t>
      </w:r>
      <w:r w:rsidR="00F105EB">
        <w:rPr>
          <w:lang w:val="en-US"/>
        </w:rPr>
        <w:t xml:space="preserve"> issue</w:t>
      </w:r>
    </w:p>
    <w:p w14:paraId="3400BB1F" w14:textId="35EAEE78" w:rsidR="00D434D2" w:rsidRDefault="00D434D2" w:rsidP="00A14B8A">
      <w:pPr>
        <w:pStyle w:val="Heading2"/>
        <w:rPr>
          <w:lang w:val="en-US"/>
        </w:rPr>
      </w:pPr>
      <w:r>
        <w:rPr>
          <w:lang w:val="en-US"/>
        </w:rPr>
        <w:t>UE capability related</w:t>
      </w:r>
      <w:r w:rsidR="008542E8">
        <w:rPr>
          <w:lang w:val="en-US"/>
        </w:rPr>
        <w:t xml:space="preserve"> impact</w:t>
      </w:r>
    </w:p>
    <w:p w14:paraId="330914A8" w14:textId="61AC8A9B" w:rsidR="00A14B8A" w:rsidRDefault="00A14B8A" w:rsidP="00D434D2">
      <w:pPr>
        <w:pStyle w:val="Heading3"/>
        <w:rPr>
          <w:lang w:val="en-US"/>
        </w:rPr>
      </w:pPr>
      <w:r w:rsidRPr="45A44316">
        <w:rPr>
          <w:lang w:val="en-US"/>
        </w:rPr>
        <w:t>FR designation</w:t>
      </w:r>
    </w:p>
    <w:p w14:paraId="22A74190" w14:textId="5832E162" w:rsidR="00A14B8A" w:rsidRDefault="00643E25" w:rsidP="00A14B8A">
      <w:pPr>
        <w:rPr>
          <w:lang w:val="en-US"/>
        </w:rPr>
      </w:pPr>
      <w:r>
        <w:rPr>
          <w:lang w:val="en-US"/>
        </w:rPr>
        <w:t xml:space="preserve">In the last RAN plenary, </w:t>
      </w:r>
      <w:r w:rsidR="008761BE">
        <w:rPr>
          <w:lang w:val="en-US"/>
        </w:rPr>
        <w:t>the following was added to the revised WI</w:t>
      </w:r>
      <w:r>
        <w:rPr>
          <w:lang w:val="en-US"/>
        </w:rPr>
        <w:t xml:space="preserve"> </w:t>
      </w:r>
      <w:r w:rsidR="008761BE">
        <w:rPr>
          <w:lang w:val="en-US"/>
        </w:rPr>
        <w:t>[1]:</w:t>
      </w:r>
    </w:p>
    <w:p w14:paraId="3FA1A855" w14:textId="77777777" w:rsidR="009839C5" w:rsidRDefault="009839C5" w:rsidP="009839C5">
      <w:pPr>
        <w:pStyle w:val="B2"/>
        <w:ind w:left="720" w:firstLine="0"/>
        <w:rPr>
          <w:lang w:eastAsia="zh-CN"/>
        </w:rPr>
      </w:pPr>
      <w:bookmarkStart w:id="0" w:name="_Hlk58594589"/>
      <w:r w:rsidRPr="0063748A">
        <w:rPr>
          <w:rFonts w:hint="eastAsia"/>
          <w:lang w:eastAsia="zh-CN"/>
        </w:rPr>
        <w:t>Note</w:t>
      </w:r>
      <w:r w:rsidRPr="0063748A">
        <w:rPr>
          <w:lang w:eastAsia="zh-CN"/>
        </w:rPr>
        <w:t xml:space="preserve"> 5</w:t>
      </w:r>
      <w:r w:rsidRPr="0063748A">
        <w:rPr>
          <w:rFonts w:hint="eastAsia"/>
          <w:lang w:eastAsia="zh-CN"/>
        </w:rPr>
        <w:t xml:space="preserve">: </w:t>
      </w:r>
      <w:bookmarkEnd w:id="0"/>
      <w:r>
        <w:rPr>
          <w:lang w:eastAsia="zh-CN"/>
        </w:rPr>
        <w:t xml:space="preserve">FR2 is extended to cover 24.25GHz to 71GHz with FR2-1 for 24.25-52.6GHz and FR2-2 for 52.6-71GHz. </w:t>
      </w:r>
    </w:p>
    <w:p w14:paraId="37C38CBC" w14:textId="77777777" w:rsidR="009839C5" w:rsidRPr="00DD056C" w:rsidRDefault="009839C5" w:rsidP="009839C5">
      <w:pPr>
        <w:pStyle w:val="B2"/>
        <w:numPr>
          <w:ilvl w:val="1"/>
          <w:numId w:val="34"/>
        </w:numPr>
        <w:overflowPunct w:val="0"/>
        <w:autoSpaceDE w:val="0"/>
        <w:autoSpaceDN w:val="0"/>
        <w:adjustRightInd w:val="0"/>
        <w:textAlignment w:val="baseline"/>
        <w:rPr>
          <w:rFonts w:eastAsia="Malgun Gothic"/>
          <w:iCs/>
          <w:lang w:val="en-US" w:eastAsia="ko-KR"/>
        </w:rPr>
      </w:pPr>
      <w:r w:rsidRPr="00DD056C">
        <w:rPr>
          <w:rFonts w:eastAsia="Malgun Gothic"/>
          <w:iCs/>
          <w:lang w:val="en-US" w:eastAsia="ko-KR"/>
        </w:rPr>
        <w:t xml:space="preserve">The related UE capabilities and their applicability to the frequency range 52.6 to 71 GHz will have to be </w:t>
      </w:r>
      <w:proofErr w:type="spellStart"/>
      <w:r w:rsidRPr="00DD056C">
        <w:rPr>
          <w:rFonts w:eastAsia="Malgun Gothic"/>
          <w:iCs/>
          <w:lang w:val="en-US" w:eastAsia="ko-KR"/>
        </w:rPr>
        <w:t>analysed</w:t>
      </w:r>
      <w:proofErr w:type="spellEnd"/>
      <w:r w:rsidRPr="00DD056C">
        <w:rPr>
          <w:rFonts w:eastAsia="Malgun Gothic"/>
          <w:iCs/>
          <w:lang w:val="en-US" w:eastAsia="ko-KR"/>
        </w:rPr>
        <w:t xml:space="preserve"> on a case by case basis</w:t>
      </w:r>
    </w:p>
    <w:p w14:paraId="63FAE98D" w14:textId="77777777" w:rsidR="009839C5" w:rsidRPr="00D01520" w:rsidRDefault="009839C5" w:rsidP="009839C5">
      <w:pPr>
        <w:pStyle w:val="B2"/>
        <w:numPr>
          <w:ilvl w:val="1"/>
          <w:numId w:val="34"/>
        </w:numPr>
        <w:overflowPunct w:val="0"/>
        <w:autoSpaceDE w:val="0"/>
        <w:autoSpaceDN w:val="0"/>
        <w:adjustRightInd w:val="0"/>
        <w:textAlignment w:val="baseline"/>
        <w:rPr>
          <w:iCs/>
        </w:rPr>
      </w:pPr>
      <w:r w:rsidRPr="00DD056C">
        <w:rPr>
          <w:rFonts w:eastAsia="Malgun Gothic"/>
          <w:iCs/>
          <w:lang w:val="en-US" w:eastAsia="ko-KR"/>
        </w:rPr>
        <w:t>The application of any of the UE feature introduced for 52.6-71 GHz to existing FR1/FR2 should be discussed case by case</w:t>
      </w:r>
      <w:r w:rsidRPr="00D01520">
        <w:rPr>
          <w:iCs/>
        </w:rPr>
        <w:t>.</w:t>
      </w:r>
    </w:p>
    <w:p w14:paraId="2BDEBD96" w14:textId="77777777" w:rsidR="009839C5" w:rsidRPr="001A2D44" w:rsidRDefault="009839C5" w:rsidP="009839C5">
      <w:pPr>
        <w:pStyle w:val="B2"/>
        <w:numPr>
          <w:ilvl w:val="1"/>
          <w:numId w:val="34"/>
        </w:numPr>
        <w:overflowPunct w:val="0"/>
        <w:autoSpaceDE w:val="0"/>
        <w:autoSpaceDN w:val="0"/>
        <w:adjustRightInd w:val="0"/>
        <w:textAlignment w:val="baseline"/>
        <w:rPr>
          <w:lang w:eastAsia="zh-CN"/>
        </w:rPr>
      </w:pPr>
      <w:r w:rsidRPr="00D01520">
        <w:rPr>
          <w:rFonts w:eastAsia="Malgun Gothic"/>
          <w:iCs/>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1B1BE488" w14:textId="77777777" w:rsidR="009839C5" w:rsidRDefault="009839C5" w:rsidP="009839C5">
      <w:pPr>
        <w:pStyle w:val="B2"/>
        <w:ind w:left="1080" w:firstLine="0"/>
        <w:rPr>
          <w:lang w:eastAsia="zh-CN"/>
        </w:rPr>
      </w:pPr>
      <w:r>
        <w:rPr>
          <w:lang w:eastAsia="zh-CN"/>
        </w:rPr>
        <w:t>NOTE 5a: Whenever the FR2 is referred, both FR2-1 and FR2-2 frequency sub-ranges shall be considered in this release, unless otherwise stated.</w:t>
      </w:r>
    </w:p>
    <w:p w14:paraId="32FD4DA3" w14:textId="67C0A7F3" w:rsidR="008761BE" w:rsidRDefault="009839C5" w:rsidP="009839C5">
      <w:pPr>
        <w:ind w:left="360" w:firstLine="720"/>
        <w:rPr>
          <w:lang w:eastAsia="zh-CN"/>
        </w:rPr>
      </w:pPr>
      <w:r>
        <w:rPr>
          <w:lang w:eastAsia="zh-CN"/>
        </w:rPr>
        <w:t>NOTE 5b: The designations FR2-1 and FR2-2 should only be used when needed.</w:t>
      </w:r>
    </w:p>
    <w:p w14:paraId="601816CB" w14:textId="77777777" w:rsidR="00025F88" w:rsidRDefault="00025F88" w:rsidP="00292F3C">
      <w:pPr>
        <w:rPr>
          <w:u w:val="single"/>
          <w:lang w:eastAsia="zh-CN"/>
        </w:rPr>
      </w:pPr>
    </w:p>
    <w:p w14:paraId="2FC2E6A9" w14:textId="6B6D6DBF" w:rsidR="00D97634" w:rsidRPr="00025F88" w:rsidRDefault="00D97634" w:rsidP="00292F3C">
      <w:pPr>
        <w:rPr>
          <w:u w:val="single"/>
          <w:lang w:eastAsia="zh-CN"/>
        </w:rPr>
      </w:pPr>
      <w:r w:rsidRPr="00025F88">
        <w:rPr>
          <w:u w:val="single"/>
          <w:lang w:eastAsia="zh-CN"/>
        </w:rPr>
        <w:t xml:space="preserve">UE capabilities </w:t>
      </w:r>
      <w:r w:rsidR="00DE6BD2" w:rsidRPr="00025F88">
        <w:rPr>
          <w:u w:val="single"/>
          <w:lang w:eastAsia="zh-CN"/>
        </w:rPr>
        <w:t xml:space="preserve">not requiring “FR1-FR2 </w:t>
      </w:r>
      <w:r w:rsidR="00025F88" w:rsidRPr="00025F88">
        <w:rPr>
          <w:u w:val="single"/>
          <w:lang w:eastAsia="zh-CN"/>
        </w:rPr>
        <w:t>Diff”</w:t>
      </w:r>
    </w:p>
    <w:p w14:paraId="542AB969" w14:textId="0F4C5847" w:rsidR="008A1249" w:rsidRDefault="00C41D76" w:rsidP="00E93D10">
      <w:pPr>
        <w:rPr>
          <w:lang w:eastAsia="zh-CN"/>
        </w:rPr>
      </w:pPr>
      <w:r w:rsidRPr="714D41FA">
        <w:rPr>
          <w:lang w:eastAsia="zh-CN"/>
        </w:rPr>
        <w:t>In Note 5</w:t>
      </w:r>
      <w:r w:rsidR="00642293" w:rsidRPr="714D41FA">
        <w:rPr>
          <w:lang w:eastAsia="zh-CN"/>
        </w:rPr>
        <w:t xml:space="preserve"> </w:t>
      </w:r>
      <w:r w:rsidR="00E3182D" w:rsidRPr="714D41FA">
        <w:rPr>
          <w:lang w:eastAsia="zh-CN"/>
        </w:rPr>
        <w:t>1</w:t>
      </w:r>
      <w:r w:rsidR="00E3182D" w:rsidRPr="714D41FA">
        <w:rPr>
          <w:vertAlign w:val="superscript"/>
          <w:lang w:eastAsia="zh-CN"/>
        </w:rPr>
        <w:t>st</w:t>
      </w:r>
      <w:r w:rsidR="00E3182D" w:rsidRPr="714D41FA">
        <w:rPr>
          <w:lang w:eastAsia="zh-CN"/>
        </w:rPr>
        <w:t xml:space="preserve"> </w:t>
      </w:r>
      <w:r w:rsidR="00642293" w:rsidRPr="714D41FA">
        <w:rPr>
          <w:lang w:eastAsia="zh-CN"/>
        </w:rPr>
        <w:t>bullet,</w:t>
      </w:r>
      <w:r w:rsidR="009054FE" w:rsidRPr="714D41FA">
        <w:rPr>
          <w:lang w:eastAsia="zh-CN"/>
        </w:rPr>
        <w:t xml:space="preserve"> FR2-2 may be applied to existing UE capabilities</w:t>
      </w:r>
      <w:r w:rsidR="00854779" w:rsidRPr="714D41FA">
        <w:rPr>
          <w:lang w:eastAsia="zh-CN"/>
        </w:rPr>
        <w:t xml:space="preserve"> after analysis</w:t>
      </w:r>
      <w:r w:rsidR="008B6CF6" w:rsidRPr="714D41FA">
        <w:rPr>
          <w:lang w:eastAsia="zh-CN"/>
        </w:rPr>
        <w:t xml:space="preserve">. </w:t>
      </w:r>
      <w:r w:rsidR="006A0CEE" w:rsidRPr="714D41FA">
        <w:rPr>
          <w:lang w:eastAsia="zh-CN"/>
        </w:rPr>
        <w:t xml:space="preserve"> </w:t>
      </w:r>
      <w:r w:rsidR="00854779" w:rsidRPr="714D41FA">
        <w:rPr>
          <w:lang w:eastAsia="zh-CN"/>
        </w:rPr>
        <w:t>The first question is</w:t>
      </w:r>
      <w:r w:rsidR="00024370" w:rsidRPr="714D41FA">
        <w:rPr>
          <w:lang w:eastAsia="zh-CN"/>
        </w:rPr>
        <w:t xml:space="preserve"> whether there is a need to indicate this in TS38.306.</w:t>
      </w:r>
      <w:r w:rsidR="00186FE8" w:rsidRPr="714D41FA">
        <w:rPr>
          <w:lang w:eastAsia="zh-CN"/>
        </w:rPr>
        <w:t xml:space="preserve">  For this</w:t>
      </w:r>
      <w:r w:rsidR="005D3280" w:rsidRPr="714D41FA">
        <w:rPr>
          <w:lang w:eastAsia="zh-CN"/>
        </w:rPr>
        <w:t>,</w:t>
      </w:r>
      <w:r w:rsidR="001C57D6" w:rsidRPr="714D41FA">
        <w:rPr>
          <w:lang w:eastAsia="zh-CN"/>
        </w:rPr>
        <w:t xml:space="preserve"> our view is that,</w:t>
      </w:r>
      <w:r w:rsidR="005B6216" w:rsidRPr="714D41FA">
        <w:rPr>
          <w:lang w:eastAsia="zh-CN"/>
        </w:rPr>
        <w:t xml:space="preserve"> </w:t>
      </w:r>
      <w:r w:rsidR="0016256C" w:rsidRPr="714D41FA">
        <w:rPr>
          <w:lang w:eastAsia="zh-CN"/>
        </w:rPr>
        <w:t>unless otherwise stated, FR2-2 is applicable</w:t>
      </w:r>
      <w:r w:rsidR="00E963F2" w:rsidRPr="714D41FA">
        <w:rPr>
          <w:lang w:eastAsia="zh-CN"/>
        </w:rPr>
        <w:t xml:space="preserve"> wherever FR2 is applicable</w:t>
      </w:r>
      <w:r w:rsidR="0016256C" w:rsidRPr="714D41FA">
        <w:rPr>
          <w:lang w:eastAsia="zh-CN"/>
        </w:rPr>
        <w:t xml:space="preserve"> unless</w:t>
      </w:r>
      <w:r w:rsidR="00E963F2" w:rsidRPr="714D41FA">
        <w:rPr>
          <w:lang w:eastAsia="zh-CN"/>
        </w:rPr>
        <w:t xml:space="preserve"> explicitly </w:t>
      </w:r>
      <w:r w:rsidR="00F30EC2" w:rsidRPr="714D41FA">
        <w:rPr>
          <w:lang w:eastAsia="zh-CN"/>
        </w:rPr>
        <w:t>stated otherwise</w:t>
      </w:r>
      <w:r w:rsidR="00A038AF" w:rsidRPr="714D41FA">
        <w:rPr>
          <w:lang w:eastAsia="zh-CN"/>
        </w:rPr>
        <w:t xml:space="preserve"> (i.e. no change to the TS38.306)</w:t>
      </w:r>
      <w:r w:rsidR="00F30EC2" w:rsidRPr="714D41FA">
        <w:rPr>
          <w:lang w:eastAsia="zh-CN"/>
        </w:rPr>
        <w:t>.</w:t>
      </w:r>
      <w:r w:rsidR="007E2616" w:rsidRPr="714D41FA">
        <w:rPr>
          <w:lang w:eastAsia="zh-CN"/>
        </w:rPr>
        <w:t xml:space="preserve">  We think this is aligned to N</w:t>
      </w:r>
      <w:r w:rsidR="001519E5" w:rsidRPr="714D41FA">
        <w:rPr>
          <w:lang w:eastAsia="zh-CN"/>
        </w:rPr>
        <w:t>OTE</w:t>
      </w:r>
      <w:r w:rsidR="007E2616" w:rsidRPr="714D41FA">
        <w:rPr>
          <w:lang w:eastAsia="zh-CN"/>
        </w:rPr>
        <w:t xml:space="preserve"> 5a and 5b.</w:t>
      </w:r>
      <w:r w:rsidR="0016256C" w:rsidRPr="714D41FA">
        <w:rPr>
          <w:lang w:eastAsia="zh-CN"/>
        </w:rPr>
        <w:t xml:space="preserve"> </w:t>
      </w:r>
      <w:r w:rsidR="00800446" w:rsidRPr="714D41FA">
        <w:rPr>
          <w:lang w:eastAsia="zh-CN"/>
        </w:rPr>
        <w:t xml:space="preserve"> </w:t>
      </w:r>
      <w:r w:rsidR="00854779" w:rsidRPr="714D41FA">
        <w:rPr>
          <w:lang w:eastAsia="zh-CN"/>
        </w:rPr>
        <w:t xml:space="preserve"> </w:t>
      </w:r>
      <w:r w:rsidR="0080732F" w:rsidRPr="714D41FA">
        <w:rPr>
          <w:lang w:eastAsia="zh-CN"/>
        </w:rPr>
        <w:t>Likewise</w:t>
      </w:r>
      <w:r w:rsidR="00595FC2" w:rsidRPr="714D41FA">
        <w:rPr>
          <w:lang w:eastAsia="zh-CN"/>
        </w:rPr>
        <w:t>, for Note 5 2</w:t>
      </w:r>
      <w:r w:rsidR="00595FC2" w:rsidRPr="714D41FA">
        <w:rPr>
          <w:vertAlign w:val="superscript"/>
          <w:lang w:eastAsia="zh-CN"/>
        </w:rPr>
        <w:t>nd</w:t>
      </w:r>
      <w:r w:rsidR="00595FC2" w:rsidRPr="714D41FA">
        <w:rPr>
          <w:lang w:eastAsia="zh-CN"/>
        </w:rPr>
        <w:t xml:space="preserve"> bullet</w:t>
      </w:r>
      <w:r w:rsidR="00E361E2" w:rsidRPr="714D41FA">
        <w:rPr>
          <w:lang w:eastAsia="zh-CN"/>
        </w:rPr>
        <w:t xml:space="preserve">, it may also be possible for a new UE feature introduced for 52.6-71GHz to be applicable to </w:t>
      </w:r>
      <w:r w:rsidR="00142926" w:rsidRPr="714D41FA">
        <w:rPr>
          <w:lang w:eastAsia="zh-CN"/>
        </w:rPr>
        <w:t xml:space="preserve">(i) </w:t>
      </w:r>
      <w:r w:rsidR="0063403D" w:rsidRPr="714D41FA">
        <w:rPr>
          <w:lang w:eastAsia="zh-CN"/>
        </w:rPr>
        <w:t xml:space="preserve">only </w:t>
      </w:r>
      <w:r w:rsidR="00E361E2" w:rsidRPr="714D41FA">
        <w:rPr>
          <w:lang w:eastAsia="zh-CN"/>
        </w:rPr>
        <w:t>FR2-2 or to</w:t>
      </w:r>
      <w:r w:rsidR="008E59AE" w:rsidRPr="714D41FA">
        <w:rPr>
          <w:lang w:eastAsia="zh-CN"/>
        </w:rPr>
        <w:t xml:space="preserve"> </w:t>
      </w:r>
      <w:r w:rsidR="001068CC" w:rsidRPr="714D41FA">
        <w:rPr>
          <w:lang w:eastAsia="zh-CN"/>
        </w:rPr>
        <w:t xml:space="preserve">(ii) </w:t>
      </w:r>
      <w:r w:rsidR="008E59AE" w:rsidRPr="714D41FA">
        <w:rPr>
          <w:lang w:eastAsia="zh-CN"/>
        </w:rPr>
        <w:t>both FR2-1 &amp;</w:t>
      </w:r>
      <w:r w:rsidR="00E361E2" w:rsidRPr="714D41FA">
        <w:rPr>
          <w:lang w:eastAsia="zh-CN"/>
        </w:rPr>
        <w:t xml:space="preserve"> FR2-</w:t>
      </w:r>
      <w:r w:rsidR="008E59AE" w:rsidRPr="714D41FA">
        <w:rPr>
          <w:lang w:eastAsia="zh-CN"/>
        </w:rPr>
        <w:t>2</w:t>
      </w:r>
      <w:r w:rsidR="00E361E2" w:rsidRPr="714D41FA">
        <w:rPr>
          <w:lang w:eastAsia="zh-CN"/>
        </w:rPr>
        <w:t xml:space="preserve"> or to </w:t>
      </w:r>
      <w:r w:rsidR="001068CC" w:rsidRPr="714D41FA">
        <w:rPr>
          <w:lang w:eastAsia="zh-CN"/>
        </w:rPr>
        <w:t>(iii) all</w:t>
      </w:r>
      <w:r w:rsidR="00E361E2" w:rsidRPr="714D41FA">
        <w:rPr>
          <w:lang w:eastAsia="zh-CN"/>
        </w:rPr>
        <w:t xml:space="preserve"> </w:t>
      </w:r>
      <w:proofErr w:type="spellStart"/>
      <w:r w:rsidR="00E361E2" w:rsidRPr="714D41FA">
        <w:rPr>
          <w:lang w:eastAsia="zh-CN"/>
        </w:rPr>
        <w:t>F</w:t>
      </w:r>
      <w:r w:rsidR="001068CC" w:rsidRPr="714D41FA">
        <w:rPr>
          <w:lang w:eastAsia="zh-CN"/>
        </w:rPr>
        <w:t>Rs</w:t>
      </w:r>
      <w:r w:rsidR="00E361E2" w:rsidRPr="714D41FA">
        <w:rPr>
          <w:lang w:eastAsia="zh-CN"/>
        </w:rPr>
        <w:t>.</w:t>
      </w:r>
      <w:proofErr w:type="spellEnd"/>
      <w:r w:rsidR="007A1AA1" w:rsidRPr="714D41FA">
        <w:rPr>
          <w:lang w:eastAsia="zh-CN"/>
        </w:rPr>
        <w:t xml:space="preserve"> </w:t>
      </w:r>
      <w:r w:rsidR="00E93D10" w:rsidRPr="714D41FA">
        <w:rPr>
          <w:lang w:eastAsia="zh-CN"/>
        </w:rPr>
        <w:t>This can be expressed in the field description of the UE capabilit</w:t>
      </w:r>
      <w:r w:rsidR="009E1A24" w:rsidRPr="714D41FA">
        <w:rPr>
          <w:lang w:eastAsia="zh-CN"/>
        </w:rPr>
        <w:t>y</w:t>
      </w:r>
      <w:r w:rsidR="7423379B" w:rsidRPr="714D41FA">
        <w:rPr>
          <w:lang w:eastAsia="zh-CN"/>
        </w:rPr>
        <w:t xml:space="preserve"> if the UE capability </w:t>
      </w:r>
      <w:r w:rsidR="6FE8C41E" w:rsidRPr="714D41FA">
        <w:rPr>
          <w:lang w:eastAsia="zh-CN"/>
        </w:rPr>
        <w:t>is per band</w:t>
      </w:r>
      <w:r w:rsidR="009E1A24" w:rsidRPr="714D41FA">
        <w:rPr>
          <w:lang w:eastAsia="zh-CN"/>
        </w:rPr>
        <w:t>.</w:t>
      </w:r>
      <w:r w:rsidR="5F815C24" w:rsidRPr="714D41FA">
        <w:rPr>
          <w:lang w:eastAsia="zh-CN"/>
        </w:rPr>
        <w:t xml:space="preserve"> For the UE capability which per UE, </w:t>
      </w:r>
      <w:r w:rsidR="304BA84A" w:rsidRPr="714D41FA">
        <w:rPr>
          <w:lang w:eastAsia="zh-CN"/>
        </w:rPr>
        <w:t>it can be express</w:t>
      </w:r>
      <w:r w:rsidR="4770C9D4" w:rsidRPr="714D41FA">
        <w:rPr>
          <w:lang w:eastAsia="zh-CN"/>
        </w:rPr>
        <w:t>ed in FR1-FR2 Diff column</w:t>
      </w:r>
      <w:r w:rsidR="6B1FD037" w:rsidRPr="714D41FA">
        <w:rPr>
          <w:lang w:eastAsia="zh-CN"/>
        </w:rPr>
        <w:t xml:space="preserve"> (e.g. FR2-2 only, FR2 only or ‘Yes/No’)</w:t>
      </w:r>
      <w:r w:rsidR="4770C9D4" w:rsidRPr="714D41FA">
        <w:rPr>
          <w:lang w:eastAsia="zh-CN"/>
        </w:rPr>
        <w:t xml:space="preserve"> and </w:t>
      </w:r>
      <w:r w:rsidR="304BA84A" w:rsidRPr="714D41FA">
        <w:rPr>
          <w:lang w:eastAsia="zh-CN"/>
        </w:rPr>
        <w:t xml:space="preserve">depends on whether </w:t>
      </w:r>
      <w:proofErr w:type="spellStart"/>
      <w:r w:rsidR="304BA84A" w:rsidRPr="714D41FA">
        <w:rPr>
          <w:lang w:eastAsia="zh-CN"/>
        </w:rPr>
        <w:t>FRx</w:t>
      </w:r>
      <w:proofErr w:type="spellEnd"/>
      <w:r w:rsidR="304BA84A" w:rsidRPr="714D41FA">
        <w:rPr>
          <w:lang w:eastAsia="zh-CN"/>
        </w:rPr>
        <w:t xml:space="preserve"> differentiation is needed (See ‘UE capabilities requiring</w:t>
      </w:r>
      <w:r w:rsidR="4127FA0D" w:rsidRPr="714D41FA">
        <w:rPr>
          <w:lang w:eastAsia="zh-CN"/>
        </w:rPr>
        <w:t xml:space="preserve"> “FR1-FR2 </w:t>
      </w:r>
      <w:proofErr w:type="spellStart"/>
      <w:r w:rsidR="4127FA0D" w:rsidRPr="714D41FA">
        <w:rPr>
          <w:lang w:eastAsia="zh-CN"/>
        </w:rPr>
        <w:t>DIff</w:t>
      </w:r>
      <w:proofErr w:type="spellEnd"/>
      <w:r w:rsidR="4127FA0D" w:rsidRPr="714D41FA">
        <w:rPr>
          <w:lang w:eastAsia="zh-CN"/>
        </w:rPr>
        <w:t>”).</w:t>
      </w:r>
    </w:p>
    <w:p w14:paraId="12F207C6" w14:textId="3FEC363E" w:rsidR="00F571F4" w:rsidRDefault="00B400E7" w:rsidP="00292F3C">
      <w:pPr>
        <w:rPr>
          <w:lang w:eastAsia="zh-CN"/>
        </w:rPr>
      </w:pPr>
      <w:r>
        <w:rPr>
          <w:lang w:eastAsia="zh-CN"/>
        </w:rPr>
        <w:t xml:space="preserve">For </w:t>
      </w:r>
      <w:r w:rsidR="008C3103">
        <w:rPr>
          <w:lang w:eastAsia="zh-CN"/>
        </w:rPr>
        <w:t xml:space="preserve">the new UE capabilities </w:t>
      </w:r>
      <w:r w:rsidR="00307F8F">
        <w:rPr>
          <w:lang w:eastAsia="zh-CN"/>
        </w:rPr>
        <w:t>introduced by FR2-2</w:t>
      </w:r>
      <w:r w:rsidR="0006074D">
        <w:rPr>
          <w:lang w:eastAsia="zh-CN"/>
        </w:rPr>
        <w:t>, RAN2 can decide later whether to group them (</w:t>
      </w:r>
      <w:proofErr w:type="gramStart"/>
      <w:r w:rsidR="0006074D">
        <w:rPr>
          <w:lang w:eastAsia="zh-CN"/>
        </w:rPr>
        <w:t>similar to</w:t>
      </w:r>
      <w:proofErr w:type="gramEnd"/>
      <w:r w:rsidR="0006074D">
        <w:rPr>
          <w:lang w:eastAsia="zh-CN"/>
        </w:rPr>
        <w:t xml:space="preserve"> </w:t>
      </w:r>
      <w:proofErr w:type="spellStart"/>
      <w:r w:rsidR="0006074D">
        <w:rPr>
          <w:lang w:eastAsia="zh-CN"/>
        </w:rPr>
        <w:t>sharedAccessSpectrumAccess</w:t>
      </w:r>
      <w:proofErr w:type="spellEnd"/>
      <w:r w:rsidR="0006074D">
        <w:rPr>
          <w:lang w:eastAsia="zh-CN"/>
        </w:rPr>
        <w:t>)</w:t>
      </w:r>
      <w:r w:rsidR="00F963A0">
        <w:rPr>
          <w:lang w:eastAsia="zh-CN"/>
        </w:rPr>
        <w:t>.</w:t>
      </w:r>
    </w:p>
    <w:p w14:paraId="2033DCF5" w14:textId="0BDB23FA" w:rsidR="006D3525" w:rsidRDefault="00E976A4" w:rsidP="00292F3C">
      <w:pPr>
        <w:rPr>
          <w:lang w:eastAsia="zh-CN"/>
        </w:rPr>
      </w:pPr>
      <w:r w:rsidRPr="45A44316">
        <w:rPr>
          <w:b/>
          <w:bCs/>
          <w:lang w:eastAsia="zh-CN"/>
        </w:rPr>
        <w:lastRenderedPageBreak/>
        <w:t>Proposal</w:t>
      </w:r>
      <w:r w:rsidR="003E03E2" w:rsidRPr="45A44316">
        <w:rPr>
          <w:b/>
          <w:bCs/>
          <w:lang w:eastAsia="zh-CN"/>
        </w:rPr>
        <w:t>#</w:t>
      </w:r>
      <w:r w:rsidR="5A4C2755" w:rsidRPr="45A44316">
        <w:rPr>
          <w:b/>
          <w:bCs/>
          <w:lang w:eastAsia="zh-CN"/>
        </w:rPr>
        <w:t>2</w:t>
      </w:r>
      <w:r w:rsidR="003E03E2" w:rsidRPr="45A44316">
        <w:rPr>
          <w:b/>
          <w:bCs/>
          <w:lang w:eastAsia="zh-CN"/>
        </w:rPr>
        <w:t>:</w:t>
      </w:r>
      <w:r w:rsidR="003E03E2" w:rsidRPr="45A44316">
        <w:rPr>
          <w:lang w:eastAsia="zh-CN"/>
        </w:rPr>
        <w:t xml:space="preserve"> </w:t>
      </w:r>
      <w:r w:rsidR="00987AAD" w:rsidRPr="45A44316">
        <w:rPr>
          <w:lang w:eastAsia="zh-CN"/>
        </w:rPr>
        <w:t>A</w:t>
      </w:r>
      <w:r w:rsidR="00BD7F47" w:rsidRPr="45A44316">
        <w:rPr>
          <w:lang w:eastAsia="zh-CN"/>
        </w:rPr>
        <w:t>n existing UE capabilit</w:t>
      </w:r>
      <w:r w:rsidR="00A03B2D" w:rsidRPr="45A44316">
        <w:rPr>
          <w:lang w:eastAsia="zh-CN"/>
        </w:rPr>
        <w:t>y</w:t>
      </w:r>
      <w:r w:rsidR="00BD7F47" w:rsidRPr="45A44316">
        <w:rPr>
          <w:lang w:eastAsia="zh-CN"/>
        </w:rPr>
        <w:t xml:space="preserve"> applicable </w:t>
      </w:r>
      <w:r w:rsidR="005E5F1C" w:rsidRPr="45A44316">
        <w:rPr>
          <w:lang w:eastAsia="zh-CN"/>
        </w:rPr>
        <w:t>to FR2 is also applicabl</w:t>
      </w:r>
      <w:r w:rsidR="00987AAD" w:rsidRPr="45A44316">
        <w:rPr>
          <w:lang w:eastAsia="zh-CN"/>
        </w:rPr>
        <w:t>e to FR2-2, unless otherwise stated</w:t>
      </w:r>
      <w:r w:rsidR="00BC521B" w:rsidRPr="45A44316">
        <w:rPr>
          <w:lang w:eastAsia="zh-CN"/>
        </w:rPr>
        <w:t xml:space="preserve"> (i.e. in the field description</w:t>
      </w:r>
      <w:r w:rsidR="00C25951" w:rsidRPr="45A44316">
        <w:rPr>
          <w:lang w:eastAsia="zh-CN"/>
        </w:rPr>
        <w:t xml:space="preserve"> of the UE capability</w:t>
      </w:r>
      <w:r w:rsidR="00BC521B" w:rsidRPr="45A44316">
        <w:rPr>
          <w:lang w:eastAsia="zh-CN"/>
        </w:rPr>
        <w:t xml:space="preserve"> that it is not applicable to FR2-2)</w:t>
      </w:r>
      <w:r w:rsidR="00F60D7A" w:rsidRPr="45A44316">
        <w:rPr>
          <w:lang w:eastAsia="zh-CN"/>
        </w:rPr>
        <w:t xml:space="preserve"> in TS38.306</w:t>
      </w:r>
      <w:r w:rsidR="00987AAD" w:rsidRPr="45A44316">
        <w:rPr>
          <w:lang w:eastAsia="zh-CN"/>
        </w:rPr>
        <w:t>,</w:t>
      </w:r>
    </w:p>
    <w:p w14:paraId="3B3856BC" w14:textId="70FFE08B" w:rsidR="00A77869" w:rsidRDefault="00576C55" w:rsidP="00A77869">
      <w:pPr>
        <w:rPr>
          <w:lang w:eastAsia="zh-CN"/>
        </w:rPr>
      </w:pPr>
      <w:r w:rsidRPr="45A44316">
        <w:rPr>
          <w:b/>
          <w:bCs/>
          <w:lang w:eastAsia="zh-CN"/>
        </w:rPr>
        <w:t>Proposal#</w:t>
      </w:r>
      <w:r w:rsidR="0A1D76AB" w:rsidRPr="45A44316">
        <w:rPr>
          <w:b/>
          <w:bCs/>
          <w:lang w:eastAsia="zh-CN"/>
        </w:rPr>
        <w:t>3</w:t>
      </w:r>
      <w:r w:rsidRPr="45A44316">
        <w:rPr>
          <w:b/>
          <w:bCs/>
          <w:lang w:eastAsia="zh-CN"/>
        </w:rPr>
        <w:t>:</w:t>
      </w:r>
      <w:r w:rsidRPr="45A44316">
        <w:rPr>
          <w:lang w:eastAsia="zh-CN"/>
        </w:rPr>
        <w:t xml:space="preserve"> </w:t>
      </w:r>
      <w:r w:rsidR="007A224B" w:rsidRPr="45A44316">
        <w:rPr>
          <w:lang w:eastAsia="zh-CN"/>
        </w:rPr>
        <w:t xml:space="preserve">If a new UE capability introduced for FR2-2 is also applicable to </w:t>
      </w:r>
      <w:r w:rsidR="00220011" w:rsidRPr="45A44316">
        <w:rPr>
          <w:lang w:eastAsia="zh-CN"/>
        </w:rPr>
        <w:t>FR2-1 and/or FR1</w:t>
      </w:r>
      <w:r w:rsidR="408010EE" w:rsidRPr="45A44316">
        <w:rPr>
          <w:lang w:eastAsia="zh-CN"/>
        </w:rPr>
        <w:t xml:space="preserve"> and the UE capability is per band</w:t>
      </w:r>
      <w:r w:rsidR="00FB29BA" w:rsidRPr="45A44316">
        <w:rPr>
          <w:lang w:eastAsia="zh-CN"/>
        </w:rPr>
        <w:t xml:space="preserve">, </w:t>
      </w:r>
      <w:r w:rsidR="00E3734F" w:rsidRPr="45A44316">
        <w:rPr>
          <w:lang w:eastAsia="zh-CN"/>
        </w:rPr>
        <w:t xml:space="preserve">this </w:t>
      </w:r>
      <w:r w:rsidR="00A77869" w:rsidRPr="45A44316">
        <w:rPr>
          <w:lang w:eastAsia="zh-CN"/>
        </w:rPr>
        <w:t>can be expressed in the field description of the UE capability.</w:t>
      </w:r>
    </w:p>
    <w:p w14:paraId="37A442BC" w14:textId="7B643260" w:rsidR="002041C8" w:rsidRDefault="002041C8" w:rsidP="00A77869">
      <w:pPr>
        <w:rPr>
          <w:lang w:eastAsia="zh-CN"/>
        </w:rPr>
      </w:pPr>
    </w:p>
    <w:p w14:paraId="2BE3D78F" w14:textId="3F7C0800" w:rsidR="00025F88" w:rsidRPr="00025F88" w:rsidRDefault="00025F88" w:rsidP="00025F88">
      <w:pPr>
        <w:rPr>
          <w:u w:val="single"/>
          <w:lang w:eastAsia="zh-CN"/>
        </w:rPr>
      </w:pPr>
      <w:r w:rsidRPr="00025F88">
        <w:rPr>
          <w:u w:val="single"/>
          <w:lang w:eastAsia="zh-CN"/>
        </w:rPr>
        <w:t>UE capabilities requiring “FR1-FR2 Diff”</w:t>
      </w:r>
    </w:p>
    <w:p w14:paraId="6C3377F1" w14:textId="53517967" w:rsidR="00541EF8" w:rsidRDefault="00E54C5B" w:rsidP="00292F3C">
      <w:pPr>
        <w:rPr>
          <w:lang w:eastAsia="zh-CN"/>
        </w:rPr>
      </w:pPr>
      <w:r>
        <w:rPr>
          <w:lang w:eastAsia="zh-CN"/>
        </w:rPr>
        <w:t>F</w:t>
      </w:r>
      <w:r w:rsidR="0008326D">
        <w:rPr>
          <w:lang w:eastAsia="zh-CN"/>
        </w:rPr>
        <w:t>or</w:t>
      </w:r>
      <w:r w:rsidR="00541EF8">
        <w:rPr>
          <w:lang w:eastAsia="zh-CN"/>
        </w:rPr>
        <w:t xml:space="preserve"> </w:t>
      </w:r>
      <w:r w:rsidR="00F571F4">
        <w:rPr>
          <w:lang w:eastAsia="zh-CN"/>
        </w:rPr>
        <w:t>an</w:t>
      </w:r>
      <w:r w:rsidR="00541EF8">
        <w:rPr>
          <w:lang w:eastAsia="zh-CN"/>
        </w:rPr>
        <w:t xml:space="preserve"> existing UE capabilit</w:t>
      </w:r>
      <w:r>
        <w:rPr>
          <w:lang w:eastAsia="zh-CN"/>
        </w:rPr>
        <w:t xml:space="preserve">y </w:t>
      </w:r>
      <w:r w:rsidR="009E035B">
        <w:rPr>
          <w:lang w:eastAsia="zh-CN"/>
        </w:rPr>
        <w:t>already</w:t>
      </w:r>
      <w:r>
        <w:rPr>
          <w:lang w:eastAsia="zh-CN"/>
        </w:rPr>
        <w:t xml:space="preserve"> requires FR1</w:t>
      </w:r>
      <w:r w:rsidR="00182ECC">
        <w:rPr>
          <w:lang w:eastAsia="zh-CN"/>
        </w:rPr>
        <w:t xml:space="preserve">-FR2 Diff, a second question is whether </w:t>
      </w:r>
      <w:r w:rsidR="000E0B65">
        <w:rPr>
          <w:lang w:eastAsia="zh-CN"/>
        </w:rPr>
        <w:t xml:space="preserve">there is a need to </w:t>
      </w:r>
      <w:r w:rsidR="00ED1107">
        <w:rPr>
          <w:lang w:eastAsia="zh-CN"/>
        </w:rPr>
        <w:t xml:space="preserve">further </w:t>
      </w:r>
      <w:r w:rsidR="000E0B65">
        <w:rPr>
          <w:lang w:eastAsia="zh-CN"/>
        </w:rPr>
        <w:t>differentiate out between FR2-1 and FR2-2 in FR2</w:t>
      </w:r>
      <w:r w:rsidR="00BA6BA8">
        <w:rPr>
          <w:lang w:eastAsia="zh-CN"/>
        </w:rPr>
        <w:t>. It can be argued that UE indicates support of F</w:t>
      </w:r>
      <w:r w:rsidR="00ED1107">
        <w:rPr>
          <w:lang w:eastAsia="zh-CN"/>
        </w:rPr>
        <w:t>R2 may have tested with FR2_1 but not FR</w:t>
      </w:r>
      <w:r w:rsidR="00D979AB">
        <w:rPr>
          <w:lang w:eastAsia="zh-CN"/>
        </w:rPr>
        <w:t>2_2</w:t>
      </w:r>
      <w:r w:rsidR="008D1394">
        <w:rPr>
          <w:lang w:eastAsia="zh-CN"/>
        </w:rPr>
        <w:t xml:space="preserve"> or vice versa</w:t>
      </w:r>
      <w:r w:rsidR="00764D16">
        <w:rPr>
          <w:lang w:eastAsia="zh-CN"/>
        </w:rPr>
        <w:t>.</w:t>
      </w:r>
      <w:r w:rsidR="00FE1DD1">
        <w:rPr>
          <w:lang w:eastAsia="zh-CN"/>
        </w:rPr>
        <w:t xml:space="preserve"> </w:t>
      </w:r>
      <w:r w:rsidR="003D4DFB">
        <w:rPr>
          <w:lang w:eastAsia="zh-CN"/>
        </w:rPr>
        <w:t>From</w:t>
      </w:r>
      <w:r w:rsidR="00F869C0">
        <w:rPr>
          <w:lang w:eastAsia="zh-CN"/>
        </w:rPr>
        <w:t xml:space="preserve"> the RRC signalling</w:t>
      </w:r>
      <w:r w:rsidR="003D4DFB">
        <w:rPr>
          <w:lang w:eastAsia="zh-CN"/>
        </w:rPr>
        <w:t xml:space="preserve"> perspective</w:t>
      </w:r>
      <w:r w:rsidR="00411251">
        <w:rPr>
          <w:lang w:eastAsia="zh-CN"/>
        </w:rPr>
        <w:t>, one straight</w:t>
      </w:r>
      <w:r w:rsidR="009C5FC5">
        <w:rPr>
          <w:lang w:eastAsia="zh-CN"/>
        </w:rPr>
        <w:t xml:space="preserve">forward way is to </w:t>
      </w:r>
      <w:r w:rsidR="00C77BCC">
        <w:rPr>
          <w:lang w:eastAsia="zh-CN"/>
        </w:rPr>
        <w:t xml:space="preserve">replicate the </w:t>
      </w:r>
      <w:r w:rsidR="00D915BE">
        <w:rPr>
          <w:lang w:eastAsia="zh-CN"/>
        </w:rPr>
        <w:t>existing UE capabilities</w:t>
      </w:r>
      <w:r w:rsidR="00CC64DC">
        <w:rPr>
          <w:lang w:eastAsia="zh-CN"/>
        </w:rPr>
        <w:t xml:space="preserve"> for</w:t>
      </w:r>
      <w:r w:rsidR="009C5FC5">
        <w:rPr>
          <w:lang w:eastAsia="zh-CN"/>
        </w:rPr>
        <w:t xml:space="preserve"> FR2-2</w:t>
      </w:r>
      <w:r w:rsidR="00C949E9">
        <w:rPr>
          <w:lang w:eastAsia="zh-CN"/>
        </w:rPr>
        <w:t xml:space="preserve">, </w:t>
      </w:r>
      <w:proofErr w:type="gramStart"/>
      <w:r w:rsidR="00C949E9">
        <w:rPr>
          <w:lang w:eastAsia="zh-CN"/>
        </w:rPr>
        <w:t>similar to</w:t>
      </w:r>
      <w:proofErr w:type="gramEnd"/>
      <w:r w:rsidR="00C949E9">
        <w:rPr>
          <w:lang w:eastAsia="zh-CN"/>
        </w:rPr>
        <w:t xml:space="preserve"> </w:t>
      </w:r>
      <w:r w:rsidR="00341BEA">
        <w:rPr>
          <w:lang w:eastAsia="zh-CN"/>
        </w:rPr>
        <w:t xml:space="preserve">legacy </w:t>
      </w:r>
      <w:r w:rsidR="00D27A1B">
        <w:rPr>
          <w:lang w:eastAsia="zh-CN"/>
        </w:rPr>
        <w:t>capabilit</w:t>
      </w:r>
      <w:r w:rsidR="00341BEA">
        <w:rPr>
          <w:lang w:eastAsia="zh-CN"/>
        </w:rPr>
        <w:t xml:space="preserve">ies </w:t>
      </w:r>
      <w:r w:rsidR="00501CA3">
        <w:rPr>
          <w:lang w:eastAsia="zh-CN"/>
        </w:rPr>
        <w:t>also applicable to</w:t>
      </w:r>
      <w:r w:rsidR="00341BEA">
        <w:rPr>
          <w:lang w:eastAsia="zh-CN"/>
        </w:rPr>
        <w:t xml:space="preserve"> </w:t>
      </w:r>
      <w:r w:rsidR="00501CA3">
        <w:rPr>
          <w:lang w:eastAsia="zh-CN"/>
        </w:rPr>
        <w:t>shared</w:t>
      </w:r>
      <w:r w:rsidR="00C949E9">
        <w:rPr>
          <w:lang w:eastAsia="zh-CN"/>
        </w:rPr>
        <w:t xml:space="preserve"> </w:t>
      </w:r>
      <w:r w:rsidR="00501CA3">
        <w:rPr>
          <w:lang w:eastAsia="zh-CN"/>
        </w:rPr>
        <w:t>spectrum access operation</w:t>
      </w:r>
      <w:r w:rsidR="00613E98">
        <w:rPr>
          <w:lang w:eastAsia="zh-CN"/>
        </w:rPr>
        <w:t>.</w:t>
      </w:r>
    </w:p>
    <w:p w14:paraId="4EB940BF" w14:textId="23563394" w:rsidR="00B1262B" w:rsidRDefault="00B1262B" w:rsidP="00292F3C">
      <w:pPr>
        <w:rPr>
          <w:lang w:eastAsia="zh-CN"/>
        </w:rPr>
      </w:pPr>
      <w:r w:rsidRPr="45A44316">
        <w:rPr>
          <w:b/>
          <w:bCs/>
          <w:lang w:eastAsia="zh-CN"/>
        </w:rPr>
        <w:t>Proposal#</w:t>
      </w:r>
      <w:r w:rsidR="2D530C58" w:rsidRPr="45A44316">
        <w:rPr>
          <w:b/>
          <w:bCs/>
          <w:lang w:eastAsia="zh-CN"/>
        </w:rPr>
        <w:t>4</w:t>
      </w:r>
      <w:r w:rsidRPr="45A44316">
        <w:rPr>
          <w:b/>
          <w:bCs/>
          <w:lang w:eastAsia="zh-CN"/>
        </w:rPr>
        <w:t>:</w:t>
      </w:r>
      <w:r w:rsidRPr="45A44316">
        <w:rPr>
          <w:lang w:eastAsia="zh-CN"/>
        </w:rPr>
        <w:t xml:space="preserve"> </w:t>
      </w:r>
      <w:r w:rsidR="00BF07A9" w:rsidRPr="45A44316">
        <w:rPr>
          <w:lang w:eastAsia="zh-CN"/>
        </w:rPr>
        <w:t>For an existing UE capability already requires FR1-FR2 Diff</w:t>
      </w:r>
      <w:r w:rsidR="00AA2741" w:rsidRPr="45A44316">
        <w:rPr>
          <w:lang w:eastAsia="zh-CN"/>
        </w:rPr>
        <w:t xml:space="preserve"> and further differentiation between FR2-1 and FR2-2 is needed</w:t>
      </w:r>
      <w:r w:rsidR="00BF07A9" w:rsidRPr="45A44316">
        <w:rPr>
          <w:lang w:eastAsia="zh-CN"/>
        </w:rPr>
        <w:t>,</w:t>
      </w:r>
      <w:r w:rsidR="00C804E7" w:rsidRPr="45A44316">
        <w:rPr>
          <w:lang w:eastAsia="zh-CN"/>
        </w:rPr>
        <w:t xml:space="preserve"> </w:t>
      </w:r>
      <w:r w:rsidR="00CD678A" w:rsidRPr="45A44316">
        <w:rPr>
          <w:lang w:eastAsia="zh-CN"/>
        </w:rPr>
        <w:t xml:space="preserve">the existing UE capability is replicated for FR2-2, </w:t>
      </w:r>
      <w:proofErr w:type="gramStart"/>
      <w:r w:rsidR="00CD678A" w:rsidRPr="45A44316">
        <w:rPr>
          <w:lang w:eastAsia="zh-CN"/>
        </w:rPr>
        <w:t>similar to</w:t>
      </w:r>
      <w:proofErr w:type="gramEnd"/>
      <w:r w:rsidR="00CD678A" w:rsidRPr="45A44316">
        <w:rPr>
          <w:lang w:eastAsia="zh-CN"/>
        </w:rPr>
        <w:t xml:space="preserve"> legacy capabilities also applicable to shared spectrum access operation.</w:t>
      </w:r>
    </w:p>
    <w:p w14:paraId="5F87B558" w14:textId="3DDA03B2" w:rsidR="00292F3C" w:rsidRDefault="00292F3C" w:rsidP="714D41FA">
      <w:pPr>
        <w:rPr>
          <w:lang w:eastAsia="zh-CN"/>
        </w:rPr>
      </w:pPr>
      <w:r w:rsidRPr="714D41FA">
        <w:rPr>
          <w:lang w:eastAsia="zh-CN"/>
        </w:rPr>
        <w:t>Likewise</w:t>
      </w:r>
      <w:r w:rsidR="00D979AB" w:rsidRPr="714D41FA">
        <w:rPr>
          <w:lang w:eastAsia="zh-CN"/>
        </w:rPr>
        <w:t>,</w:t>
      </w:r>
      <w:r w:rsidRPr="714D41FA">
        <w:rPr>
          <w:lang w:eastAsia="zh-CN"/>
        </w:rPr>
        <w:t xml:space="preserve"> for Note 5 2</w:t>
      </w:r>
      <w:r w:rsidRPr="714D41FA">
        <w:rPr>
          <w:vertAlign w:val="superscript"/>
          <w:lang w:eastAsia="zh-CN"/>
        </w:rPr>
        <w:t>nd</w:t>
      </w:r>
      <w:r w:rsidRPr="714D41FA">
        <w:rPr>
          <w:lang w:eastAsia="zh-CN"/>
        </w:rPr>
        <w:t xml:space="preserve"> bullet, </w:t>
      </w:r>
      <w:r w:rsidR="005727B9" w:rsidRPr="714D41FA">
        <w:rPr>
          <w:lang w:eastAsia="zh-CN"/>
        </w:rPr>
        <w:t xml:space="preserve">it may be possible for </w:t>
      </w:r>
      <w:r w:rsidR="00541EF8" w:rsidRPr="714D41FA">
        <w:rPr>
          <w:lang w:eastAsia="zh-CN"/>
        </w:rPr>
        <w:t>a</w:t>
      </w:r>
      <w:r w:rsidRPr="714D41FA">
        <w:rPr>
          <w:lang w:eastAsia="zh-CN"/>
        </w:rPr>
        <w:t xml:space="preserve"> new UE feature introduced for 52.6-71GHz </w:t>
      </w:r>
      <w:r w:rsidR="00541EF8" w:rsidRPr="714D41FA">
        <w:rPr>
          <w:lang w:eastAsia="zh-CN"/>
        </w:rPr>
        <w:t>to be applicable</w:t>
      </w:r>
      <w:r w:rsidRPr="714D41FA">
        <w:rPr>
          <w:lang w:eastAsia="zh-CN"/>
        </w:rPr>
        <w:t xml:space="preserve"> </w:t>
      </w:r>
      <w:r w:rsidR="00776747" w:rsidRPr="714D41FA">
        <w:rPr>
          <w:lang w:eastAsia="zh-CN"/>
        </w:rPr>
        <w:t>also</w:t>
      </w:r>
      <w:r w:rsidRPr="714D41FA">
        <w:rPr>
          <w:lang w:eastAsia="zh-CN"/>
        </w:rPr>
        <w:t xml:space="preserve"> to FR2-1 or to both FR2-1 and FR1</w:t>
      </w:r>
      <w:r w:rsidR="00CE4AE7" w:rsidRPr="714D41FA">
        <w:rPr>
          <w:lang w:eastAsia="zh-CN"/>
        </w:rPr>
        <w:t xml:space="preserve"> and </w:t>
      </w:r>
      <w:proofErr w:type="spellStart"/>
      <w:r w:rsidR="00CE4AE7" w:rsidRPr="714D41FA">
        <w:rPr>
          <w:lang w:eastAsia="zh-CN"/>
        </w:rPr>
        <w:t>FRx</w:t>
      </w:r>
      <w:proofErr w:type="spellEnd"/>
      <w:r w:rsidR="00CE4AE7" w:rsidRPr="714D41FA">
        <w:rPr>
          <w:lang w:eastAsia="zh-CN"/>
        </w:rPr>
        <w:t xml:space="preserve"> differentiation may be needed</w:t>
      </w:r>
      <w:r w:rsidRPr="714D41FA">
        <w:rPr>
          <w:lang w:eastAsia="zh-CN"/>
        </w:rPr>
        <w:t xml:space="preserve">.  </w:t>
      </w:r>
      <w:r w:rsidR="006F14E4" w:rsidRPr="714D41FA">
        <w:rPr>
          <w:lang w:eastAsia="zh-CN"/>
        </w:rPr>
        <w:t>One easy solution is to make such feature per band</w:t>
      </w:r>
      <w:r w:rsidR="00675B3F" w:rsidRPr="714D41FA">
        <w:rPr>
          <w:lang w:eastAsia="zh-CN"/>
        </w:rPr>
        <w:t>, instead of per UE</w:t>
      </w:r>
      <w:r w:rsidR="0082024E" w:rsidRPr="714D41FA">
        <w:rPr>
          <w:lang w:eastAsia="zh-CN"/>
        </w:rPr>
        <w:t xml:space="preserve">.  </w:t>
      </w:r>
      <w:r w:rsidR="002A53F7" w:rsidRPr="714D41FA">
        <w:rPr>
          <w:lang w:eastAsia="zh-CN"/>
        </w:rPr>
        <w:t>RAN1 had</w:t>
      </w:r>
      <w:r w:rsidR="0082024E" w:rsidRPr="714D41FA">
        <w:rPr>
          <w:lang w:eastAsia="zh-CN"/>
        </w:rPr>
        <w:t xml:space="preserve"> done</w:t>
      </w:r>
      <w:r w:rsidR="002A53F7" w:rsidRPr="714D41FA">
        <w:rPr>
          <w:lang w:eastAsia="zh-CN"/>
        </w:rPr>
        <w:t xml:space="preserve"> this</w:t>
      </w:r>
      <w:r w:rsidR="0082024E" w:rsidRPr="714D41FA">
        <w:rPr>
          <w:lang w:eastAsia="zh-CN"/>
        </w:rPr>
        <w:t xml:space="preserve"> for </w:t>
      </w:r>
      <w:r w:rsidR="0074271A" w:rsidRPr="714D41FA">
        <w:rPr>
          <w:lang w:eastAsia="zh-CN"/>
        </w:rPr>
        <w:t xml:space="preserve">features related to </w:t>
      </w:r>
      <w:r w:rsidR="0082024E" w:rsidRPr="714D41FA">
        <w:rPr>
          <w:lang w:eastAsia="zh-CN"/>
        </w:rPr>
        <w:t>shared spectrum access</w:t>
      </w:r>
      <w:r w:rsidR="3E019C51" w:rsidRPr="714D41FA">
        <w:rPr>
          <w:lang w:eastAsia="zh-CN"/>
        </w:rPr>
        <w:t xml:space="preserve">. For UE capability that has to be per UE, “FR1-FR2 Diff” column can be used to express the need of the </w:t>
      </w:r>
      <w:proofErr w:type="spellStart"/>
      <w:r w:rsidR="3E019C51" w:rsidRPr="714D41FA">
        <w:rPr>
          <w:lang w:eastAsia="zh-CN"/>
        </w:rPr>
        <w:t>FRx</w:t>
      </w:r>
      <w:proofErr w:type="spellEnd"/>
      <w:r w:rsidR="3E019C51" w:rsidRPr="714D41FA">
        <w:rPr>
          <w:lang w:eastAsia="zh-CN"/>
        </w:rPr>
        <w:t xml:space="preserve"> differentiation (via the ‘Yes/No’</w:t>
      </w:r>
      <w:r w:rsidR="008E657E" w:rsidRPr="008E657E">
        <w:rPr>
          <w:lang w:eastAsia="zh-CN"/>
        </w:rPr>
        <w:t xml:space="preserve"> </w:t>
      </w:r>
      <w:r w:rsidR="008E657E">
        <w:rPr>
          <w:lang w:eastAsia="zh-CN"/>
        </w:rPr>
        <w:t>and also whether it needs FR2-1 and FR2-2 differentiation</w:t>
      </w:r>
      <w:r w:rsidR="3E019C51" w:rsidRPr="714D41FA">
        <w:rPr>
          <w:lang w:eastAsia="zh-CN"/>
        </w:rPr>
        <w:t>).</w:t>
      </w:r>
    </w:p>
    <w:p w14:paraId="60808A93" w14:textId="4BF2FED9" w:rsidR="00E3182D" w:rsidRDefault="00433C63" w:rsidP="714D41FA">
      <w:pPr>
        <w:rPr>
          <w:lang w:eastAsia="zh-CN"/>
        </w:rPr>
      </w:pPr>
      <w:r w:rsidRPr="45A44316">
        <w:rPr>
          <w:b/>
          <w:bCs/>
          <w:lang w:eastAsia="zh-CN"/>
        </w:rPr>
        <w:t>Proposal#</w:t>
      </w:r>
      <w:r w:rsidR="37EBDAC1" w:rsidRPr="45A44316">
        <w:rPr>
          <w:b/>
          <w:bCs/>
          <w:lang w:eastAsia="zh-CN"/>
        </w:rPr>
        <w:t>5</w:t>
      </w:r>
      <w:r w:rsidR="00377A1F" w:rsidRPr="45A44316">
        <w:rPr>
          <w:b/>
          <w:bCs/>
          <w:lang w:eastAsia="zh-CN"/>
        </w:rPr>
        <w:t>:</w:t>
      </w:r>
      <w:r w:rsidR="00377A1F" w:rsidRPr="45A44316">
        <w:rPr>
          <w:lang w:eastAsia="zh-CN"/>
        </w:rPr>
        <w:t xml:space="preserve"> </w:t>
      </w:r>
      <w:r w:rsidR="00413E28" w:rsidRPr="45A44316">
        <w:rPr>
          <w:lang w:eastAsia="zh-CN"/>
        </w:rPr>
        <w:t>For</w:t>
      </w:r>
      <w:r w:rsidR="00265186" w:rsidRPr="45A44316">
        <w:rPr>
          <w:lang w:eastAsia="zh-CN"/>
        </w:rPr>
        <w:t xml:space="preserve"> a new UE feature introduced for 52.6-71GHz to be applicable also to FR2-1 or to both FR2-1 and FR1 and </w:t>
      </w:r>
      <w:proofErr w:type="spellStart"/>
      <w:r w:rsidR="00265186" w:rsidRPr="45A44316">
        <w:rPr>
          <w:lang w:eastAsia="zh-CN"/>
        </w:rPr>
        <w:t>FRx</w:t>
      </w:r>
      <w:proofErr w:type="spellEnd"/>
      <w:r w:rsidR="00265186" w:rsidRPr="45A44316">
        <w:rPr>
          <w:lang w:eastAsia="zh-CN"/>
        </w:rPr>
        <w:t xml:space="preserve"> differentiation </w:t>
      </w:r>
      <w:r w:rsidR="00F965DA" w:rsidRPr="45A44316">
        <w:rPr>
          <w:lang w:eastAsia="zh-CN"/>
        </w:rPr>
        <w:t>is</w:t>
      </w:r>
      <w:r w:rsidR="00265186" w:rsidRPr="45A44316">
        <w:rPr>
          <w:lang w:eastAsia="zh-CN"/>
        </w:rPr>
        <w:t xml:space="preserve"> needed</w:t>
      </w:r>
      <w:r w:rsidR="00637DD6" w:rsidRPr="45A44316">
        <w:rPr>
          <w:lang w:eastAsia="zh-CN"/>
        </w:rPr>
        <w:t xml:space="preserve">, </w:t>
      </w:r>
      <w:r w:rsidR="00265186" w:rsidRPr="45A44316">
        <w:rPr>
          <w:lang w:eastAsia="zh-CN"/>
        </w:rPr>
        <w:t xml:space="preserve"> </w:t>
      </w:r>
      <w:r w:rsidR="00637DD6" w:rsidRPr="45A44316">
        <w:rPr>
          <w:lang w:eastAsia="zh-CN"/>
        </w:rPr>
        <w:t>one easy solution is to make such feature per band, instead of per UE.</w:t>
      </w:r>
      <w:r w:rsidR="5048DBB9" w:rsidRPr="45A44316">
        <w:rPr>
          <w:lang w:eastAsia="zh-CN"/>
        </w:rPr>
        <w:t xml:space="preserve"> For UE capability that has to be per UE, “FR1-FR2 Diff” column can be used to express the need of the </w:t>
      </w:r>
      <w:proofErr w:type="spellStart"/>
      <w:r w:rsidR="5048DBB9" w:rsidRPr="45A44316">
        <w:rPr>
          <w:lang w:eastAsia="zh-CN"/>
        </w:rPr>
        <w:t>FRx</w:t>
      </w:r>
      <w:proofErr w:type="spellEnd"/>
      <w:r w:rsidR="5048DBB9" w:rsidRPr="45A44316">
        <w:rPr>
          <w:lang w:eastAsia="zh-CN"/>
        </w:rPr>
        <w:t xml:space="preserve"> differentiation (via the ‘Yes/No’</w:t>
      </w:r>
      <w:r w:rsidR="008E657E" w:rsidRPr="008E657E">
        <w:rPr>
          <w:lang w:eastAsia="zh-CN"/>
        </w:rPr>
        <w:t xml:space="preserve"> </w:t>
      </w:r>
      <w:r w:rsidR="008E657E">
        <w:rPr>
          <w:lang w:eastAsia="zh-CN"/>
        </w:rPr>
        <w:t>and also whether it needs FR2-1 and FR2-2 differentiation</w:t>
      </w:r>
      <w:r w:rsidR="5048DBB9" w:rsidRPr="45A44316">
        <w:rPr>
          <w:lang w:eastAsia="zh-CN"/>
        </w:rPr>
        <w:t>).</w:t>
      </w:r>
    </w:p>
    <w:p w14:paraId="4F7CE67A" w14:textId="083BE448" w:rsidR="00E3182D" w:rsidRDefault="7D32E895" w:rsidP="45A44316">
      <w:pPr>
        <w:pStyle w:val="Heading3"/>
        <w:rPr>
          <w:lang w:val="en-US"/>
        </w:rPr>
      </w:pPr>
      <w:r w:rsidRPr="45A44316">
        <w:rPr>
          <w:lang w:val="en-US"/>
        </w:rPr>
        <w:t>Layer 2 buffer size and RLC RTT</w:t>
      </w:r>
    </w:p>
    <w:p w14:paraId="4FB91372" w14:textId="77777777" w:rsidR="00E3182D" w:rsidRDefault="7D32E895" w:rsidP="45A44316">
      <w:pPr>
        <w:rPr>
          <w:lang w:val="en-US"/>
        </w:rPr>
      </w:pPr>
      <w:r w:rsidRPr="45A44316">
        <w:rPr>
          <w:lang w:val="en-US"/>
        </w:rPr>
        <w:t>With the introduction of SCS480kHz and 960kHz, the Table 4.1.4-1 in Section 4.1.4 below needs to be updated to include the RLC RTT:</w:t>
      </w:r>
    </w:p>
    <w:p w14:paraId="2699B4C1" w14:textId="77777777" w:rsidR="00E3182D" w:rsidRDefault="7D32E895" w:rsidP="45A44316">
      <w:pPr>
        <w:pStyle w:val="TH"/>
      </w:pPr>
      <w:r w:rsidRPr="45A44316">
        <w:rPr>
          <w:lang w:val="en-US"/>
        </w:rPr>
        <w:t xml:space="preserve"> Table 4.1.4-1: RLC RTT for NR cell group per SCS</w:t>
      </w:r>
    </w:p>
    <w:tbl>
      <w:tblPr>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A0" w:firstRow="1" w:lastRow="0" w:firstColumn="1" w:lastColumn="0" w:noHBand="0" w:noVBand="0"/>
      </w:tblPr>
      <w:tblGrid>
        <w:gridCol w:w="2406"/>
        <w:gridCol w:w="1957"/>
      </w:tblGrid>
      <w:tr w:rsidR="45A44316" w14:paraId="582F1B74" w14:textId="77777777" w:rsidTr="45A44316">
        <w:trPr>
          <w:jc w:val="center"/>
        </w:trPr>
        <w:tc>
          <w:tcPr>
            <w:tcW w:w="2406" w:type="dxa"/>
          </w:tcPr>
          <w:p w14:paraId="2C917585" w14:textId="77777777" w:rsidR="45A44316" w:rsidRDefault="45A44316" w:rsidP="45A44316">
            <w:pPr>
              <w:pStyle w:val="TAH"/>
              <w:rPr>
                <w:rFonts w:cs="Arial"/>
              </w:rPr>
            </w:pPr>
            <w:r w:rsidRPr="45A44316">
              <w:rPr>
                <w:rFonts w:cs="Arial"/>
              </w:rPr>
              <w:t>SCS (</w:t>
            </w:r>
            <w:proofErr w:type="spellStart"/>
            <w:r w:rsidRPr="45A44316">
              <w:rPr>
                <w:rFonts w:cs="Arial"/>
              </w:rPr>
              <w:t>KHz</w:t>
            </w:r>
            <w:proofErr w:type="spellEnd"/>
            <w:r w:rsidRPr="45A44316">
              <w:rPr>
                <w:rFonts w:cs="Arial"/>
              </w:rPr>
              <w:t>)</w:t>
            </w:r>
          </w:p>
        </w:tc>
        <w:tc>
          <w:tcPr>
            <w:tcW w:w="1957" w:type="dxa"/>
          </w:tcPr>
          <w:p w14:paraId="431BFB6B" w14:textId="77777777" w:rsidR="45A44316" w:rsidRDefault="45A44316" w:rsidP="45A44316">
            <w:pPr>
              <w:pStyle w:val="TAH"/>
              <w:rPr>
                <w:rFonts w:cs="Arial"/>
              </w:rPr>
            </w:pPr>
            <w:r w:rsidRPr="45A44316">
              <w:rPr>
                <w:rFonts w:cs="Arial"/>
              </w:rPr>
              <w:t>RLC RTT (</w:t>
            </w:r>
            <w:proofErr w:type="spellStart"/>
            <w:r w:rsidRPr="45A44316">
              <w:rPr>
                <w:rFonts w:cs="Arial"/>
              </w:rPr>
              <w:t>ms</w:t>
            </w:r>
            <w:proofErr w:type="spellEnd"/>
            <w:r w:rsidRPr="45A44316">
              <w:rPr>
                <w:rFonts w:cs="Arial"/>
              </w:rPr>
              <w:t>)</w:t>
            </w:r>
          </w:p>
        </w:tc>
      </w:tr>
      <w:tr w:rsidR="45A44316" w14:paraId="3CD67DC5" w14:textId="77777777" w:rsidTr="45A44316">
        <w:trPr>
          <w:jc w:val="center"/>
        </w:trPr>
        <w:tc>
          <w:tcPr>
            <w:tcW w:w="2406" w:type="dxa"/>
          </w:tcPr>
          <w:p w14:paraId="4A926855" w14:textId="77777777" w:rsidR="45A44316" w:rsidRDefault="45A44316" w:rsidP="45A44316">
            <w:pPr>
              <w:pStyle w:val="TAL"/>
              <w:jc w:val="center"/>
              <w:rPr>
                <w:rFonts w:cs="Arial"/>
              </w:rPr>
            </w:pPr>
            <w:r w:rsidRPr="45A44316">
              <w:rPr>
                <w:rFonts w:cs="Arial"/>
              </w:rPr>
              <w:t>15KHz</w:t>
            </w:r>
          </w:p>
        </w:tc>
        <w:tc>
          <w:tcPr>
            <w:tcW w:w="1957" w:type="dxa"/>
          </w:tcPr>
          <w:p w14:paraId="113D6A3C" w14:textId="77777777" w:rsidR="45A44316" w:rsidRDefault="45A44316" w:rsidP="45A44316">
            <w:pPr>
              <w:pStyle w:val="TAL"/>
              <w:jc w:val="center"/>
              <w:rPr>
                <w:rFonts w:cs="Arial"/>
              </w:rPr>
            </w:pPr>
            <w:r w:rsidRPr="45A44316">
              <w:rPr>
                <w:rFonts w:cs="Arial"/>
              </w:rPr>
              <w:t>50</w:t>
            </w:r>
          </w:p>
        </w:tc>
      </w:tr>
      <w:tr w:rsidR="45A44316" w14:paraId="19E29612" w14:textId="77777777" w:rsidTr="45A44316">
        <w:trPr>
          <w:trHeight w:val="47"/>
          <w:jc w:val="center"/>
        </w:trPr>
        <w:tc>
          <w:tcPr>
            <w:tcW w:w="2406" w:type="dxa"/>
          </w:tcPr>
          <w:p w14:paraId="09C00A0D" w14:textId="77777777" w:rsidR="45A44316" w:rsidRDefault="45A44316" w:rsidP="45A44316">
            <w:pPr>
              <w:pStyle w:val="TAL"/>
              <w:jc w:val="center"/>
              <w:rPr>
                <w:rFonts w:cs="Arial"/>
              </w:rPr>
            </w:pPr>
            <w:r w:rsidRPr="45A44316">
              <w:rPr>
                <w:rFonts w:cs="Arial"/>
              </w:rPr>
              <w:t>30KHz</w:t>
            </w:r>
          </w:p>
        </w:tc>
        <w:tc>
          <w:tcPr>
            <w:tcW w:w="1957" w:type="dxa"/>
          </w:tcPr>
          <w:p w14:paraId="45545086" w14:textId="77777777" w:rsidR="45A44316" w:rsidRDefault="45A44316" w:rsidP="45A44316">
            <w:pPr>
              <w:pStyle w:val="TAL"/>
              <w:jc w:val="center"/>
              <w:rPr>
                <w:rFonts w:cs="Arial"/>
              </w:rPr>
            </w:pPr>
            <w:r w:rsidRPr="45A44316">
              <w:rPr>
                <w:rFonts w:cs="Arial"/>
              </w:rPr>
              <w:t>40</w:t>
            </w:r>
          </w:p>
        </w:tc>
      </w:tr>
      <w:tr w:rsidR="45A44316" w14:paraId="429C5CE0" w14:textId="77777777" w:rsidTr="45A44316">
        <w:trPr>
          <w:jc w:val="center"/>
        </w:trPr>
        <w:tc>
          <w:tcPr>
            <w:tcW w:w="2406" w:type="dxa"/>
          </w:tcPr>
          <w:p w14:paraId="1C937075" w14:textId="77777777" w:rsidR="45A44316" w:rsidRDefault="45A44316" w:rsidP="45A44316">
            <w:pPr>
              <w:pStyle w:val="TAL"/>
              <w:jc w:val="center"/>
              <w:rPr>
                <w:rFonts w:cs="Arial"/>
              </w:rPr>
            </w:pPr>
            <w:r w:rsidRPr="45A44316">
              <w:rPr>
                <w:rFonts w:cs="Arial"/>
              </w:rPr>
              <w:t>60KHz</w:t>
            </w:r>
          </w:p>
        </w:tc>
        <w:tc>
          <w:tcPr>
            <w:tcW w:w="1957" w:type="dxa"/>
          </w:tcPr>
          <w:p w14:paraId="1E850230" w14:textId="77777777" w:rsidR="45A44316" w:rsidRDefault="45A44316" w:rsidP="45A44316">
            <w:pPr>
              <w:pStyle w:val="TAL"/>
              <w:jc w:val="center"/>
              <w:rPr>
                <w:rFonts w:cs="Arial"/>
              </w:rPr>
            </w:pPr>
            <w:r w:rsidRPr="45A44316">
              <w:rPr>
                <w:rFonts w:cs="Arial"/>
              </w:rPr>
              <w:t>30</w:t>
            </w:r>
          </w:p>
        </w:tc>
      </w:tr>
      <w:tr w:rsidR="45A44316" w14:paraId="0F3814C2" w14:textId="77777777" w:rsidTr="45A44316">
        <w:trPr>
          <w:jc w:val="center"/>
        </w:trPr>
        <w:tc>
          <w:tcPr>
            <w:tcW w:w="2406" w:type="dxa"/>
          </w:tcPr>
          <w:p w14:paraId="1743E4BC" w14:textId="77777777" w:rsidR="45A44316" w:rsidRDefault="45A44316" w:rsidP="45A44316">
            <w:pPr>
              <w:pStyle w:val="TAL"/>
              <w:jc w:val="center"/>
              <w:rPr>
                <w:rFonts w:cs="Arial"/>
              </w:rPr>
            </w:pPr>
            <w:r w:rsidRPr="45A44316">
              <w:rPr>
                <w:rFonts w:cs="Arial"/>
              </w:rPr>
              <w:t>120KHz</w:t>
            </w:r>
          </w:p>
        </w:tc>
        <w:tc>
          <w:tcPr>
            <w:tcW w:w="1957" w:type="dxa"/>
          </w:tcPr>
          <w:p w14:paraId="58CB8A37" w14:textId="77777777" w:rsidR="45A44316" w:rsidRDefault="45A44316" w:rsidP="45A44316">
            <w:pPr>
              <w:pStyle w:val="TAL"/>
              <w:jc w:val="center"/>
              <w:rPr>
                <w:rFonts w:cs="Arial"/>
              </w:rPr>
            </w:pPr>
            <w:r w:rsidRPr="45A44316">
              <w:rPr>
                <w:rFonts w:cs="Arial"/>
              </w:rPr>
              <w:t>20</w:t>
            </w:r>
          </w:p>
        </w:tc>
      </w:tr>
    </w:tbl>
    <w:p w14:paraId="71E30666" w14:textId="3E69C3D3" w:rsidR="00E3182D" w:rsidRDefault="7D32E895" w:rsidP="45A44316">
      <w:pPr>
        <w:rPr>
          <w:lang w:eastAsia="zh-CN"/>
        </w:rPr>
      </w:pPr>
      <w:r w:rsidRPr="45A44316">
        <w:rPr>
          <w:lang w:eastAsia="zh-CN"/>
        </w:rPr>
        <w:t xml:space="preserve">For SCS15kHz, RTT of 50 </w:t>
      </w:r>
      <w:proofErr w:type="spellStart"/>
      <w:r w:rsidRPr="45A44316">
        <w:rPr>
          <w:lang w:eastAsia="zh-CN"/>
        </w:rPr>
        <w:t>ms</w:t>
      </w:r>
      <w:proofErr w:type="spellEnd"/>
      <w:r w:rsidRPr="45A44316">
        <w:rPr>
          <w:lang w:eastAsia="zh-CN"/>
        </w:rPr>
        <w:t xml:space="preserve"> was used based on the PDCP SN size. For the other higher value SCS, they are dependent on the HARQ RTT </w:t>
      </w:r>
      <w:proofErr w:type="gramStart"/>
      <w:r w:rsidRPr="45A44316">
        <w:rPr>
          <w:lang w:eastAsia="zh-CN"/>
        </w:rPr>
        <w:t>and also</w:t>
      </w:r>
      <w:proofErr w:type="gramEnd"/>
      <w:r w:rsidRPr="45A44316">
        <w:rPr>
          <w:lang w:eastAsia="zh-CN"/>
        </w:rPr>
        <w:t xml:space="preserve"> taking into consideration of UE memory requirement and </w:t>
      </w:r>
      <w:proofErr w:type="spellStart"/>
      <w:r w:rsidRPr="45A44316">
        <w:rPr>
          <w:lang w:eastAsia="zh-CN"/>
        </w:rPr>
        <w:t>gNB</w:t>
      </w:r>
      <w:proofErr w:type="spellEnd"/>
      <w:r w:rsidRPr="45A44316">
        <w:rPr>
          <w:lang w:eastAsia="zh-CN"/>
        </w:rPr>
        <w:t xml:space="preserve"> scheduling flexibility. Since HARQ RTT depends on the UE processing latency, this is yet to be determined in RAN1.</w:t>
      </w:r>
    </w:p>
    <w:p w14:paraId="484C1AD8" w14:textId="650714F8" w:rsidR="00E3182D" w:rsidRDefault="7D32E895" w:rsidP="45A44316">
      <w:pPr>
        <w:rPr>
          <w:lang w:eastAsia="zh-CN"/>
        </w:rPr>
      </w:pPr>
      <w:r w:rsidRPr="45A44316">
        <w:rPr>
          <w:b/>
          <w:bCs/>
          <w:lang w:eastAsia="zh-CN"/>
        </w:rPr>
        <w:t>Proposal#</w:t>
      </w:r>
      <w:r w:rsidR="128A7623" w:rsidRPr="45A44316">
        <w:rPr>
          <w:b/>
          <w:bCs/>
          <w:lang w:eastAsia="zh-CN"/>
        </w:rPr>
        <w:t>6</w:t>
      </w:r>
      <w:r w:rsidRPr="45A44316">
        <w:rPr>
          <w:b/>
          <w:bCs/>
          <w:lang w:eastAsia="zh-CN"/>
        </w:rPr>
        <w:t>:</w:t>
      </w:r>
      <w:r w:rsidRPr="45A44316">
        <w:rPr>
          <w:lang w:eastAsia="zh-CN"/>
        </w:rPr>
        <w:t xml:space="preserve"> To introduce the RLC RTT vales for SCS480kHz and 960kHz in the table on RLC RTT for NR cell group per SCS. FFS on the values (wait for RAN1 progress on UE processing latency)</w:t>
      </w:r>
    </w:p>
    <w:p w14:paraId="2F703705" w14:textId="13C3A983" w:rsidR="00E3182D" w:rsidRDefault="00E3182D" w:rsidP="45A44316">
      <w:pPr>
        <w:rPr>
          <w:lang w:eastAsia="zh-CN"/>
        </w:rPr>
      </w:pPr>
    </w:p>
    <w:p w14:paraId="5FD4BD7E" w14:textId="19A9C7CE" w:rsidR="00FD62C8" w:rsidRDefault="00FD62C8" w:rsidP="00FD62C8">
      <w:pPr>
        <w:pStyle w:val="Heading2"/>
        <w:rPr>
          <w:lang w:val="en-US"/>
        </w:rPr>
      </w:pPr>
      <w:r>
        <w:rPr>
          <w:lang w:val="en-US"/>
        </w:rPr>
        <w:t>RAN 4 related discussion</w:t>
      </w:r>
    </w:p>
    <w:p w14:paraId="2162F1C5" w14:textId="6C12AD32" w:rsidR="00FD62C8" w:rsidRPr="00FD62C8" w:rsidRDefault="00615A63" w:rsidP="00FD62C8">
      <w:pPr>
        <w:rPr>
          <w:lang w:val="en-US"/>
        </w:rPr>
      </w:pPr>
      <w:r w:rsidRPr="45A44316">
        <w:rPr>
          <w:lang w:val="en-US"/>
        </w:rPr>
        <w:t>RAN4 just started discussing this in the last meeting</w:t>
      </w:r>
      <w:r w:rsidR="00C2350B" w:rsidRPr="45A44316">
        <w:rPr>
          <w:lang w:val="en-US"/>
        </w:rPr>
        <w:t>.  If there is any impact to RAN2</w:t>
      </w:r>
      <w:r w:rsidR="000815E3" w:rsidRPr="45A44316">
        <w:rPr>
          <w:lang w:val="en-US"/>
        </w:rPr>
        <w:t xml:space="preserve"> (other </w:t>
      </w:r>
      <w:r w:rsidR="64275B9D" w:rsidRPr="45A44316">
        <w:rPr>
          <w:lang w:val="en-US"/>
        </w:rPr>
        <w:t xml:space="preserve">than </w:t>
      </w:r>
      <w:r w:rsidR="00000D4C" w:rsidRPr="45A44316">
        <w:rPr>
          <w:lang w:val="en-US"/>
        </w:rPr>
        <w:t>R4 UE feature list)</w:t>
      </w:r>
      <w:r w:rsidR="00C2350B" w:rsidRPr="45A44316">
        <w:rPr>
          <w:lang w:val="en-US"/>
        </w:rPr>
        <w:t xml:space="preserve">, a LS will be </w:t>
      </w:r>
      <w:r w:rsidR="000815E3" w:rsidRPr="45A44316">
        <w:rPr>
          <w:lang w:val="en-US"/>
        </w:rPr>
        <w:t>sent to inform</w:t>
      </w:r>
      <w:r w:rsidR="00000D4C" w:rsidRPr="45A44316">
        <w:rPr>
          <w:lang w:val="en-US"/>
        </w:rPr>
        <w:t xml:space="preserve"> RAN2 for attention and RAN2 can work and discuss according to the changes needed.</w:t>
      </w:r>
    </w:p>
    <w:p w14:paraId="0CCBBC8B" w14:textId="7CD55F4A" w:rsidR="00840375" w:rsidRDefault="00840375" w:rsidP="00840375">
      <w:pPr>
        <w:pStyle w:val="Heading1"/>
      </w:pPr>
      <w:r>
        <w:t>Conclusion</w:t>
      </w:r>
    </w:p>
    <w:p w14:paraId="6F6BC6B5" w14:textId="10A8A6E1" w:rsidR="002128A7" w:rsidRDefault="002128A7" w:rsidP="002128A7">
      <w:r>
        <w:t>It is requested that RAN2 discussed the following observations and proposals:</w:t>
      </w:r>
    </w:p>
    <w:p w14:paraId="63FD59D7" w14:textId="77777777" w:rsidR="007A0F26" w:rsidRDefault="007A0F26" w:rsidP="007A0F26">
      <w:pPr>
        <w:rPr>
          <w:lang w:val="en-US"/>
        </w:rPr>
      </w:pPr>
      <w:r w:rsidRPr="200E6F34">
        <w:rPr>
          <w:b/>
          <w:bCs/>
          <w:lang w:val="en-US"/>
        </w:rPr>
        <w:t>Observation#</w:t>
      </w:r>
      <w:r>
        <w:rPr>
          <w:b/>
          <w:bCs/>
          <w:lang w:val="en-US"/>
        </w:rPr>
        <w:t>1</w:t>
      </w:r>
      <w:r w:rsidRPr="200E6F34">
        <w:rPr>
          <w:b/>
          <w:bCs/>
          <w:lang w:val="en-US"/>
        </w:rPr>
        <w:t>:</w:t>
      </w:r>
      <w:r w:rsidRPr="200E6F34">
        <w:rPr>
          <w:lang w:val="en-US"/>
        </w:rPr>
        <w:t xml:space="preserve"> </w:t>
      </w:r>
      <w:r>
        <w:t>RAN1 is discussing both the RO configuration and RA-RNTI/</w:t>
      </w:r>
      <w:proofErr w:type="spellStart"/>
      <w:r>
        <w:t>MsgB</w:t>
      </w:r>
      <w:proofErr w:type="spellEnd"/>
      <w:r>
        <w:t>-RNTI together</w:t>
      </w:r>
    </w:p>
    <w:p w14:paraId="096C84D8" w14:textId="23310FFD" w:rsidR="007A0F26" w:rsidRDefault="007A0F26" w:rsidP="007A0F26">
      <w:pPr>
        <w:rPr>
          <w:lang w:val="en-US"/>
        </w:rPr>
      </w:pPr>
      <w:r w:rsidRPr="200E6F34">
        <w:rPr>
          <w:b/>
          <w:bCs/>
          <w:lang w:val="en-US"/>
        </w:rPr>
        <w:t>Proposal#1:</w:t>
      </w:r>
      <w:r w:rsidRPr="200E6F34">
        <w:rPr>
          <w:lang w:val="en-US"/>
        </w:rPr>
        <w:t xml:space="preserve"> </w:t>
      </w:r>
      <w:r>
        <w:rPr>
          <w:lang w:val="en-US"/>
        </w:rPr>
        <w:t>Wait for RAN1 to progress on the calculation of RA-RNTI/</w:t>
      </w:r>
      <w:proofErr w:type="spellStart"/>
      <w:r>
        <w:rPr>
          <w:lang w:val="en-US"/>
        </w:rPr>
        <w:t>MsgB</w:t>
      </w:r>
      <w:proofErr w:type="spellEnd"/>
      <w:r>
        <w:rPr>
          <w:lang w:val="en-US"/>
        </w:rPr>
        <w:t>-RNTI issue</w:t>
      </w:r>
    </w:p>
    <w:p w14:paraId="15F0025B" w14:textId="77777777" w:rsidR="008E657E" w:rsidRDefault="008E657E" w:rsidP="008E657E">
      <w:pPr>
        <w:rPr>
          <w:lang w:eastAsia="zh-CN"/>
        </w:rPr>
      </w:pPr>
      <w:r w:rsidRPr="45A44316">
        <w:rPr>
          <w:b/>
          <w:bCs/>
          <w:lang w:eastAsia="zh-CN"/>
        </w:rPr>
        <w:t>Proposal#2:</w:t>
      </w:r>
      <w:r w:rsidRPr="45A44316">
        <w:rPr>
          <w:lang w:eastAsia="zh-CN"/>
        </w:rPr>
        <w:t xml:space="preserve"> An existing UE capability applicable to FR2 is also applicable to FR2-2, unless otherwise stated (i.e. in the field description of the UE capability that it is not applicable to FR2-2) in TS38.306,</w:t>
      </w:r>
    </w:p>
    <w:p w14:paraId="33971867" w14:textId="77777777" w:rsidR="008E657E" w:rsidRDefault="008E657E" w:rsidP="008E657E">
      <w:pPr>
        <w:rPr>
          <w:lang w:eastAsia="zh-CN"/>
        </w:rPr>
      </w:pPr>
      <w:r w:rsidRPr="45A44316">
        <w:rPr>
          <w:b/>
          <w:bCs/>
          <w:lang w:eastAsia="zh-CN"/>
        </w:rPr>
        <w:lastRenderedPageBreak/>
        <w:t>Proposal#3:</w:t>
      </w:r>
      <w:r w:rsidRPr="45A44316">
        <w:rPr>
          <w:lang w:eastAsia="zh-CN"/>
        </w:rPr>
        <w:t xml:space="preserve"> If a new UE capability introduced for FR2-2 is also applicable to FR2-1 and/or FR1 and the UE capability is per band, this can be expressed in the field description of the UE capability.</w:t>
      </w:r>
    </w:p>
    <w:p w14:paraId="02A614B7" w14:textId="77777777" w:rsidR="008E657E" w:rsidRDefault="008E657E" w:rsidP="008E657E">
      <w:pPr>
        <w:rPr>
          <w:lang w:eastAsia="zh-CN"/>
        </w:rPr>
      </w:pPr>
      <w:r w:rsidRPr="45A44316">
        <w:rPr>
          <w:b/>
          <w:bCs/>
          <w:lang w:eastAsia="zh-CN"/>
        </w:rPr>
        <w:t>Proposal#4:</w:t>
      </w:r>
      <w:r w:rsidRPr="45A44316">
        <w:rPr>
          <w:lang w:eastAsia="zh-CN"/>
        </w:rPr>
        <w:t xml:space="preserve"> For an existing UE capability already requires FR1-FR2 Diff and further differentiation between FR2-1 and FR2-2 is needed, the existing UE capability is replicated for FR2-2, </w:t>
      </w:r>
      <w:proofErr w:type="gramStart"/>
      <w:r w:rsidRPr="45A44316">
        <w:rPr>
          <w:lang w:eastAsia="zh-CN"/>
        </w:rPr>
        <w:t>similar to</w:t>
      </w:r>
      <w:proofErr w:type="gramEnd"/>
      <w:r w:rsidRPr="45A44316">
        <w:rPr>
          <w:lang w:eastAsia="zh-CN"/>
        </w:rPr>
        <w:t xml:space="preserve"> legacy capabilities also applicable to shared spectrum access operation.</w:t>
      </w:r>
    </w:p>
    <w:p w14:paraId="208E0178" w14:textId="49770ED3" w:rsidR="00D87C0B" w:rsidRDefault="00D87C0B" w:rsidP="00D87C0B">
      <w:pPr>
        <w:rPr>
          <w:lang w:eastAsia="zh-CN"/>
        </w:rPr>
      </w:pPr>
      <w:r w:rsidRPr="45A44316">
        <w:rPr>
          <w:b/>
          <w:bCs/>
          <w:lang w:eastAsia="zh-CN"/>
        </w:rPr>
        <w:t>Proposal#5:</w:t>
      </w:r>
      <w:r w:rsidRPr="45A44316">
        <w:rPr>
          <w:lang w:eastAsia="zh-CN"/>
        </w:rPr>
        <w:t xml:space="preserve"> For a new UE feature introduced for 52.6-71GHz to be applicable also to FR2-1 or to both FR2-1 and FR1 and </w:t>
      </w:r>
      <w:proofErr w:type="spellStart"/>
      <w:r w:rsidRPr="45A44316">
        <w:rPr>
          <w:lang w:eastAsia="zh-CN"/>
        </w:rPr>
        <w:t>FRx</w:t>
      </w:r>
      <w:proofErr w:type="spellEnd"/>
      <w:r w:rsidRPr="45A44316">
        <w:rPr>
          <w:lang w:eastAsia="zh-CN"/>
        </w:rPr>
        <w:t xml:space="preserve"> differentiation is needed,  one easy solution is to make such feature per band, instead of per UE. For UE capability that has to be per UE, “FR1-FR2 Diff” column can be used to express the need of the </w:t>
      </w:r>
      <w:proofErr w:type="spellStart"/>
      <w:r w:rsidRPr="45A44316">
        <w:rPr>
          <w:lang w:eastAsia="zh-CN"/>
        </w:rPr>
        <w:t>FRx</w:t>
      </w:r>
      <w:proofErr w:type="spellEnd"/>
      <w:r w:rsidRPr="45A44316">
        <w:rPr>
          <w:lang w:eastAsia="zh-CN"/>
        </w:rPr>
        <w:t xml:space="preserve"> differentiation (via the ‘Yes/No’</w:t>
      </w:r>
      <w:r w:rsidR="00BE7FC7">
        <w:rPr>
          <w:lang w:eastAsia="zh-CN"/>
        </w:rPr>
        <w:t xml:space="preserve"> and also whether it needs FR2-1 and FR2-2 differentiation</w:t>
      </w:r>
      <w:r w:rsidRPr="45A44316">
        <w:rPr>
          <w:lang w:eastAsia="zh-CN"/>
        </w:rPr>
        <w:t>).</w:t>
      </w:r>
    </w:p>
    <w:p w14:paraId="7149A471" w14:textId="652E3A11" w:rsidR="2933AB4A" w:rsidRDefault="2933AB4A" w:rsidP="45A44316">
      <w:pPr>
        <w:rPr>
          <w:lang w:eastAsia="zh-CN"/>
        </w:rPr>
      </w:pPr>
      <w:r w:rsidRPr="45A44316">
        <w:rPr>
          <w:b/>
          <w:bCs/>
          <w:lang w:eastAsia="zh-CN"/>
        </w:rPr>
        <w:t>Proposal#</w:t>
      </w:r>
      <w:r w:rsidR="0A0E12DB" w:rsidRPr="45A44316">
        <w:rPr>
          <w:b/>
          <w:bCs/>
          <w:lang w:eastAsia="zh-CN"/>
        </w:rPr>
        <w:t>6</w:t>
      </w:r>
      <w:r w:rsidRPr="45A44316">
        <w:rPr>
          <w:b/>
          <w:bCs/>
          <w:lang w:eastAsia="zh-CN"/>
        </w:rPr>
        <w:t>:</w:t>
      </w:r>
      <w:r w:rsidRPr="45A44316">
        <w:rPr>
          <w:lang w:eastAsia="zh-CN"/>
        </w:rPr>
        <w:t xml:space="preserve"> To introduce the RLC RTT vales for SCS480kHz and 960kHz in the table on RLC RTT for NR cell group per SCS. FFS on the values (wait for RAN1 progress on UE processing latency)</w:t>
      </w:r>
    </w:p>
    <w:p w14:paraId="2C3F1542" w14:textId="77777777" w:rsidR="007A0F26" w:rsidRPr="002E7D34" w:rsidRDefault="007A0F26" w:rsidP="007A0F26"/>
    <w:p w14:paraId="62CFD571" w14:textId="2664F8AC" w:rsidR="00840375" w:rsidRDefault="00840375" w:rsidP="00840375">
      <w:pPr>
        <w:pStyle w:val="Heading1"/>
      </w:pPr>
      <w:r>
        <w:t>References</w:t>
      </w:r>
    </w:p>
    <w:p w14:paraId="17E83720" w14:textId="161E010A" w:rsidR="002B7B14" w:rsidRDefault="002128A7" w:rsidP="00BF69F2">
      <w:r>
        <w:t xml:space="preserve">[1] </w:t>
      </w:r>
      <w:r w:rsidR="00F41CC6">
        <w:t>RP-2</w:t>
      </w:r>
      <w:r w:rsidR="00BF69F2">
        <w:t>1158</w:t>
      </w:r>
      <w:r w:rsidR="00D51685">
        <w:t>4</w:t>
      </w:r>
      <w:r w:rsidR="00F41CC6">
        <w:t xml:space="preserve"> </w:t>
      </w:r>
      <w:r w:rsidR="00F41CC6" w:rsidRPr="00F41CC6">
        <w:t xml:space="preserve">Revised WID: </w:t>
      </w:r>
      <w:r w:rsidR="00D51685" w:rsidRPr="00D51685">
        <w:t>Extending current NR operation to 71 GHz</w:t>
      </w:r>
    </w:p>
    <w:p w14:paraId="503A5FB1" w14:textId="77777777" w:rsidR="002128A7" w:rsidRPr="002128A7" w:rsidRDefault="002128A7" w:rsidP="002128A7"/>
    <w:p w14:paraId="060A51BB" w14:textId="77777777" w:rsidR="002128A7" w:rsidRPr="002128A7" w:rsidRDefault="002128A7" w:rsidP="002128A7">
      <w:pPr>
        <w:rPr>
          <w:lang w:val="en-US"/>
        </w:rPr>
      </w:pPr>
    </w:p>
    <w:sectPr w:rsidR="002128A7" w:rsidRPr="002128A7" w:rsidSect="0012020F">
      <w:headerReference w:type="even" r:id="rId15"/>
      <w:headerReference w:type="default" r:id="rId16"/>
      <w:footerReference w:type="even" r:id="rId17"/>
      <w:footerReference w:type="default" r:id="rId18"/>
      <w:headerReference w:type="first" r:id="rId19"/>
      <w:footerReference w:type="first" r:id="rId20"/>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EF806" w14:textId="77777777" w:rsidR="0011797C" w:rsidRDefault="0011797C"/>
  </w:endnote>
  <w:endnote w:type="continuationSeparator" w:id="0">
    <w:p w14:paraId="3D3C1F29" w14:textId="77777777" w:rsidR="0011797C" w:rsidRDefault="0011797C"/>
  </w:endnote>
  <w:endnote w:type="continuationNotice" w:id="1">
    <w:p w14:paraId="585F578C" w14:textId="77777777" w:rsidR="0011797C" w:rsidRDefault="001179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Calibri"/>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41267" w14:textId="77777777" w:rsidR="0006345D" w:rsidRDefault="000634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912D2" w14:textId="77777777" w:rsidR="0006345D" w:rsidRDefault="00063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DEACB4" w14:textId="77777777" w:rsidR="0011797C" w:rsidRDefault="0011797C"/>
  </w:footnote>
  <w:footnote w:type="continuationSeparator" w:id="0">
    <w:p w14:paraId="09522E6B" w14:textId="77777777" w:rsidR="0011797C" w:rsidRDefault="0011797C"/>
  </w:footnote>
  <w:footnote w:type="continuationNotice" w:id="1">
    <w:p w14:paraId="06A400E1" w14:textId="77777777" w:rsidR="0011797C" w:rsidRDefault="001179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B5ABC" w14:textId="77777777" w:rsidR="0006345D" w:rsidRDefault="000634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55013" w14:textId="77777777" w:rsidR="0006345D" w:rsidRDefault="00063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743D2" w14:textId="77777777" w:rsidR="0006345D" w:rsidRDefault="00063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2A69A9"/>
    <w:multiLevelType w:val="hybridMultilevel"/>
    <w:tmpl w:val="843A1032"/>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59F4306"/>
    <w:multiLevelType w:val="multilevel"/>
    <w:tmpl w:val="F29C059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BD6FC2"/>
    <w:multiLevelType w:val="multilevel"/>
    <w:tmpl w:val="601EBDA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0867B1"/>
    <w:multiLevelType w:val="multilevel"/>
    <w:tmpl w:val="9E8CF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120"/>
        </w:tabs>
        <w:ind w:left="4120"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0B6BE2"/>
    <w:multiLevelType w:val="multilevel"/>
    <w:tmpl w:val="2268384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0E6D0F"/>
    <w:multiLevelType w:val="multilevel"/>
    <w:tmpl w:val="49AE0B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6E59AD"/>
    <w:multiLevelType w:val="multilevel"/>
    <w:tmpl w:val="23C6A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1F1589"/>
    <w:multiLevelType w:val="multilevel"/>
    <w:tmpl w:val="AB9A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16"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61F1102"/>
    <w:multiLevelType w:val="hybridMultilevel"/>
    <w:tmpl w:val="58A07200"/>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62C6694"/>
    <w:multiLevelType w:val="multilevel"/>
    <w:tmpl w:val="07FEE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DD967BF"/>
    <w:multiLevelType w:val="multilevel"/>
    <w:tmpl w:val="9454F9D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21" w15:restartNumberingAfterBreak="0">
    <w:nsid w:val="438E6D36"/>
    <w:multiLevelType w:val="multilevel"/>
    <w:tmpl w:val="01D4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F2C61"/>
    <w:multiLevelType w:val="hybridMultilevel"/>
    <w:tmpl w:val="9D30C19A"/>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5F2363D"/>
    <w:multiLevelType w:val="multilevel"/>
    <w:tmpl w:val="256AA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760327"/>
    <w:multiLevelType w:val="multilevel"/>
    <w:tmpl w:val="0A0AA1B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28"/>
  </w:num>
  <w:num w:numId="3">
    <w:abstractNumId w:val="6"/>
  </w:num>
  <w:num w:numId="4">
    <w:abstractNumId w:val="0"/>
  </w:num>
  <w:num w:numId="5">
    <w:abstractNumId w:val="22"/>
  </w:num>
  <w:num w:numId="6">
    <w:abstractNumId w:val="10"/>
  </w:num>
  <w:num w:numId="7">
    <w:abstractNumId w:val="15"/>
  </w:num>
  <w:num w:numId="8">
    <w:abstractNumId w:val="30"/>
  </w:num>
  <w:num w:numId="9">
    <w:abstractNumId w:val="31"/>
  </w:num>
  <w:num w:numId="10">
    <w:abstractNumId w:val="30"/>
  </w:num>
  <w:num w:numId="11">
    <w:abstractNumId w:val="14"/>
  </w:num>
  <w:num w:numId="12">
    <w:abstractNumId w:val="3"/>
  </w:num>
  <w:num w:numId="13">
    <w:abstractNumId w:val="29"/>
  </w:num>
  <w:num w:numId="14">
    <w:abstractNumId w:val="8"/>
  </w:num>
  <w:num w:numId="15">
    <w:abstractNumId w:val="26"/>
  </w:num>
  <w:num w:numId="16">
    <w:abstractNumId w:val="25"/>
  </w:num>
  <w:num w:numId="17">
    <w:abstractNumId w:val="30"/>
  </w:num>
  <w:num w:numId="18">
    <w:abstractNumId w:val="23"/>
  </w:num>
  <w:num w:numId="19">
    <w:abstractNumId w:val="11"/>
  </w:num>
  <w:num w:numId="20">
    <w:abstractNumId w:val="18"/>
  </w:num>
  <w:num w:numId="21">
    <w:abstractNumId w:val="5"/>
  </w:num>
  <w:num w:numId="22">
    <w:abstractNumId w:val="17"/>
  </w:num>
  <w:num w:numId="23">
    <w:abstractNumId w:val="9"/>
  </w:num>
  <w:num w:numId="24">
    <w:abstractNumId w:val="13"/>
  </w:num>
  <w:num w:numId="25">
    <w:abstractNumId w:val="19"/>
  </w:num>
  <w:num w:numId="26">
    <w:abstractNumId w:val="21"/>
  </w:num>
  <w:num w:numId="27">
    <w:abstractNumId w:val="2"/>
  </w:num>
  <w:num w:numId="28">
    <w:abstractNumId w:val="27"/>
  </w:num>
  <w:num w:numId="29">
    <w:abstractNumId w:val="4"/>
  </w:num>
  <w:num w:numId="30">
    <w:abstractNumId w:val="12"/>
  </w:num>
  <w:num w:numId="31">
    <w:abstractNumId w:val="1"/>
  </w:num>
  <w:num w:numId="32">
    <w:abstractNumId w:val="24"/>
  </w:num>
  <w:num w:numId="33">
    <w:abstractNumId w:val="16"/>
  </w:num>
  <w:num w:numId="3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0D4C"/>
    <w:rsid w:val="0000144C"/>
    <w:rsid w:val="00001BB5"/>
    <w:rsid w:val="00002882"/>
    <w:rsid w:val="00002E85"/>
    <w:rsid w:val="000031F3"/>
    <w:rsid w:val="000036B1"/>
    <w:rsid w:val="000038AC"/>
    <w:rsid w:val="000041DF"/>
    <w:rsid w:val="000044A1"/>
    <w:rsid w:val="000046E2"/>
    <w:rsid w:val="000047B3"/>
    <w:rsid w:val="00004E6C"/>
    <w:rsid w:val="0000505D"/>
    <w:rsid w:val="00005493"/>
    <w:rsid w:val="00005C84"/>
    <w:rsid w:val="000062DE"/>
    <w:rsid w:val="0000633E"/>
    <w:rsid w:val="00006676"/>
    <w:rsid w:val="00006B72"/>
    <w:rsid w:val="00007449"/>
    <w:rsid w:val="000078D4"/>
    <w:rsid w:val="000079E9"/>
    <w:rsid w:val="00007DB3"/>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47"/>
    <w:rsid w:val="000158C0"/>
    <w:rsid w:val="00015B24"/>
    <w:rsid w:val="00015F3C"/>
    <w:rsid w:val="000176A4"/>
    <w:rsid w:val="00017B54"/>
    <w:rsid w:val="00020190"/>
    <w:rsid w:val="0002049D"/>
    <w:rsid w:val="00020501"/>
    <w:rsid w:val="0002061C"/>
    <w:rsid w:val="00020700"/>
    <w:rsid w:val="00020B26"/>
    <w:rsid w:val="000217EF"/>
    <w:rsid w:val="00021888"/>
    <w:rsid w:val="000218E4"/>
    <w:rsid w:val="00022094"/>
    <w:rsid w:val="0002224E"/>
    <w:rsid w:val="000228CE"/>
    <w:rsid w:val="00022FE4"/>
    <w:rsid w:val="00023C50"/>
    <w:rsid w:val="0002412C"/>
    <w:rsid w:val="00024370"/>
    <w:rsid w:val="0002447C"/>
    <w:rsid w:val="000245E2"/>
    <w:rsid w:val="000246F2"/>
    <w:rsid w:val="0002503C"/>
    <w:rsid w:val="00025B9D"/>
    <w:rsid w:val="00025D7D"/>
    <w:rsid w:val="00025F88"/>
    <w:rsid w:val="00026C21"/>
    <w:rsid w:val="000271E0"/>
    <w:rsid w:val="000279BC"/>
    <w:rsid w:val="0003027C"/>
    <w:rsid w:val="000302E5"/>
    <w:rsid w:val="00030346"/>
    <w:rsid w:val="000309C0"/>
    <w:rsid w:val="00030A24"/>
    <w:rsid w:val="00030AFD"/>
    <w:rsid w:val="0003129F"/>
    <w:rsid w:val="00031429"/>
    <w:rsid w:val="000315E9"/>
    <w:rsid w:val="00031855"/>
    <w:rsid w:val="00031A99"/>
    <w:rsid w:val="000325A7"/>
    <w:rsid w:val="0003295B"/>
    <w:rsid w:val="000329F5"/>
    <w:rsid w:val="00032B0D"/>
    <w:rsid w:val="00032F0B"/>
    <w:rsid w:val="00033311"/>
    <w:rsid w:val="000333DE"/>
    <w:rsid w:val="0003358F"/>
    <w:rsid w:val="0003396F"/>
    <w:rsid w:val="00034900"/>
    <w:rsid w:val="00034B93"/>
    <w:rsid w:val="00034E30"/>
    <w:rsid w:val="00034FB7"/>
    <w:rsid w:val="000355C9"/>
    <w:rsid w:val="00035C14"/>
    <w:rsid w:val="00035E28"/>
    <w:rsid w:val="000360C8"/>
    <w:rsid w:val="000362CE"/>
    <w:rsid w:val="00036EC6"/>
    <w:rsid w:val="00037B47"/>
    <w:rsid w:val="0004001D"/>
    <w:rsid w:val="00040F22"/>
    <w:rsid w:val="000411DE"/>
    <w:rsid w:val="00041507"/>
    <w:rsid w:val="00041A80"/>
    <w:rsid w:val="00041CB7"/>
    <w:rsid w:val="00041D87"/>
    <w:rsid w:val="000421F9"/>
    <w:rsid w:val="00042390"/>
    <w:rsid w:val="000429E5"/>
    <w:rsid w:val="00042FD0"/>
    <w:rsid w:val="0004331B"/>
    <w:rsid w:val="00043787"/>
    <w:rsid w:val="0004392A"/>
    <w:rsid w:val="00043C43"/>
    <w:rsid w:val="000440E1"/>
    <w:rsid w:val="000441E5"/>
    <w:rsid w:val="0004426D"/>
    <w:rsid w:val="0004453A"/>
    <w:rsid w:val="00044636"/>
    <w:rsid w:val="00044671"/>
    <w:rsid w:val="00044682"/>
    <w:rsid w:val="000450BB"/>
    <w:rsid w:val="00045546"/>
    <w:rsid w:val="000456A5"/>
    <w:rsid w:val="00046862"/>
    <w:rsid w:val="00046974"/>
    <w:rsid w:val="00046A7C"/>
    <w:rsid w:val="00047971"/>
    <w:rsid w:val="00047E19"/>
    <w:rsid w:val="00050682"/>
    <w:rsid w:val="0005101F"/>
    <w:rsid w:val="000511F0"/>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095"/>
    <w:rsid w:val="00057569"/>
    <w:rsid w:val="0005774B"/>
    <w:rsid w:val="00057764"/>
    <w:rsid w:val="00057DFA"/>
    <w:rsid w:val="000600B4"/>
    <w:rsid w:val="00060137"/>
    <w:rsid w:val="0006074D"/>
    <w:rsid w:val="00060C0E"/>
    <w:rsid w:val="00060EF7"/>
    <w:rsid w:val="00061CF9"/>
    <w:rsid w:val="00061EC3"/>
    <w:rsid w:val="0006221C"/>
    <w:rsid w:val="0006229B"/>
    <w:rsid w:val="0006274D"/>
    <w:rsid w:val="00062B5E"/>
    <w:rsid w:val="00063417"/>
    <w:rsid w:val="0006345D"/>
    <w:rsid w:val="0006388A"/>
    <w:rsid w:val="00063B75"/>
    <w:rsid w:val="00063C30"/>
    <w:rsid w:val="00063C8F"/>
    <w:rsid w:val="00063D43"/>
    <w:rsid w:val="00063FA2"/>
    <w:rsid w:val="000640D6"/>
    <w:rsid w:val="000642B1"/>
    <w:rsid w:val="0006465B"/>
    <w:rsid w:val="00064CA4"/>
    <w:rsid w:val="00064CD0"/>
    <w:rsid w:val="00065180"/>
    <w:rsid w:val="000655FD"/>
    <w:rsid w:val="00065944"/>
    <w:rsid w:val="0006655D"/>
    <w:rsid w:val="0006679B"/>
    <w:rsid w:val="00066B4B"/>
    <w:rsid w:val="000676FE"/>
    <w:rsid w:val="00067746"/>
    <w:rsid w:val="000678A2"/>
    <w:rsid w:val="00067992"/>
    <w:rsid w:val="00067B19"/>
    <w:rsid w:val="00067B3D"/>
    <w:rsid w:val="00067D56"/>
    <w:rsid w:val="00067FC0"/>
    <w:rsid w:val="000706EC"/>
    <w:rsid w:val="00070BDF"/>
    <w:rsid w:val="000711C7"/>
    <w:rsid w:val="0007135F"/>
    <w:rsid w:val="00071566"/>
    <w:rsid w:val="00071621"/>
    <w:rsid w:val="00072895"/>
    <w:rsid w:val="000733DD"/>
    <w:rsid w:val="000734DA"/>
    <w:rsid w:val="00073621"/>
    <w:rsid w:val="00073A8C"/>
    <w:rsid w:val="00073D66"/>
    <w:rsid w:val="00073E4A"/>
    <w:rsid w:val="00073EFE"/>
    <w:rsid w:val="0007472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E17"/>
    <w:rsid w:val="00077EEC"/>
    <w:rsid w:val="00077F07"/>
    <w:rsid w:val="000800B7"/>
    <w:rsid w:val="000800C2"/>
    <w:rsid w:val="000805FC"/>
    <w:rsid w:val="0008092E"/>
    <w:rsid w:val="000809C1"/>
    <w:rsid w:val="00081048"/>
    <w:rsid w:val="0008147D"/>
    <w:rsid w:val="000815E3"/>
    <w:rsid w:val="00081A31"/>
    <w:rsid w:val="00081BC0"/>
    <w:rsid w:val="00081D2A"/>
    <w:rsid w:val="000826DA"/>
    <w:rsid w:val="00082C04"/>
    <w:rsid w:val="0008301F"/>
    <w:rsid w:val="0008326D"/>
    <w:rsid w:val="00083722"/>
    <w:rsid w:val="00083817"/>
    <w:rsid w:val="00083C43"/>
    <w:rsid w:val="00084152"/>
    <w:rsid w:val="000844F6"/>
    <w:rsid w:val="0008472D"/>
    <w:rsid w:val="00084898"/>
    <w:rsid w:val="000849A3"/>
    <w:rsid w:val="00084A91"/>
    <w:rsid w:val="00084B69"/>
    <w:rsid w:val="00084D72"/>
    <w:rsid w:val="00084DA4"/>
    <w:rsid w:val="0008561B"/>
    <w:rsid w:val="00085ECD"/>
    <w:rsid w:val="00085F49"/>
    <w:rsid w:val="000867BA"/>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C5D"/>
    <w:rsid w:val="00093404"/>
    <w:rsid w:val="0009356B"/>
    <w:rsid w:val="000935A6"/>
    <w:rsid w:val="00093E16"/>
    <w:rsid w:val="00093E9F"/>
    <w:rsid w:val="00093FF4"/>
    <w:rsid w:val="00094011"/>
    <w:rsid w:val="000941AA"/>
    <w:rsid w:val="00094210"/>
    <w:rsid w:val="00094241"/>
    <w:rsid w:val="00095665"/>
    <w:rsid w:val="00095D53"/>
    <w:rsid w:val="00095E72"/>
    <w:rsid w:val="00095EEE"/>
    <w:rsid w:val="000961BC"/>
    <w:rsid w:val="000961DD"/>
    <w:rsid w:val="00096277"/>
    <w:rsid w:val="000968CD"/>
    <w:rsid w:val="000968E5"/>
    <w:rsid w:val="00097926"/>
    <w:rsid w:val="00097D28"/>
    <w:rsid w:val="000A0068"/>
    <w:rsid w:val="000A0CB7"/>
    <w:rsid w:val="000A1935"/>
    <w:rsid w:val="000A1F96"/>
    <w:rsid w:val="000A2F38"/>
    <w:rsid w:val="000A3443"/>
    <w:rsid w:val="000A3D71"/>
    <w:rsid w:val="000A3E10"/>
    <w:rsid w:val="000A4B69"/>
    <w:rsid w:val="000A4EAB"/>
    <w:rsid w:val="000A5A4D"/>
    <w:rsid w:val="000A5D78"/>
    <w:rsid w:val="000A69E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DBC"/>
    <w:rsid w:val="000B3EDD"/>
    <w:rsid w:val="000B4499"/>
    <w:rsid w:val="000B4B9E"/>
    <w:rsid w:val="000B4C5F"/>
    <w:rsid w:val="000B5476"/>
    <w:rsid w:val="000B557F"/>
    <w:rsid w:val="000B577F"/>
    <w:rsid w:val="000B5877"/>
    <w:rsid w:val="000B5F0D"/>
    <w:rsid w:val="000B6165"/>
    <w:rsid w:val="000B62C0"/>
    <w:rsid w:val="000B632C"/>
    <w:rsid w:val="000B6519"/>
    <w:rsid w:val="000B663F"/>
    <w:rsid w:val="000B6966"/>
    <w:rsid w:val="000B713F"/>
    <w:rsid w:val="000B7373"/>
    <w:rsid w:val="000B749B"/>
    <w:rsid w:val="000B7B52"/>
    <w:rsid w:val="000B7BB4"/>
    <w:rsid w:val="000B7DDD"/>
    <w:rsid w:val="000C048A"/>
    <w:rsid w:val="000C050B"/>
    <w:rsid w:val="000C0B89"/>
    <w:rsid w:val="000C1076"/>
    <w:rsid w:val="000C17E7"/>
    <w:rsid w:val="000C1951"/>
    <w:rsid w:val="000C1AF0"/>
    <w:rsid w:val="000C1CC1"/>
    <w:rsid w:val="000C24CB"/>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F0"/>
    <w:rsid w:val="000C67F4"/>
    <w:rsid w:val="000C6CD8"/>
    <w:rsid w:val="000C75BA"/>
    <w:rsid w:val="000C7761"/>
    <w:rsid w:val="000C7F1B"/>
    <w:rsid w:val="000D0421"/>
    <w:rsid w:val="000D06CB"/>
    <w:rsid w:val="000D1170"/>
    <w:rsid w:val="000D156F"/>
    <w:rsid w:val="000D1827"/>
    <w:rsid w:val="000D2A2E"/>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0B65"/>
    <w:rsid w:val="000E15ED"/>
    <w:rsid w:val="000E16C4"/>
    <w:rsid w:val="000E1700"/>
    <w:rsid w:val="000E1A95"/>
    <w:rsid w:val="000E2433"/>
    <w:rsid w:val="000E284C"/>
    <w:rsid w:val="000E2CB4"/>
    <w:rsid w:val="000E328E"/>
    <w:rsid w:val="000E3332"/>
    <w:rsid w:val="000E33B3"/>
    <w:rsid w:val="000E36C6"/>
    <w:rsid w:val="000E3868"/>
    <w:rsid w:val="000E410B"/>
    <w:rsid w:val="000E4414"/>
    <w:rsid w:val="000E49C5"/>
    <w:rsid w:val="000E4D41"/>
    <w:rsid w:val="000E50A5"/>
    <w:rsid w:val="000E5826"/>
    <w:rsid w:val="000E68B3"/>
    <w:rsid w:val="000E69D8"/>
    <w:rsid w:val="000E710F"/>
    <w:rsid w:val="000E7322"/>
    <w:rsid w:val="000E79F2"/>
    <w:rsid w:val="000E79F3"/>
    <w:rsid w:val="000E7DF1"/>
    <w:rsid w:val="000F035E"/>
    <w:rsid w:val="000F0435"/>
    <w:rsid w:val="000F05CE"/>
    <w:rsid w:val="000F071B"/>
    <w:rsid w:val="000F0B3F"/>
    <w:rsid w:val="000F0D2B"/>
    <w:rsid w:val="000F110E"/>
    <w:rsid w:val="000F1AB9"/>
    <w:rsid w:val="000F2CF0"/>
    <w:rsid w:val="000F2EBF"/>
    <w:rsid w:val="000F32E2"/>
    <w:rsid w:val="000F32E5"/>
    <w:rsid w:val="000F3A8D"/>
    <w:rsid w:val="000F3C4A"/>
    <w:rsid w:val="000F44EF"/>
    <w:rsid w:val="000F4612"/>
    <w:rsid w:val="000F467D"/>
    <w:rsid w:val="000F4DC7"/>
    <w:rsid w:val="000F5AA1"/>
    <w:rsid w:val="000F62E1"/>
    <w:rsid w:val="000F6396"/>
    <w:rsid w:val="000F6621"/>
    <w:rsid w:val="000F6883"/>
    <w:rsid w:val="000F68DB"/>
    <w:rsid w:val="000F7143"/>
    <w:rsid w:val="000F74D7"/>
    <w:rsid w:val="000F7640"/>
    <w:rsid w:val="000F78F0"/>
    <w:rsid w:val="00100048"/>
    <w:rsid w:val="0010047D"/>
    <w:rsid w:val="001004AC"/>
    <w:rsid w:val="00100819"/>
    <w:rsid w:val="00100A71"/>
    <w:rsid w:val="00101AE4"/>
    <w:rsid w:val="00101C75"/>
    <w:rsid w:val="0010205A"/>
    <w:rsid w:val="0010234C"/>
    <w:rsid w:val="001023A4"/>
    <w:rsid w:val="00102B60"/>
    <w:rsid w:val="00102DAE"/>
    <w:rsid w:val="00103662"/>
    <w:rsid w:val="00103C6C"/>
    <w:rsid w:val="00103E3A"/>
    <w:rsid w:val="00103E75"/>
    <w:rsid w:val="00104737"/>
    <w:rsid w:val="00104D3A"/>
    <w:rsid w:val="00105D06"/>
    <w:rsid w:val="00105E78"/>
    <w:rsid w:val="00105EC0"/>
    <w:rsid w:val="0010626F"/>
    <w:rsid w:val="00106464"/>
    <w:rsid w:val="001068CC"/>
    <w:rsid w:val="001074E6"/>
    <w:rsid w:val="001078FE"/>
    <w:rsid w:val="00107A4E"/>
    <w:rsid w:val="00107DE5"/>
    <w:rsid w:val="00107EB4"/>
    <w:rsid w:val="00111516"/>
    <w:rsid w:val="0011214F"/>
    <w:rsid w:val="0011245E"/>
    <w:rsid w:val="00112565"/>
    <w:rsid w:val="00112A91"/>
    <w:rsid w:val="00112EBA"/>
    <w:rsid w:val="00113053"/>
    <w:rsid w:val="001135E2"/>
    <w:rsid w:val="00113808"/>
    <w:rsid w:val="00113975"/>
    <w:rsid w:val="001142F1"/>
    <w:rsid w:val="00114389"/>
    <w:rsid w:val="0011438A"/>
    <w:rsid w:val="00114401"/>
    <w:rsid w:val="00114919"/>
    <w:rsid w:val="00114B4B"/>
    <w:rsid w:val="00114DE7"/>
    <w:rsid w:val="00114E20"/>
    <w:rsid w:val="0011532B"/>
    <w:rsid w:val="00115417"/>
    <w:rsid w:val="0011565E"/>
    <w:rsid w:val="001157D9"/>
    <w:rsid w:val="00115AB7"/>
    <w:rsid w:val="00115B90"/>
    <w:rsid w:val="00116A04"/>
    <w:rsid w:val="001172CC"/>
    <w:rsid w:val="0011797C"/>
    <w:rsid w:val="00117C0A"/>
    <w:rsid w:val="00117DEA"/>
    <w:rsid w:val="0012020F"/>
    <w:rsid w:val="00120ECE"/>
    <w:rsid w:val="001212E3"/>
    <w:rsid w:val="00121422"/>
    <w:rsid w:val="00121CDA"/>
    <w:rsid w:val="00122501"/>
    <w:rsid w:val="00122540"/>
    <w:rsid w:val="0012268A"/>
    <w:rsid w:val="0012309D"/>
    <w:rsid w:val="0012337D"/>
    <w:rsid w:val="001235A2"/>
    <w:rsid w:val="00123AEE"/>
    <w:rsid w:val="00123CB8"/>
    <w:rsid w:val="00124AC0"/>
    <w:rsid w:val="00124F7A"/>
    <w:rsid w:val="00125830"/>
    <w:rsid w:val="00125C63"/>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B20"/>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30B"/>
    <w:rsid w:val="001378DA"/>
    <w:rsid w:val="001406F7"/>
    <w:rsid w:val="001407F2"/>
    <w:rsid w:val="00140886"/>
    <w:rsid w:val="00141841"/>
    <w:rsid w:val="00141E1F"/>
    <w:rsid w:val="00141E22"/>
    <w:rsid w:val="0014250C"/>
    <w:rsid w:val="001426F6"/>
    <w:rsid w:val="001427CF"/>
    <w:rsid w:val="001428A6"/>
    <w:rsid w:val="00142926"/>
    <w:rsid w:val="001429C3"/>
    <w:rsid w:val="00142E23"/>
    <w:rsid w:val="00142FFA"/>
    <w:rsid w:val="001432C5"/>
    <w:rsid w:val="00143313"/>
    <w:rsid w:val="0014357E"/>
    <w:rsid w:val="00143B4C"/>
    <w:rsid w:val="00143C28"/>
    <w:rsid w:val="00144EC2"/>
    <w:rsid w:val="001451B4"/>
    <w:rsid w:val="0014577A"/>
    <w:rsid w:val="00145C8E"/>
    <w:rsid w:val="00146355"/>
    <w:rsid w:val="00146364"/>
    <w:rsid w:val="001467F1"/>
    <w:rsid w:val="001468E4"/>
    <w:rsid w:val="00146BD0"/>
    <w:rsid w:val="00147D1F"/>
    <w:rsid w:val="00150428"/>
    <w:rsid w:val="00150AFA"/>
    <w:rsid w:val="0015108F"/>
    <w:rsid w:val="0015139E"/>
    <w:rsid w:val="001514F3"/>
    <w:rsid w:val="00151579"/>
    <w:rsid w:val="001517F3"/>
    <w:rsid w:val="00151831"/>
    <w:rsid w:val="001519E5"/>
    <w:rsid w:val="00151BC7"/>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3DE"/>
    <w:rsid w:val="001603ED"/>
    <w:rsid w:val="0016049C"/>
    <w:rsid w:val="001604F6"/>
    <w:rsid w:val="00160531"/>
    <w:rsid w:val="00160F5A"/>
    <w:rsid w:val="00160F93"/>
    <w:rsid w:val="00161BE0"/>
    <w:rsid w:val="00161BE1"/>
    <w:rsid w:val="00162075"/>
    <w:rsid w:val="0016256C"/>
    <w:rsid w:val="001630C0"/>
    <w:rsid w:val="0016363B"/>
    <w:rsid w:val="00163CC3"/>
    <w:rsid w:val="001643B8"/>
    <w:rsid w:val="00164839"/>
    <w:rsid w:val="00164CF5"/>
    <w:rsid w:val="00165325"/>
    <w:rsid w:val="001656AF"/>
    <w:rsid w:val="00165A12"/>
    <w:rsid w:val="00165CEE"/>
    <w:rsid w:val="0016612F"/>
    <w:rsid w:val="00166281"/>
    <w:rsid w:val="00166B6E"/>
    <w:rsid w:val="00166B73"/>
    <w:rsid w:val="001671E1"/>
    <w:rsid w:val="001672C7"/>
    <w:rsid w:val="001679AF"/>
    <w:rsid w:val="00167ACC"/>
    <w:rsid w:val="00167B28"/>
    <w:rsid w:val="00167D00"/>
    <w:rsid w:val="00167DB0"/>
    <w:rsid w:val="0017046A"/>
    <w:rsid w:val="00171061"/>
    <w:rsid w:val="00171502"/>
    <w:rsid w:val="001717EF"/>
    <w:rsid w:val="001719AA"/>
    <w:rsid w:val="00171C56"/>
    <w:rsid w:val="0017275A"/>
    <w:rsid w:val="00172AE4"/>
    <w:rsid w:val="00172D44"/>
    <w:rsid w:val="00172FF5"/>
    <w:rsid w:val="0017324A"/>
    <w:rsid w:val="00173597"/>
    <w:rsid w:val="001737CC"/>
    <w:rsid w:val="00173AD4"/>
    <w:rsid w:val="00173DED"/>
    <w:rsid w:val="00173EBC"/>
    <w:rsid w:val="00173F96"/>
    <w:rsid w:val="0017422D"/>
    <w:rsid w:val="0017441B"/>
    <w:rsid w:val="00174630"/>
    <w:rsid w:val="001747B9"/>
    <w:rsid w:val="0017481C"/>
    <w:rsid w:val="00174BA3"/>
    <w:rsid w:val="001751E8"/>
    <w:rsid w:val="0017557F"/>
    <w:rsid w:val="0017578E"/>
    <w:rsid w:val="001762F8"/>
    <w:rsid w:val="0017642C"/>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2ECC"/>
    <w:rsid w:val="00182FEF"/>
    <w:rsid w:val="00183E9F"/>
    <w:rsid w:val="00184340"/>
    <w:rsid w:val="00184364"/>
    <w:rsid w:val="0018478D"/>
    <w:rsid w:val="00184900"/>
    <w:rsid w:val="0018495B"/>
    <w:rsid w:val="00184F98"/>
    <w:rsid w:val="001852FC"/>
    <w:rsid w:val="00186FE8"/>
    <w:rsid w:val="0018706A"/>
    <w:rsid w:val="0018760D"/>
    <w:rsid w:val="001878F8"/>
    <w:rsid w:val="0018798B"/>
    <w:rsid w:val="00187CA3"/>
    <w:rsid w:val="00190A84"/>
    <w:rsid w:val="00190B1C"/>
    <w:rsid w:val="00190C98"/>
    <w:rsid w:val="00190DE3"/>
    <w:rsid w:val="00191484"/>
    <w:rsid w:val="00191BB7"/>
    <w:rsid w:val="00191DB0"/>
    <w:rsid w:val="00192037"/>
    <w:rsid w:val="001921F0"/>
    <w:rsid w:val="00192D15"/>
    <w:rsid w:val="00193474"/>
    <w:rsid w:val="001938CD"/>
    <w:rsid w:val="001939CB"/>
    <w:rsid w:val="00193FAC"/>
    <w:rsid w:val="001941AE"/>
    <w:rsid w:val="00194256"/>
    <w:rsid w:val="00194A54"/>
    <w:rsid w:val="001955C9"/>
    <w:rsid w:val="001958DB"/>
    <w:rsid w:val="00195E90"/>
    <w:rsid w:val="00195F85"/>
    <w:rsid w:val="00195FFB"/>
    <w:rsid w:val="00196720"/>
    <w:rsid w:val="00196815"/>
    <w:rsid w:val="0019692A"/>
    <w:rsid w:val="00196ABA"/>
    <w:rsid w:val="00196C8E"/>
    <w:rsid w:val="0019720E"/>
    <w:rsid w:val="00197628"/>
    <w:rsid w:val="001977A4"/>
    <w:rsid w:val="001978F8"/>
    <w:rsid w:val="00197B20"/>
    <w:rsid w:val="00197F5A"/>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D32"/>
    <w:rsid w:val="001A3700"/>
    <w:rsid w:val="001A3F49"/>
    <w:rsid w:val="001A3F4E"/>
    <w:rsid w:val="001A47E0"/>
    <w:rsid w:val="001A4D26"/>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ACD"/>
    <w:rsid w:val="001B53AD"/>
    <w:rsid w:val="001B5416"/>
    <w:rsid w:val="001B5AEF"/>
    <w:rsid w:val="001B5B45"/>
    <w:rsid w:val="001B6484"/>
    <w:rsid w:val="001B6536"/>
    <w:rsid w:val="001B686E"/>
    <w:rsid w:val="001B6A24"/>
    <w:rsid w:val="001B78A4"/>
    <w:rsid w:val="001B7D9E"/>
    <w:rsid w:val="001B7E52"/>
    <w:rsid w:val="001C035C"/>
    <w:rsid w:val="001C0391"/>
    <w:rsid w:val="001C0999"/>
    <w:rsid w:val="001C0A09"/>
    <w:rsid w:val="001C0A35"/>
    <w:rsid w:val="001C1786"/>
    <w:rsid w:val="001C1F3C"/>
    <w:rsid w:val="001C20E8"/>
    <w:rsid w:val="001C22A4"/>
    <w:rsid w:val="001C2CCA"/>
    <w:rsid w:val="001C2EFF"/>
    <w:rsid w:val="001C30B6"/>
    <w:rsid w:val="001C32BA"/>
    <w:rsid w:val="001C3681"/>
    <w:rsid w:val="001C45DC"/>
    <w:rsid w:val="001C47D1"/>
    <w:rsid w:val="001C4835"/>
    <w:rsid w:val="001C495C"/>
    <w:rsid w:val="001C4A65"/>
    <w:rsid w:val="001C4C48"/>
    <w:rsid w:val="001C4D6C"/>
    <w:rsid w:val="001C54E3"/>
    <w:rsid w:val="001C5618"/>
    <w:rsid w:val="001C57D6"/>
    <w:rsid w:val="001C5A4B"/>
    <w:rsid w:val="001C5E55"/>
    <w:rsid w:val="001C5E84"/>
    <w:rsid w:val="001C62FC"/>
    <w:rsid w:val="001C633F"/>
    <w:rsid w:val="001C6507"/>
    <w:rsid w:val="001C6709"/>
    <w:rsid w:val="001C7307"/>
    <w:rsid w:val="001C73A0"/>
    <w:rsid w:val="001C7406"/>
    <w:rsid w:val="001C7E29"/>
    <w:rsid w:val="001C7F84"/>
    <w:rsid w:val="001D030C"/>
    <w:rsid w:val="001D05F9"/>
    <w:rsid w:val="001D0621"/>
    <w:rsid w:val="001D0D45"/>
    <w:rsid w:val="001D1510"/>
    <w:rsid w:val="001D166F"/>
    <w:rsid w:val="001D176F"/>
    <w:rsid w:val="001D1DD8"/>
    <w:rsid w:val="001D2C8E"/>
    <w:rsid w:val="001D30B9"/>
    <w:rsid w:val="001D36CE"/>
    <w:rsid w:val="001D3AAB"/>
    <w:rsid w:val="001D4594"/>
    <w:rsid w:val="001D47EE"/>
    <w:rsid w:val="001D4808"/>
    <w:rsid w:val="001D4B4B"/>
    <w:rsid w:val="001D4F48"/>
    <w:rsid w:val="001D4FD3"/>
    <w:rsid w:val="001D513B"/>
    <w:rsid w:val="001D51E2"/>
    <w:rsid w:val="001D5436"/>
    <w:rsid w:val="001D56B2"/>
    <w:rsid w:val="001D5A57"/>
    <w:rsid w:val="001D5B8F"/>
    <w:rsid w:val="001D60F3"/>
    <w:rsid w:val="001D6EA3"/>
    <w:rsid w:val="001D6F95"/>
    <w:rsid w:val="001D7471"/>
    <w:rsid w:val="001D74C9"/>
    <w:rsid w:val="001D7EBE"/>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6F"/>
    <w:rsid w:val="001E3B7B"/>
    <w:rsid w:val="001E51DC"/>
    <w:rsid w:val="001E587B"/>
    <w:rsid w:val="001E59E7"/>
    <w:rsid w:val="001E6134"/>
    <w:rsid w:val="001E6270"/>
    <w:rsid w:val="001E6569"/>
    <w:rsid w:val="001E6853"/>
    <w:rsid w:val="001E6AB7"/>
    <w:rsid w:val="001E74B4"/>
    <w:rsid w:val="001E7D51"/>
    <w:rsid w:val="001F07A7"/>
    <w:rsid w:val="001F090C"/>
    <w:rsid w:val="001F0D58"/>
    <w:rsid w:val="001F136B"/>
    <w:rsid w:val="001F18EB"/>
    <w:rsid w:val="001F1ACE"/>
    <w:rsid w:val="001F1AD0"/>
    <w:rsid w:val="001F1E99"/>
    <w:rsid w:val="001F27E5"/>
    <w:rsid w:val="001F28B2"/>
    <w:rsid w:val="001F2A0B"/>
    <w:rsid w:val="001F2A0D"/>
    <w:rsid w:val="001F2A82"/>
    <w:rsid w:val="001F3288"/>
    <w:rsid w:val="001F32AF"/>
    <w:rsid w:val="001F3380"/>
    <w:rsid w:val="001F349C"/>
    <w:rsid w:val="001F3698"/>
    <w:rsid w:val="001F3820"/>
    <w:rsid w:val="001F39AE"/>
    <w:rsid w:val="001F3AEC"/>
    <w:rsid w:val="001F3C22"/>
    <w:rsid w:val="001F3F9C"/>
    <w:rsid w:val="001F4D51"/>
    <w:rsid w:val="001F5CA3"/>
    <w:rsid w:val="001F60CB"/>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41C8"/>
    <w:rsid w:val="00204247"/>
    <w:rsid w:val="00204579"/>
    <w:rsid w:val="00204632"/>
    <w:rsid w:val="00204846"/>
    <w:rsid w:val="002048F9"/>
    <w:rsid w:val="00204BDF"/>
    <w:rsid w:val="002057E5"/>
    <w:rsid w:val="002059E4"/>
    <w:rsid w:val="00206B7F"/>
    <w:rsid w:val="00206FC4"/>
    <w:rsid w:val="00207127"/>
    <w:rsid w:val="002071DA"/>
    <w:rsid w:val="002078BD"/>
    <w:rsid w:val="00207997"/>
    <w:rsid w:val="00207D8A"/>
    <w:rsid w:val="00210246"/>
    <w:rsid w:val="002105B8"/>
    <w:rsid w:val="00210668"/>
    <w:rsid w:val="00210E20"/>
    <w:rsid w:val="00211A1A"/>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4EBF"/>
    <w:rsid w:val="00214F97"/>
    <w:rsid w:val="0021529E"/>
    <w:rsid w:val="002159CC"/>
    <w:rsid w:val="002162F9"/>
    <w:rsid w:val="00216B1C"/>
    <w:rsid w:val="00216BED"/>
    <w:rsid w:val="00217794"/>
    <w:rsid w:val="002177B5"/>
    <w:rsid w:val="002178E9"/>
    <w:rsid w:val="00220011"/>
    <w:rsid w:val="00220028"/>
    <w:rsid w:val="0022036D"/>
    <w:rsid w:val="002208F2"/>
    <w:rsid w:val="00220B35"/>
    <w:rsid w:val="00221337"/>
    <w:rsid w:val="00221580"/>
    <w:rsid w:val="002215C1"/>
    <w:rsid w:val="00221A70"/>
    <w:rsid w:val="00221F15"/>
    <w:rsid w:val="0022297B"/>
    <w:rsid w:val="00222BBF"/>
    <w:rsid w:val="002236A5"/>
    <w:rsid w:val="002237E0"/>
    <w:rsid w:val="002239CD"/>
    <w:rsid w:val="002240EA"/>
    <w:rsid w:val="00224133"/>
    <w:rsid w:val="00224CF7"/>
    <w:rsid w:val="00224F88"/>
    <w:rsid w:val="00225122"/>
    <w:rsid w:val="0022520F"/>
    <w:rsid w:val="00225419"/>
    <w:rsid w:val="0022573B"/>
    <w:rsid w:val="002267A0"/>
    <w:rsid w:val="002269CE"/>
    <w:rsid w:val="00226A0A"/>
    <w:rsid w:val="00226D48"/>
    <w:rsid w:val="00226E98"/>
    <w:rsid w:val="00227131"/>
    <w:rsid w:val="002273F4"/>
    <w:rsid w:val="0022763F"/>
    <w:rsid w:val="002276C3"/>
    <w:rsid w:val="002279A4"/>
    <w:rsid w:val="00227B55"/>
    <w:rsid w:val="00227EAB"/>
    <w:rsid w:val="00230185"/>
    <w:rsid w:val="00230B48"/>
    <w:rsid w:val="00230B7F"/>
    <w:rsid w:val="002312DE"/>
    <w:rsid w:val="002314DF"/>
    <w:rsid w:val="00231C3F"/>
    <w:rsid w:val="0023206F"/>
    <w:rsid w:val="002320D8"/>
    <w:rsid w:val="002322BE"/>
    <w:rsid w:val="002322C6"/>
    <w:rsid w:val="00232639"/>
    <w:rsid w:val="002329A0"/>
    <w:rsid w:val="00232BAC"/>
    <w:rsid w:val="00232C48"/>
    <w:rsid w:val="00233115"/>
    <w:rsid w:val="00233128"/>
    <w:rsid w:val="00233384"/>
    <w:rsid w:val="00233455"/>
    <w:rsid w:val="00233E56"/>
    <w:rsid w:val="00233F70"/>
    <w:rsid w:val="00234036"/>
    <w:rsid w:val="00234394"/>
    <w:rsid w:val="002343A4"/>
    <w:rsid w:val="0023491F"/>
    <w:rsid w:val="002349CD"/>
    <w:rsid w:val="00234E2F"/>
    <w:rsid w:val="00235487"/>
    <w:rsid w:val="00235A1D"/>
    <w:rsid w:val="00235EFC"/>
    <w:rsid w:val="00236293"/>
    <w:rsid w:val="00236D71"/>
    <w:rsid w:val="002372F5"/>
    <w:rsid w:val="002374A5"/>
    <w:rsid w:val="002375D3"/>
    <w:rsid w:val="00237E4D"/>
    <w:rsid w:val="00242530"/>
    <w:rsid w:val="002425AA"/>
    <w:rsid w:val="00242C05"/>
    <w:rsid w:val="00243843"/>
    <w:rsid w:val="00243954"/>
    <w:rsid w:val="00243F08"/>
    <w:rsid w:val="0024413A"/>
    <w:rsid w:val="00244D7E"/>
    <w:rsid w:val="00245189"/>
    <w:rsid w:val="00245406"/>
    <w:rsid w:val="002457C9"/>
    <w:rsid w:val="0024667F"/>
    <w:rsid w:val="002473A0"/>
    <w:rsid w:val="0024745A"/>
    <w:rsid w:val="002478B4"/>
    <w:rsid w:val="002502C9"/>
    <w:rsid w:val="00250508"/>
    <w:rsid w:val="00250B94"/>
    <w:rsid w:val="00250C39"/>
    <w:rsid w:val="00250D88"/>
    <w:rsid w:val="0025120D"/>
    <w:rsid w:val="002514E7"/>
    <w:rsid w:val="00251A5E"/>
    <w:rsid w:val="002525D6"/>
    <w:rsid w:val="00252930"/>
    <w:rsid w:val="00252B46"/>
    <w:rsid w:val="0025371F"/>
    <w:rsid w:val="00253A39"/>
    <w:rsid w:val="00253B21"/>
    <w:rsid w:val="002540F8"/>
    <w:rsid w:val="00254370"/>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134A"/>
    <w:rsid w:val="00262328"/>
    <w:rsid w:val="00262703"/>
    <w:rsid w:val="00263934"/>
    <w:rsid w:val="00263B9F"/>
    <w:rsid w:val="00263ED6"/>
    <w:rsid w:val="0026423D"/>
    <w:rsid w:val="00264413"/>
    <w:rsid w:val="002646FA"/>
    <w:rsid w:val="002647C6"/>
    <w:rsid w:val="00264DEB"/>
    <w:rsid w:val="00265186"/>
    <w:rsid w:val="002656C8"/>
    <w:rsid w:val="00265B94"/>
    <w:rsid w:val="00265E39"/>
    <w:rsid w:val="002663FB"/>
    <w:rsid w:val="002665F3"/>
    <w:rsid w:val="002667CD"/>
    <w:rsid w:val="002668F8"/>
    <w:rsid w:val="002668FE"/>
    <w:rsid w:val="00266EE0"/>
    <w:rsid w:val="0026750D"/>
    <w:rsid w:val="002676E4"/>
    <w:rsid w:val="00270583"/>
    <w:rsid w:val="00270A5D"/>
    <w:rsid w:val="00270BA2"/>
    <w:rsid w:val="00271880"/>
    <w:rsid w:val="002718CF"/>
    <w:rsid w:val="0027192D"/>
    <w:rsid w:val="00271E6F"/>
    <w:rsid w:val="002722A8"/>
    <w:rsid w:val="00272451"/>
    <w:rsid w:val="0027287D"/>
    <w:rsid w:val="00272AE7"/>
    <w:rsid w:val="00272F72"/>
    <w:rsid w:val="0027314B"/>
    <w:rsid w:val="00274128"/>
    <w:rsid w:val="002746AA"/>
    <w:rsid w:val="002748F5"/>
    <w:rsid w:val="00274A37"/>
    <w:rsid w:val="002751F8"/>
    <w:rsid w:val="00275E70"/>
    <w:rsid w:val="002761A4"/>
    <w:rsid w:val="002764AE"/>
    <w:rsid w:val="002768BC"/>
    <w:rsid w:val="00276A0C"/>
    <w:rsid w:val="002776DA"/>
    <w:rsid w:val="002776F3"/>
    <w:rsid w:val="00277797"/>
    <w:rsid w:val="00277AAF"/>
    <w:rsid w:val="00277CB8"/>
    <w:rsid w:val="00277D72"/>
    <w:rsid w:val="00280156"/>
    <w:rsid w:val="002802AA"/>
    <w:rsid w:val="002804CD"/>
    <w:rsid w:val="002805D8"/>
    <w:rsid w:val="00280718"/>
    <w:rsid w:val="002809A9"/>
    <w:rsid w:val="002809F3"/>
    <w:rsid w:val="002817E0"/>
    <w:rsid w:val="002819C7"/>
    <w:rsid w:val="00281AD8"/>
    <w:rsid w:val="00281DAC"/>
    <w:rsid w:val="00281F49"/>
    <w:rsid w:val="00281F5E"/>
    <w:rsid w:val="002823CF"/>
    <w:rsid w:val="00282A65"/>
    <w:rsid w:val="002835AA"/>
    <w:rsid w:val="00283B09"/>
    <w:rsid w:val="00283CB2"/>
    <w:rsid w:val="00284B10"/>
    <w:rsid w:val="00284C4B"/>
    <w:rsid w:val="00285237"/>
    <w:rsid w:val="002852B0"/>
    <w:rsid w:val="002852FC"/>
    <w:rsid w:val="00285AED"/>
    <w:rsid w:val="00285B05"/>
    <w:rsid w:val="00285B7B"/>
    <w:rsid w:val="00285FCD"/>
    <w:rsid w:val="002866D5"/>
    <w:rsid w:val="00286956"/>
    <w:rsid w:val="00286D59"/>
    <w:rsid w:val="00286D8F"/>
    <w:rsid w:val="00286F0D"/>
    <w:rsid w:val="00286F85"/>
    <w:rsid w:val="00287E21"/>
    <w:rsid w:val="00290BA2"/>
    <w:rsid w:val="00290CDD"/>
    <w:rsid w:val="00290EB3"/>
    <w:rsid w:val="002912FB"/>
    <w:rsid w:val="00291352"/>
    <w:rsid w:val="00291403"/>
    <w:rsid w:val="002914C6"/>
    <w:rsid w:val="00291589"/>
    <w:rsid w:val="0029161E"/>
    <w:rsid w:val="00291CB2"/>
    <w:rsid w:val="00291CF9"/>
    <w:rsid w:val="002925A9"/>
    <w:rsid w:val="00292F3C"/>
    <w:rsid w:val="0029308D"/>
    <w:rsid w:val="002930C9"/>
    <w:rsid w:val="0029318B"/>
    <w:rsid w:val="00293325"/>
    <w:rsid w:val="00293427"/>
    <w:rsid w:val="0029348A"/>
    <w:rsid w:val="002935B5"/>
    <w:rsid w:val="002940CF"/>
    <w:rsid w:val="00294DCB"/>
    <w:rsid w:val="00295015"/>
    <w:rsid w:val="00295100"/>
    <w:rsid w:val="00295BE0"/>
    <w:rsid w:val="002961A3"/>
    <w:rsid w:val="0029650E"/>
    <w:rsid w:val="00296ACB"/>
    <w:rsid w:val="00296B46"/>
    <w:rsid w:val="00296D7B"/>
    <w:rsid w:val="00297218"/>
    <w:rsid w:val="002A0587"/>
    <w:rsid w:val="002A0902"/>
    <w:rsid w:val="002A0D78"/>
    <w:rsid w:val="002A0F48"/>
    <w:rsid w:val="002A14D9"/>
    <w:rsid w:val="002A15A0"/>
    <w:rsid w:val="002A1B63"/>
    <w:rsid w:val="002A1B9D"/>
    <w:rsid w:val="002A1CF4"/>
    <w:rsid w:val="002A20F7"/>
    <w:rsid w:val="002A2FC5"/>
    <w:rsid w:val="002A3558"/>
    <w:rsid w:val="002A38C2"/>
    <w:rsid w:val="002A3992"/>
    <w:rsid w:val="002A3CA5"/>
    <w:rsid w:val="002A3D44"/>
    <w:rsid w:val="002A4B76"/>
    <w:rsid w:val="002A4D57"/>
    <w:rsid w:val="002A50A1"/>
    <w:rsid w:val="002A539D"/>
    <w:rsid w:val="002A53F7"/>
    <w:rsid w:val="002A5CEF"/>
    <w:rsid w:val="002A62C0"/>
    <w:rsid w:val="002A6472"/>
    <w:rsid w:val="002A651F"/>
    <w:rsid w:val="002A696C"/>
    <w:rsid w:val="002A6C16"/>
    <w:rsid w:val="002A6D62"/>
    <w:rsid w:val="002A76FF"/>
    <w:rsid w:val="002A77CD"/>
    <w:rsid w:val="002B1336"/>
    <w:rsid w:val="002B1EE8"/>
    <w:rsid w:val="002B24DF"/>
    <w:rsid w:val="002B24FB"/>
    <w:rsid w:val="002B2BDB"/>
    <w:rsid w:val="002B2BFD"/>
    <w:rsid w:val="002B2D64"/>
    <w:rsid w:val="002B2F71"/>
    <w:rsid w:val="002B31CC"/>
    <w:rsid w:val="002B327C"/>
    <w:rsid w:val="002B3D10"/>
    <w:rsid w:val="002B3E7D"/>
    <w:rsid w:val="002B3ED9"/>
    <w:rsid w:val="002B3F7F"/>
    <w:rsid w:val="002B3FAF"/>
    <w:rsid w:val="002B46B8"/>
    <w:rsid w:val="002B4881"/>
    <w:rsid w:val="002B492B"/>
    <w:rsid w:val="002B4AFC"/>
    <w:rsid w:val="002B4F17"/>
    <w:rsid w:val="002B50D7"/>
    <w:rsid w:val="002B532A"/>
    <w:rsid w:val="002B54D0"/>
    <w:rsid w:val="002B599D"/>
    <w:rsid w:val="002B605B"/>
    <w:rsid w:val="002B614F"/>
    <w:rsid w:val="002B6393"/>
    <w:rsid w:val="002B652C"/>
    <w:rsid w:val="002B6939"/>
    <w:rsid w:val="002B73A6"/>
    <w:rsid w:val="002B7715"/>
    <w:rsid w:val="002B795F"/>
    <w:rsid w:val="002B7B14"/>
    <w:rsid w:val="002C06C3"/>
    <w:rsid w:val="002C0FFF"/>
    <w:rsid w:val="002C1047"/>
    <w:rsid w:val="002C116F"/>
    <w:rsid w:val="002C130C"/>
    <w:rsid w:val="002C1D16"/>
    <w:rsid w:val="002C26BF"/>
    <w:rsid w:val="002C2C61"/>
    <w:rsid w:val="002C31B8"/>
    <w:rsid w:val="002C384B"/>
    <w:rsid w:val="002C40AC"/>
    <w:rsid w:val="002C4E8C"/>
    <w:rsid w:val="002C5023"/>
    <w:rsid w:val="002C5164"/>
    <w:rsid w:val="002C5282"/>
    <w:rsid w:val="002C56DD"/>
    <w:rsid w:val="002C5956"/>
    <w:rsid w:val="002C59E6"/>
    <w:rsid w:val="002C5A14"/>
    <w:rsid w:val="002C5C07"/>
    <w:rsid w:val="002C60A7"/>
    <w:rsid w:val="002C658F"/>
    <w:rsid w:val="002C6808"/>
    <w:rsid w:val="002C72C9"/>
    <w:rsid w:val="002C72F7"/>
    <w:rsid w:val="002C79EE"/>
    <w:rsid w:val="002D005C"/>
    <w:rsid w:val="002D0367"/>
    <w:rsid w:val="002D038B"/>
    <w:rsid w:val="002D055E"/>
    <w:rsid w:val="002D077B"/>
    <w:rsid w:val="002D0A4B"/>
    <w:rsid w:val="002D0AF7"/>
    <w:rsid w:val="002D158E"/>
    <w:rsid w:val="002D1650"/>
    <w:rsid w:val="002D2344"/>
    <w:rsid w:val="002D28E1"/>
    <w:rsid w:val="002D2E71"/>
    <w:rsid w:val="002D2F60"/>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D45"/>
    <w:rsid w:val="002D787C"/>
    <w:rsid w:val="002D78D2"/>
    <w:rsid w:val="002D7D1E"/>
    <w:rsid w:val="002D7F09"/>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FC8"/>
    <w:rsid w:val="002E3343"/>
    <w:rsid w:val="002E370A"/>
    <w:rsid w:val="002E3C2A"/>
    <w:rsid w:val="002E3DE2"/>
    <w:rsid w:val="002E3E12"/>
    <w:rsid w:val="002E465B"/>
    <w:rsid w:val="002E47F2"/>
    <w:rsid w:val="002E4BE8"/>
    <w:rsid w:val="002E59F7"/>
    <w:rsid w:val="002E5A76"/>
    <w:rsid w:val="002E60EF"/>
    <w:rsid w:val="002E65C3"/>
    <w:rsid w:val="002E68C7"/>
    <w:rsid w:val="002E6C9E"/>
    <w:rsid w:val="002E731A"/>
    <w:rsid w:val="002E7D34"/>
    <w:rsid w:val="002F0C99"/>
    <w:rsid w:val="002F1116"/>
    <w:rsid w:val="002F1173"/>
    <w:rsid w:val="002F16FE"/>
    <w:rsid w:val="002F19C3"/>
    <w:rsid w:val="002F1B28"/>
    <w:rsid w:val="002F1C68"/>
    <w:rsid w:val="002F2E92"/>
    <w:rsid w:val="002F3531"/>
    <w:rsid w:val="002F3B30"/>
    <w:rsid w:val="002F3C6E"/>
    <w:rsid w:val="002F3D02"/>
    <w:rsid w:val="002F3E49"/>
    <w:rsid w:val="002F45BB"/>
    <w:rsid w:val="002F4C62"/>
    <w:rsid w:val="002F53C0"/>
    <w:rsid w:val="002F583C"/>
    <w:rsid w:val="002F5B0E"/>
    <w:rsid w:val="002F5BA4"/>
    <w:rsid w:val="002F5C0C"/>
    <w:rsid w:val="002F67FD"/>
    <w:rsid w:val="002F6959"/>
    <w:rsid w:val="002F7CAB"/>
    <w:rsid w:val="003000D4"/>
    <w:rsid w:val="0030068F"/>
    <w:rsid w:val="00300A8A"/>
    <w:rsid w:val="00301033"/>
    <w:rsid w:val="00301149"/>
    <w:rsid w:val="0030206B"/>
    <w:rsid w:val="003021DD"/>
    <w:rsid w:val="003022E4"/>
    <w:rsid w:val="00302637"/>
    <w:rsid w:val="00302697"/>
    <w:rsid w:val="00302748"/>
    <w:rsid w:val="003028C3"/>
    <w:rsid w:val="00302BCD"/>
    <w:rsid w:val="00302C4D"/>
    <w:rsid w:val="00302E4D"/>
    <w:rsid w:val="0030376D"/>
    <w:rsid w:val="00303AF2"/>
    <w:rsid w:val="003046B6"/>
    <w:rsid w:val="003049FC"/>
    <w:rsid w:val="00304A33"/>
    <w:rsid w:val="00304DB9"/>
    <w:rsid w:val="00305046"/>
    <w:rsid w:val="0030581C"/>
    <w:rsid w:val="003059D8"/>
    <w:rsid w:val="00305E9D"/>
    <w:rsid w:val="003060D5"/>
    <w:rsid w:val="003062AC"/>
    <w:rsid w:val="0030655B"/>
    <w:rsid w:val="003067C9"/>
    <w:rsid w:val="00306BF6"/>
    <w:rsid w:val="0030741D"/>
    <w:rsid w:val="00307766"/>
    <w:rsid w:val="00307CD4"/>
    <w:rsid w:val="00307D0C"/>
    <w:rsid w:val="00307F8F"/>
    <w:rsid w:val="00310498"/>
    <w:rsid w:val="003105CC"/>
    <w:rsid w:val="00311776"/>
    <w:rsid w:val="003118F4"/>
    <w:rsid w:val="00311E43"/>
    <w:rsid w:val="00311E9F"/>
    <w:rsid w:val="00312049"/>
    <w:rsid w:val="00312142"/>
    <w:rsid w:val="00312616"/>
    <w:rsid w:val="00312761"/>
    <w:rsid w:val="00312D3D"/>
    <w:rsid w:val="00313466"/>
    <w:rsid w:val="00313EEA"/>
    <w:rsid w:val="00313F08"/>
    <w:rsid w:val="00313FEF"/>
    <w:rsid w:val="00314E03"/>
    <w:rsid w:val="003151E3"/>
    <w:rsid w:val="00315C52"/>
    <w:rsid w:val="00315CBF"/>
    <w:rsid w:val="00315D0C"/>
    <w:rsid w:val="00315F03"/>
    <w:rsid w:val="00316374"/>
    <w:rsid w:val="00316AE7"/>
    <w:rsid w:val="00316FFE"/>
    <w:rsid w:val="003174DF"/>
    <w:rsid w:val="00317E78"/>
    <w:rsid w:val="00317F3B"/>
    <w:rsid w:val="00320220"/>
    <w:rsid w:val="0032072F"/>
    <w:rsid w:val="00320D1F"/>
    <w:rsid w:val="00320EC1"/>
    <w:rsid w:val="00320ED0"/>
    <w:rsid w:val="00320FFE"/>
    <w:rsid w:val="003211DB"/>
    <w:rsid w:val="00321476"/>
    <w:rsid w:val="00321ABF"/>
    <w:rsid w:val="00321AE5"/>
    <w:rsid w:val="0032205B"/>
    <w:rsid w:val="0032286F"/>
    <w:rsid w:val="0032386C"/>
    <w:rsid w:val="00323B88"/>
    <w:rsid w:val="00323DA8"/>
    <w:rsid w:val="00324351"/>
    <w:rsid w:val="0032439E"/>
    <w:rsid w:val="003245D1"/>
    <w:rsid w:val="003249C0"/>
    <w:rsid w:val="00324CBA"/>
    <w:rsid w:val="003255C1"/>
    <w:rsid w:val="0032566F"/>
    <w:rsid w:val="003261A7"/>
    <w:rsid w:val="00326C46"/>
    <w:rsid w:val="00327510"/>
    <w:rsid w:val="0032782A"/>
    <w:rsid w:val="00330352"/>
    <w:rsid w:val="0033065F"/>
    <w:rsid w:val="00330C6B"/>
    <w:rsid w:val="00330D4B"/>
    <w:rsid w:val="00331358"/>
    <w:rsid w:val="0033146E"/>
    <w:rsid w:val="003314B7"/>
    <w:rsid w:val="0033160B"/>
    <w:rsid w:val="00331813"/>
    <w:rsid w:val="003319FE"/>
    <w:rsid w:val="00331F77"/>
    <w:rsid w:val="00333423"/>
    <w:rsid w:val="003337F4"/>
    <w:rsid w:val="003338B1"/>
    <w:rsid w:val="00333E1B"/>
    <w:rsid w:val="0033422F"/>
    <w:rsid w:val="00334510"/>
    <w:rsid w:val="00334DC0"/>
    <w:rsid w:val="003351B9"/>
    <w:rsid w:val="003359F0"/>
    <w:rsid w:val="00336929"/>
    <w:rsid w:val="00337362"/>
    <w:rsid w:val="003376C9"/>
    <w:rsid w:val="00337E3F"/>
    <w:rsid w:val="00337EA9"/>
    <w:rsid w:val="00337ED2"/>
    <w:rsid w:val="00337F2D"/>
    <w:rsid w:val="0034000B"/>
    <w:rsid w:val="00340394"/>
    <w:rsid w:val="003407E6"/>
    <w:rsid w:val="00340812"/>
    <w:rsid w:val="0034087F"/>
    <w:rsid w:val="00340CA8"/>
    <w:rsid w:val="00340D3B"/>
    <w:rsid w:val="00340D6C"/>
    <w:rsid w:val="00341BEA"/>
    <w:rsid w:val="00342607"/>
    <w:rsid w:val="00342F39"/>
    <w:rsid w:val="003443E1"/>
    <w:rsid w:val="00345712"/>
    <w:rsid w:val="00345A93"/>
    <w:rsid w:val="00346395"/>
    <w:rsid w:val="00346434"/>
    <w:rsid w:val="003469FD"/>
    <w:rsid w:val="0034703B"/>
    <w:rsid w:val="00347536"/>
    <w:rsid w:val="00347D23"/>
    <w:rsid w:val="00347F19"/>
    <w:rsid w:val="003503E7"/>
    <w:rsid w:val="003505FF"/>
    <w:rsid w:val="00350EFB"/>
    <w:rsid w:val="00351261"/>
    <w:rsid w:val="003512F4"/>
    <w:rsid w:val="00351D39"/>
    <w:rsid w:val="00352265"/>
    <w:rsid w:val="003524FD"/>
    <w:rsid w:val="003528A3"/>
    <w:rsid w:val="00353048"/>
    <w:rsid w:val="00353386"/>
    <w:rsid w:val="003533D4"/>
    <w:rsid w:val="003539CB"/>
    <w:rsid w:val="0035448B"/>
    <w:rsid w:val="003544D0"/>
    <w:rsid w:val="00354BBA"/>
    <w:rsid w:val="00354C1F"/>
    <w:rsid w:val="00354D78"/>
    <w:rsid w:val="00354E1A"/>
    <w:rsid w:val="003566FB"/>
    <w:rsid w:val="00356C98"/>
    <w:rsid w:val="00356EB7"/>
    <w:rsid w:val="00357262"/>
    <w:rsid w:val="00357337"/>
    <w:rsid w:val="0035779E"/>
    <w:rsid w:val="003577A9"/>
    <w:rsid w:val="00357BE9"/>
    <w:rsid w:val="0036069B"/>
    <w:rsid w:val="003608B2"/>
    <w:rsid w:val="00360A3D"/>
    <w:rsid w:val="00361053"/>
    <w:rsid w:val="003614F4"/>
    <w:rsid w:val="00361B37"/>
    <w:rsid w:val="00362083"/>
    <w:rsid w:val="0036211C"/>
    <w:rsid w:val="003628DD"/>
    <w:rsid w:val="00362A44"/>
    <w:rsid w:val="00362B06"/>
    <w:rsid w:val="00362F00"/>
    <w:rsid w:val="00362F48"/>
    <w:rsid w:val="0036353E"/>
    <w:rsid w:val="003640E5"/>
    <w:rsid w:val="003642E1"/>
    <w:rsid w:val="003645D2"/>
    <w:rsid w:val="003645DB"/>
    <w:rsid w:val="00364BDD"/>
    <w:rsid w:val="00364F5A"/>
    <w:rsid w:val="003650CE"/>
    <w:rsid w:val="00365377"/>
    <w:rsid w:val="003653F0"/>
    <w:rsid w:val="00365A24"/>
    <w:rsid w:val="00365F15"/>
    <w:rsid w:val="00366BCE"/>
    <w:rsid w:val="0037088D"/>
    <w:rsid w:val="00371090"/>
    <w:rsid w:val="003711F7"/>
    <w:rsid w:val="003716C1"/>
    <w:rsid w:val="00371DB7"/>
    <w:rsid w:val="003721CD"/>
    <w:rsid w:val="00372550"/>
    <w:rsid w:val="0037276F"/>
    <w:rsid w:val="00372B34"/>
    <w:rsid w:val="0037416E"/>
    <w:rsid w:val="0037457C"/>
    <w:rsid w:val="00374FB7"/>
    <w:rsid w:val="0037511F"/>
    <w:rsid w:val="00375153"/>
    <w:rsid w:val="003752A6"/>
    <w:rsid w:val="00376021"/>
    <w:rsid w:val="00376049"/>
    <w:rsid w:val="0037638B"/>
    <w:rsid w:val="0037665A"/>
    <w:rsid w:val="00376969"/>
    <w:rsid w:val="00377A15"/>
    <w:rsid w:val="00377A1F"/>
    <w:rsid w:val="00377DB9"/>
    <w:rsid w:val="00377E3A"/>
    <w:rsid w:val="0038016C"/>
    <w:rsid w:val="00380AC0"/>
    <w:rsid w:val="00380DA4"/>
    <w:rsid w:val="00380F2C"/>
    <w:rsid w:val="0038132D"/>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5FA8"/>
    <w:rsid w:val="003860BD"/>
    <w:rsid w:val="003865A7"/>
    <w:rsid w:val="00386B8B"/>
    <w:rsid w:val="00386CF4"/>
    <w:rsid w:val="003879AC"/>
    <w:rsid w:val="00387A1E"/>
    <w:rsid w:val="00387C51"/>
    <w:rsid w:val="00387CB0"/>
    <w:rsid w:val="00390456"/>
    <w:rsid w:val="0039057B"/>
    <w:rsid w:val="00390B79"/>
    <w:rsid w:val="00391290"/>
    <w:rsid w:val="00391A60"/>
    <w:rsid w:val="00391B15"/>
    <w:rsid w:val="00391EA8"/>
    <w:rsid w:val="00392771"/>
    <w:rsid w:val="003928CB"/>
    <w:rsid w:val="00393C8A"/>
    <w:rsid w:val="00393E1D"/>
    <w:rsid w:val="003947D4"/>
    <w:rsid w:val="00394D15"/>
    <w:rsid w:val="00394F43"/>
    <w:rsid w:val="00394FE5"/>
    <w:rsid w:val="00395FA6"/>
    <w:rsid w:val="0039662D"/>
    <w:rsid w:val="003967A6"/>
    <w:rsid w:val="00396B04"/>
    <w:rsid w:val="00396FB2"/>
    <w:rsid w:val="003974E9"/>
    <w:rsid w:val="003978FC"/>
    <w:rsid w:val="003A004E"/>
    <w:rsid w:val="003A17B9"/>
    <w:rsid w:val="003A199B"/>
    <w:rsid w:val="003A1ACF"/>
    <w:rsid w:val="003A22C7"/>
    <w:rsid w:val="003A24AE"/>
    <w:rsid w:val="003A2675"/>
    <w:rsid w:val="003A2E84"/>
    <w:rsid w:val="003A3977"/>
    <w:rsid w:val="003A3978"/>
    <w:rsid w:val="003A3B06"/>
    <w:rsid w:val="003A42FD"/>
    <w:rsid w:val="003A44E7"/>
    <w:rsid w:val="003A52D2"/>
    <w:rsid w:val="003A5505"/>
    <w:rsid w:val="003A5954"/>
    <w:rsid w:val="003A67F7"/>
    <w:rsid w:val="003A68A9"/>
    <w:rsid w:val="003A6B6D"/>
    <w:rsid w:val="003A6FD6"/>
    <w:rsid w:val="003A7097"/>
    <w:rsid w:val="003A70B4"/>
    <w:rsid w:val="003A7A85"/>
    <w:rsid w:val="003A7C78"/>
    <w:rsid w:val="003B00AB"/>
    <w:rsid w:val="003B00DD"/>
    <w:rsid w:val="003B00FD"/>
    <w:rsid w:val="003B014E"/>
    <w:rsid w:val="003B0A0E"/>
    <w:rsid w:val="003B0B8D"/>
    <w:rsid w:val="003B13C4"/>
    <w:rsid w:val="003B1EC7"/>
    <w:rsid w:val="003B26F6"/>
    <w:rsid w:val="003B2A41"/>
    <w:rsid w:val="003B3910"/>
    <w:rsid w:val="003B3CF2"/>
    <w:rsid w:val="003B4816"/>
    <w:rsid w:val="003B4A5C"/>
    <w:rsid w:val="003B4AD0"/>
    <w:rsid w:val="003B5073"/>
    <w:rsid w:val="003B5536"/>
    <w:rsid w:val="003B5CDD"/>
    <w:rsid w:val="003B7872"/>
    <w:rsid w:val="003B7A2E"/>
    <w:rsid w:val="003C01E2"/>
    <w:rsid w:val="003C0C00"/>
    <w:rsid w:val="003C0E28"/>
    <w:rsid w:val="003C18A9"/>
    <w:rsid w:val="003C18B1"/>
    <w:rsid w:val="003C2450"/>
    <w:rsid w:val="003C271E"/>
    <w:rsid w:val="003C3252"/>
    <w:rsid w:val="003C3B2C"/>
    <w:rsid w:val="003C4CFB"/>
    <w:rsid w:val="003C52DF"/>
    <w:rsid w:val="003C5E62"/>
    <w:rsid w:val="003C5EEE"/>
    <w:rsid w:val="003C5F62"/>
    <w:rsid w:val="003C5FCF"/>
    <w:rsid w:val="003C6D39"/>
    <w:rsid w:val="003C77EA"/>
    <w:rsid w:val="003C7AF5"/>
    <w:rsid w:val="003D0945"/>
    <w:rsid w:val="003D09A2"/>
    <w:rsid w:val="003D0BDC"/>
    <w:rsid w:val="003D1706"/>
    <w:rsid w:val="003D1B49"/>
    <w:rsid w:val="003D2260"/>
    <w:rsid w:val="003D2B79"/>
    <w:rsid w:val="003D35C3"/>
    <w:rsid w:val="003D37D9"/>
    <w:rsid w:val="003D3BBB"/>
    <w:rsid w:val="003D4209"/>
    <w:rsid w:val="003D4AC9"/>
    <w:rsid w:val="003D4DFB"/>
    <w:rsid w:val="003D4E20"/>
    <w:rsid w:val="003D5316"/>
    <w:rsid w:val="003D612D"/>
    <w:rsid w:val="003D625A"/>
    <w:rsid w:val="003D632C"/>
    <w:rsid w:val="003D64A9"/>
    <w:rsid w:val="003D67B5"/>
    <w:rsid w:val="003D6C23"/>
    <w:rsid w:val="003D6F6A"/>
    <w:rsid w:val="003D7171"/>
    <w:rsid w:val="003D7202"/>
    <w:rsid w:val="003D786A"/>
    <w:rsid w:val="003D78FF"/>
    <w:rsid w:val="003E03E2"/>
    <w:rsid w:val="003E0CFD"/>
    <w:rsid w:val="003E0E4E"/>
    <w:rsid w:val="003E11F8"/>
    <w:rsid w:val="003E19DA"/>
    <w:rsid w:val="003E19FB"/>
    <w:rsid w:val="003E1C34"/>
    <w:rsid w:val="003E246A"/>
    <w:rsid w:val="003E2510"/>
    <w:rsid w:val="003E2714"/>
    <w:rsid w:val="003E28BA"/>
    <w:rsid w:val="003E297F"/>
    <w:rsid w:val="003E30B9"/>
    <w:rsid w:val="003E3358"/>
    <w:rsid w:val="003E364E"/>
    <w:rsid w:val="003E3BBF"/>
    <w:rsid w:val="003E432F"/>
    <w:rsid w:val="003E4A9E"/>
    <w:rsid w:val="003E500F"/>
    <w:rsid w:val="003E503D"/>
    <w:rsid w:val="003E519B"/>
    <w:rsid w:val="003E538C"/>
    <w:rsid w:val="003E53E1"/>
    <w:rsid w:val="003E5951"/>
    <w:rsid w:val="003E63CF"/>
    <w:rsid w:val="003E6A70"/>
    <w:rsid w:val="003E70DD"/>
    <w:rsid w:val="003E7698"/>
    <w:rsid w:val="003E7ACC"/>
    <w:rsid w:val="003E7B95"/>
    <w:rsid w:val="003E7D5D"/>
    <w:rsid w:val="003E7F0B"/>
    <w:rsid w:val="003F106F"/>
    <w:rsid w:val="003F10A4"/>
    <w:rsid w:val="003F1873"/>
    <w:rsid w:val="003F2089"/>
    <w:rsid w:val="003F28BC"/>
    <w:rsid w:val="003F32DA"/>
    <w:rsid w:val="003F3986"/>
    <w:rsid w:val="003F39F2"/>
    <w:rsid w:val="003F434D"/>
    <w:rsid w:val="003F4408"/>
    <w:rsid w:val="003F49D2"/>
    <w:rsid w:val="003F4E97"/>
    <w:rsid w:val="003F52A9"/>
    <w:rsid w:val="003F556F"/>
    <w:rsid w:val="003F55AF"/>
    <w:rsid w:val="003F5A2D"/>
    <w:rsid w:val="003F5DED"/>
    <w:rsid w:val="003F61A0"/>
    <w:rsid w:val="003F622F"/>
    <w:rsid w:val="003F6588"/>
    <w:rsid w:val="003F69B5"/>
    <w:rsid w:val="003F73AE"/>
    <w:rsid w:val="003F74FA"/>
    <w:rsid w:val="003F76BC"/>
    <w:rsid w:val="003F7842"/>
    <w:rsid w:val="003F7B43"/>
    <w:rsid w:val="003F7C08"/>
    <w:rsid w:val="003F7CEC"/>
    <w:rsid w:val="003F7F7C"/>
    <w:rsid w:val="004005D9"/>
    <w:rsid w:val="00401061"/>
    <w:rsid w:val="00401712"/>
    <w:rsid w:val="00401B00"/>
    <w:rsid w:val="00401C9F"/>
    <w:rsid w:val="004022C0"/>
    <w:rsid w:val="00402C5C"/>
    <w:rsid w:val="004033ED"/>
    <w:rsid w:val="0040489D"/>
    <w:rsid w:val="00404A43"/>
    <w:rsid w:val="00404B48"/>
    <w:rsid w:val="00404E80"/>
    <w:rsid w:val="00405542"/>
    <w:rsid w:val="004057B5"/>
    <w:rsid w:val="00405E32"/>
    <w:rsid w:val="00406299"/>
    <w:rsid w:val="00406C4C"/>
    <w:rsid w:val="00406D37"/>
    <w:rsid w:val="00406E74"/>
    <w:rsid w:val="00407161"/>
    <w:rsid w:val="00407516"/>
    <w:rsid w:val="0040793B"/>
    <w:rsid w:val="00407A5D"/>
    <w:rsid w:val="00407B54"/>
    <w:rsid w:val="00410248"/>
    <w:rsid w:val="00410643"/>
    <w:rsid w:val="00410EDA"/>
    <w:rsid w:val="00411251"/>
    <w:rsid w:val="004112D0"/>
    <w:rsid w:val="004116D6"/>
    <w:rsid w:val="00411946"/>
    <w:rsid w:val="00411C0C"/>
    <w:rsid w:val="004120ED"/>
    <w:rsid w:val="0041218E"/>
    <w:rsid w:val="004122EC"/>
    <w:rsid w:val="004131A1"/>
    <w:rsid w:val="00413D3D"/>
    <w:rsid w:val="00413E28"/>
    <w:rsid w:val="0041542F"/>
    <w:rsid w:val="00415AC3"/>
    <w:rsid w:val="00416080"/>
    <w:rsid w:val="00416242"/>
    <w:rsid w:val="00416576"/>
    <w:rsid w:val="00416B4B"/>
    <w:rsid w:val="0041725E"/>
    <w:rsid w:val="0041732D"/>
    <w:rsid w:val="004175E0"/>
    <w:rsid w:val="00417689"/>
    <w:rsid w:val="00420969"/>
    <w:rsid w:val="00420B7B"/>
    <w:rsid w:val="00421714"/>
    <w:rsid w:val="004219AB"/>
    <w:rsid w:val="00421FE8"/>
    <w:rsid w:val="00422543"/>
    <w:rsid w:val="00422F4A"/>
    <w:rsid w:val="004237BF"/>
    <w:rsid w:val="00423954"/>
    <w:rsid w:val="00423A63"/>
    <w:rsid w:val="004244DD"/>
    <w:rsid w:val="00424826"/>
    <w:rsid w:val="00424C16"/>
    <w:rsid w:val="0042508D"/>
    <w:rsid w:val="004259C7"/>
    <w:rsid w:val="00425F20"/>
    <w:rsid w:val="004264D6"/>
    <w:rsid w:val="00426503"/>
    <w:rsid w:val="004269D2"/>
    <w:rsid w:val="00426BFD"/>
    <w:rsid w:val="0042757E"/>
    <w:rsid w:val="00427643"/>
    <w:rsid w:val="00427875"/>
    <w:rsid w:val="00427DA5"/>
    <w:rsid w:val="00427E08"/>
    <w:rsid w:val="00427E5C"/>
    <w:rsid w:val="004316DB"/>
    <w:rsid w:val="00431F38"/>
    <w:rsid w:val="00432B51"/>
    <w:rsid w:val="00432C90"/>
    <w:rsid w:val="00432D5E"/>
    <w:rsid w:val="004331A8"/>
    <w:rsid w:val="00433496"/>
    <w:rsid w:val="00433C63"/>
    <w:rsid w:val="00434236"/>
    <w:rsid w:val="004343CC"/>
    <w:rsid w:val="004345C4"/>
    <w:rsid w:val="00434D0E"/>
    <w:rsid w:val="0043501C"/>
    <w:rsid w:val="00435310"/>
    <w:rsid w:val="004354C4"/>
    <w:rsid w:val="0043679A"/>
    <w:rsid w:val="004370EF"/>
    <w:rsid w:val="0044097B"/>
    <w:rsid w:val="00440AA3"/>
    <w:rsid w:val="00441887"/>
    <w:rsid w:val="004418A2"/>
    <w:rsid w:val="004418C8"/>
    <w:rsid w:val="00441BD1"/>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663"/>
    <w:rsid w:val="00446968"/>
    <w:rsid w:val="00446A09"/>
    <w:rsid w:val="004477F2"/>
    <w:rsid w:val="00447DC9"/>
    <w:rsid w:val="00450157"/>
    <w:rsid w:val="004509B2"/>
    <w:rsid w:val="00450AB7"/>
    <w:rsid w:val="00450ADF"/>
    <w:rsid w:val="004519BF"/>
    <w:rsid w:val="004523E5"/>
    <w:rsid w:val="00452FAA"/>
    <w:rsid w:val="00452FC8"/>
    <w:rsid w:val="004537FE"/>
    <w:rsid w:val="00453D78"/>
    <w:rsid w:val="00454A75"/>
    <w:rsid w:val="00454BF9"/>
    <w:rsid w:val="00455335"/>
    <w:rsid w:val="0045551F"/>
    <w:rsid w:val="0045554F"/>
    <w:rsid w:val="00455B2D"/>
    <w:rsid w:val="004566D2"/>
    <w:rsid w:val="004569D7"/>
    <w:rsid w:val="00456CB4"/>
    <w:rsid w:val="00457653"/>
    <w:rsid w:val="00457668"/>
    <w:rsid w:val="00457B61"/>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963"/>
    <w:rsid w:val="00464D5D"/>
    <w:rsid w:val="00464EDE"/>
    <w:rsid w:val="0046508D"/>
    <w:rsid w:val="00465146"/>
    <w:rsid w:val="0046522E"/>
    <w:rsid w:val="004652B6"/>
    <w:rsid w:val="00465A09"/>
    <w:rsid w:val="00466BDA"/>
    <w:rsid w:val="00466F97"/>
    <w:rsid w:val="0046778A"/>
    <w:rsid w:val="00467DA1"/>
    <w:rsid w:val="004700E3"/>
    <w:rsid w:val="004705F2"/>
    <w:rsid w:val="004708CA"/>
    <w:rsid w:val="004716BF"/>
    <w:rsid w:val="0047175A"/>
    <w:rsid w:val="004719A5"/>
    <w:rsid w:val="004719AA"/>
    <w:rsid w:val="0047253D"/>
    <w:rsid w:val="004726F9"/>
    <w:rsid w:val="00472B74"/>
    <w:rsid w:val="00472CFB"/>
    <w:rsid w:val="00472E8F"/>
    <w:rsid w:val="00472EAE"/>
    <w:rsid w:val="00472F8F"/>
    <w:rsid w:val="004734F4"/>
    <w:rsid w:val="00473508"/>
    <w:rsid w:val="00473A4B"/>
    <w:rsid w:val="00473EFD"/>
    <w:rsid w:val="00473F3B"/>
    <w:rsid w:val="00474184"/>
    <w:rsid w:val="0047470D"/>
    <w:rsid w:val="00474AE7"/>
    <w:rsid w:val="00474FA9"/>
    <w:rsid w:val="00474FF0"/>
    <w:rsid w:val="00475132"/>
    <w:rsid w:val="00475323"/>
    <w:rsid w:val="0047533C"/>
    <w:rsid w:val="0047534A"/>
    <w:rsid w:val="004755FB"/>
    <w:rsid w:val="0047568B"/>
    <w:rsid w:val="00475B7A"/>
    <w:rsid w:val="00475C3A"/>
    <w:rsid w:val="00475EF2"/>
    <w:rsid w:val="00475F75"/>
    <w:rsid w:val="00476750"/>
    <w:rsid w:val="00476BDB"/>
    <w:rsid w:val="00476FC0"/>
    <w:rsid w:val="004771CF"/>
    <w:rsid w:val="004774BC"/>
    <w:rsid w:val="004778AA"/>
    <w:rsid w:val="00477B8E"/>
    <w:rsid w:val="00477FDF"/>
    <w:rsid w:val="0048182E"/>
    <w:rsid w:val="00481AFB"/>
    <w:rsid w:val="00481D38"/>
    <w:rsid w:val="00482534"/>
    <w:rsid w:val="00482641"/>
    <w:rsid w:val="0048340E"/>
    <w:rsid w:val="0048342F"/>
    <w:rsid w:val="00484089"/>
    <w:rsid w:val="00484977"/>
    <w:rsid w:val="00484A82"/>
    <w:rsid w:val="00484D37"/>
    <w:rsid w:val="00485A92"/>
    <w:rsid w:val="00485B78"/>
    <w:rsid w:val="00485C21"/>
    <w:rsid w:val="00485D64"/>
    <w:rsid w:val="00485E3E"/>
    <w:rsid w:val="00486896"/>
    <w:rsid w:val="00486F71"/>
    <w:rsid w:val="0048716F"/>
    <w:rsid w:val="00487219"/>
    <w:rsid w:val="00487480"/>
    <w:rsid w:val="00487BB0"/>
    <w:rsid w:val="00487D05"/>
    <w:rsid w:val="00490125"/>
    <w:rsid w:val="004904AA"/>
    <w:rsid w:val="004904D7"/>
    <w:rsid w:val="004905B7"/>
    <w:rsid w:val="00491583"/>
    <w:rsid w:val="004918C9"/>
    <w:rsid w:val="00491B92"/>
    <w:rsid w:val="00491D1F"/>
    <w:rsid w:val="00492613"/>
    <w:rsid w:val="00492D58"/>
    <w:rsid w:val="00493321"/>
    <w:rsid w:val="00493827"/>
    <w:rsid w:val="00493D85"/>
    <w:rsid w:val="004941DE"/>
    <w:rsid w:val="00494B59"/>
    <w:rsid w:val="00495530"/>
    <w:rsid w:val="00495CDF"/>
    <w:rsid w:val="00495CFD"/>
    <w:rsid w:val="00495F65"/>
    <w:rsid w:val="0049667F"/>
    <w:rsid w:val="00496E2E"/>
    <w:rsid w:val="00496EDB"/>
    <w:rsid w:val="00496F95"/>
    <w:rsid w:val="004970D6"/>
    <w:rsid w:val="004976E7"/>
    <w:rsid w:val="00497D1D"/>
    <w:rsid w:val="004A027E"/>
    <w:rsid w:val="004A03A1"/>
    <w:rsid w:val="004A041D"/>
    <w:rsid w:val="004A079B"/>
    <w:rsid w:val="004A0BD8"/>
    <w:rsid w:val="004A123A"/>
    <w:rsid w:val="004A12A5"/>
    <w:rsid w:val="004A15B6"/>
    <w:rsid w:val="004A1864"/>
    <w:rsid w:val="004A1A1E"/>
    <w:rsid w:val="004A1A73"/>
    <w:rsid w:val="004A1E1F"/>
    <w:rsid w:val="004A1E88"/>
    <w:rsid w:val="004A256E"/>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77ED"/>
    <w:rsid w:val="004A7BA7"/>
    <w:rsid w:val="004A7E92"/>
    <w:rsid w:val="004B01A5"/>
    <w:rsid w:val="004B0800"/>
    <w:rsid w:val="004B0BFC"/>
    <w:rsid w:val="004B0C63"/>
    <w:rsid w:val="004B1553"/>
    <w:rsid w:val="004B1DC8"/>
    <w:rsid w:val="004B23E8"/>
    <w:rsid w:val="004B29D7"/>
    <w:rsid w:val="004B33EE"/>
    <w:rsid w:val="004B3529"/>
    <w:rsid w:val="004B3713"/>
    <w:rsid w:val="004B3E4B"/>
    <w:rsid w:val="004B437B"/>
    <w:rsid w:val="004B43A7"/>
    <w:rsid w:val="004B451C"/>
    <w:rsid w:val="004B46B4"/>
    <w:rsid w:val="004B4EF5"/>
    <w:rsid w:val="004B5CD7"/>
    <w:rsid w:val="004B5D2E"/>
    <w:rsid w:val="004B63BD"/>
    <w:rsid w:val="004B6FBC"/>
    <w:rsid w:val="004B700C"/>
    <w:rsid w:val="004C06E5"/>
    <w:rsid w:val="004C0CB2"/>
    <w:rsid w:val="004C0D34"/>
    <w:rsid w:val="004C0EDC"/>
    <w:rsid w:val="004C1217"/>
    <w:rsid w:val="004C132D"/>
    <w:rsid w:val="004C187E"/>
    <w:rsid w:val="004C1CED"/>
    <w:rsid w:val="004C203B"/>
    <w:rsid w:val="004C2DF1"/>
    <w:rsid w:val="004C3079"/>
    <w:rsid w:val="004C354F"/>
    <w:rsid w:val="004C3BD4"/>
    <w:rsid w:val="004C56BA"/>
    <w:rsid w:val="004C5908"/>
    <w:rsid w:val="004C5B5A"/>
    <w:rsid w:val="004C5CBD"/>
    <w:rsid w:val="004C5EC4"/>
    <w:rsid w:val="004C691F"/>
    <w:rsid w:val="004C6F57"/>
    <w:rsid w:val="004C7102"/>
    <w:rsid w:val="004C73E7"/>
    <w:rsid w:val="004D0263"/>
    <w:rsid w:val="004D090D"/>
    <w:rsid w:val="004D107B"/>
    <w:rsid w:val="004D158A"/>
    <w:rsid w:val="004D16A4"/>
    <w:rsid w:val="004D1A85"/>
    <w:rsid w:val="004D1C3E"/>
    <w:rsid w:val="004D1E1D"/>
    <w:rsid w:val="004D1F2F"/>
    <w:rsid w:val="004D25D1"/>
    <w:rsid w:val="004D289B"/>
    <w:rsid w:val="004D2A95"/>
    <w:rsid w:val="004D3454"/>
    <w:rsid w:val="004D345F"/>
    <w:rsid w:val="004D3471"/>
    <w:rsid w:val="004D38A2"/>
    <w:rsid w:val="004D38D0"/>
    <w:rsid w:val="004D4331"/>
    <w:rsid w:val="004D4357"/>
    <w:rsid w:val="004D46E0"/>
    <w:rsid w:val="004D4754"/>
    <w:rsid w:val="004D4837"/>
    <w:rsid w:val="004D497A"/>
    <w:rsid w:val="004D54E6"/>
    <w:rsid w:val="004D588A"/>
    <w:rsid w:val="004D5944"/>
    <w:rsid w:val="004D5DE5"/>
    <w:rsid w:val="004D6243"/>
    <w:rsid w:val="004D691C"/>
    <w:rsid w:val="004D6D1B"/>
    <w:rsid w:val="004D7E07"/>
    <w:rsid w:val="004E0CA1"/>
    <w:rsid w:val="004E0F6C"/>
    <w:rsid w:val="004E1929"/>
    <w:rsid w:val="004E20DC"/>
    <w:rsid w:val="004E2422"/>
    <w:rsid w:val="004E2A59"/>
    <w:rsid w:val="004E2AE9"/>
    <w:rsid w:val="004E315B"/>
    <w:rsid w:val="004E3395"/>
    <w:rsid w:val="004E33B9"/>
    <w:rsid w:val="004E44DE"/>
    <w:rsid w:val="004E4D19"/>
    <w:rsid w:val="004E4F16"/>
    <w:rsid w:val="004E5781"/>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2A80"/>
    <w:rsid w:val="004F3145"/>
    <w:rsid w:val="004F3585"/>
    <w:rsid w:val="004F390F"/>
    <w:rsid w:val="004F4875"/>
    <w:rsid w:val="004F4921"/>
    <w:rsid w:val="004F4FA8"/>
    <w:rsid w:val="004F4FD5"/>
    <w:rsid w:val="004F5F84"/>
    <w:rsid w:val="004F64F8"/>
    <w:rsid w:val="004F6B6A"/>
    <w:rsid w:val="004F7281"/>
    <w:rsid w:val="004F742A"/>
    <w:rsid w:val="00500440"/>
    <w:rsid w:val="00500FE4"/>
    <w:rsid w:val="00501438"/>
    <w:rsid w:val="00501866"/>
    <w:rsid w:val="00501938"/>
    <w:rsid w:val="00501A38"/>
    <w:rsid w:val="00501AE6"/>
    <w:rsid w:val="00501C3C"/>
    <w:rsid w:val="00501CA3"/>
    <w:rsid w:val="00501EFC"/>
    <w:rsid w:val="00502867"/>
    <w:rsid w:val="00502ABE"/>
    <w:rsid w:val="00502B77"/>
    <w:rsid w:val="00503B00"/>
    <w:rsid w:val="00503FB2"/>
    <w:rsid w:val="00504340"/>
    <w:rsid w:val="00504463"/>
    <w:rsid w:val="00504486"/>
    <w:rsid w:val="0050465E"/>
    <w:rsid w:val="005057B8"/>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730"/>
    <w:rsid w:val="00513AA2"/>
    <w:rsid w:val="00513E6F"/>
    <w:rsid w:val="00514C32"/>
    <w:rsid w:val="00514D8C"/>
    <w:rsid w:val="00515E2C"/>
    <w:rsid w:val="00516AA0"/>
    <w:rsid w:val="00516CA3"/>
    <w:rsid w:val="00516E6A"/>
    <w:rsid w:val="00520A19"/>
    <w:rsid w:val="00520D70"/>
    <w:rsid w:val="0052116C"/>
    <w:rsid w:val="0052120D"/>
    <w:rsid w:val="00522312"/>
    <w:rsid w:val="005237FD"/>
    <w:rsid w:val="00523FAA"/>
    <w:rsid w:val="00524170"/>
    <w:rsid w:val="0052481B"/>
    <w:rsid w:val="0052482E"/>
    <w:rsid w:val="00524923"/>
    <w:rsid w:val="00524E8F"/>
    <w:rsid w:val="00524EA9"/>
    <w:rsid w:val="00525AF0"/>
    <w:rsid w:val="00526094"/>
    <w:rsid w:val="005263CB"/>
    <w:rsid w:val="005269C9"/>
    <w:rsid w:val="00526CE7"/>
    <w:rsid w:val="00527F4B"/>
    <w:rsid w:val="0053003D"/>
    <w:rsid w:val="00530356"/>
    <w:rsid w:val="00530836"/>
    <w:rsid w:val="00530CA1"/>
    <w:rsid w:val="00530D0D"/>
    <w:rsid w:val="0053124F"/>
    <w:rsid w:val="00531325"/>
    <w:rsid w:val="00531D2E"/>
    <w:rsid w:val="005321AB"/>
    <w:rsid w:val="00532F30"/>
    <w:rsid w:val="00533A6F"/>
    <w:rsid w:val="00533DEB"/>
    <w:rsid w:val="00534142"/>
    <w:rsid w:val="00534B73"/>
    <w:rsid w:val="00534F56"/>
    <w:rsid w:val="00534F99"/>
    <w:rsid w:val="00535DA1"/>
    <w:rsid w:val="00535F7A"/>
    <w:rsid w:val="00536F1F"/>
    <w:rsid w:val="00537565"/>
    <w:rsid w:val="00537849"/>
    <w:rsid w:val="005378B3"/>
    <w:rsid w:val="0054018C"/>
    <w:rsid w:val="00540BC3"/>
    <w:rsid w:val="005414D9"/>
    <w:rsid w:val="0054190D"/>
    <w:rsid w:val="00541A14"/>
    <w:rsid w:val="00541BA8"/>
    <w:rsid w:val="00541C25"/>
    <w:rsid w:val="00541EF8"/>
    <w:rsid w:val="005434C1"/>
    <w:rsid w:val="005436DF"/>
    <w:rsid w:val="00543812"/>
    <w:rsid w:val="00543E79"/>
    <w:rsid w:val="005442D1"/>
    <w:rsid w:val="0054434D"/>
    <w:rsid w:val="005445BF"/>
    <w:rsid w:val="0054470F"/>
    <w:rsid w:val="0054475E"/>
    <w:rsid w:val="00544953"/>
    <w:rsid w:val="0054514E"/>
    <w:rsid w:val="005453F1"/>
    <w:rsid w:val="005459C3"/>
    <w:rsid w:val="005459CD"/>
    <w:rsid w:val="00545D1D"/>
    <w:rsid w:val="0054615F"/>
    <w:rsid w:val="00546203"/>
    <w:rsid w:val="00546838"/>
    <w:rsid w:val="005468AA"/>
    <w:rsid w:val="005470C3"/>
    <w:rsid w:val="005476FE"/>
    <w:rsid w:val="00547AB3"/>
    <w:rsid w:val="00547C49"/>
    <w:rsid w:val="00547FE5"/>
    <w:rsid w:val="00550164"/>
    <w:rsid w:val="005508A1"/>
    <w:rsid w:val="005515FE"/>
    <w:rsid w:val="00551B8A"/>
    <w:rsid w:val="00551FE5"/>
    <w:rsid w:val="005532CA"/>
    <w:rsid w:val="00553506"/>
    <w:rsid w:val="0055372B"/>
    <w:rsid w:val="005542DC"/>
    <w:rsid w:val="00554321"/>
    <w:rsid w:val="00554BAC"/>
    <w:rsid w:val="00554BD4"/>
    <w:rsid w:val="00554D2C"/>
    <w:rsid w:val="00554EDD"/>
    <w:rsid w:val="005550BF"/>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81C"/>
    <w:rsid w:val="00562867"/>
    <w:rsid w:val="0056393E"/>
    <w:rsid w:val="00563A9C"/>
    <w:rsid w:val="00564316"/>
    <w:rsid w:val="0056535D"/>
    <w:rsid w:val="00565DA4"/>
    <w:rsid w:val="00566B4E"/>
    <w:rsid w:val="00566BF5"/>
    <w:rsid w:val="00567F48"/>
    <w:rsid w:val="00567FA1"/>
    <w:rsid w:val="005700C0"/>
    <w:rsid w:val="00570117"/>
    <w:rsid w:val="005704D2"/>
    <w:rsid w:val="00570734"/>
    <w:rsid w:val="00570D9F"/>
    <w:rsid w:val="00570E1F"/>
    <w:rsid w:val="00570FE9"/>
    <w:rsid w:val="0057127D"/>
    <w:rsid w:val="00571A0F"/>
    <w:rsid w:val="00571B4A"/>
    <w:rsid w:val="0057235D"/>
    <w:rsid w:val="005723AF"/>
    <w:rsid w:val="005723D9"/>
    <w:rsid w:val="0057255B"/>
    <w:rsid w:val="005727B9"/>
    <w:rsid w:val="00572AD3"/>
    <w:rsid w:val="00572BB1"/>
    <w:rsid w:val="00572D58"/>
    <w:rsid w:val="00572ECE"/>
    <w:rsid w:val="00573436"/>
    <w:rsid w:val="00573AB7"/>
    <w:rsid w:val="00573EA4"/>
    <w:rsid w:val="0057416C"/>
    <w:rsid w:val="00574194"/>
    <w:rsid w:val="005742B2"/>
    <w:rsid w:val="00574377"/>
    <w:rsid w:val="005747A5"/>
    <w:rsid w:val="0057499C"/>
    <w:rsid w:val="00574B62"/>
    <w:rsid w:val="00574BD8"/>
    <w:rsid w:val="00574F86"/>
    <w:rsid w:val="005751D4"/>
    <w:rsid w:val="005759EF"/>
    <w:rsid w:val="00575C5B"/>
    <w:rsid w:val="00575E01"/>
    <w:rsid w:val="0057603A"/>
    <w:rsid w:val="005763F7"/>
    <w:rsid w:val="0057646F"/>
    <w:rsid w:val="005769F0"/>
    <w:rsid w:val="00576C55"/>
    <w:rsid w:val="00576EB0"/>
    <w:rsid w:val="00577359"/>
    <w:rsid w:val="00577365"/>
    <w:rsid w:val="00577BB2"/>
    <w:rsid w:val="00580A39"/>
    <w:rsid w:val="00580C62"/>
    <w:rsid w:val="00580D76"/>
    <w:rsid w:val="0058126C"/>
    <w:rsid w:val="00581713"/>
    <w:rsid w:val="005822A7"/>
    <w:rsid w:val="0058241D"/>
    <w:rsid w:val="0058372B"/>
    <w:rsid w:val="00583CC0"/>
    <w:rsid w:val="00584267"/>
    <w:rsid w:val="0058464B"/>
    <w:rsid w:val="0058465C"/>
    <w:rsid w:val="00584C9B"/>
    <w:rsid w:val="00584F26"/>
    <w:rsid w:val="00585415"/>
    <w:rsid w:val="00585901"/>
    <w:rsid w:val="00585C00"/>
    <w:rsid w:val="00585EDB"/>
    <w:rsid w:val="00586740"/>
    <w:rsid w:val="0058681E"/>
    <w:rsid w:val="00586CE4"/>
    <w:rsid w:val="00587179"/>
    <w:rsid w:val="00587448"/>
    <w:rsid w:val="005904E5"/>
    <w:rsid w:val="00590508"/>
    <w:rsid w:val="00590AF7"/>
    <w:rsid w:val="00590D93"/>
    <w:rsid w:val="0059108B"/>
    <w:rsid w:val="0059112B"/>
    <w:rsid w:val="005911C0"/>
    <w:rsid w:val="00591343"/>
    <w:rsid w:val="005914B3"/>
    <w:rsid w:val="005917AE"/>
    <w:rsid w:val="005917D7"/>
    <w:rsid w:val="0059198D"/>
    <w:rsid w:val="005922D0"/>
    <w:rsid w:val="00592530"/>
    <w:rsid w:val="00592810"/>
    <w:rsid w:val="00592E6C"/>
    <w:rsid w:val="00592EF6"/>
    <w:rsid w:val="005937B3"/>
    <w:rsid w:val="00593ADC"/>
    <w:rsid w:val="00595121"/>
    <w:rsid w:val="0059518B"/>
    <w:rsid w:val="005957B7"/>
    <w:rsid w:val="005957E9"/>
    <w:rsid w:val="00595D03"/>
    <w:rsid w:val="00595D5C"/>
    <w:rsid w:val="00595FC2"/>
    <w:rsid w:val="005963F0"/>
    <w:rsid w:val="00596959"/>
    <w:rsid w:val="00596960"/>
    <w:rsid w:val="00597293"/>
    <w:rsid w:val="00597A81"/>
    <w:rsid w:val="00597A9B"/>
    <w:rsid w:val="00597F68"/>
    <w:rsid w:val="005A078A"/>
    <w:rsid w:val="005A0851"/>
    <w:rsid w:val="005A0DDD"/>
    <w:rsid w:val="005A10B9"/>
    <w:rsid w:val="005A19B0"/>
    <w:rsid w:val="005A1B86"/>
    <w:rsid w:val="005A1BF6"/>
    <w:rsid w:val="005A1C52"/>
    <w:rsid w:val="005A1DEF"/>
    <w:rsid w:val="005A22CA"/>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33"/>
    <w:rsid w:val="005B0BCF"/>
    <w:rsid w:val="005B0F5D"/>
    <w:rsid w:val="005B1F8D"/>
    <w:rsid w:val="005B1FB3"/>
    <w:rsid w:val="005B23F2"/>
    <w:rsid w:val="005B27AB"/>
    <w:rsid w:val="005B2988"/>
    <w:rsid w:val="005B352D"/>
    <w:rsid w:val="005B361B"/>
    <w:rsid w:val="005B3A8D"/>
    <w:rsid w:val="005B3AEE"/>
    <w:rsid w:val="005B3EBE"/>
    <w:rsid w:val="005B44B7"/>
    <w:rsid w:val="005B49F6"/>
    <w:rsid w:val="005B4AFD"/>
    <w:rsid w:val="005B4DB6"/>
    <w:rsid w:val="005B577E"/>
    <w:rsid w:val="005B57F7"/>
    <w:rsid w:val="005B5911"/>
    <w:rsid w:val="005B5B53"/>
    <w:rsid w:val="005B6216"/>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F86"/>
    <w:rsid w:val="005C3072"/>
    <w:rsid w:val="005C3ACA"/>
    <w:rsid w:val="005C3D2B"/>
    <w:rsid w:val="005C4069"/>
    <w:rsid w:val="005C4425"/>
    <w:rsid w:val="005C4DED"/>
    <w:rsid w:val="005C4F80"/>
    <w:rsid w:val="005C589C"/>
    <w:rsid w:val="005C5920"/>
    <w:rsid w:val="005C5ABA"/>
    <w:rsid w:val="005C5DF7"/>
    <w:rsid w:val="005C66FE"/>
    <w:rsid w:val="005C6DFD"/>
    <w:rsid w:val="005C773C"/>
    <w:rsid w:val="005D0609"/>
    <w:rsid w:val="005D09C1"/>
    <w:rsid w:val="005D10A8"/>
    <w:rsid w:val="005D1428"/>
    <w:rsid w:val="005D1CD5"/>
    <w:rsid w:val="005D1D52"/>
    <w:rsid w:val="005D1D76"/>
    <w:rsid w:val="005D2382"/>
    <w:rsid w:val="005D2EDA"/>
    <w:rsid w:val="005D307E"/>
    <w:rsid w:val="005D3180"/>
    <w:rsid w:val="005D3280"/>
    <w:rsid w:val="005D379D"/>
    <w:rsid w:val="005D3B19"/>
    <w:rsid w:val="005D3F1B"/>
    <w:rsid w:val="005D4719"/>
    <w:rsid w:val="005D4AE8"/>
    <w:rsid w:val="005D4CB3"/>
    <w:rsid w:val="005D4CBD"/>
    <w:rsid w:val="005D5381"/>
    <w:rsid w:val="005D5646"/>
    <w:rsid w:val="005D5662"/>
    <w:rsid w:val="005D5BE7"/>
    <w:rsid w:val="005D5EDC"/>
    <w:rsid w:val="005D621B"/>
    <w:rsid w:val="005D651D"/>
    <w:rsid w:val="005D7083"/>
    <w:rsid w:val="005D71BA"/>
    <w:rsid w:val="005D7672"/>
    <w:rsid w:val="005D7F9C"/>
    <w:rsid w:val="005E00B5"/>
    <w:rsid w:val="005E01EE"/>
    <w:rsid w:val="005E064F"/>
    <w:rsid w:val="005E08E9"/>
    <w:rsid w:val="005E12EB"/>
    <w:rsid w:val="005E148A"/>
    <w:rsid w:val="005E1E76"/>
    <w:rsid w:val="005E244B"/>
    <w:rsid w:val="005E24F7"/>
    <w:rsid w:val="005E2B56"/>
    <w:rsid w:val="005E2B89"/>
    <w:rsid w:val="005E2FC9"/>
    <w:rsid w:val="005E3001"/>
    <w:rsid w:val="005E345F"/>
    <w:rsid w:val="005E434F"/>
    <w:rsid w:val="005E45D8"/>
    <w:rsid w:val="005E4B37"/>
    <w:rsid w:val="005E4CC1"/>
    <w:rsid w:val="005E5470"/>
    <w:rsid w:val="005E5944"/>
    <w:rsid w:val="005E5AE5"/>
    <w:rsid w:val="005E5F1C"/>
    <w:rsid w:val="005E6B3F"/>
    <w:rsid w:val="005E6C77"/>
    <w:rsid w:val="005E7050"/>
    <w:rsid w:val="005E7438"/>
    <w:rsid w:val="005E76BF"/>
    <w:rsid w:val="005E779A"/>
    <w:rsid w:val="005E7839"/>
    <w:rsid w:val="005E7EA2"/>
    <w:rsid w:val="005E7F24"/>
    <w:rsid w:val="005F0F7B"/>
    <w:rsid w:val="005F1269"/>
    <w:rsid w:val="005F16CB"/>
    <w:rsid w:val="005F1827"/>
    <w:rsid w:val="005F19E8"/>
    <w:rsid w:val="005F22EC"/>
    <w:rsid w:val="005F23F0"/>
    <w:rsid w:val="005F2636"/>
    <w:rsid w:val="005F27CC"/>
    <w:rsid w:val="005F2936"/>
    <w:rsid w:val="005F30C6"/>
    <w:rsid w:val="005F3271"/>
    <w:rsid w:val="005F3D2B"/>
    <w:rsid w:val="005F3E7C"/>
    <w:rsid w:val="005F3F44"/>
    <w:rsid w:val="005F494B"/>
    <w:rsid w:val="005F4A0F"/>
    <w:rsid w:val="005F52A8"/>
    <w:rsid w:val="005F61E1"/>
    <w:rsid w:val="005F643C"/>
    <w:rsid w:val="005F650E"/>
    <w:rsid w:val="005F6660"/>
    <w:rsid w:val="005F675D"/>
    <w:rsid w:val="005F6799"/>
    <w:rsid w:val="005F6E19"/>
    <w:rsid w:val="005F7178"/>
    <w:rsid w:val="005F73EA"/>
    <w:rsid w:val="005F76C5"/>
    <w:rsid w:val="005F781B"/>
    <w:rsid w:val="005F7C9D"/>
    <w:rsid w:val="00600017"/>
    <w:rsid w:val="00600475"/>
    <w:rsid w:val="00600CBD"/>
    <w:rsid w:val="00600CC9"/>
    <w:rsid w:val="00600FBE"/>
    <w:rsid w:val="00601256"/>
    <w:rsid w:val="00602978"/>
    <w:rsid w:val="006030EE"/>
    <w:rsid w:val="006032F0"/>
    <w:rsid w:val="00603F1B"/>
    <w:rsid w:val="00604A26"/>
    <w:rsid w:val="00604F0B"/>
    <w:rsid w:val="00605FD1"/>
    <w:rsid w:val="00606304"/>
    <w:rsid w:val="006069B7"/>
    <w:rsid w:val="00606FF0"/>
    <w:rsid w:val="00607772"/>
    <w:rsid w:val="006078C3"/>
    <w:rsid w:val="0060796F"/>
    <w:rsid w:val="006103E4"/>
    <w:rsid w:val="0061057F"/>
    <w:rsid w:val="00610894"/>
    <w:rsid w:val="00610A3A"/>
    <w:rsid w:val="00610C63"/>
    <w:rsid w:val="00611BB7"/>
    <w:rsid w:val="0061230C"/>
    <w:rsid w:val="0061235E"/>
    <w:rsid w:val="00612632"/>
    <w:rsid w:val="00612A9F"/>
    <w:rsid w:val="00612B20"/>
    <w:rsid w:val="00612D15"/>
    <w:rsid w:val="00612F4C"/>
    <w:rsid w:val="006130AF"/>
    <w:rsid w:val="00613257"/>
    <w:rsid w:val="00613E98"/>
    <w:rsid w:val="00613F2F"/>
    <w:rsid w:val="006140F3"/>
    <w:rsid w:val="006141AC"/>
    <w:rsid w:val="00614C53"/>
    <w:rsid w:val="00614D3F"/>
    <w:rsid w:val="00614E4F"/>
    <w:rsid w:val="00614EF7"/>
    <w:rsid w:val="00615962"/>
    <w:rsid w:val="006159E7"/>
    <w:rsid w:val="00615A63"/>
    <w:rsid w:val="00615B58"/>
    <w:rsid w:val="00615E49"/>
    <w:rsid w:val="0061682B"/>
    <w:rsid w:val="00616AEB"/>
    <w:rsid w:val="0061714F"/>
    <w:rsid w:val="0061764D"/>
    <w:rsid w:val="006179AA"/>
    <w:rsid w:val="00617EDD"/>
    <w:rsid w:val="006200AA"/>
    <w:rsid w:val="00620832"/>
    <w:rsid w:val="0062096C"/>
    <w:rsid w:val="00620A95"/>
    <w:rsid w:val="00620CE1"/>
    <w:rsid w:val="0062123B"/>
    <w:rsid w:val="006212C7"/>
    <w:rsid w:val="006212E3"/>
    <w:rsid w:val="00621C69"/>
    <w:rsid w:val="00622731"/>
    <w:rsid w:val="00622EF4"/>
    <w:rsid w:val="006233F2"/>
    <w:rsid w:val="00623574"/>
    <w:rsid w:val="00623807"/>
    <w:rsid w:val="00623ABB"/>
    <w:rsid w:val="00623AFF"/>
    <w:rsid w:val="00623B2E"/>
    <w:rsid w:val="00623CA3"/>
    <w:rsid w:val="0062429E"/>
    <w:rsid w:val="006244F8"/>
    <w:rsid w:val="006245F6"/>
    <w:rsid w:val="006246A7"/>
    <w:rsid w:val="0062475A"/>
    <w:rsid w:val="006247A3"/>
    <w:rsid w:val="00624A6F"/>
    <w:rsid w:val="00624F1B"/>
    <w:rsid w:val="00625C0E"/>
    <w:rsid w:val="00625D1F"/>
    <w:rsid w:val="00626036"/>
    <w:rsid w:val="006260BA"/>
    <w:rsid w:val="006268AB"/>
    <w:rsid w:val="00626C91"/>
    <w:rsid w:val="006273AC"/>
    <w:rsid w:val="006274E3"/>
    <w:rsid w:val="006275CC"/>
    <w:rsid w:val="006277F4"/>
    <w:rsid w:val="00627D4F"/>
    <w:rsid w:val="00627F47"/>
    <w:rsid w:val="00630232"/>
    <w:rsid w:val="00630508"/>
    <w:rsid w:val="00630A7C"/>
    <w:rsid w:val="00631023"/>
    <w:rsid w:val="0063120C"/>
    <w:rsid w:val="00631C3B"/>
    <w:rsid w:val="00631E75"/>
    <w:rsid w:val="00631EBD"/>
    <w:rsid w:val="0063207A"/>
    <w:rsid w:val="00632297"/>
    <w:rsid w:val="006328D3"/>
    <w:rsid w:val="0063291E"/>
    <w:rsid w:val="00632C5C"/>
    <w:rsid w:val="0063379E"/>
    <w:rsid w:val="00633B59"/>
    <w:rsid w:val="00633CE6"/>
    <w:rsid w:val="00633EE0"/>
    <w:rsid w:val="0063403D"/>
    <w:rsid w:val="00635225"/>
    <w:rsid w:val="006354E0"/>
    <w:rsid w:val="00635A1C"/>
    <w:rsid w:val="00635BAC"/>
    <w:rsid w:val="00635F44"/>
    <w:rsid w:val="00636335"/>
    <w:rsid w:val="006365F2"/>
    <w:rsid w:val="0063677A"/>
    <w:rsid w:val="006367B1"/>
    <w:rsid w:val="00636889"/>
    <w:rsid w:val="00636EFF"/>
    <w:rsid w:val="0063707D"/>
    <w:rsid w:val="00637105"/>
    <w:rsid w:val="006374E0"/>
    <w:rsid w:val="006375DC"/>
    <w:rsid w:val="00637781"/>
    <w:rsid w:val="00637858"/>
    <w:rsid w:val="00637A00"/>
    <w:rsid w:val="00637DD6"/>
    <w:rsid w:val="00640083"/>
    <w:rsid w:val="0064011F"/>
    <w:rsid w:val="006401A9"/>
    <w:rsid w:val="00640575"/>
    <w:rsid w:val="0064063A"/>
    <w:rsid w:val="0064085D"/>
    <w:rsid w:val="006408F1"/>
    <w:rsid w:val="00640BE6"/>
    <w:rsid w:val="00640D4F"/>
    <w:rsid w:val="00640D59"/>
    <w:rsid w:val="00640F55"/>
    <w:rsid w:val="00641808"/>
    <w:rsid w:val="0064191B"/>
    <w:rsid w:val="00641D77"/>
    <w:rsid w:val="0064205A"/>
    <w:rsid w:val="00642293"/>
    <w:rsid w:val="00642408"/>
    <w:rsid w:val="006426FD"/>
    <w:rsid w:val="0064283C"/>
    <w:rsid w:val="00642D81"/>
    <w:rsid w:val="0064333D"/>
    <w:rsid w:val="006435B8"/>
    <w:rsid w:val="006435F4"/>
    <w:rsid w:val="00643C57"/>
    <w:rsid w:val="00643E25"/>
    <w:rsid w:val="00644078"/>
    <w:rsid w:val="00644E8E"/>
    <w:rsid w:val="006451A5"/>
    <w:rsid w:val="0064562B"/>
    <w:rsid w:val="00645A85"/>
    <w:rsid w:val="00645D7A"/>
    <w:rsid w:val="006461EC"/>
    <w:rsid w:val="006462F9"/>
    <w:rsid w:val="006464A8"/>
    <w:rsid w:val="00646B4B"/>
    <w:rsid w:val="00646E5F"/>
    <w:rsid w:val="0064707D"/>
    <w:rsid w:val="006473EE"/>
    <w:rsid w:val="00647454"/>
    <w:rsid w:val="00647459"/>
    <w:rsid w:val="0064783A"/>
    <w:rsid w:val="006479A6"/>
    <w:rsid w:val="00647B36"/>
    <w:rsid w:val="00647C48"/>
    <w:rsid w:val="00650B1B"/>
    <w:rsid w:val="00650FF8"/>
    <w:rsid w:val="00651723"/>
    <w:rsid w:val="00651F09"/>
    <w:rsid w:val="00651F59"/>
    <w:rsid w:val="00652F94"/>
    <w:rsid w:val="006532D5"/>
    <w:rsid w:val="0065352E"/>
    <w:rsid w:val="006537C3"/>
    <w:rsid w:val="006538C0"/>
    <w:rsid w:val="006538CE"/>
    <w:rsid w:val="00654212"/>
    <w:rsid w:val="0065436D"/>
    <w:rsid w:val="00655836"/>
    <w:rsid w:val="006568B2"/>
    <w:rsid w:val="0065694D"/>
    <w:rsid w:val="00657258"/>
    <w:rsid w:val="00657532"/>
    <w:rsid w:val="006575E9"/>
    <w:rsid w:val="00657666"/>
    <w:rsid w:val="006577EF"/>
    <w:rsid w:val="00660453"/>
    <w:rsid w:val="006611EA"/>
    <w:rsid w:val="00661727"/>
    <w:rsid w:val="0066220A"/>
    <w:rsid w:val="00662B32"/>
    <w:rsid w:val="00662E8D"/>
    <w:rsid w:val="006633D3"/>
    <w:rsid w:val="006636BC"/>
    <w:rsid w:val="00663BC6"/>
    <w:rsid w:val="00663F9E"/>
    <w:rsid w:val="00664015"/>
    <w:rsid w:val="006640D6"/>
    <w:rsid w:val="00664255"/>
    <w:rsid w:val="00664391"/>
    <w:rsid w:val="006644EE"/>
    <w:rsid w:val="00664602"/>
    <w:rsid w:val="006649CC"/>
    <w:rsid w:val="00664B48"/>
    <w:rsid w:val="00665356"/>
    <w:rsid w:val="00665812"/>
    <w:rsid w:val="00665DB6"/>
    <w:rsid w:val="00665E04"/>
    <w:rsid w:val="006669A0"/>
    <w:rsid w:val="00666B91"/>
    <w:rsid w:val="00666E1C"/>
    <w:rsid w:val="00666EC7"/>
    <w:rsid w:val="00666ED7"/>
    <w:rsid w:val="006674A1"/>
    <w:rsid w:val="006674D7"/>
    <w:rsid w:val="006679DD"/>
    <w:rsid w:val="00667AC2"/>
    <w:rsid w:val="00667BDB"/>
    <w:rsid w:val="00670572"/>
    <w:rsid w:val="006706A8"/>
    <w:rsid w:val="0067084F"/>
    <w:rsid w:val="0067096F"/>
    <w:rsid w:val="006712C6"/>
    <w:rsid w:val="00671989"/>
    <w:rsid w:val="006719B0"/>
    <w:rsid w:val="00671B61"/>
    <w:rsid w:val="00671B91"/>
    <w:rsid w:val="00672300"/>
    <w:rsid w:val="00672568"/>
    <w:rsid w:val="00672761"/>
    <w:rsid w:val="00672ED4"/>
    <w:rsid w:val="00672FF7"/>
    <w:rsid w:val="00673157"/>
    <w:rsid w:val="00673617"/>
    <w:rsid w:val="00673768"/>
    <w:rsid w:val="0067395C"/>
    <w:rsid w:val="00673D91"/>
    <w:rsid w:val="00673E0D"/>
    <w:rsid w:val="0067402F"/>
    <w:rsid w:val="00674F0F"/>
    <w:rsid w:val="00674F4D"/>
    <w:rsid w:val="00675141"/>
    <w:rsid w:val="00675163"/>
    <w:rsid w:val="00675B3F"/>
    <w:rsid w:val="00675E12"/>
    <w:rsid w:val="00676205"/>
    <w:rsid w:val="006768AB"/>
    <w:rsid w:val="0067780B"/>
    <w:rsid w:val="0067792E"/>
    <w:rsid w:val="00677BF1"/>
    <w:rsid w:val="00677F22"/>
    <w:rsid w:val="00680076"/>
    <w:rsid w:val="00680316"/>
    <w:rsid w:val="00680974"/>
    <w:rsid w:val="006809E2"/>
    <w:rsid w:val="00680A1E"/>
    <w:rsid w:val="00680B65"/>
    <w:rsid w:val="00680E74"/>
    <w:rsid w:val="00681088"/>
    <w:rsid w:val="006813D5"/>
    <w:rsid w:val="0068166B"/>
    <w:rsid w:val="00681A44"/>
    <w:rsid w:val="00681AC8"/>
    <w:rsid w:val="00681BE5"/>
    <w:rsid w:val="00683865"/>
    <w:rsid w:val="00683A11"/>
    <w:rsid w:val="00683F64"/>
    <w:rsid w:val="00683FC5"/>
    <w:rsid w:val="0068404D"/>
    <w:rsid w:val="00684190"/>
    <w:rsid w:val="0068419E"/>
    <w:rsid w:val="00684A6A"/>
    <w:rsid w:val="00684E6A"/>
    <w:rsid w:val="006850A7"/>
    <w:rsid w:val="006850BF"/>
    <w:rsid w:val="006851A7"/>
    <w:rsid w:val="0068567A"/>
    <w:rsid w:val="006856FA"/>
    <w:rsid w:val="00686235"/>
    <w:rsid w:val="006864B9"/>
    <w:rsid w:val="00686B08"/>
    <w:rsid w:val="006872E0"/>
    <w:rsid w:val="00687AF6"/>
    <w:rsid w:val="00687C26"/>
    <w:rsid w:val="00687D2F"/>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4748"/>
    <w:rsid w:val="00694896"/>
    <w:rsid w:val="00694D53"/>
    <w:rsid w:val="0069516E"/>
    <w:rsid w:val="0069518D"/>
    <w:rsid w:val="0069532A"/>
    <w:rsid w:val="00695347"/>
    <w:rsid w:val="00695452"/>
    <w:rsid w:val="00695537"/>
    <w:rsid w:val="00695A45"/>
    <w:rsid w:val="00695FB3"/>
    <w:rsid w:val="00696013"/>
    <w:rsid w:val="006961EE"/>
    <w:rsid w:val="00696426"/>
    <w:rsid w:val="0069696B"/>
    <w:rsid w:val="00696A54"/>
    <w:rsid w:val="00697424"/>
    <w:rsid w:val="0069758A"/>
    <w:rsid w:val="006A050E"/>
    <w:rsid w:val="006A05C5"/>
    <w:rsid w:val="006A0CEE"/>
    <w:rsid w:val="006A1554"/>
    <w:rsid w:val="006A1697"/>
    <w:rsid w:val="006A17B9"/>
    <w:rsid w:val="006A18AE"/>
    <w:rsid w:val="006A1F47"/>
    <w:rsid w:val="006A234D"/>
    <w:rsid w:val="006A2647"/>
    <w:rsid w:val="006A344B"/>
    <w:rsid w:val="006A35D7"/>
    <w:rsid w:val="006A465B"/>
    <w:rsid w:val="006A4BB6"/>
    <w:rsid w:val="006A53ED"/>
    <w:rsid w:val="006A5E95"/>
    <w:rsid w:val="006A651F"/>
    <w:rsid w:val="006A67C7"/>
    <w:rsid w:val="006A76C8"/>
    <w:rsid w:val="006A781F"/>
    <w:rsid w:val="006A7E52"/>
    <w:rsid w:val="006B006E"/>
    <w:rsid w:val="006B0127"/>
    <w:rsid w:val="006B028A"/>
    <w:rsid w:val="006B040C"/>
    <w:rsid w:val="006B0748"/>
    <w:rsid w:val="006B0959"/>
    <w:rsid w:val="006B0B87"/>
    <w:rsid w:val="006B0F5E"/>
    <w:rsid w:val="006B0F93"/>
    <w:rsid w:val="006B100B"/>
    <w:rsid w:val="006B19FD"/>
    <w:rsid w:val="006B25F1"/>
    <w:rsid w:val="006B2715"/>
    <w:rsid w:val="006B2946"/>
    <w:rsid w:val="006B2D05"/>
    <w:rsid w:val="006B39E1"/>
    <w:rsid w:val="006B3C33"/>
    <w:rsid w:val="006B4082"/>
    <w:rsid w:val="006B4114"/>
    <w:rsid w:val="006B5330"/>
    <w:rsid w:val="006B53DA"/>
    <w:rsid w:val="006B56FB"/>
    <w:rsid w:val="006B6B05"/>
    <w:rsid w:val="006B6B82"/>
    <w:rsid w:val="006B70AF"/>
    <w:rsid w:val="006B795B"/>
    <w:rsid w:val="006B7CCC"/>
    <w:rsid w:val="006C01B5"/>
    <w:rsid w:val="006C03A7"/>
    <w:rsid w:val="006C0897"/>
    <w:rsid w:val="006C0E38"/>
    <w:rsid w:val="006C1213"/>
    <w:rsid w:val="006C1C90"/>
    <w:rsid w:val="006C251F"/>
    <w:rsid w:val="006C2795"/>
    <w:rsid w:val="006C2C25"/>
    <w:rsid w:val="006C2E70"/>
    <w:rsid w:val="006C2E82"/>
    <w:rsid w:val="006C3289"/>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4BF"/>
    <w:rsid w:val="006D17B2"/>
    <w:rsid w:val="006D1C1D"/>
    <w:rsid w:val="006D2AB5"/>
    <w:rsid w:val="006D2BF6"/>
    <w:rsid w:val="006D2EE6"/>
    <w:rsid w:val="006D3215"/>
    <w:rsid w:val="006D346E"/>
    <w:rsid w:val="006D3525"/>
    <w:rsid w:val="006D379E"/>
    <w:rsid w:val="006D3CF1"/>
    <w:rsid w:val="006D4081"/>
    <w:rsid w:val="006D496B"/>
    <w:rsid w:val="006D4B5E"/>
    <w:rsid w:val="006D4C15"/>
    <w:rsid w:val="006D4F83"/>
    <w:rsid w:val="006D574F"/>
    <w:rsid w:val="006D6CD8"/>
    <w:rsid w:val="006D73DC"/>
    <w:rsid w:val="006D7640"/>
    <w:rsid w:val="006D768F"/>
    <w:rsid w:val="006D7881"/>
    <w:rsid w:val="006D7E85"/>
    <w:rsid w:val="006D7F21"/>
    <w:rsid w:val="006D7FB0"/>
    <w:rsid w:val="006E00BD"/>
    <w:rsid w:val="006E01FF"/>
    <w:rsid w:val="006E04C0"/>
    <w:rsid w:val="006E06AE"/>
    <w:rsid w:val="006E09F4"/>
    <w:rsid w:val="006E1CFD"/>
    <w:rsid w:val="006E200C"/>
    <w:rsid w:val="006E224E"/>
    <w:rsid w:val="006E26AF"/>
    <w:rsid w:val="006E275E"/>
    <w:rsid w:val="006E33BD"/>
    <w:rsid w:val="006E3A22"/>
    <w:rsid w:val="006E3ECB"/>
    <w:rsid w:val="006E3F69"/>
    <w:rsid w:val="006E3FE0"/>
    <w:rsid w:val="006E45F1"/>
    <w:rsid w:val="006E4984"/>
    <w:rsid w:val="006E4AA4"/>
    <w:rsid w:val="006E4E10"/>
    <w:rsid w:val="006E583C"/>
    <w:rsid w:val="006E598C"/>
    <w:rsid w:val="006E5A04"/>
    <w:rsid w:val="006E60F3"/>
    <w:rsid w:val="006E64D2"/>
    <w:rsid w:val="006E6845"/>
    <w:rsid w:val="006E68BD"/>
    <w:rsid w:val="006E74FC"/>
    <w:rsid w:val="006E7DDA"/>
    <w:rsid w:val="006F0024"/>
    <w:rsid w:val="006F07E0"/>
    <w:rsid w:val="006F0923"/>
    <w:rsid w:val="006F0EA5"/>
    <w:rsid w:val="006F0F34"/>
    <w:rsid w:val="006F0F65"/>
    <w:rsid w:val="006F14E4"/>
    <w:rsid w:val="006F15C2"/>
    <w:rsid w:val="006F1952"/>
    <w:rsid w:val="006F1B73"/>
    <w:rsid w:val="006F1C75"/>
    <w:rsid w:val="006F1E68"/>
    <w:rsid w:val="006F2091"/>
    <w:rsid w:val="006F22DF"/>
    <w:rsid w:val="006F23C7"/>
    <w:rsid w:val="006F2E48"/>
    <w:rsid w:val="006F3DEE"/>
    <w:rsid w:val="006F3F3E"/>
    <w:rsid w:val="006F413E"/>
    <w:rsid w:val="006F43C5"/>
    <w:rsid w:val="006F462C"/>
    <w:rsid w:val="006F482D"/>
    <w:rsid w:val="006F4D8E"/>
    <w:rsid w:val="006F5037"/>
    <w:rsid w:val="006F566B"/>
    <w:rsid w:val="006F569B"/>
    <w:rsid w:val="006F6317"/>
    <w:rsid w:val="006F6530"/>
    <w:rsid w:val="006F70F1"/>
    <w:rsid w:val="006F7696"/>
    <w:rsid w:val="006F7E36"/>
    <w:rsid w:val="0070020C"/>
    <w:rsid w:val="007004CD"/>
    <w:rsid w:val="00700715"/>
    <w:rsid w:val="00700AC5"/>
    <w:rsid w:val="00700D86"/>
    <w:rsid w:val="00700DBF"/>
    <w:rsid w:val="00701118"/>
    <w:rsid w:val="00701A6C"/>
    <w:rsid w:val="00701D0B"/>
    <w:rsid w:val="00701EDA"/>
    <w:rsid w:val="00701FA6"/>
    <w:rsid w:val="0070252D"/>
    <w:rsid w:val="00702BC9"/>
    <w:rsid w:val="00702C60"/>
    <w:rsid w:val="00704085"/>
    <w:rsid w:val="0070434E"/>
    <w:rsid w:val="007044CE"/>
    <w:rsid w:val="00704674"/>
    <w:rsid w:val="00704BB9"/>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067"/>
    <w:rsid w:val="00712269"/>
    <w:rsid w:val="007122C4"/>
    <w:rsid w:val="00712C30"/>
    <w:rsid w:val="007137D4"/>
    <w:rsid w:val="00713B6C"/>
    <w:rsid w:val="007143E7"/>
    <w:rsid w:val="007147B8"/>
    <w:rsid w:val="00714E1C"/>
    <w:rsid w:val="00715236"/>
    <w:rsid w:val="007152B4"/>
    <w:rsid w:val="0071536C"/>
    <w:rsid w:val="007155CB"/>
    <w:rsid w:val="00715C08"/>
    <w:rsid w:val="00716121"/>
    <w:rsid w:val="007161D1"/>
    <w:rsid w:val="0071624D"/>
    <w:rsid w:val="007167DE"/>
    <w:rsid w:val="0071680C"/>
    <w:rsid w:val="00716CB4"/>
    <w:rsid w:val="00716FA5"/>
    <w:rsid w:val="00717710"/>
    <w:rsid w:val="007178DE"/>
    <w:rsid w:val="00717A7C"/>
    <w:rsid w:val="00717D37"/>
    <w:rsid w:val="00717FA1"/>
    <w:rsid w:val="00720152"/>
    <w:rsid w:val="007206E2"/>
    <w:rsid w:val="00720850"/>
    <w:rsid w:val="00720DBB"/>
    <w:rsid w:val="00721225"/>
    <w:rsid w:val="00721371"/>
    <w:rsid w:val="00721607"/>
    <w:rsid w:val="007219F1"/>
    <w:rsid w:val="00721ACA"/>
    <w:rsid w:val="00722135"/>
    <w:rsid w:val="00722DE5"/>
    <w:rsid w:val="00722ECC"/>
    <w:rsid w:val="00722F5C"/>
    <w:rsid w:val="00723022"/>
    <w:rsid w:val="0072325C"/>
    <w:rsid w:val="00723B08"/>
    <w:rsid w:val="00723E3E"/>
    <w:rsid w:val="00724166"/>
    <w:rsid w:val="00724796"/>
    <w:rsid w:val="00724881"/>
    <w:rsid w:val="00725246"/>
    <w:rsid w:val="00725BA7"/>
    <w:rsid w:val="00725D38"/>
    <w:rsid w:val="0072664C"/>
    <w:rsid w:val="00726BEF"/>
    <w:rsid w:val="007270C7"/>
    <w:rsid w:val="0072722E"/>
    <w:rsid w:val="007272C0"/>
    <w:rsid w:val="00727E18"/>
    <w:rsid w:val="00730103"/>
    <w:rsid w:val="0073034E"/>
    <w:rsid w:val="0073050A"/>
    <w:rsid w:val="007307E7"/>
    <w:rsid w:val="00730906"/>
    <w:rsid w:val="00730C13"/>
    <w:rsid w:val="00730CEE"/>
    <w:rsid w:val="00730DC8"/>
    <w:rsid w:val="00730F9E"/>
    <w:rsid w:val="00731985"/>
    <w:rsid w:val="00731E5C"/>
    <w:rsid w:val="00732206"/>
    <w:rsid w:val="007326F3"/>
    <w:rsid w:val="00732A0F"/>
    <w:rsid w:val="00732B95"/>
    <w:rsid w:val="00732F71"/>
    <w:rsid w:val="00733434"/>
    <w:rsid w:val="0073355D"/>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F7C"/>
    <w:rsid w:val="007401A2"/>
    <w:rsid w:val="0074026F"/>
    <w:rsid w:val="007402BB"/>
    <w:rsid w:val="007402E0"/>
    <w:rsid w:val="007405E4"/>
    <w:rsid w:val="00740B7E"/>
    <w:rsid w:val="00740D87"/>
    <w:rsid w:val="00741240"/>
    <w:rsid w:val="00741983"/>
    <w:rsid w:val="00741D65"/>
    <w:rsid w:val="0074271A"/>
    <w:rsid w:val="00742AD3"/>
    <w:rsid w:val="00742FD6"/>
    <w:rsid w:val="00743A6C"/>
    <w:rsid w:val="00744263"/>
    <w:rsid w:val="007444BF"/>
    <w:rsid w:val="00744A94"/>
    <w:rsid w:val="00744AB6"/>
    <w:rsid w:val="00744B8D"/>
    <w:rsid w:val="00745193"/>
    <w:rsid w:val="007458DC"/>
    <w:rsid w:val="00745B59"/>
    <w:rsid w:val="007468B7"/>
    <w:rsid w:val="007469CA"/>
    <w:rsid w:val="00746DB5"/>
    <w:rsid w:val="007472BE"/>
    <w:rsid w:val="00747901"/>
    <w:rsid w:val="00747940"/>
    <w:rsid w:val="00747C5F"/>
    <w:rsid w:val="00747F85"/>
    <w:rsid w:val="0075018F"/>
    <w:rsid w:val="007508B3"/>
    <w:rsid w:val="0075096F"/>
    <w:rsid w:val="0075098B"/>
    <w:rsid w:val="00750EE9"/>
    <w:rsid w:val="007510D8"/>
    <w:rsid w:val="00751251"/>
    <w:rsid w:val="00751256"/>
    <w:rsid w:val="007519A5"/>
    <w:rsid w:val="00751CF5"/>
    <w:rsid w:val="00751E32"/>
    <w:rsid w:val="00752031"/>
    <w:rsid w:val="007521F9"/>
    <w:rsid w:val="0075375A"/>
    <w:rsid w:val="007538B7"/>
    <w:rsid w:val="00753FDF"/>
    <w:rsid w:val="007540AB"/>
    <w:rsid w:val="00754521"/>
    <w:rsid w:val="007547CF"/>
    <w:rsid w:val="00754A60"/>
    <w:rsid w:val="00754B57"/>
    <w:rsid w:val="0075521A"/>
    <w:rsid w:val="007552F7"/>
    <w:rsid w:val="007553CC"/>
    <w:rsid w:val="007554B9"/>
    <w:rsid w:val="00755DA0"/>
    <w:rsid w:val="00756360"/>
    <w:rsid w:val="00756AA4"/>
    <w:rsid w:val="007571F7"/>
    <w:rsid w:val="007600C0"/>
    <w:rsid w:val="007600D1"/>
    <w:rsid w:val="0076018A"/>
    <w:rsid w:val="00760234"/>
    <w:rsid w:val="007604FA"/>
    <w:rsid w:val="00760A3C"/>
    <w:rsid w:val="00760CD8"/>
    <w:rsid w:val="0076161B"/>
    <w:rsid w:val="00761C1D"/>
    <w:rsid w:val="00761F46"/>
    <w:rsid w:val="00762110"/>
    <w:rsid w:val="007630AB"/>
    <w:rsid w:val="00763747"/>
    <w:rsid w:val="007638A0"/>
    <w:rsid w:val="00763A10"/>
    <w:rsid w:val="00763A36"/>
    <w:rsid w:val="00764004"/>
    <w:rsid w:val="00764C00"/>
    <w:rsid w:val="00764CDF"/>
    <w:rsid w:val="00764D16"/>
    <w:rsid w:val="00765479"/>
    <w:rsid w:val="00765544"/>
    <w:rsid w:val="00765B8A"/>
    <w:rsid w:val="00765E2C"/>
    <w:rsid w:val="00766869"/>
    <w:rsid w:val="007668CB"/>
    <w:rsid w:val="00766B62"/>
    <w:rsid w:val="00766F65"/>
    <w:rsid w:val="007673C2"/>
    <w:rsid w:val="00767A99"/>
    <w:rsid w:val="00770536"/>
    <w:rsid w:val="00770608"/>
    <w:rsid w:val="00771483"/>
    <w:rsid w:val="00771997"/>
    <w:rsid w:val="00771998"/>
    <w:rsid w:val="00772415"/>
    <w:rsid w:val="00772C81"/>
    <w:rsid w:val="00772F03"/>
    <w:rsid w:val="00773381"/>
    <w:rsid w:val="00773A77"/>
    <w:rsid w:val="00773CA1"/>
    <w:rsid w:val="007744FA"/>
    <w:rsid w:val="0077473F"/>
    <w:rsid w:val="00775443"/>
    <w:rsid w:val="00775A22"/>
    <w:rsid w:val="00775C5E"/>
    <w:rsid w:val="00775E6D"/>
    <w:rsid w:val="00776747"/>
    <w:rsid w:val="00776EDC"/>
    <w:rsid w:val="007775A4"/>
    <w:rsid w:val="0077796E"/>
    <w:rsid w:val="00777CF5"/>
    <w:rsid w:val="00777E9C"/>
    <w:rsid w:val="00777EBC"/>
    <w:rsid w:val="007800C1"/>
    <w:rsid w:val="00780933"/>
    <w:rsid w:val="0078148F"/>
    <w:rsid w:val="00781C0D"/>
    <w:rsid w:val="00781C38"/>
    <w:rsid w:val="00781D0A"/>
    <w:rsid w:val="00781D8A"/>
    <w:rsid w:val="007837ED"/>
    <w:rsid w:val="00784253"/>
    <w:rsid w:val="007846FB"/>
    <w:rsid w:val="0078482B"/>
    <w:rsid w:val="00784D1A"/>
    <w:rsid w:val="0078528B"/>
    <w:rsid w:val="0078589F"/>
    <w:rsid w:val="00785945"/>
    <w:rsid w:val="0078639D"/>
    <w:rsid w:val="0078704A"/>
    <w:rsid w:val="00787050"/>
    <w:rsid w:val="00787342"/>
    <w:rsid w:val="00787723"/>
    <w:rsid w:val="0079032A"/>
    <w:rsid w:val="00790A0D"/>
    <w:rsid w:val="00790DA2"/>
    <w:rsid w:val="00791287"/>
    <w:rsid w:val="007918FE"/>
    <w:rsid w:val="00791D7A"/>
    <w:rsid w:val="00791EA3"/>
    <w:rsid w:val="007926D1"/>
    <w:rsid w:val="0079271D"/>
    <w:rsid w:val="00792721"/>
    <w:rsid w:val="00792A9A"/>
    <w:rsid w:val="00793222"/>
    <w:rsid w:val="0079376A"/>
    <w:rsid w:val="00793EE7"/>
    <w:rsid w:val="00793F35"/>
    <w:rsid w:val="00794B4F"/>
    <w:rsid w:val="00794E76"/>
    <w:rsid w:val="007953FE"/>
    <w:rsid w:val="007955B8"/>
    <w:rsid w:val="00795A48"/>
    <w:rsid w:val="00795D07"/>
    <w:rsid w:val="00795FA0"/>
    <w:rsid w:val="007961FE"/>
    <w:rsid w:val="00796724"/>
    <w:rsid w:val="00796856"/>
    <w:rsid w:val="00796A00"/>
    <w:rsid w:val="00796F57"/>
    <w:rsid w:val="00796F71"/>
    <w:rsid w:val="00797A9C"/>
    <w:rsid w:val="007A00E3"/>
    <w:rsid w:val="007A0F26"/>
    <w:rsid w:val="007A118A"/>
    <w:rsid w:val="007A1AA1"/>
    <w:rsid w:val="007A224B"/>
    <w:rsid w:val="007A3605"/>
    <w:rsid w:val="007A3DF3"/>
    <w:rsid w:val="007A47FB"/>
    <w:rsid w:val="007A5089"/>
    <w:rsid w:val="007A53CB"/>
    <w:rsid w:val="007A5A0D"/>
    <w:rsid w:val="007A5B66"/>
    <w:rsid w:val="007A5FD4"/>
    <w:rsid w:val="007A61A3"/>
    <w:rsid w:val="007A6208"/>
    <w:rsid w:val="007A623D"/>
    <w:rsid w:val="007A6311"/>
    <w:rsid w:val="007A6505"/>
    <w:rsid w:val="007A69D4"/>
    <w:rsid w:val="007A764C"/>
    <w:rsid w:val="007A7B7C"/>
    <w:rsid w:val="007B10EA"/>
    <w:rsid w:val="007B117E"/>
    <w:rsid w:val="007B135F"/>
    <w:rsid w:val="007B1A5A"/>
    <w:rsid w:val="007B2EC2"/>
    <w:rsid w:val="007B3041"/>
    <w:rsid w:val="007B30D6"/>
    <w:rsid w:val="007B3305"/>
    <w:rsid w:val="007B3495"/>
    <w:rsid w:val="007B363C"/>
    <w:rsid w:val="007B3A05"/>
    <w:rsid w:val="007B3D91"/>
    <w:rsid w:val="007B3DFF"/>
    <w:rsid w:val="007B4305"/>
    <w:rsid w:val="007B4BF5"/>
    <w:rsid w:val="007B4CA1"/>
    <w:rsid w:val="007B6278"/>
    <w:rsid w:val="007B640C"/>
    <w:rsid w:val="007B6926"/>
    <w:rsid w:val="007B6F01"/>
    <w:rsid w:val="007B746F"/>
    <w:rsid w:val="007B74E7"/>
    <w:rsid w:val="007B765F"/>
    <w:rsid w:val="007B7809"/>
    <w:rsid w:val="007C0371"/>
    <w:rsid w:val="007C0383"/>
    <w:rsid w:val="007C061C"/>
    <w:rsid w:val="007C1424"/>
    <w:rsid w:val="007C1426"/>
    <w:rsid w:val="007C1734"/>
    <w:rsid w:val="007C1C0D"/>
    <w:rsid w:val="007C20BC"/>
    <w:rsid w:val="007C20D7"/>
    <w:rsid w:val="007C210A"/>
    <w:rsid w:val="007C278F"/>
    <w:rsid w:val="007C27CC"/>
    <w:rsid w:val="007C35DB"/>
    <w:rsid w:val="007C3E02"/>
    <w:rsid w:val="007C4063"/>
    <w:rsid w:val="007C41D5"/>
    <w:rsid w:val="007C4443"/>
    <w:rsid w:val="007C453B"/>
    <w:rsid w:val="007C4B7C"/>
    <w:rsid w:val="007C4D38"/>
    <w:rsid w:val="007C5363"/>
    <w:rsid w:val="007C6532"/>
    <w:rsid w:val="007C6575"/>
    <w:rsid w:val="007C681F"/>
    <w:rsid w:val="007C6D11"/>
    <w:rsid w:val="007C7614"/>
    <w:rsid w:val="007C79B6"/>
    <w:rsid w:val="007C7E89"/>
    <w:rsid w:val="007D0401"/>
    <w:rsid w:val="007D0AF7"/>
    <w:rsid w:val="007D0B4E"/>
    <w:rsid w:val="007D106C"/>
    <w:rsid w:val="007D2238"/>
    <w:rsid w:val="007D2538"/>
    <w:rsid w:val="007D2F93"/>
    <w:rsid w:val="007D45BB"/>
    <w:rsid w:val="007D48F8"/>
    <w:rsid w:val="007D4972"/>
    <w:rsid w:val="007D4AE3"/>
    <w:rsid w:val="007D4C02"/>
    <w:rsid w:val="007D4F6B"/>
    <w:rsid w:val="007D5396"/>
    <w:rsid w:val="007D5710"/>
    <w:rsid w:val="007D66A8"/>
    <w:rsid w:val="007D67A9"/>
    <w:rsid w:val="007D6A96"/>
    <w:rsid w:val="007D6C60"/>
    <w:rsid w:val="007D6C96"/>
    <w:rsid w:val="007D76BC"/>
    <w:rsid w:val="007D7981"/>
    <w:rsid w:val="007D7E23"/>
    <w:rsid w:val="007E029C"/>
    <w:rsid w:val="007E0325"/>
    <w:rsid w:val="007E038C"/>
    <w:rsid w:val="007E08EE"/>
    <w:rsid w:val="007E0EE2"/>
    <w:rsid w:val="007E0F65"/>
    <w:rsid w:val="007E1247"/>
    <w:rsid w:val="007E1564"/>
    <w:rsid w:val="007E2616"/>
    <w:rsid w:val="007E2F23"/>
    <w:rsid w:val="007E327F"/>
    <w:rsid w:val="007E399F"/>
    <w:rsid w:val="007E3A3C"/>
    <w:rsid w:val="007E3BFB"/>
    <w:rsid w:val="007E3DF2"/>
    <w:rsid w:val="007E4375"/>
    <w:rsid w:val="007E5192"/>
    <w:rsid w:val="007E5337"/>
    <w:rsid w:val="007E5359"/>
    <w:rsid w:val="007E5475"/>
    <w:rsid w:val="007E57E7"/>
    <w:rsid w:val="007E5B3B"/>
    <w:rsid w:val="007E5CE0"/>
    <w:rsid w:val="007E5DFA"/>
    <w:rsid w:val="007E66AF"/>
    <w:rsid w:val="007E699D"/>
    <w:rsid w:val="007E6D06"/>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802"/>
    <w:rsid w:val="007F2C1D"/>
    <w:rsid w:val="007F2C83"/>
    <w:rsid w:val="007F3149"/>
    <w:rsid w:val="007F3548"/>
    <w:rsid w:val="007F3D73"/>
    <w:rsid w:val="007F4045"/>
    <w:rsid w:val="007F490A"/>
    <w:rsid w:val="007F4C59"/>
    <w:rsid w:val="007F4C99"/>
    <w:rsid w:val="007F54D0"/>
    <w:rsid w:val="007F5680"/>
    <w:rsid w:val="007F5BEE"/>
    <w:rsid w:val="007F5C2F"/>
    <w:rsid w:val="007F5DBE"/>
    <w:rsid w:val="007F6216"/>
    <w:rsid w:val="007F65F5"/>
    <w:rsid w:val="007F6E8A"/>
    <w:rsid w:val="007F70CC"/>
    <w:rsid w:val="007F7634"/>
    <w:rsid w:val="007F782D"/>
    <w:rsid w:val="007F7C98"/>
    <w:rsid w:val="00800446"/>
    <w:rsid w:val="00800517"/>
    <w:rsid w:val="008008A5"/>
    <w:rsid w:val="00800D23"/>
    <w:rsid w:val="0080127E"/>
    <w:rsid w:val="0080132D"/>
    <w:rsid w:val="00801517"/>
    <w:rsid w:val="008019D1"/>
    <w:rsid w:val="00801A80"/>
    <w:rsid w:val="00801ABF"/>
    <w:rsid w:val="00801C68"/>
    <w:rsid w:val="008020E4"/>
    <w:rsid w:val="008022EF"/>
    <w:rsid w:val="00802AAF"/>
    <w:rsid w:val="00802F60"/>
    <w:rsid w:val="008034C9"/>
    <w:rsid w:val="008038EE"/>
    <w:rsid w:val="00803EC3"/>
    <w:rsid w:val="008062AE"/>
    <w:rsid w:val="00806A88"/>
    <w:rsid w:val="00806ACB"/>
    <w:rsid w:val="008072D6"/>
    <w:rsid w:val="0080732F"/>
    <w:rsid w:val="008073D4"/>
    <w:rsid w:val="00807AD9"/>
    <w:rsid w:val="00807AFB"/>
    <w:rsid w:val="00807EB8"/>
    <w:rsid w:val="008104DA"/>
    <w:rsid w:val="00810610"/>
    <w:rsid w:val="00811103"/>
    <w:rsid w:val="00811394"/>
    <w:rsid w:val="0081171D"/>
    <w:rsid w:val="00812260"/>
    <w:rsid w:val="00812D35"/>
    <w:rsid w:val="00812DF3"/>
    <w:rsid w:val="00813A0E"/>
    <w:rsid w:val="00813A9F"/>
    <w:rsid w:val="00814917"/>
    <w:rsid w:val="00814BC4"/>
    <w:rsid w:val="00814D14"/>
    <w:rsid w:val="00815169"/>
    <w:rsid w:val="0081642D"/>
    <w:rsid w:val="0081644A"/>
    <w:rsid w:val="008165E6"/>
    <w:rsid w:val="008167DE"/>
    <w:rsid w:val="00816B66"/>
    <w:rsid w:val="00816C2A"/>
    <w:rsid w:val="008173C5"/>
    <w:rsid w:val="008178AC"/>
    <w:rsid w:val="00817917"/>
    <w:rsid w:val="00817B12"/>
    <w:rsid w:val="00817FB5"/>
    <w:rsid w:val="00820222"/>
    <w:rsid w:val="0082024E"/>
    <w:rsid w:val="0082105C"/>
    <w:rsid w:val="00821193"/>
    <w:rsid w:val="00821D75"/>
    <w:rsid w:val="00821DC6"/>
    <w:rsid w:val="00822397"/>
    <w:rsid w:val="00822550"/>
    <w:rsid w:val="0082255A"/>
    <w:rsid w:val="0082300C"/>
    <w:rsid w:val="00823148"/>
    <w:rsid w:val="008231B5"/>
    <w:rsid w:val="008234AB"/>
    <w:rsid w:val="008234D5"/>
    <w:rsid w:val="008236E9"/>
    <w:rsid w:val="00823B54"/>
    <w:rsid w:val="00823FE3"/>
    <w:rsid w:val="00824E9B"/>
    <w:rsid w:val="0082529B"/>
    <w:rsid w:val="008258C7"/>
    <w:rsid w:val="00826185"/>
    <w:rsid w:val="00826402"/>
    <w:rsid w:val="00826AF8"/>
    <w:rsid w:val="00827D5F"/>
    <w:rsid w:val="00827EDF"/>
    <w:rsid w:val="00830695"/>
    <w:rsid w:val="008309D8"/>
    <w:rsid w:val="0083100B"/>
    <w:rsid w:val="00831116"/>
    <w:rsid w:val="00831738"/>
    <w:rsid w:val="008318C4"/>
    <w:rsid w:val="00831A49"/>
    <w:rsid w:val="00831D91"/>
    <w:rsid w:val="00832D16"/>
    <w:rsid w:val="00832FA7"/>
    <w:rsid w:val="00833738"/>
    <w:rsid w:val="0083389B"/>
    <w:rsid w:val="008341C1"/>
    <w:rsid w:val="00834EC8"/>
    <w:rsid w:val="00834F79"/>
    <w:rsid w:val="008350EE"/>
    <w:rsid w:val="00835855"/>
    <w:rsid w:val="00835F42"/>
    <w:rsid w:val="008361B0"/>
    <w:rsid w:val="00837654"/>
    <w:rsid w:val="008376C2"/>
    <w:rsid w:val="00837D23"/>
    <w:rsid w:val="00837DC5"/>
    <w:rsid w:val="00837EBF"/>
    <w:rsid w:val="008402D1"/>
    <w:rsid w:val="00840375"/>
    <w:rsid w:val="008406EE"/>
    <w:rsid w:val="0084099C"/>
    <w:rsid w:val="00840B46"/>
    <w:rsid w:val="008413CF"/>
    <w:rsid w:val="0084176D"/>
    <w:rsid w:val="00842B69"/>
    <w:rsid w:val="00842B9C"/>
    <w:rsid w:val="008434E2"/>
    <w:rsid w:val="00843603"/>
    <w:rsid w:val="00843DF7"/>
    <w:rsid w:val="00843EDD"/>
    <w:rsid w:val="00844403"/>
    <w:rsid w:val="0084480E"/>
    <w:rsid w:val="00844899"/>
    <w:rsid w:val="00844B12"/>
    <w:rsid w:val="00845610"/>
    <w:rsid w:val="00845F46"/>
    <w:rsid w:val="00845FC5"/>
    <w:rsid w:val="00847260"/>
    <w:rsid w:val="008473F6"/>
    <w:rsid w:val="0084740B"/>
    <w:rsid w:val="0084773D"/>
    <w:rsid w:val="00847E0F"/>
    <w:rsid w:val="00847F80"/>
    <w:rsid w:val="00850054"/>
    <w:rsid w:val="00850105"/>
    <w:rsid w:val="00850ABB"/>
    <w:rsid w:val="00850C05"/>
    <w:rsid w:val="00851608"/>
    <w:rsid w:val="00851C1E"/>
    <w:rsid w:val="00851DDA"/>
    <w:rsid w:val="0085260E"/>
    <w:rsid w:val="00852C1A"/>
    <w:rsid w:val="0085304D"/>
    <w:rsid w:val="00853055"/>
    <w:rsid w:val="00853B1B"/>
    <w:rsid w:val="008542E8"/>
    <w:rsid w:val="0085449A"/>
    <w:rsid w:val="00854779"/>
    <w:rsid w:val="00854E50"/>
    <w:rsid w:val="00855272"/>
    <w:rsid w:val="00855618"/>
    <w:rsid w:val="008558DE"/>
    <w:rsid w:val="00855C07"/>
    <w:rsid w:val="008560AB"/>
    <w:rsid w:val="008565B2"/>
    <w:rsid w:val="008568F4"/>
    <w:rsid w:val="00856F84"/>
    <w:rsid w:val="00857089"/>
    <w:rsid w:val="008570AD"/>
    <w:rsid w:val="008575DD"/>
    <w:rsid w:val="0085797D"/>
    <w:rsid w:val="008603C6"/>
    <w:rsid w:val="00860EBD"/>
    <w:rsid w:val="008613C0"/>
    <w:rsid w:val="0086164C"/>
    <w:rsid w:val="00862081"/>
    <w:rsid w:val="00862A49"/>
    <w:rsid w:val="0086310C"/>
    <w:rsid w:val="008633E1"/>
    <w:rsid w:val="0086370E"/>
    <w:rsid w:val="00864624"/>
    <w:rsid w:val="00864AA0"/>
    <w:rsid w:val="00864CF4"/>
    <w:rsid w:val="00864E63"/>
    <w:rsid w:val="00864FDB"/>
    <w:rsid w:val="00865458"/>
    <w:rsid w:val="00865C96"/>
    <w:rsid w:val="00866484"/>
    <w:rsid w:val="008666C4"/>
    <w:rsid w:val="00866708"/>
    <w:rsid w:val="00866A86"/>
    <w:rsid w:val="00866CCC"/>
    <w:rsid w:val="00867237"/>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A95"/>
    <w:rsid w:val="00871F28"/>
    <w:rsid w:val="00872114"/>
    <w:rsid w:val="0087218F"/>
    <w:rsid w:val="0087245A"/>
    <w:rsid w:val="0087303D"/>
    <w:rsid w:val="00873942"/>
    <w:rsid w:val="00873AD3"/>
    <w:rsid w:val="00873B74"/>
    <w:rsid w:val="00873B83"/>
    <w:rsid w:val="00873BD1"/>
    <w:rsid w:val="008749E8"/>
    <w:rsid w:val="00874C44"/>
    <w:rsid w:val="00874C9A"/>
    <w:rsid w:val="00875578"/>
    <w:rsid w:val="0087587C"/>
    <w:rsid w:val="00876146"/>
    <w:rsid w:val="008761BE"/>
    <w:rsid w:val="008769F9"/>
    <w:rsid w:val="008770BD"/>
    <w:rsid w:val="008770DC"/>
    <w:rsid w:val="0087711A"/>
    <w:rsid w:val="0087713A"/>
    <w:rsid w:val="0087748D"/>
    <w:rsid w:val="008779DA"/>
    <w:rsid w:val="00877CE8"/>
    <w:rsid w:val="0088012C"/>
    <w:rsid w:val="00880590"/>
    <w:rsid w:val="008809A5"/>
    <w:rsid w:val="00880AE0"/>
    <w:rsid w:val="00880E0F"/>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588"/>
    <w:rsid w:val="0089670A"/>
    <w:rsid w:val="00896ACB"/>
    <w:rsid w:val="00896E46"/>
    <w:rsid w:val="008973AB"/>
    <w:rsid w:val="00897520"/>
    <w:rsid w:val="0089791D"/>
    <w:rsid w:val="008A0086"/>
    <w:rsid w:val="008A00CD"/>
    <w:rsid w:val="008A03E9"/>
    <w:rsid w:val="008A059F"/>
    <w:rsid w:val="008A087A"/>
    <w:rsid w:val="008A088F"/>
    <w:rsid w:val="008A0A66"/>
    <w:rsid w:val="008A0B6D"/>
    <w:rsid w:val="008A1249"/>
    <w:rsid w:val="008A1477"/>
    <w:rsid w:val="008A14AE"/>
    <w:rsid w:val="008A1780"/>
    <w:rsid w:val="008A1A1E"/>
    <w:rsid w:val="008A1AD1"/>
    <w:rsid w:val="008A1FE6"/>
    <w:rsid w:val="008A2D6E"/>
    <w:rsid w:val="008A2E74"/>
    <w:rsid w:val="008A3526"/>
    <w:rsid w:val="008A36BD"/>
    <w:rsid w:val="008A42F6"/>
    <w:rsid w:val="008A48E5"/>
    <w:rsid w:val="008A4A1B"/>
    <w:rsid w:val="008A53CA"/>
    <w:rsid w:val="008A5554"/>
    <w:rsid w:val="008A55D6"/>
    <w:rsid w:val="008A5A2D"/>
    <w:rsid w:val="008A5BE6"/>
    <w:rsid w:val="008A5EE0"/>
    <w:rsid w:val="008A6032"/>
    <w:rsid w:val="008A608B"/>
    <w:rsid w:val="008A686E"/>
    <w:rsid w:val="008A6D32"/>
    <w:rsid w:val="008A7323"/>
    <w:rsid w:val="008A769F"/>
    <w:rsid w:val="008A782C"/>
    <w:rsid w:val="008B0368"/>
    <w:rsid w:val="008B08C8"/>
    <w:rsid w:val="008B1915"/>
    <w:rsid w:val="008B27FB"/>
    <w:rsid w:val="008B28FD"/>
    <w:rsid w:val="008B300D"/>
    <w:rsid w:val="008B307D"/>
    <w:rsid w:val="008B3407"/>
    <w:rsid w:val="008B3AAE"/>
    <w:rsid w:val="008B3D0A"/>
    <w:rsid w:val="008B4658"/>
    <w:rsid w:val="008B4A00"/>
    <w:rsid w:val="008B4DAC"/>
    <w:rsid w:val="008B51B0"/>
    <w:rsid w:val="008B58FD"/>
    <w:rsid w:val="008B5DCA"/>
    <w:rsid w:val="008B60CC"/>
    <w:rsid w:val="008B61D2"/>
    <w:rsid w:val="008B6CB4"/>
    <w:rsid w:val="008B6CF6"/>
    <w:rsid w:val="008B74AF"/>
    <w:rsid w:val="008B75E6"/>
    <w:rsid w:val="008B7831"/>
    <w:rsid w:val="008B787C"/>
    <w:rsid w:val="008B7889"/>
    <w:rsid w:val="008B7B31"/>
    <w:rsid w:val="008B7E1C"/>
    <w:rsid w:val="008B7F5E"/>
    <w:rsid w:val="008C014F"/>
    <w:rsid w:val="008C0ABE"/>
    <w:rsid w:val="008C0BCD"/>
    <w:rsid w:val="008C1078"/>
    <w:rsid w:val="008C12E8"/>
    <w:rsid w:val="008C13EB"/>
    <w:rsid w:val="008C1401"/>
    <w:rsid w:val="008C15A6"/>
    <w:rsid w:val="008C1B1E"/>
    <w:rsid w:val="008C1DD3"/>
    <w:rsid w:val="008C1E30"/>
    <w:rsid w:val="008C1F04"/>
    <w:rsid w:val="008C20A9"/>
    <w:rsid w:val="008C23B2"/>
    <w:rsid w:val="008C2507"/>
    <w:rsid w:val="008C28F2"/>
    <w:rsid w:val="008C2D86"/>
    <w:rsid w:val="008C2E8D"/>
    <w:rsid w:val="008C2F3B"/>
    <w:rsid w:val="008C3103"/>
    <w:rsid w:val="008C3517"/>
    <w:rsid w:val="008C3633"/>
    <w:rsid w:val="008C37D0"/>
    <w:rsid w:val="008C3B2D"/>
    <w:rsid w:val="008C3EB3"/>
    <w:rsid w:val="008C403D"/>
    <w:rsid w:val="008C45E7"/>
    <w:rsid w:val="008C4C96"/>
    <w:rsid w:val="008C4D2F"/>
    <w:rsid w:val="008C53B8"/>
    <w:rsid w:val="008C5495"/>
    <w:rsid w:val="008C567E"/>
    <w:rsid w:val="008C572D"/>
    <w:rsid w:val="008C5763"/>
    <w:rsid w:val="008C5B13"/>
    <w:rsid w:val="008C5CD0"/>
    <w:rsid w:val="008C5EAC"/>
    <w:rsid w:val="008C643C"/>
    <w:rsid w:val="008C65C0"/>
    <w:rsid w:val="008C6732"/>
    <w:rsid w:val="008C72CD"/>
    <w:rsid w:val="008C75B3"/>
    <w:rsid w:val="008C779D"/>
    <w:rsid w:val="008C78CF"/>
    <w:rsid w:val="008D01E3"/>
    <w:rsid w:val="008D062F"/>
    <w:rsid w:val="008D09B1"/>
    <w:rsid w:val="008D0AF9"/>
    <w:rsid w:val="008D0CA5"/>
    <w:rsid w:val="008D1394"/>
    <w:rsid w:val="008D180F"/>
    <w:rsid w:val="008D1B4C"/>
    <w:rsid w:val="008D2677"/>
    <w:rsid w:val="008D28D5"/>
    <w:rsid w:val="008D3558"/>
    <w:rsid w:val="008D368D"/>
    <w:rsid w:val="008D3D03"/>
    <w:rsid w:val="008D4091"/>
    <w:rsid w:val="008D48A4"/>
    <w:rsid w:val="008D4966"/>
    <w:rsid w:val="008D4EE4"/>
    <w:rsid w:val="008D580B"/>
    <w:rsid w:val="008D59D4"/>
    <w:rsid w:val="008D6345"/>
    <w:rsid w:val="008D659A"/>
    <w:rsid w:val="008D6B27"/>
    <w:rsid w:val="008D7321"/>
    <w:rsid w:val="008D784E"/>
    <w:rsid w:val="008D7D3A"/>
    <w:rsid w:val="008E0204"/>
    <w:rsid w:val="008E0B64"/>
    <w:rsid w:val="008E102C"/>
    <w:rsid w:val="008E128A"/>
    <w:rsid w:val="008E1919"/>
    <w:rsid w:val="008E19EC"/>
    <w:rsid w:val="008E1C19"/>
    <w:rsid w:val="008E205A"/>
    <w:rsid w:val="008E20DD"/>
    <w:rsid w:val="008E24A9"/>
    <w:rsid w:val="008E2B40"/>
    <w:rsid w:val="008E2C63"/>
    <w:rsid w:val="008E2D5E"/>
    <w:rsid w:val="008E2FB9"/>
    <w:rsid w:val="008E3047"/>
    <w:rsid w:val="008E36C9"/>
    <w:rsid w:val="008E370B"/>
    <w:rsid w:val="008E3AC0"/>
    <w:rsid w:val="008E3B8F"/>
    <w:rsid w:val="008E3FA0"/>
    <w:rsid w:val="008E44A9"/>
    <w:rsid w:val="008E45B3"/>
    <w:rsid w:val="008E46AB"/>
    <w:rsid w:val="008E4993"/>
    <w:rsid w:val="008E4F70"/>
    <w:rsid w:val="008E59AE"/>
    <w:rsid w:val="008E5BC3"/>
    <w:rsid w:val="008E624A"/>
    <w:rsid w:val="008E657E"/>
    <w:rsid w:val="008E666C"/>
    <w:rsid w:val="008E6689"/>
    <w:rsid w:val="008E6A96"/>
    <w:rsid w:val="008E7310"/>
    <w:rsid w:val="008E775E"/>
    <w:rsid w:val="008E7BAA"/>
    <w:rsid w:val="008F00EC"/>
    <w:rsid w:val="008F0188"/>
    <w:rsid w:val="008F01EA"/>
    <w:rsid w:val="008F02FF"/>
    <w:rsid w:val="008F0C24"/>
    <w:rsid w:val="008F10BB"/>
    <w:rsid w:val="008F10DC"/>
    <w:rsid w:val="008F205B"/>
    <w:rsid w:val="008F26CC"/>
    <w:rsid w:val="008F2BFC"/>
    <w:rsid w:val="008F4872"/>
    <w:rsid w:val="008F4A64"/>
    <w:rsid w:val="008F4A70"/>
    <w:rsid w:val="008F4EC2"/>
    <w:rsid w:val="008F5202"/>
    <w:rsid w:val="008F58E6"/>
    <w:rsid w:val="008F5A9A"/>
    <w:rsid w:val="008F5AFB"/>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92E"/>
    <w:rsid w:val="00900B1B"/>
    <w:rsid w:val="00900C03"/>
    <w:rsid w:val="0090104A"/>
    <w:rsid w:val="00901888"/>
    <w:rsid w:val="00901909"/>
    <w:rsid w:val="00901AA5"/>
    <w:rsid w:val="00901B09"/>
    <w:rsid w:val="00901C73"/>
    <w:rsid w:val="00901CED"/>
    <w:rsid w:val="0090207E"/>
    <w:rsid w:val="009027C3"/>
    <w:rsid w:val="00902F55"/>
    <w:rsid w:val="009032A0"/>
    <w:rsid w:val="009037EE"/>
    <w:rsid w:val="00903CFD"/>
    <w:rsid w:val="0090408A"/>
    <w:rsid w:val="00904120"/>
    <w:rsid w:val="00904B00"/>
    <w:rsid w:val="009054FE"/>
    <w:rsid w:val="009058D9"/>
    <w:rsid w:val="00905978"/>
    <w:rsid w:val="00905A04"/>
    <w:rsid w:val="00906160"/>
    <w:rsid w:val="00906284"/>
    <w:rsid w:val="00906690"/>
    <w:rsid w:val="00906FD6"/>
    <w:rsid w:val="00907222"/>
    <w:rsid w:val="0090740A"/>
    <w:rsid w:val="00907BDD"/>
    <w:rsid w:val="009103ED"/>
    <w:rsid w:val="009104FB"/>
    <w:rsid w:val="009106B1"/>
    <w:rsid w:val="009109EB"/>
    <w:rsid w:val="00911298"/>
    <w:rsid w:val="00911BCB"/>
    <w:rsid w:val="00911D9E"/>
    <w:rsid w:val="00912F71"/>
    <w:rsid w:val="00913254"/>
    <w:rsid w:val="00913441"/>
    <w:rsid w:val="00913753"/>
    <w:rsid w:val="00914395"/>
    <w:rsid w:val="0091477A"/>
    <w:rsid w:val="00914820"/>
    <w:rsid w:val="0091495D"/>
    <w:rsid w:val="00914B8E"/>
    <w:rsid w:val="00914C25"/>
    <w:rsid w:val="0091548C"/>
    <w:rsid w:val="009155AB"/>
    <w:rsid w:val="00915749"/>
    <w:rsid w:val="00915AD4"/>
    <w:rsid w:val="00915FB0"/>
    <w:rsid w:val="00916162"/>
    <w:rsid w:val="00916AA2"/>
    <w:rsid w:val="00916BB1"/>
    <w:rsid w:val="00916C94"/>
    <w:rsid w:val="00916F7D"/>
    <w:rsid w:val="00917134"/>
    <w:rsid w:val="00917B64"/>
    <w:rsid w:val="00920248"/>
    <w:rsid w:val="00920364"/>
    <w:rsid w:val="00920CE3"/>
    <w:rsid w:val="0092111D"/>
    <w:rsid w:val="00921383"/>
    <w:rsid w:val="00921774"/>
    <w:rsid w:val="00921879"/>
    <w:rsid w:val="009218C4"/>
    <w:rsid w:val="00921C34"/>
    <w:rsid w:val="00921E9A"/>
    <w:rsid w:val="00921EF4"/>
    <w:rsid w:val="00922198"/>
    <w:rsid w:val="00922973"/>
    <w:rsid w:val="00923138"/>
    <w:rsid w:val="009237C3"/>
    <w:rsid w:val="0092475E"/>
    <w:rsid w:val="00924FB5"/>
    <w:rsid w:val="00925812"/>
    <w:rsid w:val="0092588B"/>
    <w:rsid w:val="00925FCB"/>
    <w:rsid w:val="00926640"/>
    <w:rsid w:val="00927869"/>
    <w:rsid w:val="00927D1D"/>
    <w:rsid w:val="009302DB"/>
    <w:rsid w:val="00930406"/>
    <w:rsid w:val="00930589"/>
    <w:rsid w:val="0093075B"/>
    <w:rsid w:val="00930F8C"/>
    <w:rsid w:val="009311BD"/>
    <w:rsid w:val="00931581"/>
    <w:rsid w:val="00931D0F"/>
    <w:rsid w:val="00931E26"/>
    <w:rsid w:val="00932300"/>
    <w:rsid w:val="0093248F"/>
    <w:rsid w:val="00932526"/>
    <w:rsid w:val="0093290A"/>
    <w:rsid w:val="009329E2"/>
    <w:rsid w:val="00932DF5"/>
    <w:rsid w:val="00933832"/>
    <w:rsid w:val="00933C8E"/>
    <w:rsid w:val="00933EC4"/>
    <w:rsid w:val="00933EF5"/>
    <w:rsid w:val="0093417D"/>
    <w:rsid w:val="00934191"/>
    <w:rsid w:val="00934730"/>
    <w:rsid w:val="00935522"/>
    <w:rsid w:val="00935536"/>
    <w:rsid w:val="00935565"/>
    <w:rsid w:val="00935852"/>
    <w:rsid w:val="009358CE"/>
    <w:rsid w:val="00936552"/>
    <w:rsid w:val="00936919"/>
    <w:rsid w:val="00936DEA"/>
    <w:rsid w:val="00937189"/>
    <w:rsid w:val="00937908"/>
    <w:rsid w:val="0093799D"/>
    <w:rsid w:val="00937ABC"/>
    <w:rsid w:val="00940176"/>
    <w:rsid w:val="0094020C"/>
    <w:rsid w:val="00940B12"/>
    <w:rsid w:val="00940D4B"/>
    <w:rsid w:val="00940F22"/>
    <w:rsid w:val="009411DC"/>
    <w:rsid w:val="009418DD"/>
    <w:rsid w:val="009421BF"/>
    <w:rsid w:val="009427BA"/>
    <w:rsid w:val="00942A50"/>
    <w:rsid w:val="00943268"/>
    <w:rsid w:val="00943420"/>
    <w:rsid w:val="00943A0A"/>
    <w:rsid w:val="00943E29"/>
    <w:rsid w:val="00944AE0"/>
    <w:rsid w:val="00944BD7"/>
    <w:rsid w:val="00944CC1"/>
    <w:rsid w:val="00944DC3"/>
    <w:rsid w:val="009452C3"/>
    <w:rsid w:val="00945404"/>
    <w:rsid w:val="0094620A"/>
    <w:rsid w:val="009464AB"/>
    <w:rsid w:val="009468D0"/>
    <w:rsid w:val="00946CE1"/>
    <w:rsid w:val="00946EAB"/>
    <w:rsid w:val="00946F10"/>
    <w:rsid w:val="0094725D"/>
    <w:rsid w:val="00947567"/>
    <w:rsid w:val="009476BE"/>
    <w:rsid w:val="009479FB"/>
    <w:rsid w:val="00947FC6"/>
    <w:rsid w:val="00950019"/>
    <w:rsid w:val="0095009A"/>
    <w:rsid w:val="0095056D"/>
    <w:rsid w:val="009513DA"/>
    <w:rsid w:val="00951BD9"/>
    <w:rsid w:val="00952315"/>
    <w:rsid w:val="00952949"/>
    <w:rsid w:val="00952BA2"/>
    <w:rsid w:val="00952BCC"/>
    <w:rsid w:val="00952CD3"/>
    <w:rsid w:val="009531FB"/>
    <w:rsid w:val="009536BD"/>
    <w:rsid w:val="00953D88"/>
    <w:rsid w:val="00953E9D"/>
    <w:rsid w:val="00953FE5"/>
    <w:rsid w:val="009542C8"/>
    <w:rsid w:val="00954395"/>
    <w:rsid w:val="0095459E"/>
    <w:rsid w:val="00954F0E"/>
    <w:rsid w:val="009552AB"/>
    <w:rsid w:val="009553E4"/>
    <w:rsid w:val="009554A9"/>
    <w:rsid w:val="00955BBA"/>
    <w:rsid w:val="00955C19"/>
    <w:rsid w:val="00956017"/>
    <w:rsid w:val="009560CD"/>
    <w:rsid w:val="0095619F"/>
    <w:rsid w:val="0095694C"/>
    <w:rsid w:val="0095698F"/>
    <w:rsid w:val="00956E9E"/>
    <w:rsid w:val="00957370"/>
    <w:rsid w:val="00957574"/>
    <w:rsid w:val="00960869"/>
    <w:rsid w:val="0096094E"/>
    <w:rsid w:val="009609CC"/>
    <w:rsid w:val="00960F10"/>
    <w:rsid w:val="009610D2"/>
    <w:rsid w:val="009614D8"/>
    <w:rsid w:val="00961548"/>
    <w:rsid w:val="009618D3"/>
    <w:rsid w:val="00961AF4"/>
    <w:rsid w:val="00961BAD"/>
    <w:rsid w:val="00961F9D"/>
    <w:rsid w:val="009622EF"/>
    <w:rsid w:val="009623F1"/>
    <w:rsid w:val="0096256A"/>
    <w:rsid w:val="00962597"/>
    <w:rsid w:val="00962622"/>
    <w:rsid w:val="009627FE"/>
    <w:rsid w:val="00962805"/>
    <w:rsid w:val="00962AFC"/>
    <w:rsid w:val="009635C9"/>
    <w:rsid w:val="0096361A"/>
    <w:rsid w:val="0096398D"/>
    <w:rsid w:val="00963CCF"/>
    <w:rsid w:val="00963FD0"/>
    <w:rsid w:val="009646C5"/>
    <w:rsid w:val="00965095"/>
    <w:rsid w:val="009659CF"/>
    <w:rsid w:val="009659FF"/>
    <w:rsid w:val="00965D66"/>
    <w:rsid w:val="009662BD"/>
    <w:rsid w:val="009662C5"/>
    <w:rsid w:val="009671BE"/>
    <w:rsid w:val="00967602"/>
    <w:rsid w:val="0096789D"/>
    <w:rsid w:val="0096794A"/>
    <w:rsid w:val="00967A8E"/>
    <w:rsid w:val="009700A3"/>
    <w:rsid w:val="00970D85"/>
    <w:rsid w:val="00971A00"/>
    <w:rsid w:val="00971A1C"/>
    <w:rsid w:val="00971D00"/>
    <w:rsid w:val="009720B1"/>
    <w:rsid w:val="00972C04"/>
    <w:rsid w:val="00972ECB"/>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629"/>
    <w:rsid w:val="0097777F"/>
    <w:rsid w:val="00977AA4"/>
    <w:rsid w:val="009809EC"/>
    <w:rsid w:val="00980A63"/>
    <w:rsid w:val="00980D0B"/>
    <w:rsid w:val="00981077"/>
    <w:rsid w:val="00981441"/>
    <w:rsid w:val="009821B2"/>
    <w:rsid w:val="00982BE8"/>
    <w:rsid w:val="00982DEB"/>
    <w:rsid w:val="00983246"/>
    <w:rsid w:val="009839C5"/>
    <w:rsid w:val="00983B02"/>
    <w:rsid w:val="00983C1C"/>
    <w:rsid w:val="00983F69"/>
    <w:rsid w:val="009843B9"/>
    <w:rsid w:val="00984EDB"/>
    <w:rsid w:val="009850F7"/>
    <w:rsid w:val="00985242"/>
    <w:rsid w:val="00985B92"/>
    <w:rsid w:val="00986E09"/>
    <w:rsid w:val="00987127"/>
    <w:rsid w:val="00987142"/>
    <w:rsid w:val="00987804"/>
    <w:rsid w:val="00987A06"/>
    <w:rsid w:val="00987AAD"/>
    <w:rsid w:val="00987C11"/>
    <w:rsid w:val="00990AEF"/>
    <w:rsid w:val="009915A4"/>
    <w:rsid w:val="00991B30"/>
    <w:rsid w:val="00991C0A"/>
    <w:rsid w:val="00992A07"/>
    <w:rsid w:val="00992D6D"/>
    <w:rsid w:val="00993240"/>
    <w:rsid w:val="0099344A"/>
    <w:rsid w:val="00993F4B"/>
    <w:rsid w:val="00993F52"/>
    <w:rsid w:val="009944BA"/>
    <w:rsid w:val="0099475E"/>
    <w:rsid w:val="00994BD8"/>
    <w:rsid w:val="009950A5"/>
    <w:rsid w:val="009952D1"/>
    <w:rsid w:val="0099536E"/>
    <w:rsid w:val="009958A1"/>
    <w:rsid w:val="00995DB2"/>
    <w:rsid w:val="0099619E"/>
    <w:rsid w:val="00996571"/>
    <w:rsid w:val="009967E2"/>
    <w:rsid w:val="00996B98"/>
    <w:rsid w:val="00996D2F"/>
    <w:rsid w:val="0099754F"/>
    <w:rsid w:val="0099762D"/>
    <w:rsid w:val="00997818"/>
    <w:rsid w:val="009A0351"/>
    <w:rsid w:val="009A0431"/>
    <w:rsid w:val="009A0AEE"/>
    <w:rsid w:val="009A0AEF"/>
    <w:rsid w:val="009A0EC7"/>
    <w:rsid w:val="009A11EB"/>
    <w:rsid w:val="009A13E5"/>
    <w:rsid w:val="009A1773"/>
    <w:rsid w:val="009A17C9"/>
    <w:rsid w:val="009A1984"/>
    <w:rsid w:val="009A1F82"/>
    <w:rsid w:val="009A20E1"/>
    <w:rsid w:val="009A211D"/>
    <w:rsid w:val="009A21BF"/>
    <w:rsid w:val="009A2321"/>
    <w:rsid w:val="009A2769"/>
    <w:rsid w:val="009A33F7"/>
    <w:rsid w:val="009A3547"/>
    <w:rsid w:val="009A35EC"/>
    <w:rsid w:val="009A3648"/>
    <w:rsid w:val="009A36AE"/>
    <w:rsid w:val="009A3A58"/>
    <w:rsid w:val="009A3C86"/>
    <w:rsid w:val="009A3D59"/>
    <w:rsid w:val="009A3DF4"/>
    <w:rsid w:val="009A3FAA"/>
    <w:rsid w:val="009A43B9"/>
    <w:rsid w:val="009A57E8"/>
    <w:rsid w:val="009A5B6A"/>
    <w:rsid w:val="009A5CE7"/>
    <w:rsid w:val="009A5F38"/>
    <w:rsid w:val="009A6008"/>
    <w:rsid w:val="009A65D2"/>
    <w:rsid w:val="009A66FC"/>
    <w:rsid w:val="009A683E"/>
    <w:rsid w:val="009A796F"/>
    <w:rsid w:val="009A7A31"/>
    <w:rsid w:val="009A7AA9"/>
    <w:rsid w:val="009A7CBD"/>
    <w:rsid w:val="009A7F00"/>
    <w:rsid w:val="009B147B"/>
    <w:rsid w:val="009B16C1"/>
    <w:rsid w:val="009B16F8"/>
    <w:rsid w:val="009B1CB9"/>
    <w:rsid w:val="009B232A"/>
    <w:rsid w:val="009B24DA"/>
    <w:rsid w:val="009B34B1"/>
    <w:rsid w:val="009B38BE"/>
    <w:rsid w:val="009B41C8"/>
    <w:rsid w:val="009B4D9D"/>
    <w:rsid w:val="009B5445"/>
    <w:rsid w:val="009B5997"/>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7F"/>
    <w:rsid w:val="009C1224"/>
    <w:rsid w:val="009C1663"/>
    <w:rsid w:val="009C1B03"/>
    <w:rsid w:val="009C230C"/>
    <w:rsid w:val="009C2E92"/>
    <w:rsid w:val="009C30FC"/>
    <w:rsid w:val="009C34AD"/>
    <w:rsid w:val="009C3899"/>
    <w:rsid w:val="009C3D8D"/>
    <w:rsid w:val="009C431A"/>
    <w:rsid w:val="009C4756"/>
    <w:rsid w:val="009C47EE"/>
    <w:rsid w:val="009C580C"/>
    <w:rsid w:val="009C58AD"/>
    <w:rsid w:val="009C5FC5"/>
    <w:rsid w:val="009C6173"/>
    <w:rsid w:val="009C690C"/>
    <w:rsid w:val="009C6CDB"/>
    <w:rsid w:val="009C6CE5"/>
    <w:rsid w:val="009C6E20"/>
    <w:rsid w:val="009C7867"/>
    <w:rsid w:val="009D023A"/>
    <w:rsid w:val="009D0778"/>
    <w:rsid w:val="009D0892"/>
    <w:rsid w:val="009D0A15"/>
    <w:rsid w:val="009D136F"/>
    <w:rsid w:val="009D1456"/>
    <w:rsid w:val="009D1D4A"/>
    <w:rsid w:val="009D2295"/>
    <w:rsid w:val="009D2531"/>
    <w:rsid w:val="009D2834"/>
    <w:rsid w:val="009D2BA6"/>
    <w:rsid w:val="009D3034"/>
    <w:rsid w:val="009D3BC6"/>
    <w:rsid w:val="009D3E0D"/>
    <w:rsid w:val="009D41F6"/>
    <w:rsid w:val="009D43E7"/>
    <w:rsid w:val="009D4688"/>
    <w:rsid w:val="009D4717"/>
    <w:rsid w:val="009D4C97"/>
    <w:rsid w:val="009D545E"/>
    <w:rsid w:val="009D548C"/>
    <w:rsid w:val="009D5570"/>
    <w:rsid w:val="009D5766"/>
    <w:rsid w:val="009D5795"/>
    <w:rsid w:val="009D5915"/>
    <w:rsid w:val="009D60E4"/>
    <w:rsid w:val="009D6424"/>
    <w:rsid w:val="009D6E7C"/>
    <w:rsid w:val="009D718F"/>
    <w:rsid w:val="009D7718"/>
    <w:rsid w:val="009D7C74"/>
    <w:rsid w:val="009E035B"/>
    <w:rsid w:val="009E069B"/>
    <w:rsid w:val="009E19DE"/>
    <w:rsid w:val="009E1A24"/>
    <w:rsid w:val="009E20BA"/>
    <w:rsid w:val="009E21BA"/>
    <w:rsid w:val="009E2A6C"/>
    <w:rsid w:val="009E2DF8"/>
    <w:rsid w:val="009E2F80"/>
    <w:rsid w:val="009E34CC"/>
    <w:rsid w:val="009E36E9"/>
    <w:rsid w:val="009E3912"/>
    <w:rsid w:val="009E3AA6"/>
    <w:rsid w:val="009E3ACD"/>
    <w:rsid w:val="009E41E6"/>
    <w:rsid w:val="009E48F7"/>
    <w:rsid w:val="009E4B68"/>
    <w:rsid w:val="009E50A7"/>
    <w:rsid w:val="009E50FD"/>
    <w:rsid w:val="009E530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72AA"/>
    <w:rsid w:val="009F76BF"/>
    <w:rsid w:val="009F7AFA"/>
    <w:rsid w:val="00A00C9A"/>
    <w:rsid w:val="00A013EB"/>
    <w:rsid w:val="00A01746"/>
    <w:rsid w:val="00A02814"/>
    <w:rsid w:val="00A028A4"/>
    <w:rsid w:val="00A0290D"/>
    <w:rsid w:val="00A03061"/>
    <w:rsid w:val="00A0309F"/>
    <w:rsid w:val="00A037DF"/>
    <w:rsid w:val="00A038AF"/>
    <w:rsid w:val="00A03B2D"/>
    <w:rsid w:val="00A03C5E"/>
    <w:rsid w:val="00A04495"/>
    <w:rsid w:val="00A04B98"/>
    <w:rsid w:val="00A04D8C"/>
    <w:rsid w:val="00A04DDF"/>
    <w:rsid w:val="00A051F9"/>
    <w:rsid w:val="00A056D5"/>
    <w:rsid w:val="00A06649"/>
    <w:rsid w:val="00A06973"/>
    <w:rsid w:val="00A06B7F"/>
    <w:rsid w:val="00A10A78"/>
    <w:rsid w:val="00A11256"/>
    <w:rsid w:val="00A11BF7"/>
    <w:rsid w:val="00A11DA6"/>
    <w:rsid w:val="00A127E6"/>
    <w:rsid w:val="00A12FE9"/>
    <w:rsid w:val="00A13122"/>
    <w:rsid w:val="00A13604"/>
    <w:rsid w:val="00A138D4"/>
    <w:rsid w:val="00A13922"/>
    <w:rsid w:val="00A141FF"/>
    <w:rsid w:val="00A14548"/>
    <w:rsid w:val="00A1470A"/>
    <w:rsid w:val="00A14B8A"/>
    <w:rsid w:val="00A15D9E"/>
    <w:rsid w:val="00A15EF0"/>
    <w:rsid w:val="00A161CF"/>
    <w:rsid w:val="00A166AF"/>
    <w:rsid w:val="00A16B34"/>
    <w:rsid w:val="00A17BCA"/>
    <w:rsid w:val="00A17CFC"/>
    <w:rsid w:val="00A20325"/>
    <w:rsid w:val="00A205A8"/>
    <w:rsid w:val="00A20BD3"/>
    <w:rsid w:val="00A20E73"/>
    <w:rsid w:val="00A210EB"/>
    <w:rsid w:val="00A214A8"/>
    <w:rsid w:val="00A21944"/>
    <w:rsid w:val="00A219C1"/>
    <w:rsid w:val="00A21C00"/>
    <w:rsid w:val="00A21CC2"/>
    <w:rsid w:val="00A22228"/>
    <w:rsid w:val="00A22AED"/>
    <w:rsid w:val="00A22D11"/>
    <w:rsid w:val="00A22EBC"/>
    <w:rsid w:val="00A2405B"/>
    <w:rsid w:val="00A2409B"/>
    <w:rsid w:val="00A24780"/>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400"/>
    <w:rsid w:val="00A269A9"/>
    <w:rsid w:val="00A27969"/>
    <w:rsid w:val="00A27DB1"/>
    <w:rsid w:val="00A27FA4"/>
    <w:rsid w:val="00A3001A"/>
    <w:rsid w:val="00A30826"/>
    <w:rsid w:val="00A30C59"/>
    <w:rsid w:val="00A310DE"/>
    <w:rsid w:val="00A3178D"/>
    <w:rsid w:val="00A31997"/>
    <w:rsid w:val="00A322A7"/>
    <w:rsid w:val="00A328FB"/>
    <w:rsid w:val="00A32B2C"/>
    <w:rsid w:val="00A3384C"/>
    <w:rsid w:val="00A338E9"/>
    <w:rsid w:val="00A33AD8"/>
    <w:rsid w:val="00A33B10"/>
    <w:rsid w:val="00A33C01"/>
    <w:rsid w:val="00A342AF"/>
    <w:rsid w:val="00A34A47"/>
    <w:rsid w:val="00A34D05"/>
    <w:rsid w:val="00A34D44"/>
    <w:rsid w:val="00A34DFF"/>
    <w:rsid w:val="00A35933"/>
    <w:rsid w:val="00A361C6"/>
    <w:rsid w:val="00A3655D"/>
    <w:rsid w:val="00A36967"/>
    <w:rsid w:val="00A375B9"/>
    <w:rsid w:val="00A37EC2"/>
    <w:rsid w:val="00A37F5B"/>
    <w:rsid w:val="00A37F60"/>
    <w:rsid w:val="00A402BC"/>
    <w:rsid w:val="00A40591"/>
    <w:rsid w:val="00A40BE3"/>
    <w:rsid w:val="00A41076"/>
    <w:rsid w:val="00A4127C"/>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1F1"/>
    <w:rsid w:val="00A463D4"/>
    <w:rsid w:val="00A4679A"/>
    <w:rsid w:val="00A46F4A"/>
    <w:rsid w:val="00A470C1"/>
    <w:rsid w:val="00A47B24"/>
    <w:rsid w:val="00A47D66"/>
    <w:rsid w:val="00A5008C"/>
    <w:rsid w:val="00A50175"/>
    <w:rsid w:val="00A50AA9"/>
    <w:rsid w:val="00A50D27"/>
    <w:rsid w:val="00A517E8"/>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CF1"/>
    <w:rsid w:val="00A5701B"/>
    <w:rsid w:val="00A57478"/>
    <w:rsid w:val="00A57703"/>
    <w:rsid w:val="00A57B7A"/>
    <w:rsid w:val="00A57DF2"/>
    <w:rsid w:val="00A608D0"/>
    <w:rsid w:val="00A608E9"/>
    <w:rsid w:val="00A6099F"/>
    <w:rsid w:val="00A61246"/>
    <w:rsid w:val="00A612C4"/>
    <w:rsid w:val="00A613D2"/>
    <w:rsid w:val="00A61428"/>
    <w:rsid w:val="00A61629"/>
    <w:rsid w:val="00A62944"/>
    <w:rsid w:val="00A62D94"/>
    <w:rsid w:val="00A63C1C"/>
    <w:rsid w:val="00A63ECD"/>
    <w:rsid w:val="00A64A3D"/>
    <w:rsid w:val="00A64D9E"/>
    <w:rsid w:val="00A64E17"/>
    <w:rsid w:val="00A6547B"/>
    <w:rsid w:val="00A654DF"/>
    <w:rsid w:val="00A659E6"/>
    <w:rsid w:val="00A65C0B"/>
    <w:rsid w:val="00A65DFE"/>
    <w:rsid w:val="00A661E9"/>
    <w:rsid w:val="00A66397"/>
    <w:rsid w:val="00A663A7"/>
    <w:rsid w:val="00A66A34"/>
    <w:rsid w:val="00A66DBE"/>
    <w:rsid w:val="00A66E78"/>
    <w:rsid w:val="00A670D8"/>
    <w:rsid w:val="00A671CD"/>
    <w:rsid w:val="00A67DB0"/>
    <w:rsid w:val="00A67F5B"/>
    <w:rsid w:val="00A70248"/>
    <w:rsid w:val="00A70852"/>
    <w:rsid w:val="00A7131E"/>
    <w:rsid w:val="00A71760"/>
    <w:rsid w:val="00A71FD0"/>
    <w:rsid w:val="00A7231A"/>
    <w:rsid w:val="00A7246A"/>
    <w:rsid w:val="00A72570"/>
    <w:rsid w:val="00A72730"/>
    <w:rsid w:val="00A72803"/>
    <w:rsid w:val="00A72AAE"/>
    <w:rsid w:val="00A7323C"/>
    <w:rsid w:val="00A738A0"/>
    <w:rsid w:val="00A73998"/>
    <w:rsid w:val="00A745D5"/>
    <w:rsid w:val="00A74688"/>
    <w:rsid w:val="00A74AC8"/>
    <w:rsid w:val="00A76108"/>
    <w:rsid w:val="00A7623F"/>
    <w:rsid w:val="00A763B9"/>
    <w:rsid w:val="00A77869"/>
    <w:rsid w:val="00A7786D"/>
    <w:rsid w:val="00A77E0C"/>
    <w:rsid w:val="00A80834"/>
    <w:rsid w:val="00A80C82"/>
    <w:rsid w:val="00A80D6D"/>
    <w:rsid w:val="00A80E34"/>
    <w:rsid w:val="00A81002"/>
    <w:rsid w:val="00A81B18"/>
    <w:rsid w:val="00A82BD7"/>
    <w:rsid w:val="00A82D5F"/>
    <w:rsid w:val="00A8323C"/>
    <w:rsid w:val="00A83537"/>
    <w:rsid w:val="00A83585"/>
    <w:rsid w:val="00A8365F"/>
    <w:rsid w:val="00A837D8"/>
    <w:rsid w:val="00A83E09"/>
    <w:rsid w:val="00A84783"/>
    <w:rsid w:val="00A84E8A"/>
    <w:rsid w:val="00A852B8"/>
    <w:rsid w:val="00A85462"/>
    <w:rsid w:val="00A85823"/>
    <w:rsid w:val="00A85991"/>
    <w:rsid w:val="00A8714A"/>
    <w:rsid w:val="00A87660"/>
    <w:rsid w:val="00A87A33"/>
    <w:rsid w:val="00A87B7D"/>
    <w:rsid w:val="00A87BA4"/>
    <w:rsid w:val="00A90160"/>
    <w:rsid w:val="00A90A55"/>
    <w:rsid w:val="00A9108A"/>
    <w:rsid w:val="00A91895"/>
    <w:rsid w:val="00A91BD5"/>
    <w:rsid w:val="00A9220A"/>
    <w:rsid w:val="00A926FC"/>
    <w:rsid w:val="00A928C5"/>
    <w:rsid w:val="00A929A4"/>
    <w:rsid w:val="00A92B68"/>
    <w:rsid w:val="00A93021"/>
    <w:rsid w:val="00A9343A"/>
    <w:rsid w:val="00A935FC"/>
    <w:rsid w:val="00A938B4"/>
    <w:rsid w:val="00A93B61"/>
    <w:rsid w:val="00A944E6"/>
    <w:rsid w:val="00A94D8D"/>
    <w:rsid w:val="00A94E3D"/>
    <w:rsid w:val="00A94F13"/>
    <w:rsid w:val="00A95299"/>
    <w:rsid w:val="00A95742"/>
    <w:rsid w:val="00A95900"/>
    <w:rsid w:val="00A96103"/>
    <w:rsid w:val="00A96271"/>
    <w:rsid w:val="00A96FB8"/>
    <w:rsid w:val="00A972FB"/>
    <w:rsid w:val="00A979BF"/>
    <w:rsid w:val="00A97B38"/>
    <w:rsid w:val="00AA0436"/>
    <w:rsid w:val="00AA0D91"/>
    <w:rsid w:val="00AA0F3F"/>
    <w:rsid w:val="00AA1021"/>
    <w:rsid w:val="00AA1E3E"/>
    <w:rsid w:val="00AA1F8C"/>
    <w:rsid w:val="00AA2741"/>
    <w:rsid w:val="00AA28D6"/>
    <w:rsid w:val="00AA294B"/>
    <w:rsid w:val="00AA29C4"/>
    <w:rsid w:val="00AA2CF5"/>
    <w:rsid w:val="00AA313E"/>
    <w:rsid w:val="00AA3220"/>
    <w:rsid w:val="00AA3293"/>
    <w:rsid w:val="00AA32B4"/>
    <w:rsid w:val="00AA334E"/>
    <w:rsid w:val="00AA3537"/>
    <w:rsid w:val="00AA356B"/>
    <w:rsid w:val="00AA3B9E"/>
    <w:rsid w:val="00AA3BD8"/>
    <w:rsid w:val="00AA3EAC"/>
    <w:rsid w:val="00AA4330"/>
    <w:rsid w:val="00AA4409"/>
    <w:rsid w:val="00AA4C6C"/>
    <w:rsid w:val="00AA50DA"/>
    <w:rsid w:val="00AA533C"/>
    <w:rsid w:val="00AA551F"/>
    <w:rsid w:val="00AA554C"/>
    <w:rsid w:val="00AA58D7"/>
    <w:rsid w:val="00AA593C"/>
    <w:rsid w:val="00AA59D3"/>
    <w:rsid w:val="00AA5CEB"/>
    <w:rsid w:val="00AA5D9E"/>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1FB5"/>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C0012"/>
    <w:rsid w:val="00AC049E"/>
    <w:rsid w:val="00AC07D9"/>
    <w:rsid w:val="00AC0A46"/>
    <w:rsid w:val="00AC0FC6"/>
    <w:rsid w:val="00AC14A3"/>
    <w:rsid w:val="00AC14C2"/>
    <w:rsid w:val="00AC19C8"/>
    <w:rsid w:val="00AC259B"/>
    <w:rsid w:val="00AC28AE"/>
    <w:rsid w:val="00AC2B7A"/>
    <w:rsid w:val="00AC2DC7"/>
    <w:rsid w:val="00AC2F65"/>
    <w:rsid w:val="00AC3879"/>
    <w:rsid w:val="00AC3C46"/>
    <w:rsid w:val="00AC436C"/>
    <w:rsid w:val="00AC485B"/>
    <w:rsid w:val="00AC5539"/>
    <w:rsid w:val="00AC5609"/>
    <w:rsid w:val="00AC56FB"/>
    <w:rsid w:val="00AC5A64"/>
    <w:rsid w:val="00AC5BFD"/>
    <w:rsid w:val="00AC600F"/>
    <w:rsid w:val="00AC60B4"/>
    <w:rsid w:val="00AC6229"/>
    <w:rsid w:val="00AC65F9"/>
    <w:rsid w:val="00AC66D4"/>
    <w:rsid w:val="00AC67BC"/>
    <w:rsid w:val="00AC7357"/>
    <w:rsid w:val="00AC7828"/>
    <w:rsid w:val="00AC7BDB"/>
    <w:rsid w:val="00AD002D"/>
    <w:rsid w:val="00AD02F7"/>
    <w:rsid w:val="00AD03C3"/>
    <w:rsid w:val="00AD0707"/>
    <w:rsid w:val="00AD070C"/>
    <w:rsid w:val="00AD08C6"/>
    <w:rsid w:val="00AD130E"/>
    <w:rsid w:val="00AD1335"/>
    <w:rsid w:val="00AD1467"/>
    <w:rsid w:val="00AD16AC"/>
    <w:rsid w:val="00AD1773"/>
    <w:rsid w:val="00AD177C"/>
    <w:rsid w:val="00AD183C"/>
    <w:rsid w:val="00AD1C91"/>
    <w:rsid w:val="00AD1E75"/>
    <w:rsid w:val="00AD1F5B"/>
    <w:rsid w:val="00AD200B"/>
    <w:rsid w:val="00AD2769"/>
    <w:rsid w:val="00AD2974"/>
    <w:rsid w:val="00AD35D7"/>
    <w:rsid w:val="00AD4A66"/>
    <w:rsid w:val="00AD4B6B"/>
    <w:rsid w:val="00AD4F72"/>
    <w:rsid w:val="00AD59C1"/>
    <w:rsid w:val="00AD63EB"/>
    <w:rsid w:val="00AD66FD"/>
    <w:rsid w:val="00AD6B1D"/>
    <w:rsid w:val="00AD6D67"/>
    <w:rsid w:val="00AD71F9"/>
    <w:rsid w:val="00AD742F"/>
    <w:rsid w:val="00AD74E4"/>
    <w:rsid w:val="00AD7D3F"/>
    <w:rsid w:val="00AD7F8C"/>
    <w:rsid w:val="00AE0212"/>
    <w:rsid w:val="00AE0710"/>
    <w:rsid w:val="00AE1A7D"/>
    <w:rsid w:val="00AE1B78"/>
    <w:rsid w:val="00AE1CC4"/>
    <w:rsid w:val="00AE1DC5"/>
    <w:rsid w:val="00AE1E0A"/>
    <w:rsid w:val="00AE20DC"/>
    <w:rsid w:val="00AE2922"/>
    <w:rsid w:val="00AE2C0C"/>
    <w:rsid w:val="00AE3704"/>
    <w:rsid w:val="00AE4181"/>
    <w:rsid w:val="00AE41B3"/>
    <w:rsid w:val="00AE4283"/>
    <w:rsid w:val="00AE4596"/>
    <w:rsid w:val="00AE45F2"/>
    <w:rsid w:val="00AE4981"/>
    <w:rsid w:val="00AE4BEC"/>
    <w:rsid w:val="00AE4C2A"/>
    <w:rsid w:val="00AE5462"/>
    <w:rsid w:val="00AE5944"/>
    <w:rsid w:val="00AE5BD9"/>
    <w:rsid w:val="00AE627A"/>
    <w:rsid w:val="00AE68D6"/>
    <w:rsid w:val="00AE6CCE"/>
    <w:rsid w:val="00AE7800"/>
    <w:rsid w:val="00AE7A07"/>
    <w:rsid w:val="00AF003B"/>
    <w:rsid w:val="00AF0138"/>
    <w:rsid w:val="00AF0704"/>
    <w:rsid w:val="00AF0C2F"/>
    <w:rsid w:val="00AF0D89"/>
    <w:rsid w:val="00AF0ED6"/>
    <w:rsid w:val="00AF0F94"/>
    <w:rsid w:val="00AF1228"/>
    <w:rsid w:val="00AF135E"/>
    <w:rsid w:val="00AF1905"/>
    <w:rsid w:val="00AF292B"/>
    <w:rsid w:val="00AF2A14"/>
    <w:rsid w:val="00AF2BB4"/>
    <w:rsid w:val="00AF3588"/>
    <w:rsid w:val="00AF3A84"/>
    <w:rsid w:val="00AF3DED"/>
    <w:rsid w:val="00AF4183"/>
    <w:rsid w:val="00AF43AD"/>
    <w:rsid w:val="00AF470B"/>
    <w:rsid w:val="00AF4A79"/>
    <w:rsid w:val="00AF4AA6"/>
    <w:rsid w:val="00AF4D88"/>
    <w:rsid w:val="00AF4DCB"/>
    <w:rsid w:val="00AF4F7F"/>
    <w:rsid w:val="00AF539F"/>
    <w:rsid w:val="00AF59E1"/>
    <w:rsid w:val="00AF5A71"/>
    <w:rsid w:val="00AF6489"/>
    <w:rsid w:val="00AF6778"/>
    <w:rsid w:val="00AF6FBE"/>
    <w:rsid w:val="00AF7182"/>
    <w:rsid w:val="00AF754A"/>
    <w:rsid w:val="00AF780F"/>
    <w:rsid w:val="00AF7B46"/>
    <w:rsid w:val="00AF7F88"/>
    <w:rsid w:val="00B00595"/>
    <w:rsid w:val="00B009BB"/>
    <w:rsid w:val="00B00EE9"/>
    <w:rsid w:val="00B01102"/>
    <w:rsid w:val="00B01437"/>
    <w:rsid w:val="00B01599"/>
    <w:rsid w:val="00B01F47"/>
    <w:rsid w:val="00B0233B"/>
    <w:rsid w:val="00B025C8"/>
    <w:rsid w:val="00B025FC"/>
    <w:rsid w:val="00B0272A"/>
    <w:rsid w:val="00B02B52"/>
    <w:rsid w:val="00B031D4"/>
    <w:rsid w:val="00B03852"/>
    <w:rsid w:val="00B039ED"/>
    <w:rsid w:val="00B04022"/>
    <w:rsid w:val="00B040FA"/>
    <w:rsid w:val="00B04A33"/>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23DD"/>
    <w:rsid w:val="00B1262B"/>
    <w:rsid w:val="00B12707"/>
    <w:rsid w:val="00B12EAA"/>
    <w:rsid w:val="00B12F18"/>
    <w:rsid w:val="00B1359B"/>
    <w:rsid w:val="00B13BF8"/>
    <w:rsid w:val="00B14093"/>
    <w:rsid w:val="00B1429A"/>
    <w:rsid w:val="00B144DD"/>
    <w:rsid w:val="00B151D8"/>
    <w:rsid w:val="00B15602"/>
    <w:rsid w:val="00B15751"/>
    <w:rsid w:val="00B15EBC"/>
    <w:rsid w:val="00B16B6B"/>
    <w:rsid w:val="00B16B77"/>
    <w:rsid w:val="00B16DED"/>
    <w:rsid w:val="00B17130"/>
    <w:rsid w:val="00B172FF"/>
    <w:rsid w:val="00B1745F"/>
    <w:rsid w:val="00B1794D"/>
    <w:rsid w:val="00B17B08"/>
    <w:rsid w:val="00B20799"/>
    <w:rsid w:val="00B212BC"/>
    <w:rsid w:val="00B21368"/>
    <w:rsid w:val="00B215A8"/>
    <w:rsid w:val="00B21E0E"/>
    <w:rsid w:val="00B21E9C"/>
    <w:rsid w:val="00B22189"/>
    <w:rsid w:val="00B23602"/>
    <w:rsid w:val="00B23C4F"/>
    <w:rsid w:val="00B24090"/>
    <w:rsid w:val="00B2496C"/>
    <w:rsid w:val="00B25266"/>
    <w:rsid w:val="00B25572"/>
    <w:rsid w:val="00B25971"/>
    <w:rsid w:val="00B26A0B"/>
    <w:rsid w:val="00B270A0"/>
    <w:rsid w:val="00B273E1"/>
    <w:rsid w:val="00B27B1C"/>
    <w:rsid w:val="00B27DB8"/>
    <w:rsid w:val="00B30EF5"/>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0A8"/>
    <w:rsid w:val="00B377A1"/>
    <w:rsid w:val="00B400E7"/>
    <w:rsid w:val="00B40357"/>
    <w:rsid w:val="00B406C6"/>
    <w:rsid w:val="00B40D39"/>
    <w:rsid w:val="00B41A66"/>
    <w:rsid w:val="00B41B7D"/>
    <w:rsid w:val="00B41DE5"/>
    <w:rsid w:val="00B41F8B"/>
    <w:rsid w:val="00B42089"/>
    <w:rsid w:val="00B423B3"/>
    <w:rsid w:val="00B42583"/>
    <w:rsid w:val="00B42636"/>
    <w:rsid w:val="00B42B6B"/>
    <w:rsid w:val="00B42E79"/>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5BE"/>
    <w:rsid w:val="00B51A98"/>
    <w:rsid w:val="00B51C75"/>
    <w:rsid w:val="00B52171"/>
    <w:rsid w:val="00B522B9"/>
    <w:rsid w:val="00B525B1"/>
    <w:rsid w:val="00B52936"/>
    <w:rsid w:val="00B530F8"/>
    <w:rsid w:val="00B5316D"/>
    <w:rsid w:val="00B537D1"/>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7D2"/>
    <w:rsid w:val="00B619D4"/>
    <w:rsid w:val="00B6247E"/>
    <w:rsid w:val="00B629DD"/>
    <w:rsid w:val="00B62E20"/>
    <w:rsid w:val="00B630F2"/>
    <w:rsid w:val="00B63E20"/>
    <w:rsid w:val="00B63E95"/>
    <w:rsid w:val="00B63FA8"/>
    <w:rsid w:val="00B6417B"/>
    <w:rsid w:val="00B64781"/>
    <w:rsid w:val="00B648DE"/>
    <w:rsid w:val="00B64F07"/>
    <w:rsid w:val="00B6510A"/>
    <w:rsid w:val="00B6523A"/>
    <w:rsid w:val="00B656B4"/>
    <w:rsid w:val="00B65B9F"/>
    <w:rsid w:val="00B65D53"/>
    <w:rsid w:val="00B66719"/>
    <w:rsid w:val="00B66786"/>
    <w:rsid w:val="00B66961"/>
    <w:rsid w:val="00B66C51"/>
    <w:rsid w:val="00B66E58"/>
    <w:rsid w:val="00B67260"/>
    <w:rsid w:val="00B678F8"/>
    <w:rsid w:val="00B67F57"/>
    <w:rsid w:val="00B7023B"/>
    <w:rsid w:val="00B70AF3"/>
    <w:rsid w:val="00B71074"/>
    <w:rsid w:val="00B7126F"/>
    <w:rsid w:val="00B7154D"/>
    <w:rsid w:val="00B71BA9"/>
    <w:rsid w:val="00B72222"/>
    <w:rsid w:val="00B72C1E"/>
    <w:rsid w:val="00B72F75"/>
    <w:rsid w:val="00B7318E"/>
    <w:rsid w:val="00B738E5"/>
    <w:rsid w:val="00B739E6"/>
    <w:rsid w:val="00B745A6"/>
    <w:rsid w:val="00B7480C"/>
    <w:rsid w:val="00B74D6F"/>
    <w:rsid w:val="00B75323"/>
    <w:rsid w:val="00B755A7"/>
    <w:rsid w:val="00B76A54"/>
    <w:rsid w:val="00B76DCF"/>
    <w:rsid w:val="00B77031"/>
    <w:rsid w:val="00B7715A"/>
    <w:rsid w:val="00B773E0"/>
    <w:rsid w:val="00B775DD"/>
    <w:rsid w:val="00B77FF1"/>
    <w:rsid w:val="00B80185"/>
    <w:rsid w:val="00B8070A"/>
    <w:rsid w:val="00B80831"/>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805"/>
    <w:rsid w:val="00B87F9E"/>
    <w:rsid w:val="00B87FD6"/>
    <w:rsid w:val="00B9101B"/>
    <w:rsid w:val="00B91163"/>
    <w:rsid w:val="00B917B4"/>
    <w:rsid w:val="00B918CE"/>
    <w:rsid w:val="00B91AB0"/>
    <w:rsid w:val="00B91C33"/>
    <w:rsid w:val="00B91D27"/>
    <w:rsid w:val="00B91D9E"/>
    <w:rsid w:val="00B920EF"/>
    <w:rsid w:val="00B92594"/>
    <w:rsid w:val="00B92839"/>
    <w:rsid w:val="00B9285E"/>
    <w:rsid w:val="00B92896"/>
    <w:rsid w:val="00B928A7"/>
    <w:rsid w:val="00B93003"/>
    <w:rsid w:val="00B943E7"/>
    <w:rsid w:val="00B944F7"/>
    <w:rsid w:val="00B94540"/>
    <w:rsid w:val="00B94759"/>
    <w:rsid w:val="00B94B48"/>
    <w:rsid w:val="00B94BAF"/>
    <w:rsid w:val="00B95648"/>
    <w:rsid w:val="00B9572F"/>
    <w:rsid w:val="00B96390"/>
    <w:rsid w:val="00B96F54"/>
    <w:rsid w:val="00B97E5E"/>
    <w:rsid w:val="00B97F0C"/>
    <w:rsid w:val="00BA0177"/>
    <w:rsid w:val="00BA0C37"/>
    <w:rsid w:val="00BA11FF"/>
    <w:rsid w:val="00BA15DD"/>
    <w:rsid w:val="00BA19E9"/>
    <w:rsid w:val="00BA1EC0"/>
    <w:rsid w:val="00BA2172"/>
    <w:rsid w:val="00BA222B"/>
    <w:rsid w:val="00BA2FA9"/>
    <w:rsid w:val="00BA353D"/>
    <w:rsid w:val="00BA3BDC"/>
    <w:rsid w:val="00BA3BF6"/>
    <w:rsid w:val="00BA43C9"/>
    <w:rsid w:val="00BA4DF7"/>
    <w:rsid w:val="00BA4E02"/>
    <w:rsid w:val="00BA5497"/>
    <w:rsid w:val="00BA56E5"/>
    <w:rsid w:val="00BA5DD4"/>
    <w:rsid w:val="00BA6264"/>
    <w:rsid w:val="00BA6AF3"/>
    <w:rsid w:val="00BA6BA8"/>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961"/>
    <w:rsid w:val="00BB4D2D"/>
    <w:rsid w:val="00BB4ED6"/>
    <w:rsid w:val="00BB5AC3"/>
    <w:rsid w:val="00BB5E1D"/>
    <w:rsid w:val="00BB6239"/>
    <w:rsid w:val="00BB674A"/>
    <w:rsid w:val="00BB72CE"/>
    <w:rsid w:val="00BB73B3"/>
    <w:rsid w:val="00BB7A1A"/>
    <w:rsid w:val="00BB7CB8"/>
    <w:rsid w:val="00BB7FF2"/>
    <w:rsid w:val="00BC03EC"/>
    <w:rsid w:val="00BC0489"/>
    <w:rsid w:val="00BC04E7"/>
    <w:rsid w:val="00BC07CA"/>
    <w:rsid w:val="00BC0BBF"/>
    <w:rsid w:val="00BC0FAB"/>
    <w:rsid w:val="00BC107D"/>
    <w:rsid w:val="00BC1347"/>
    <w:rsid w:val="00BC1629"/>
    <w:rsid w:val="00BC1A25"/>
    <w:rsid w:val="00BC26EF"/>
    <w:rsid w:val="00BC27C9"/>
    <w:rsid w:val="00BC32E9"/>
    <w:rsid w:val="00BC33CC"/>
    <w:rsid w:val="00BC350B"/>
    <w:rsid w:val="00BC408C"/>
    <w:rsid w:val="00BC43CB"/>
    <w:rsid w:val="00BC4400"/>
    <w:rsid w:val="00BC4433"/>
    <w:rsid w:val="00BC45A2"/>
    <w:rsid w:val="00BC4BA9"/>
    <w:rsid w:val="00BC521B"/>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4001"/>
    <w:rsid w:val="00BD400F"/>
    <w:rsid w:val="00BD4482"/>
    <w:rsid w:val="00BD44CA"/>
    <w:rsid w:val="00BD48B7"/>
    <w:rsid w:val="00BD4A94"/>
    <w:rsid w:val="00BD4ABE"/>
    <w:rsid w:val="00BD55BF"/>
    <w:rsid w:val="00BD5A35"/>
    <w:rsid w:val="00BD5C90"/>
    <w:rsid w:val="00BD60F1"/>
    <w:rsid w:val="00BD6259"/>
    <w:rsid w:val="00BD6A22"/>
    <w:rsid w:val="00BD6A93"/>
    <w:rsid w:val="00BD6BE8"/>
    <w:rsid w:val="00BD7183"/>
    <w:rsid w:val="00BD763E"/>
    <w:rsid w:val="00BD76C8"/>
    <w:rsid w:val="00BD773F"/>
    <w:rsid w:val="00BD780B"/>
    <w:rsid w:val="00BD7ABA"/>
    <w:rsid w:val="00BD7E84"/>
    <w:rsid w:val="00BD7F47"/>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426"/>
    <w:rsid w:val="00BE389D"/>
    <w:rsid w:val="00BE3E02"/>
    <w:rsid w:val="00BE4120"/>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E7FC7"/>
    <w:rsid w:val="00BF046C"/>
    <w:rsid w:val="00BF04A1"/>
    <w:rsid w:val="00BF07A9"/>
    <w:rsid w:val="00BF0835"/>
    <w:rsid w:val="00BF0912"/>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9F2"/>
    <w:rsid w:val="00BF6FBD"/>
    <w:rsid w:val="00BF73DC"/>
    <w:rsid w:val="00BF74E3"/>
    <w:rsid w:val="00BF74FB"/>
    <w:rsid w:val="00BF76D0"/>
    <w:rsid w:val="00BF7793"/>
    <w:rsid w:val="00BF7C6D"/>
    <w:rsid w:val="00BF7EC0"/>
    <w:rsid w:val="00C00037"/>
    <w:rsid w:val="00C0022C"/>
    <w:rsid w:val="00C00795"/>
    <w:rsid w:val="00C00929"/>
    <w:rsid w:val="00C00BB6"/>
    <w:rsid w:val="00C00EAF"/>
    <w:rsid w:val="00C01477"/>
    <w:rsid w:val="00C017EE"/>
    <w:rsid w:val="00C02441"/>
    <w:rsid w:val="00C02457"/>
    <w:rsid w:val="00C0255C"/>
    <w:rsid w:val="00C02A27"/>
    <w:rsid w:val="00C02AB1"/>
    <w:rsid w:val="00C02EA5"/>
    <w:rsid w:val="00C036E7"/>
    <w:rsid w:val="00C03879"/>
    <w:rsid w:val="00C03EA7"/>
    <w:rsid w:val="00C03ED8"/>
    <w:rsid w:val="00C04201"/>
    <w:rsid w:val="00C04741"/>
    <w:rsid w:val="00C049C4"/>
    <w:rsid w:val="00C04BF3"/>
    <w:rsid w:val="00C053E6"/>
    <w:rsid w:val="00C05419"/>
    <w:rsid w:val="00C05B50"/>
    <w:rsid w:val="00C05D5A"/>
    <w:rsid w:val="00C05EF0"/>
    <w:rsid w:val="00C06D7A"/>
    <w:rsid w:val="00C07454"/>
    <w:rsid w:val="00C07487"/>
    <w:rsid w:val="00C0753B"/>
    <w:rsid w:val="00C07587"/>
    <w:rsid w:val="00C07A49"/>
    <w:rsid w:val="00C07B30"/>
    <w:rsid w:val="00C07BB8"/>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60"/>
    <w:rsid w:val="00C15DA2"/>
    <w:rsid w:val="00C15DF1"/>
    <w:rsid w:val="00C15EA1"/>
    <w:rsid w:val="00C16120"/>
    <w:rsid w:val="00C17231"/>
    <w:rsid w:val="00C17253"/>
    <w:rsid w:val="00C177F3"/>
    <w:rsid w:val="00C17B08"/>
    <w:rsid w:val="00C17E80"/>
    <w:rsid w:val="00C20220"/>
    <w:rsid w:val="00C203AB"/>
    <w:rsid w:val="00C208F5"/>
    <w:rsid w:val="00C2102D"/>
    <w:rsid w:val="00C22090"/>
    <w:rsid w:val="00C22205"/>
    <w:rsid w:val="00C22D67"/>
    <w:rsid w:val="00C22F40"/>
    <w:rsid w:val="00C23208"/>
    <w:rsid w:val="00C2350B"/>
    <w:rsid w:val="00C237E8"/>
    <w:rsid w:val="00C239F7"/>
    <w:rsid w:val="00C23A16"/>
    <w:rsid w:val="00C23B03"/>
    <w:rsid w:val="00C23D1A"/>
    <w:rsid w:val="00C242CE"/>
    <w:rsid w:val="00C24A7B"/>
    <w:rsid w:val="00C24F65"/>
    <w:rsid w:val="00C25031"/>
    <w:rsid w:val="00C25768"/>
    <w:rsid w:val="00C25951"/>
    <w:rsid w:val="00C25BB9"/>
    <w:rsid w:val="00C25DFD"/>
    <w:rsid w:val="00C25F29"/>
    <w:rsid w:val="00C25F4C"/>
    <w:rsid w:val="00C25F9B"/>
    <w:rsid w:val="00C25FE3"/>
    <w:rsid w:val="00C260C2"/>
    <w:rsid w:val="00C26689"/>
    <w:rsid w:val="00C26B2C"/>
    <w:rsid w:val="00C26E45"/>
    <w:rsid w:val="00C27443"/>
    <w:rsid w:val="00C27DA1"/>
    <w:rsid w:val="00C30479"/>
    <w:rsid w:val="00C3084B"/>
    <w:rsid w:val="00C30FB6"/>
    <w:rsid w:val="00C30FF5"/>
    <w:rsid w:val="00C310B7"/>
    <w:rsid w:val="00C310DE"/>
    <w:rsid w:val="00C3116D"/>
    <w:rsid w:val="00C3126E"/>
    <w:rsid w:val="00C31653"/>
    <w:rsid w:val="00C31681"/>
    <w:rsid w:val="00C31EE4"/>
    <w:rsid w:val="00C31F08"/>
    <w:rsid w:val="00C325A4"/>
    <w:rsid w:val="00C33067"/>
    <w:rsid w:val="00C331C3"/>
    <w:rsid w:val="00C335C7"/>
    <w:rsid w:val="00C34574"/>
    <w:rsid w:val="00C34F06"/>
    <w:rsid w:val="00C35402"/>
    <w:rsid w:val="00C35492"/>
    <w:rsid w:val="00C35D72"/>
    <w:rsid w:val="00C36239"/>
    <w:rsid w:val="00C36260"/>
    <w:rsid w:val="00C37C8D"/>
    <w:rsid w:val="00C40399"/>
    <w:rsid w:val="00C40A15"/>
    <w:rsid w:val="00C41456"/>
    <w:rsid w:val="00C41CCB"/>
    <w:rsid w:val="00C41CF7"/>
    <w:rsid w:val="00C41D5F"/>
    <w:rsid w:val="00C41D76"/>
    <w:rsid w:val="00C42079"/>
    <w:rsid w:val="00C42210"/>
    <w:rsid w:val="00C4287C"/>
    <w:rsid w:val="00C42D5C"/>
    <w:rsid w:val="00C43628"/>
    <w:rsid w:val="00C43F3E"/>
    <w:rsid w:val="00C44086"/>
    <w:rsid w:val="00C445B9"/>
    <w:rsid w:val="00C449E2"/>
    <w:rsid w:val="00C44A89"/>
    <w:rsid w:val="00C44C38"/>
    <w:rsid w:val="00C45388"/>
    <w:rsid w:val="00C45733"/>
    <w:rsid w:val="00C462FC"/>
    <w:rsid w:val="00C464FA"/>
    <w:rsid w:val="00C46A24"/>
    <w:rsid w:val="00C46C6B"/>
    <w:rsid w:val="00C46E0A"/>
    <w:rsid w:val="00C46E5F"/>
    <w:rsid w:val="00C46FFA"/>
    <w:rsid w:val="00C471FC"/>
    <w:rsid w:val="00C4776A"/>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A7"/>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3C14"/>
    <w:rsid w:val="00C63C8D"/>
    <w:rsid w:val="00C643B8"/>
    <w:rsid w:val="00C648A4"/>
    <w:rsid w:val="00C649B7"/>
    <w:rsid w:val="00C6516C"/>
    <w:rsid w:val="00C65A53"/>
    <w:rsid w:val="00C6603A"/>
    <w:rsid w:val="00C664E8"/>
    <w:rsid w:val="00C667FA"/>
    <w:rsid w:val="00C668A7"/>
    <w:rsid w:val="00C66CB0"/>
    <w:rsid w:val="00C66CFF"/>
    <w:rsid w:val="00C673A2"/>
    <w:rsid w:val="00C67E8D"/>
    <w:rsid w:val="00C70668"/>
    <w:rsid w:val="00C70B2D"/>
    <w:rsid w:val="00C70BC4"/>
    <w:rsid w:val="00C70E3A"/>
    <w:rsid w:val="00C71BE6"/>
    <w:rsid w:val="00C721FF"/>
    <w:rsid w:val="00C72D48"/>
    <w:rsid w:val="00C73AA8"/>
    <w:rsid w:val="00C743ED"/>
    <w:rsid w:val="00C74441"/>
    <w:rsid w:val="00C7483D"/>
    <w:rsid w:val="00C74B01"/>
    <w:rsid w:val="00C74BFC"/>
    <w:rsid w:val="00C75525"/>
    <w:rsid w:val="00C75ED1"/>
    <w:rsid w:val="00C760DD"/>
    <w:rsid w:val="00C76BF7"/>
    <w:rsid w:val="00C77B24"/>
    <w:rsid w:val="00C77BCC"/>
    <w:rsid w:val="00C77E9B"/>
    <w:rsid w:val="00C804E7"/>
    <w:rsid w:val="00C8060F"/>
    <w:rsid w:val="00C80F3B"/>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6F4"/>
    <w:rsid w:val="00C949B6"/>
    <w:rsid w:val="00C949E9"/>
    <w:rsid w:val="00C94A12"/>
    <w:rsid w:val="00C95926"/>
    <w:rsid w:val="00C96CDD"/>
    <w:rsid w:val="00C96F62"/>
    <w:rsid w:val="00C97340"/>
    <w:rsid w:val="00C975B8"/>
    <w:rsid w:val="00C97FC3"/>
    <w:rsid w:val="00CA00E2"/>
    <w:rsid w:val="00CA03F4"/>
    <w:rsid w:val="00CA09CA"/>
    <w:rsid w:val="00CA0C71"/>
    <w:rsid w:val="00CA0D0F"/>
    <w:rsid w:val="00CA1252"/>
    <w:rsid w:val="00CA1339"/>
    <w:rsid w:val="00CA141A"/>
    <w:rsid w:val="00CA1B37"/>
    <w:rsid w:val="00CA2663"/>
    <w:rsid w:val="00CA2764"/>
    <w:rsid w:val="00CA27BC"/>
    <w:rsid w:val="00CA28C7"/>
    <w:rsid w:val="00CA3423"/>
    <w:rsid w:val="00CA3594"/>
    <w:rsid w:val="00CA36DA"/>
    <w:rsid w:val="00CA3A6D"/>
    <w:rsid w:val="00CA3D21"/>
    <w:rsid w:val="00CA3DF1"/>
    <w:rsid w:val="00CA3FE1"/>
    <w:rsid w:val="00CA44F8"/>
    <w:rsid w:val="00CA4852"/>
    <w:rsid w:val="00CA48F5"/>
    <w:rsid w:val="00CA4B8C"/>
    <w:rsid w:val="00CA4D7D"/>
    <w:rsid w:val="00CA5157"/>
    <w:rsid w:val="00CA5F44"/>
    <w:rsid w:val="00CA61C4"/>
    <w:rsid w:val="00CA6537"/>
    <w:rsid w:val="00CA66D7"/>
    <w:rsid w:val="00CA6A11"/>
    <w:rsid w:val="00CA6EA3"/>
    <w:rsid w:val="00CA6FBA"/>
    <w:rsid w:val="00CA7242"/>
    <w:rsid w:val="00CA7435"/>
    <w:rsid w:val="00CA7A12"/>
    <w:rsid w:val="00CA7DCC"/>
    <w:rsid w:val="00CB02A6"/>
    <w:rsid w:val="00CB0316"/>
    <w:rsid w:val="00CB03D6"/>
    <w:rsid w:val="00CB1ACF"/>
    <w:rsid w:val="00CB2159"/>
    <w:rsid w:val="00CB228A"/>
    <w:rsid w:val="00CB2665"/>
    <w:rsid w:val="00CB2809"/>
    <w:rsid w:val="00CB2CAC"/>
    <w:rsid w:val="00CB312E"/>
    <w:rsid w:val="00CB3212"/>
    <w:rsid w:val="00CB331B"/>
    <w:rsid w:val="00CB3834"/>
    <w:rsid w:val="00CB39AC"/>
    <w:rsid w:val="00CB4720"/>
    <w:rsid w:val="00CB47DF"/>
    <w:rsid w:val="00CB4C53"/>
    <w:rsid w:val="00CB4DDA"/>
    <w:rsid w:val="00CB4F29"/>
    <w:rsid w:val="00CB5EBB"/>
    <w:rsid w:val="00CB648D"/>
    <w:rsid w:val="00CB6538"/>
    <w:rsid w:val="00CB67C2"/>
    <w:rsid w:val="00CB694B"/>
    <w:rsid w:val="00CB7014"/>
    <w:rsid w:val="00CB74FC"/>
    <w:rsid w:val="00CB7541"/>
    <w:rsid w:val="00CB75BD"/>
    <w:rsid w:val="00CB7770"/>
    <w:rsid w:val="00CB7CFA"/>
    <w:rsid w:val="00CB7F1C"/>
    <w:rsid w:val="00CC014F"/>
    <w:rsid w:val="00CC0C94"/>
    <w:rsid w:val="00CC1D6E"/>
    <w:rsid w:val="00CC1FA3"/>
    <w:rsid w:val="00CC2220"/>
    <w:rsid w:val="00CC2244"/>
    <w:rsid w:val="00CC30E9"/>
    <w:rsid w:val="00CC32CD"/>
    <w:rsid w:val="00CC3354"/>
    <w:rsid w:val="00CC33F9"/>
    <w:rsid w:val="00CC4DFA"/>
    <w:rsid w:val="00CC4F09"/>
    <w:rsid w:val="00CC5585"/>
    <w:rsid w:val="00CC55DB"/>
    <w:rsid w:val="00CC5681"/>
    <w:rsid w:val="00CC56A3"/>
    <w:rsid w:val="00CC57F4"/>
    <w:rsid w:val="00CC5B6D"/>
    <w:rsid w:val="00CC5C54"/>
    <w:rsid w:val="00CC634E"/>
    <w:rsid w:val="00CC63AC"/>
    <w:rsid w:val="00CC64DC"/>
    <w:rsid w:val="00CC6782"/>
    <w:rsid w:val="00CC68FA"/>
    <w:rsid w:val="00CC6A25"/>
    <w:rsid w:val="00CC6A96"/>
    <w:rsid w:val="00CC76B9"/>
    <w:rsid w:val="00CC7A52"/>
    <w:rsid w:val="00CD0791"/>
    <w:rsid w:val="00CD0DF1"/>
    <w:rsid w:val="00CD0FBB"/>
    <w:rsid w:val="00CD10B0"/>
    <w:rsid w:val="00CD1C80"/>
    <w:rsid w:val="00CD23A7"/>
    <w:rsid w:val="00CD2B70"/>
    <w:rsid w:val="00CD2C4C"/>
    <w:rsid w:val="00CD3112"/>
    <w:rsid w:val="00CD31F9"/>
    <w:rsid w:val="00CD3571"/>
    <w:rsid w:val="00CD3714"/>
    <w:rsid w:val="00CD37F3"/>
    <w:rsid w:val="00CD3846"/>
    <w:rsid w:val="00CD3D73"/>
    <w:rsid w:val="00CD432E"/>
    <w:rsid w:val="00CD4930"/>
    <w:rsid w:val="00CD51C3"/>
    <w:rsid w:val="00CD5ECA"/>
    <w:rsid w:val="00CD678A"/>
    <w:rsid w:val="00CD6A22"/>
    <w:rsid w:val="00CD6B34"/>
    <w:rsid w:val="00CD6E90"/>
    <w:rsid w:val="00CD707C"/>
    <w:rsid w:val="00CD70BF"/>
    <w:rsid w:val="00CD759B"/>
    <w:rsid w:val="00CD7B6F"/>
    <w:rsid w:val="00CE0234"/>
    <w:rsid w:val="00CE0441"/>
    <w:rsid w:val="00CE04B7"/>
    <w:rsid w:val="00CE0A41"/>
    <w:rsid w:val="00CE0AD8"/>
    <w:rsid w:val="00CE17B7"/>
    <w:rsid w:val="00CE1C7B"/>
    <w:rsid w:val="00CE2644"/>
    <w:rsid w:val="00CE2663"/>
    <w:rsid w:val="00CE41E8"/>
    <w:rsid w:val="00CE4296"/>
    <w:rsid w:val="00CE4381"/>
    <w:rsid w:val="00CE4AE7"/>
    <w:rsid w:val="00CE4BB6"/>
    <w:rsid w:val="00CE574D"/>
    <w:rsid w:val="00CE5948"/>
    <w:rsid w:val="00CE6211"/>
    <w:rsid w:val="00CE64E7"/>
    <w:rsid w:val="00CE65F4"/>
    <w:rsid w:val="00CE66A2"/>
    <w:rsid w:val="00CE6935"/>
    <w:rsid w:val="00CE69AC"/>
    <w:rsid w:val="00CE6A66"/>
    <w:rsid w:val="00CE6F95"/>
    <w:rsid w:val="00CE79C8"/>
    <w:rsid w:val="00CF000B"/>
    <w:rsid w:val="00CF0070"/>
    <w:rsid w:val="00CF00FB"/>
    <w:rsid w:val="00CF0984"/>
    <w:rsid w:val="00CF0C10"/>
    <w:rsid w:val="00CF0D4A"/>
    <w:rsid w:val="00CF1FE5"/>
    <w:rsid w:val="00CF22D6"/>
    <w:rsid w:val="00CF23C7"/>
    <w:rsid w:val="00CF258C"/>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BC"/>
    <w:rsid w:val="00CF6D27"/>
    <w:rsid w:val="00CF6D64"/>
    <w:rsid w:val="00CF70CC"/>
    <w:rsid w:val="00D002FF"/>
    <w:rsid w:val="00D00423"/>
    <w:rsid w:val="00D00549"/>
    <w:rsid w:val="00D007D4"/>
    <w:rsid w:val="00D00831"/>
    <w:rsid w:val="00D00952"/>
    <w:rsid w:val="00D012A6"/>
    <w:rsid w:val="00D0140D"/>
    <w:rsid w:val="00D01669"/>
    <w:rsid w:val="00D01AB3"/>
    <w:rsid w:val="00D02A6B"/>
    <w:rsid w:val="00D02F7F"/>
    <w:rsid w:val="00D0350D"/>
    <w:rsid w:val="00D035EE"/>
    <w:rsid w:val="00D0366E"/>
    <w:rsid w:val="00D03921"/>
    <w:rsid w:val="00D03A14"/>
    <w:rsid w:val="00D040A5"/>
    <w:rsid w:val="00D04186"/>
    <w:rsid w:val="00D04239"/>
    <w:rsid w:val="00D04255"/>
    <w:rsid w:val="00D043A0"/>
    <w:rsid w:val="00D04A7A"/>
    <w:rsid w:val="00D052AF"/>
    <w:rsid w:val="00D053CB"/>
    <w:rsid w:val="00D057A1"/>
    <w:rsid w:val="00D0580E"/>
    <w:rsid w:val="00D059CB"/>
    <w:rsid w:val="00D06348"/>
    <w:rsid w:val="00D065E4"/>
    <w:rsid w:val="00D071CE"/>
    <w:rsid w:val="00D07EB2"/>
    <w:rsid w:val="00D10254"/>
    <w:rsid w:val="00D10F26"/>
    <w:rsid w:val="00D11DD7"/>
    <w:rsid w:val="00D11E1F"/>
    <w:rsid w:val="00D11E20"/>
    <w:rsid w:val="00D123C5"/>
    <w:rsid w:val="00D12CDE"/>
    <w:rsid w:val="00D130A0"/>
    <w:rsid w:val="00D13181"/>
    <w:rsid w:val="00D131E9"/>
    <w:rsid w:val="00D1328C"/>
    <w:rsid w:val="00D13355"/>
    <w:rsid w:val="00D1381A"/>
    <w:rsid w:val="00D13E29"/>
    <w:rsid w:val="00D13FA3"/>
    <w:rsid w:val="00D145B3"/>
    <w:rsid w:val="00D14E95"/>
    <w:rsid w:val="00D14EAC"/>
    <w:rsid w:val="00D14F91"/>
    <w:rsid w:val="00D154AA"/>
    <w:rsid w:val="00D15B36"/>
    <w:rsid w:val="00D15E8A"/>
    <w:rsid w:val="00D16295"/>
    <w:rsid w:val="00D1668C"/>
    <w:rsid w:val="00D16B6C"/>
    <w:rsid w:val="00D16E64"/>
    <w:rsid w:val="00D17072"/>
    <w:rsid w:val="00D170A0"/>
    <w:rsid w:val="00D1737B"/>
    <w:rsid w:val="00D177C9"/>
    <w:rsid w:val="00D17BDA"/>
    <w:rsid w:val="00D20449"/>
    <w:rsid w:val="00D20C64"/>
    <w:rsid w:val="00D20E30"/>
    <w:rsid w:val="00D21211"/>
    <w:rsid w:val="00D2146F"/>
    <w:rsid w:val="00D22860"/>
    <w:rsid w:val="00D2339D"/>
    <w:rsid w:val="00D23413"/>
    <w:rsid w:val="00D23ACD"/>
    <w:rsid w:val="00D24468"/>
    <w:rsid w:val="00D248D7"/>
    <w:rsid w:val="00D254C6"/>
    <w:rsid w:val="00D25507"/>
    <w:rsid w:val="00D258E7"/>
    <w:rsid w:val="00D25FA5"/>
    <w:rsid w:val="00D2613B"/>
    <w:rsid w:val="00D261A6"/>
    <w:rsid w:val="00D26313"/>
    <w:rsid w:val="00D263B6"/>
    <w:rsid w:val="00D267D4"/>
    <w:rsid w:val="00D26A50"/>
    <w:rsid w:val="00D26A99"/>
    <w:rsid w:val="00D2770A"/>
    <w:rsid w:val="00D27988"/>
    <w:rsid w:val="00D27A1B"/>
    <w:rsid w:val="00D27E90"/>
    <w:rsid w:val="00D3048F"/>
    <w:rsid w:val="00D310B5"/>
    <w:rsid w:val="00D310DB"/>
    <w:rsid w:val="00D31788"/>
    <w:rsid w:val="00D31DEA"/>
    <w:rsid w:val="00D31FCC"/>
    <w:rsid w:val="00D322BA"/>
    <w:rsid w:val="00D32746"/>
    <w:rsid w:val="00D33505"/>
    <w:rsid w:val="00D336AE"/>
    <w:rsid w:val="00D3372E"/>
    <w:rsid w:val="00D338A1"/>
    <w:rsid w:val="00D339E3"/>
    <w:rsid w:val="00D33DBF"/>
    <w:rsid w:val="00D3444A"/>
    <w:rsid w:val="00D3446F"/>
    <w:rsid w:val="00D34EBC"/>
    <w:rsid w:val="00D34FBF"/>
    <w:rsid w:val="00D3581A"/>
    <w:rsid w:val="00D360B8"/>
    <w:rsid w:val="00D369D6"/>
    <w:rsid w:val="00D36CD2"/>
    <w:rsid w:val="00D37090"/>
    <w:rsid w:val="00D373D2"/>
    <w:rsid w:val="00D3750D"/>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79"/>
    <w:rsid w:val="00D42BEA"/>
    <w:rsid w:val="00D43110"/>
    <w:rsid w:val="00D432E2"/>
    <w:rsid w:val="00D43461"/>
    <w:rsid w:val="00D434D2"/>
    <w:rsid w:val="00D434E7"/>
    <w:rsid w:val="00D43593"/>
    <w:rsid w:val="00D43599"/>
    <w:rsid w:val="00D4366B"/>
    <w:rsid w:val="00D44156"/>
    <w:rsid w:val="00D4440E"/>
    <w:rsid w:val="00D4466C"/>
    <w:rsid w:val="00D44A44"/>
    <w:rsid w:val="00D44F76"/>
    <w:rsid w:val="00D456E3"/>
    <w:rsid w:val="00D45713"/>
    <w:rsid w:val="00D45A57"/>
    <w:rsid w:val="00D45C56"/>
    <w:rsid w:val="00D45EDD"/>
    <w:rsid w:val="00D462E6"/>
    <w:rsid w:val="00D46C6B"/>
    <w:rsid w:val="00D4755F"/>
    <w:rsid w:val="00D479B2"/>
    <w:rsid w:val="00D50078"/>
    <w:rsid w:val="00D50241"/>
    <w:rsid w:val="00D504A2"/>
    <w:rsid w:val="00D50729"/>
    <w:rsid w:val="00D50B04"/>
    <w:rsid w:val="00D5124C"/>
    <w:rsid w:val="00D5137E"/>
    <w:rsid w:val="00D51685"/>
    <w:rsid w:val="00D51D76"/>
    <w:rsid w:val="00D5262C"/>
    <w:rsid w:val="00D53C99"/>
    <w:rsid w:val="00D548B7"/>
    <w:rsid w:val="00D54D18"/>
    <w:rsid w:val="00D54DBA"/>
    <w:rsid w:val="00D55063"/>
    <w:rsid w:val="00D55671"/>
    <w:rsid w:val="00D55CE1"/>
    <w:rsid w:val="00D5613A"/>
    <w:rsid w:val="00D56588"/>
    <w:rsid w:val="00D565C6"/>
    <w:rsid w:val="00D56632"/>
    <w:rsid w:val="00D5696E"/>
    <w:rsid w:val="00D56C75"/>
    <w:rsid w:val="00D5735C"/>
    <w:rsid w:val="00D57576"/>
    <w:rsid w:val="00D575FF"/>
    <w:rsid w:val="00D577B2"/>
    <w:rsid w:val="00D60B85"/>
    <w:rsid w:val="00D60BC9"/>
    <w:rsid w:val="00D60C31"/>
    <w:rsid w:val="00D61086"/>
    <w:rsid w:val="00D612BD"/>
    <w:rsid w:val="00D6148D"/>
    <w:rsid w:val="00D6187F"/>
    <w:rsid w:val="00D61A36"/>
    <w:rsid w:val="00D61B66"/>
    <w:rsid w:val="00D61CF8"/>
    <w:rsid w:val="00D61ECF"/>
    <w:rsid w:val="00D62102"/>
    <w:rsid w:val="00D6216C"/>
    <w:rsid w:val="00D622CE"/>
    <w:rsid w:val="00D62CB7"/>
    <w:rsid w:val="00D62E57"/>
    <w:rsid w:val="00D62FE3"/>
    <w:rsid w:val="00D63147"/>
    <w:rsid w:val="00D63170"/>
    <w:rsid w:val="00D638E0"/>
    <w:rsid w:val="00D63965"/>
    <w:rsid w:val="00D63A2C"/>
    <w:rsid w:val="00D63D8D"/>
    <w:rsid w:val="00D63FED"/>
    <w:rsid w:val="00D640F4"/>
    <w:rsid w:val="00D64186"/>
    <w:rsid w:val="00D643DE"/>
    <w:rsid w:val="00D64405"/>
    <w:rsid w:val="00D6457A"/>
    <w:rsid w:val="00D64D78"/>
    <w:rsid w:val="00D651EE"/>
    <w:rsid w:val="00D6522C"/>
    <w:rsid w:val="00D6540E"/>
    <w:rsid w:val="00D656A9"/>
    <w:rsid w:val="00D664BC"/>
    <w:rsid w:val="00D66649"/>
    <w:rsid w:val="00D666AF"/>
    <w:rsid w:val="00D668CA"/>
    <w:rsid w:val="00D66CA6"/>
    <w:rsid w:val="00D66E99"/>
    <w:rsid w:val="00D67060"/>
    <w:rsid w:val="00D67655"/>
    <w:rsid w:val="00D67837"/>
    <w:rsid w:val="00D67B13"/>
    <w:rsid w:val="00D67C17"/>
    <w:rsid w:val="00D71559"/>
    <w:rsid w:val="00D716B9"/>
    <w:rsid w:val="00D71E04"/>
    <w:rsid w:val="00D71FB7"/>
    <w:rsid w:val="00D72350"/>
    <w:rsid w:val="00D72B2A"/>
    <w:rsid w:val="00D72DE5"/>
    <w:rsid w:val="00D733E4"/>
    <w:rsid w:val="00D73A45"/>
    <w:rsid w:val="00D73AD5"/>
    <w:rsid w:val="00D7401C"/>
    <w:rsid w:val="00D740D4"/>
    <w:rsid w:val="00D7432C"/>
    <w:rsid w:val="00D74FDB"/>
    <w:rsid w:val="00D753B5"/>
    <w:rsid w:val="00D7553E"/>
    <w:rsid w:val="00D757B4"/>
    <w:rsid w:val="00D75896"/>
    <w:rsid w:val="00D759FF"/>
    <w:rsid w:val="00D75A92"/>
    <w:rsid w:val="00D7608A"/>
    <w:rsid w:val="00D76A86"/>
    <w:rsid w:val="00D76ED1"/>
    <w:rsid w:val="00D77361"/>
    <w:rsid w:val="00D77613"/>
    <w:rsid w:val="00D779F1"/>
    <w:rsid w:val="00D77D07"/>
    <w:rsid w:val="00D77D48"/>
    <w:rsid w:val="00D8006F"/>
    <w:rsid w:val="00D80681"/>
    <w:rsid w:val="00D8092D"/>
    <w:rsid w:val="00D809A6"/>
    <w:rsid w:val="00D80C1E"/>
    <w:rsid w:val="00D81E1C"/>
    <w:rsid w:val="00D81F9D"/>
    <w:rsid w:val="00D82172"/>
    <w:rsid w:val="00D8270A"/>
    <w:rsid w:val="00D8296C"/>
    <w:rsid w:val="00D82ABD"/>
    <w:rsid w:val="00D82C1B"/>
    <w:rsid w:val="00D82FB9"/>
    <w:rsid w:val="00D83E58"/>
    <w:rsid w:val="00D83F3E"/>
    <w:rsid w:val="00D83F97"/>
    <w:rsid w:val="00D8410F"/>
    <w:rsid w:val="00D84257"/>
    <w:rsid w:val="00D847E4"/>
    <w:rsid w:val="00D84EDE"/>
    <w:rsid w:val="00D859BE"/>
    <w:rsid w:val="00D85B56"/>
    <w:rsid w:val="00D862E5"/>
    <w:rsid w:val="00D86705"/>
    <w:rsid w:val="00D86D85"/>
    <w:rsid w:val="00D86FD2"/>
    <w:rsid w:val="00D8752F"/>
    <w:rsid w:val="00D87751"/>
    <w:rsid w:val="00D879B5"/>
    <w:rsid w:val="00D87C0B"/>
    <w:rsid w:val="00D90344"/>
    <w:rsid w:val="00D906CE"/>
    <w:rsid w:val="00D908E6"/>
    <w:rsid w:val="00D909D3"/>
    <w:rsid w:val="00D90AFB"/>
    <w:rsid w:val="00D90CF9"/>
    <w:rsid w:val="00D90D16"/>
    <w:rsid w:val="00D90D71"/>
    <w:rsid w:val="00D90EC0"/>
    <w:rsid w:val="00D915BE"/>
    <w:rsid w:val="00D91788"/>
    <w:rsid w:val="00D91936"/>
    <w:rsid w:val="00D91CF1"/>
    <w:rsid w:val="00D92020"/>
    <w:rsid w:val="00D920E6"/>
    <w:rsid w:val="00D92934"/>
    <w:rsid w:val="00D92990"/>
    <w:rsid w:val="00D92AE4"/>
    <w:rsid w:val="00D92E13"/>
    <w:rsid w:val="00D930A1"/>
    <w:rsid w:val="00D93464"/>
    <w:rsid w:val="00D93C2B"/>
    <w:rsid w:val="00D9401B"/>
    <w:rsid w:val="00D946DF"/>
    <w:rsid w:val="00D94C31"/>
    <w:rsid w:val="00D94EA3"/>
    <w:rsid w:val="00D95926"/>
    <w:rsid w:val="00D962A5"/>
    <w:rsid w:val="00D96993"/>
    <w:rsid w:val="00D9704C"/>
    <w:rsid w:val="00D9736C"/>
    <w:rsid w:val="00D9754F"/>
    <w:rsid w:val="00D975DE"/>
    <w:rsid w:val="00D97634"/>
    <w:rsid w:val="00D97922"/>
    <w:rsid w:val="00D979AB"/>
    <w:rsid w:val="00D97AB9"/>
    <w:rsid w:val="00DA0D01"/>
    <w:rsid w:val="00DA1588"/>
    <w:rsid w:val="00DA1FB6"/>
    <w:rsid w:val="00DA27B7"/>
    <w:rsid w:val="00DA3201"/>
    <w:rsid w:val="00DA331A"/>
    <w:rsid w:val="00DA3F33"/>
    <w:rsid w:val="00DA400D"/>
    <w:rsid w:val="00DA4535"/>
    <w:rsid w:val="00DA460B"/>
    <w:rsid w:val="00DA4676"/>
    <w:rsid w:val="00DA4D85"/>
    <w:rsid w:val="00DA4FCE"/>
    <w:rsid w:val="00DA57EB"/>
    <w:rsid w:val="00DA5DC2"/>
    <w:rsid w:val="00DA5E94"/>
    <w:rsid w:val="00DA6220"/>
    <w:rsid w:val="00DA6476"/>
    <w:rsid w:val="00DA6664"/>
    <w:rsid w:val="00DA6CFD"/>
    <w:rsid w:val="00DA7100"/>
    <w:rsid w:val="00DA774A"/>
    <w:rsid w:val="00DB024A"/>
    <w:rsid w:val="00DB0428"/>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EED"/>
    <w:rsid w:val="00DB3F2B"/>
    <w:rsid w:val="00DB423F"/>
    <w:rsid w:val="00DB4696"/>
    <w:rsid w:val="00DB48F9"/>
    <w:rsid w:val="00DB4E89"/>
    <w:rsid w:val="00DB65F2"/>
    <w:rsid w:val="00DB6B67"/>
    <w:rsid w:val="00DB7562"/>
    <w:rsid w:val="00DB758A"/>
    <w:rsid w:val="00DB7F44"/>
    <w:rsid w:val="00DB7FC5"/>
    <w:rsid w:val="00DC0125"/>
    <w:rsid w:val="00DC057A"/>
    <w:rsid w:val="00DC06C5"/>
    <w:rsid w:val="00DC0CA8"/>
    <w:rsid w:val="00DC0D93"/>
    <w:rsid w:val="00DC1C93"/>
    <w:rsid w:val="00DC1DB6"/>
    <w:rsid w:val="00DC1E98"/>
    <w:rsid w:val="00DC23C1"/>
    <w:rsid w:val="00DC23DE"/>
    <w:rsid w:val="00DC254A"/>
    <w:rsid w:val="00DC2A50"/>
    <w:rsid w:val="00DC2ECC"/>
    <w:rsid w:val="00DC2FDA"/>
    <w:rsid w:val="00DC358C"/>
    <w:rsid w:val="00DC358E"/>
    <w:rsid w:val="00DC3A76"/>
    <w:rsid w:val="00DC4227"/>
    <w:rsid w:val="00DC45E9"/>
    <w:rsid w:val="00DC4711"/>
    <w:rsid w:val="00DC47EC"/>
    <w:rsid w:val="00DC4F8B"/>
    <w:rsid w:val="00DC5106"/>
    <w:rsid w:val="00DC5158"/>
    <w:rsid w:val="00DC548F"/>
    <w:rsid w:val="00DC597F"/>
    <w:rsid w:val="00DC6405"/>
    <w:rsid w:val="00DC6443"/>
    <w:rsid w:val="00DC6744"/>
    <w:rsid w:val="00DC6EAB"/>
    <w:rsid w:val="00DC7347"/>
    <w:rsid w:val="00DC7377"/>
    <w:rsid w:val="00DC7499"/>
    <w:rsid w:val="00DC7941"/>
    <w:rsid w:val="00DC7A89"/>
    <w:rsid w:val="00DC7D87"/>
    <w:rsid w:val="00DC7D8A"/>
    <w:rsid w:val="00DC7E25"/>
    <w:rsid w:val="00DD00EF"/>
    <w:rsid w:val="00DD04C7"/>
    <w:rsid w:val="00DD099D"/>
    <w:rsid w:val="00DD0B81"/>
    <w:rsid w:val="00DD1828"/>
    <w:rsid w:val="00DD1B38"/>
    <w:rsid w:val="00DD1C8B"/>
    <w:rsid w:val="00DD1C9C"/>
    <w:rsid w:val="00DD27FB"/>
    <w:rsid w:val="00DD33FC"/>
    <w:rsid w:val="00DD36D9"/>
    <w:rsid w:val="00DD45EE"/>
    <w:rsid w:val="00DD5184"/>
    <w:rsid w:val="00DD5421"/>
    <w:rsid w:val="00DD571C"/>
    <w:rsid w:val="00DD5887"/>
    <w:rsid w:val="00DD5FEB"/>
    <w:rsid w:val="00DD6467"/>
    <w:rsid w:val="00DD6558"/>
    <w:rsid w:val="00DD6704"/>
    <w:rsid w:val="00DD6DAE"/>
    <w:rsid w:val="00DD6F15"/>
    <w:rsid w:val="00DD6F6E"/>
    <w:rsid w:val="00DD741E"/>
    <w:rsid w:val="00DD7508"/>
    <w:rsid w:val="00DD76D3"/>
    <w:rsid w:val="00DD77C3"/>
    <w:rsid w:val="00DD7C92"/>
    <w:rsid w:val="00DE0435"/>
    <w:rsid w:val="00DE0668"/>
    <w:rsid w:val="00DE08AA"/>
    <w:rsid w:val="00DE0989"/>
    <w:rsid w:val="00DE0CF2"/>
    <w:rsid w:val="00DE0D29"/>
    <w:rsid w:val="00DE11C3"/>
    <w:rsid w:val="00DE1492"/>
    <w:rsid w:val="00DE1699"/>
    <w:rsid w:val="00DE2573"/>
    <w:rsid w:val="00DE2724"/>
    <w:rsid w:val="00DE2C53"/>
    <w:rsid w:val="00DE2C87"/>
    <w:rsid w:val="00DE303C"/>
    <w:rsid w:val="00DE3194"/>
    <w:rsid w:val="00DE31C2"/>
    <w:rsid w:val="00DE3241"/>
    <w:rsid w:val="00DE36CA"/>
    <w:rsid w:val="00DE379D"/>
    <w:rsid w:val="00DE3D38"/>
    <w:rsid w:val="00DE4045"/>
    <w:rsid w:val="00DE42EA"/>
    <w:rsid w:val="00DE4E79"/>
    <w:rsid w:val="00DE50F7"/>
    <w:rsid w:val="00DE51BF"/>
    <w:rsid w:val="00DE51F4"/>
    <w:rsid w:val="00DE5D2E"/>
    <w:rsid w:val="00DE6345"/>
    <w:rsid w:val="00DE65C1"/>
    <w:rsid w:val="00DE66D2"/>
    <w:rsid w:val="00DE6709"/>
    <w:rsid w:val="00DE6BD2"/>
    <w:rsid w:val="00DE6CE1"/>
    <w:rsid w:val="00DE6EE8"/>
    <w:rsid w:val="00DE6FAF"/>
    <w:rsid w:val="00DE77EE"/>
    <w:rsid w:val="00DE78BA"/>
    <w:rsid w:val="00DE7B8D"/>
    <w:rsid w:val="00DE7BF0"/>
    <w:rsid w:val="00DE7C6D"/>
    <w:rsid w:val="00DE7FA7"/>
    <w:rsid w:val="00DF046F"/>
    <w:rsid w:val="00DF0586"/>
    <w:rsid w:val="00DF05CA"/>
    <w:rsid w:val="00DF0963"/>
    <w:rsid w:val="00DF1B44"/>
    <w:rsid w:val="00DF21E3"/>
    <w:rsid w:val="00DF24A8"/>
    <w:rsid w:val="00DF2501"/>
    <w:rsid w:val="00DF27CD"/>
    <w:rsid w:val="00DF30F0"/>
    <w:rsid w:val="00DF31E9"/>
    <w:rsid w:val="00DF325F"/>
    <w:rsid w:val="00DF3AA6"/>
    <w:rsid w:val="00DF3DE1"/>
    <w:rsid w:val="00DF3F7E"/>
    <w:rsid w:val="00DF4B22"/>
    <w:rsid w:val="00DF4EB3"/>
    <w:rsid w:val="00DF5E25"/>
    <w:rsid w:val="00DF648A"/>
    <w:rsid w:val="00DF6EBC"/>
    <w:rsid w:val="00DF72B1"/>
    <w:rsid w:val="00DF733A"/>
    <w:rsid w:val="00DF73C6"/>
    <w:rsid w:val="00DF796D"/>
    <w:rsid w:val="00DF7CF1"/>
    <w:rsid w:val="00E003DA"/>
    <w:rsid w:val="00E009B2"/>
    <w:rsid w:val="00E00F2E"/>
    <w:rsid w:val="00E02163"/>
    <w:rsid w:val="00E0241F"/>
    <w:rsid w:val="00E02637"/>
    <w:rsid w:val="00E02D3B"/>
    <w:rsid w:val="00E031B2"/>
    <w:rsid w:val="00E03E57"/>
    <w:rsid w:val="00E04011"/>
    <w:rsid w:val="00E0405D"/>
    <w:rsid w:val="00E040F7"/>
    <w:rsid w:val="00E047A5"/>
    <w:rsid w:val="00E047DB"/>
    <w:rsid w:val="00E047E6"/>
    <w:rsid w:val="00E04D87"/>
    <w:rsid w:val="00E04E42"/>
    <w:rsid w:val="00E04ECD"/>
    <w:rsid w:val="00E053FE"/>
    <w:rsid w:val="00E05512"/>
    <w:rsid w:val="00E05CF6"/>
    <w:rsid w:val="00E06304"/>
    <w:rsid w:val="00E064FA"/>
    <w:rsid w:val="00E066D3"/>
    <w:rsid w:val="00E07333"/>
    <w:rsid w:val="00E074FF"/>
    <w:rsid w:val="00E07611"/>
    <w:rsid w:val="00E102BC"/>
    <w:rsid w:val="00E10471"/>
    <w:rsid w:val="00E10770"/>
    <w:rsid w:val="00E10A1D"/>
    <w:rsid w:val="00E10C5A"/>
    <w:rsid w:val="00E11267"/>
    <w:rsid w:val="00E113FB"/>
    <w:rsid w:val="00E1162E"/>
    <w:rsid w:val="00E11A53"/>
    <w:rsid w:val="00E11A6C"/>
    <w:rsid w:val="00E11CB4"/>
    <w:rsid w:val="00E11E1B"/>
    <w:rsid w:val="00E127CE"/>
    <w:rsid w:val="00E1282E"/>
    <w:rsid w:val="00E12ADB"/>
    <w:rsid w:val="00E12C28"/>
    <w:rsid w:val="00E12D6D"/>
    <w:rsid w:val="00E13245"/>
    <w:rsid w:val="00E13C5C"/>
    <w:rsid w:val="00E13C8B"/>
    <w:rsid w:val="00E13F95"/>
    <w:rsid w:val="00E141B6"/>
    <w:rsid w:val="00E1430E"/>
    <w:rsid w:val="00E144DD"/>
    <w:rsid w:val="00E14F00"/>
    <w:rsid w:val="00E14F90"/>
    <w:rsid w:val="00E15BC1"/>
    <w:rsid w:val="00E15E74"/>
    <w:rsid w:val="00E15F2C"/>
    <w:rsid w:val="00E15FA5"/>
    <w:rsid w:val="00E1615D"/>
    <w:rsid w:val="00E1661C"/>
    <w:rsid w:val="00E16E18"/>
    <w:rsid w:val="00E1704D"/>
    <w:rsid w:val="00E17140"/>
    <w:rsid w:val="00E17483"/>
    <w:rsid w:val="00E174C3"/>
    <w:rsid w:val="00E17E54"/>
    <w:rsid w:val="00E209BA"/>
    <w:rsid w:val="00E20A77"/>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4755"/>
    <w:rsid w:val="00E24868"/>
    <w:rsid w:val="00E25B64"/>
    <w:rsid w:val="00E25E9C"/>
    <w:rsid w:val="00E2636B"/>
    <w:rsid w:val="00E2664B"/>
    <w:rsid w:val="00E2669A"/>
    <w:rsid w:val="00E26E15"/>
    <w:rsid w:val="00E2720D"/>
    <w:rsid w:val="00E27226"/>
    <w:rsid w:val="00E2795F"/>
    <w:rsid w:val="00E27B9A"/>
    <w:rsid w:val="00E302D6"/>
    <w:rsid w:val="00E3104F"/>
    <w:rsid w:val="00E31160"/>
    <w:rsid w:val="00E3182D"/>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50"/>
    <w:rsid w:val="00E343F5"/>
    <w:rsid w:val="00E34631"/>
    <w:rsid w:val="00E34A82"/>
    <w:rsid w:val="00E34EC6"/>
    <w:rsid w:val="00E35885"/>
    <w:rsid w:val="00E35967"/>
    <w:rsid w:val="00E36144"/>
    <w:rsid w:val="00E361E2"/>
    <w:rsid w:val="00E366B2"/>
    <w:rsid w:val="00E3697F"/>
    <w:rsid w:val="00E3720D"/>
    <w:rsid w:val="00E3734F"/>
    <w:rsid w:val="00E3758A"/>
    <w:rsid w:val="00E4005D"/>
    <w:rsid w:val="00E4083F"/>
    <w:rsid w:val="00E4086B"/>
    <w:rsid w:val="00E40BD2"/>
    <w:rsid w:val="00E40C58"/>
    <w:rsid w:val="00E40D5C"/>
    <w:rsid w:val="00E41C57"/>
    <w:rsid w:val="00E41DE1"/>
    <w:rsid w:val="00E420B0"/>
    <w:rsid w:val="00E42282"/>
    <w:rsid w:val="00E42848"/>
    <w:rsid w:val="00E43418"/>
    <w:rsid w:val="00E43572"/>
    <w:rsid w:val="00E43700"/>
    <w:rsid w:val="00E43EAB"/>
    <w:rsid w:val="00E4418A"/>
    <w:rsid w:val="00E449A3"/>
    <w:rsid w:val="00E44A20"/>
    <w:rsid w:val="00E44D00"/>
    <w:rsid w:val="00E45512"/>
    <w:rsid w:val="00E45D4A"/>
    <w:rsid w:val="00E45F7A"/>
    <w:rsid w:val="00E4646B"/>
    <w:rsid w:val="00E46BB9"/>
    <w:rsid w:val="00E46BD8"/>
    <w:rsid w:val="00E46FE8"/>
    <w:rsid w:val="00E4781C"/>
    <w:rsid w:val="00E47A2B"/>
    <w:rsid w:val="00E47B45"/>
    <w:rsid w:val="00E47D65"/>
    <w:rsid w:val="00E47EEE"/>
    <w:rsid w:val="00E5012B"/>
    <w:rsid w:val="00E503C3"/>
    <w:rsid w:val="00E50B73"/>
    <w:rsid w:val="00E5167E"/>
    <w:rsid w:val="00E51C1C"/>
    <w:rsid w:val="00E51FAE"/>
    <w:rsid w:val="00E524E1"/>
    <w:rsid w:val="00E527DE"/>
    <w:rsid w:val="00E52951"/>
    <w:rsid w:val="00E52EAF"/>
    <w:rsid w:val="00E535A6"/>
    <w:rsid w:val="00E53ABC"/>
    <w:rsid w:val="00E54511"/>
    <w:rsid w:val="00E5461E"/>
    <w:rsid w:val="00E54C5B"/>
    <w:rsid w:val="00E55CA7"/>
    <w:rsid w:val="00E56601"/>
    <w:rsid w:val="00E5677C"/>
    <w:rsid w:val="00E56BEF"/>
    <w:rsid w:val="00E56C27"/>
    <w:rsid w:val="00E56CD8"/>
    <w:rsid w:val="00E56DE5"/>
    <w:rsid w:val="00E56DEE"/>
    <w:rsid w:val="00E56F9C"/>
    <w:rsid w:val="00E5704C"/>
    <w:rsid w:val="00E572A7"/>
    <w:rsid w:val="00E574A7"/>
    <w:rsid w:val="00E57CF0"/>
    <w:rsid w:val="00E57D8F"/>
    <w:rsid w:val="00E601F5"/>
    <w:rsid w:val="00E60D73"/>
    <w:rsid w:val="00E61065"/>
    <w:rsid w:val="00E613B5"/>
    <w:rsid w:val="00E61F3F"/>
    <w:rsid w:val="00E62717"/>
    <w:rsid w:val="00E62E68"/>
    <w:rsid w:val="00E63024"/>
    <w:rsid w:val="00E6365C"/>
    <w:rsid w:val="00E6366D"/>
    <w:rsid w:val="00E636B7"/>
    <w:rsid w:val="00E637B5"/>
    <w:rsid w:val="00E63842"/>
    <w:rsid w:val="00E64C8C"/>
    <w:rsid w:val="00E64F47"/>
    <w:rsid w:val="00E6526F"/>
    <w:rsid w:val="00E654A4"/>
    <w:rsid w:val="00E65503"/>
    <w:rsid w:val="00E6595B"/>
    <w:rsid w:val="00E65D87"/>
    <w:rsid w:val="00E661DB"/>
    <w:rsid w:val="00E663A0"/>
    <w:rsid w:val="00E66A51"/>
    <w:rsid w:val="00E66D9D"/>
    <w:rsid w:val="00E66F15"/>
    <w:rsid w:val="00E6721C"/>
    <w:rsid w:val="00E675A7"/>
    <w:rsid w:val="00E678CD"/>
    <w:rsid w:val="00E67A46"/>
    <w:rsid w:val="00E707F4"/>
    <w:rsid w:val="00E70899"/>
    <w:rsid w:val="00E7093C"/>
    <w:rsid w:val="00E70948"/>
    <w:rsid w:val="00E70B0E"/>
    <w:rsid w:val="00E70B51"/>
    <w:rsid w:val="00E70E1E"/>
    <w:rsid w:val="00E71371"/>
    <w:rsid w:val="00E7153A"/>
    <w:rsid w:val="00E7195F"/>
    <w:rsid w:val="00E71DF0"/>
    <w:rsid w:val="00E723EC"/>
    <w:rsid w:val="00E72440"/>
    <w:rsid w:val="00E726B2"/>
    <w:rsid w:val="00E730DB"/>
    <w:rsid w:val="00E7311D"/>
    <w:rsid w:val="00E7317A"/>
    <w:rsid w:val="00E73B1C"/>
    <w:rsid w:val="00E73E28"/>
    <w:rsid w:val="00E73FAD"/>
    <w:rsid w:val="00E740FD"/>
    <w:rsid w:val="00E742E6"/>
    <w:rsid w:val="00E74959"/>
    <w:rsid w:val="00E74A0B"/>
    <w:rsid w:val="00E750D7"/>
    <w:rsid w:val="00E7520D"/>
    <w:rsid w:val="00E758EB"/>
    <w:rsid w:val="00E75E68"/>
    <w:rsid w:val="00E762CD"/>
    <w:rsid w:val="00E76732"/>
    <w:rsid w:val="00E768CC"/>
    <w:rsid w:val="00E77209"/>
    <w:rsid w:val="00E778F2"/>
    <w:rsid w:val="00E77C87"/>
    <w:rsid w:val="00E77ECF"/>
    <w:rsid w:val="00E80150"/>
    <w:rsid w:val="00E803A7"/>
    <w:rsid w:val="00E80A9C"/>
    <w:rsid w:val="00E80FC1"/>
    <w:rsid w:val="00E80FDB"/>
    <w:rsid w:val="00E8150A"/>
    <w:rsid w:val="00E81A3E"/>
    <w:rsid w:val="00E81C29"/>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524"/>
    <w:rsid w:val="00E85551"/>
    <w:rsid w:val="00E8563F"/>
    <w:rsid w:val="00E857C3"/>
    <w:rsid w:val="00E8587B"/>
    <w:rsid w:val="00E85E34"/>
    <w:rsid w:val="00E86164"/>
    <w:rsid w:val="00E861D4"/>
    <w:rsid w:val="00E86654"/>
    <w:rsid w:val="00E866B5"/>
    <w:rsid w:val="00E867D3"/>
    <w:rsid w:val="00E86A18"/>
    <w:rsid w:val="00E86CD5"/>
    <w:rsid w:val="00E86DAD"/>
    <w:rsid w:val="00E87402"/>
    <w:rsid w:val="00E874D5"/>
    <w:rsid w:val="00E87603"/>
    <w:rsid w:val="00E877FF"/>
    <w:rsid w:val="00E87831"/>
    <w:rsid w:val="00E90706"/>
    <w:rsid w:val="00E9135F"/>
    <w:rsid w:val="00E91669"/>
    <w:rsid w:val="00E9167B"/>
    <w:rsid w:val="00E91862"/>
    <w:rsid w:val="00E919BF"/>
    <w:rsid w:val="00E91AD3"/>
    <w:rsid w:val="00E91E63"/>
    <w:rsid w:val="00E91F2F"/>
    <w:rsid w:val="00E921EF"/>
    <w:rsid w:val="00E924E6"/>
    <w:rsid w:val="00E9260F"/>
    <w:rsid w:val="00E926B0"/>
    <w:rsid w:val="00E927CD"/>
    <w:rsid w:val="00E92871"/>
    <w:rsid w:val="00E930E1"/>
    <w:rsid w:val="00E938F2"/>
    <w:rsid w:val="00E93D10"/>
    <w:rsid w:val="00E93D46"/>
    <w:rsid w:val="00E945AF"/>
    <w:rsid w:val="00E948D6"/>
    <w:rsid w:val="00E94A8E"/>
    <w:rsid w:val="00E95182"/>
    <w:rsid w:val="00E95392"/>
    <w:rsid w:val="00E95982"/>
    <w:rsid w:val="00E960AC"/>
    <w:rsid w:val="00E963F2"/>
    <w:rsid w:val="00E9665F"/>
    <w:rsid w:val="00E966F1"/>
    <w:rsid w:val="00E96C7E"/>
    <w:rsid w:val="00E976A4"/>
    <w:rsid w:val="00E97B59"/>
    <w:rsid w:val="00E97C66"/>
    <w:rsid w:val="00EA005E"/>
    <w:rsid w:val="00EA0159"/>
    <w:rsid w:val="00EA0D2F"/>
    <w:rsid w:val="00EA1249"/>
    <w:rsid w:val="00EA1D55"/>
    <w:rsid w:val="00EA1EBD"/>
    <w:rsid w:val="00EA20CE"/>
    <w:rsid w:val="00EA21CB"/>
    <w:rsid w:val="00EA2591"/>
    <w:rsid w:val="00EA2624"/>
    <w:rsid w:val="00EA27F0"/>
    <w:rsid w:val="00EA28DF"/>
    <w:rsid w:val="00EA2B5A"/>
    <w:rsid w:val="00EA2C06"/>
    <w:rsid w:val="00EA3411"/>
    <w:rsid w:val="00EA3569"/>
    <w:rsid w:val="00EA365B"/>
    <w:rsid w:val="00EA3C1E"/>
    <w:rsid w:val="00EA4394"/>
    <w:rsid w:val="00EA4431"/>
    <w:rsid w:val="00EA4DDB"/>
    <w:rsid w:val="00EA62FC"/>
    <w:rsid w:val="00EA6B83"/>
    <w:rsid w:val="00EA73E8"/>
    <w:rsid w:val="00EA7CA5"/>
    <w:rsid w:val="00EA7DDA"/>
    <w:rsid w:val="00EB010C"/>
    <w:rsid w:val="00EB0395"/>
    <w:rsid w:val="00EB0992"/>
    <w:rsid w:val="00EB0CE7"/>
    <w:rsid w:val="00EB1096"/>
    <w:rsid w:val="00EB10A9"/>
    <w:rsid w:val="00EB10D8"/>
    <w:rsid w:val="00EB17B7"/>
    <w:rsid w:val="00EB1E0D"/>
    <w:rsid w:val="00EB216B"/>
    <w:rsid w:val="00EB22CB"/>
    <w:rsid w:val="00EB2706"/>
    <w:rsid w:val="00EB2D61"/>
    <w:rsid w:val="00EB2ECC"/>
    <w:rsid w:val="00EB375F"/>
    <w:rsid w:val="00EB3858"/>
    <w:rsid w:val="00EB39DC"/>
    <w:rsid w:val="00EB4025"/>
    <w:rsid w:val="00EB4850"/>
    <w:rsid w:val="00EB4F20"/>
    <w:rsid w:val="00EB55BD"/>
    <w:rsid w:val="00EB5632"/>
    <w:rsid w:val="00EB5C26"/>
    <w:rsid w:val="00EB5CCB"/>
    <w:rsid w:val="00EB667E"/>
    <w:rsid w:val="00EB6B20"/>
    <w:rsid w:val="00EB7550"/>
    <w:rsid w:val="00EB7915"/>
    <w:rsid w:val="00EB7E6D"/>
    <w:rsid w:val="00EB7EE6"/>
    <w:rsid w:val="00EC00D5"/>
    <w:rsid w:val="00EC0221"/>
    <w:rsid w:val="00EC0F4C"/>
    <w:rsid w:val="00EC154E"/>
    <w:rsid w:val="00EC1A61"/>
    <w:rsid w:val="00EC1F05"/>
    <w:rsid w:val="00EC1F78"/>
    <w:rsid w:val="00EC20E9"/>
    <w:rsid w:val="00EC23E1"/>
    <w:rsid w:val="00EC2A3E"/>
    <w:rsid w:val="00EC31AE"/>
    <w:rsid w:val="00EC3281"/>
    <w:rsid w:val="00EC3599"/>
    <w:rsid w:val="00EC3710"/>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CBE"/>
    <w:rsid w:val="00EC7077"/>
    <w:rsid w:val="00EC7D7A"/>
    <w:rsid w:val="00ED028E"/>
    <w:rsid w:val="00ED0DFE"/>
    <w:rsid w:val="00ED1107"/>
    <w:rsid w:val="00ED16A3"/>
    <w:rsid w:val="00ED19F1"/>
    <w:rsid w:val="00ED19FF"/>
    <w:rsid w:val="00ED1BE7"/>
    <w:rsid w:val="00ED2151"/>
    <w:rsid w:val="00ED2473"/>
    <w:rsid w:val="00ED2DEA"/>
    <w:rsid w:val="00ED3624"/>
    <w:rsid w:val="00ED364B"/>
    <w:rsid w:val="00ED365E"/>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D78B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3728"/>
    <w:rsid w:val="00EE3A79"/>
    <w:rsid w:val="00EE3C9A"/>
    <w:rsid w:val="00EE439E"/>
    <w:rsid w:val="00EE475B"/>
    <w:rsid w:val="00EE4797"/>
    <w:rsid w:val="00EE4941"/>
    <w:rsid w:val="00EE522C"/>
    <w:rsid w:val="00EE6080"/>
    <w:rsid w:val="00EE614C"/>
    <w:rsid w:val="00EE73A9"/>
    <w:rsid w:val="00EE768C"/>
    <w:rsid w:val="00EF01E8"/>
    <w:rsid w:val="00EF08A5"/>
    <w:rsid w:val="00EF2038"/>
    <w:rsid w:val="00EF2274"/>
    <w:rsid w:val="00EF2948"/>
    <w:rsid w:val="00EF2A08"/>
    <w:rsid w:val="00EF3709"/>
    <w:rsid w:val="00EF38D6"/>
    <w:rsid w:val="00EF3D5B"/>
    <w:rsid w:val="00EF511A"/>
    <w:rsid w:val="00EF51A6"/>
    <w:rsid w:val="00EF56DA"/>
    <w:rsid w:val="00EF5915"/>
    <w:rsid w:val="00EF5CD5"/>
    <w:rsid w:val="00EF5D11"/>
    <w:rsid w:val="00EF7A63"/>
    <w:rsid w:val="00EF7EE2"/>
    <w:rsid w:val="00F0041E"/>
    <w:rsid w:val="00F0054D"/>
    <w:rsid w:val="00F00B62"/>
    <w:rsid w:val="00F00BC4"/>
    <w:rsid w:val="00F01394"/>
    <w:rsid w:val="00F014B0"/>
    <w:rsid w:val="00F0180C"/>
    <w:rsid w:val="00F0191C"/>
    <w:rsid w:val="00F01A1B"/>
    <w:rsid w:val="00F01C59"/>
    <w:rsid w:val="00F03070"/>
    <w:rsid w:val="00F031C4"/>
    <w:rsid w:val="00F03A20"/>
    <w:rsid w:val="00F04006"/>
    <w:rsid w:val="00F04056"/>
    <w:rsid w:val="00F04284"/>
    <w:rsid w:val="00F04452"/>
    <w:rsid w:val="00F04693"/>
    <w:rsid w:val="00F04732"/>
    <w:rsid w:val="00F04941"/>
    <w:rsid w:val="00F04B7C"/>
    <w:rsid w:val="00F04E6F"/>
    <w:rsid w:val="00F05035"/>
    <w:rsid w:val="00F0520D"/>
    <w:rsid w:val="00F05E19"/>
    <w:rsid w:val="00F0612E"/>
    <w:rsid w:val="00F0631F"/>
    <w:rsid w:val="00F065F6"/>
    <w:rsid w:val="00F06709"/>
    <w:rsid w:val="00F07F78"/>
    <w:rsid w:val="00F10483"/>
    <w:rsid w:val="00F105EB"/>
    <w:rsid w:val="00F1085E"/>
    <w:rsid w:val="00F1089D"/>
    <w:rsid w:val="00F10DC5"/>
    <w:rsid w:val="00F11008"/>
    <w:rsid w:val="00F1197D"/>
    <w:rsid w:val="00F11B05"/>
    <w:rsid w:val="00F11B49"/>
    <w:rsid w:val="00F11C38"/>
    <w:rsid w:val="00F11CED"/>
    <w:rsid w:val="00F121ED"/>
    <w:rsid w:val="00F12253"/>
    <w:rsid w:val="00F12864"/>
    <w:rsid w:val="00F13042"/>
    <w:rsid w:val="00F14005"/>
    <w:rsid w:val="00F1415C"/>
    <w:rsid w:val="00F147D5"/>
    <w:rsid w:val="00F149D6"/>
    <w:rsid w:val="00F14E12"/>
    <w:rsid w:val="00F156B9"/>
    <w:rsid w:val="00F15B36"/>
    <w:rsid w:val="00F15BFE"/>
    <w:rsid w:val="00F16201"/>
    <w:rsid w:val="00F166BC"/>
    <w:rsid w:val="00F169F8"/>
    <w:rsid w:val="00F16A99"/>
    <w:rsid w:val="00F16C4D"/>
    <w:rsid w:val="00F16F97"/>
    <w:rsid w:val="00F16FC3"/>
    <w:rsid w:val="00F17028"/>
    <w:rsid w:val="00F17632"/>
    <w:rsid w:val="00F1793E"/>
    <w:rsid w:val="00F17BB0"/>
    <w:rsid w:val="00F20200"/>
    <w:rsid w:val="00F206C5"/>
    <w:rsid w:val="00F20B15"/>
    <w:rsid w:val="00F21412"/>
    <w:rsid w:val="00F21454"/>
    <w:rsid w:val="00F2177C"/>
    <w:rsid w:val="00F21AA5"/>
    <w:rsid w:val="00F21EC1"/>
    <w:rsid w:val="00F21FB3"/>
    <w:rsid w:val="00F2225C"/>
    <w:rsid w:val="00F222C8"/>
    <w:rsid w:val="00F22A1A"/>
    <w:rsid w:val="00F22BAE"/>
    <w:rsid w:val="00F2323F"/>
    <w:rsid w:val="00F234E3"/>
    <w:rsid w:val="00F238EB"/>
    <w:rsid w:val="00F23DBF"/>
    <w:rsid w:val="00F23F4E"/>
    <w:rsid w:val="00F2433E"/>
    <w:rsid w:val="00F24383"/>
    <w:rsid w:val="00F2473F"/>
    <w:rsid w:val="00F24916"/>
    <w:rsid w:val="00F24A18"/>
    <w:rsid w:val="00F24C94"/>
    <w:rsid w:val="00F2565D"/>
    <w:rsid w:val="00F25B88"/>
    <w:rsid w:val="00F2625F"/>
    <w:rsid w:val="00F2641A"/>
    <w:rsid w:val="00F26BF4"/>
    <w:rsid w:val="00F26EB5"/>
    <w:rsid w:val="00F272E9"/>
    <w:rsid w:val="00F273D3"/>
    <w:rsid w:val="00F2749A"/>
    <w:rsid w:val="00F303F9"/>
    <w:rsid w:val="00F30EC2"/>
    <w:rsid w:val="00F3168D"/>
    <w:rsid w:val="00F317A4"/>
    <w:rsid w:val="00F31B65"/>
    <w:rsid w:val="00F3205B"/>
    <w:rsid w:val="00F325BF"/>
    <w:rsid w:val="00F32B0C"/>
    <w:rsid w:val="00F33134"/>
    <w:rsid w:val="00F3319B"/>
    <w:rsid w:val="00F332B0"/>
    <w:rsid w:val="00F33503"/>
    <w:rsid w:val="00F33847"/>
    <w:rsid w:val="00F33E82"/>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10D6"/>
    <w:rsid w:val="00F41852"/>
    <w:rsid w:val="00F41CC6"/>
    <w:rsid w:val="00F4231A"/>
    <w:rsid w:val="00F4253B"/>
    <w:rsid w:val="00F436CE"/>
    <w:rsid w:val="00F437EC"/>
    <w:rsid w:val="00F43AE7"/>
    <w:rsid w:val="00F43C3F"/>
    <w:rsid w:val="00F44156"/>
    <w:rsid w:val="00F4445B"/>
    <w:rsid w:val="00F44D0E"/>
    <w:rsid w:val="00F44DD6"/>
    <w:rsid w:val="00F44EEB"/>
    <w:rsid w:val="00F454FC"/>
    <w:rsid w:val="00F45790"/>
    <w:rsid w:val="00F45A93"/>
    <w:rsid w:val="00F47085"/>
    <w:rsid w:val="00F477F8"/>
    <w:rsid w:val="00F479D9"/>
    <w:rsid w:val="00F47F20"/>
    <w:rsid w:val="00F50AC7"/>
    <w:rsid w:val="00F510BA"/>
    <w:rsid w:val="00F5191B"/>
    <w:rsid w:val="00F51A95"/>
    <w:rsid w:val="00F51F5F"/>
    <w:rsid w:val="00F525CA"/>
    <w:rsid w:val="00F52947"/>
    <w:rsid w:val="00F52AB3"/>
    <w:rsid w:val="00F52C54"/>
    <w:rsid w:val="00F53079"/>
    <w:rsid w:val="00F530BE"/>
    <w:rsid w:val="00F53175"/>
    <w:rsid w:val="00F539F6"/>
    <w:rsid w:val="00F53A44"/>
    <w:rsid w:val="00F53C15"/>
    <w:rsid w:val="00F540EC"/>
    <w:rsid w:val="00F54583"/>
    <w:rsid w:val="00F54625"/>
    <w:rsid w:val="00F54855"/>
    <w:rsid w:val="00F54871"/>
    <w:rsid w:val="00F55060"/>
    <w:rsid w:val="00F553C4"/>
    <w:rsid w:val="00F55440"/>
    <w:rsid w:val="00F556C7"/>
    <w:rsid w:val="00F5598A"/>
    <w:rsid w:val="00F55CDE"/>
    <w:rsid w:val="00F56079"/>
    <w:rsid w:val="00F56B7E"/>
    <w:rsid w:val="00F571F4"/>
    <w:rsid w:val="00F5776C"/>
    <w:rsid w:val="00F577E8"/>
    <w:rsid w:val="00F57A2C"/>
    <w:rsid w:val="00F57BB0"/>
    <w:rsid w:val="00F57DA3"/>
    <w:rsid w:val="00F60535"/>
    <w:rsid w:val="00F60537"/>
    <w:rsid w:val="00F6090A"/>
    <w:rsid w:val="00F60986"/>
    <w:rsid w:val="00F60998"/>
    <w:rsid w:val="00F60B37"/>
    <w:rsid w:val="00F60CDA"/>
    <w:rsid w:val="00F60D7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6ED7"/>
    <w:rsid w:val="00F67300"/>
    <w:rsid w:val="00F6733D"/>
    <w:rsid w:val="00F6780D"/>
    <w:rsid w:val="00F67830"/>
    <w:rsid w:val="00F679CC"/>
    <w:rsid w:val="00F67C26"/>
    <w:rsid w:val="00F67E9E"/>
    <w:rsid w:val="00F700DC"/>
    <w:rsid w:val="00F7020F"/>
    <w:rsid w:val="00F703A1"/>
    <w:rsid w:val="00F7079D"/>
    <w:rsid w:val="00F70A40"/>
    <w:rsid w:val="00F71D4B"/>
    <w:rsid w:val="00F721B5"/>
    <w:rsid w:val="00F7262E"/>
    <w:rsid w:val="00F72A7D"/>
    <w:rsid w:val="00F72BA1"/>
    <w:rsid w:val="00F7330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8D2"/>
    <w:rsid w:val="00F85B97"/>
    <w:rsid w:val="00F85C61"/>
    <w:rsid w:val="00F8611B"/>
    <w:rsid w:val="00F869C0"/>
    <w:rsid w:val="00F86FA0"/>
    <w:rsid w:val="00F87656"/>
    <w:rsid w:val="00F87797"/>
    <w:rsid w:val="00F878CA"/>
    <w:rsid w:val="00F9081E"/>
    <w:rsid w:val="00F91C5B"/>
    <w:rsid w:val="00F91D44"/>
    <w:rsid w:val="00F92B52"/>
    <w:rsid w:val="00F92DE6"/>
    <w:rsid w:val="00F92F03"/>
    <w:rsid w:val="00F92FA4"/>
    <w:rsid w:val="00F93208"/>
    <w:rsid w:val="00F9322C"/>
    <w:rsid w:val="00F93679"/>
    <w:rsid w:val="00F93C92"/>
    <w:rsid w:val="00F94166"/>
    <w:rsid w:val="00F94310"/>
    <w:rsid w:val="00F94C48"/>
    <w:rsid w:val="00F94D09"/>
    <w:rsid w:val="00F94E0E"/>
    <w:rsid w:val="00F94FFC"/>
    <w:rsid w:val="00F95E7C"/>
    <w:rsid w:val="00F95E83"/>
    <w:rsid w:val="00F962C0"/>
    <w:rsid w:val="00F963A0"/>
    <w:rsid w:val="00F964B9"/>
    <w:rsid w:val="00F965DA"/>
    <w:rsid w:val="00F9670A"/>
    <w:rsid w:val="00F97383"/>
    <w:rsid w:val="00FA04BA"/>
    <w:rsid w:val="00FA0ED6"/>
    <w:rsid w:val="00FA14EF"/>
    <w:rsid w:val="00FA16C7"/>
    <w:rsid w:val="00FA19F8"/>
    <w:rsid w:val="00FA2A07"/>
    <w:rsid w:val="00FA30CA"/>
    <w:rsid w:val="00FA38FD"/>
    <w:rsid w:val="00FA403C"/>
    <w:rsid w:val="00FA4516"/>
    <w:rsid w:val="00FA45C9"/>
    <w:rsid w:val="00FA48D8"/>
    <w:rsid w:val="00FA4D67"/>
    <w:rsid w:val="00FA4E0B"/>
    <w:rsid w:val="00FA4EFC"/>
    <w:rsid w:val="00FA4F79"/>
    <w:rsid w:val="00FA5ADF"/>
    <w:rsid w:val="00FA5E19"/>
    <w:rsid w:val="00FA5F4F"/>
    <w:rsid w:val="00FA647D"/>
    <w:rsid w:val="00FA659B"/>
    <w:rsid w:val="00FA6781"/>
    <w:rsid w:val="00FA6B91"/>
    <w:rsid w:val="00FA6FE9"/>
    <w:rsid w:val="00FB02E2"/>
    <w:rsid w:val="00FB081B"/>
    <w:rsid w:val="00FB091D"/>
    <w:rsid w:val="00FB129C"/>
    <w:rsid w:val="00FB1387"/>
    <w:rsid w:val="00FB1636"/>
    <w:rsid w:val="00FB1B50"/>
    <w:rsid w:val="00FB1D21"/>
    <w:rsid w:val="00FB1DAD"/>
    <w:rsid w:val="00FB233C"/>
    <w:rsid w:val="00FB29BA"/>
    <w:rsid w:val="00FB3A65"/>
    <w:rsid w:val="00FB3C68"/>
    <w:rsid w:val="00FB49DF"/>
    <w:rsid w:val="00FB4EAD"/>
    <w:rsid w:val="00FB4ED8"/>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49E8"/>
    <w:rsid w:val="00FC5371"/>
    <w:rsid w:val="00FC5FBB"/>
    <w:rsid w:val="00FC611C"/>
    <w:rsid w:val="00FC622D"/>
    <w:rsid w:val="00FC64D7"/>
    <w:rsid w:val="00FC66F3"/>
    <w:rsid w:val="00FC6A9D"/>
    <w:rsid w:val="00FC7153"/>
    <w:rsid w:val="00FC7485"/>
    <w:rsid w:val="00FC77F0"/>
    <w:rsid w:val="00FC7A07"/>
    <w:rsid w:val="00FC7CBD"/>
    <w:rsid w:val="00FD002E"/>
    <w:rsid w:val="00FD0210"/>
    <w:rsid w:val="00FD043A"/>
    <w:rsid w:val="00FD0732"/>
    <w:rsid w:val="00FD0DAA"/>
    <w:rsid w:val="00FD0EBE"/>
    <w:rsid w:val="00FD0F05"/>
    <w:rsid w:val="00FD103E"/>
    <w:rsid w:val="00FD1155"/>
    <w:rsid w:val="00FD166B"/>
    <w:rsid w:val="00FD2155"/>
    <w:rsid w:val="00FD2457"/>
    <w:rsid w:val="00FD2519"/>
    <w:rsid w:val="00FD26CD"/>
    <w:rsid w:val="00FD2737"/>
    <w:rsid w:val="00FD2ACD"/>
    <w:rsid w:val="00FD2C08"/>
    <w:rsid w:val="00FD37A6"/>
    <w:rsid w:val="00FD38FF"/>
    <w:rsid w:val="00FD3B22"/>
    <w:rsid w:val="00FD3DDA"/>
    <w:rsid w:val="00FD3E21"/>
    <w:rsid w:val="00FD3E58"/>
    <w:rsid w:val="00FD4076"/>
    <w:rsid w:val="00FD47F9"/>
    <w:rsid w:val="00FD48DA"/>
    <w:rsid w:val="00FD48EB"/>
    <w:rsid w:val="00FD4B48"/>
    <w:rsid w:val="00FD50EA"/>
    <w:rsid w:val="00FD526C"/>
    <w:rsid w:val="00FD55FF"/>
    <w:rsid w:val="00FD5BD1"/>
    <w:rsid w:val="00FD61AF"/>
    <w:rsid w:val="00FD62C8"/>
    <w:rsid w:val="00FD63CC"/>
    <w:rsid w:val="00FD68C0"/>
    <w:rsid w:val="00FD6E74"/>
    <w:rsid w:val="00FD7291"/>
    <w:rsid w:val="00FD753C"/>
    <w:rsid w:val="00FD7570"/>
    <w:rsid w:val="00FD78D8"/>
    <w:rsid w:val="00FD7ABE"/>
    <w:rsid w:val="00FD7CDB"/>
    <w:rsid w:val="00FE0E68"/>
    <w:rsid w:val="00FE10E0"/>
    <w:rsid w:val="00FE1A82"/>
    <w:rsid w:val="00FE1AA0"/>
    <w:rsid w:val="00FE1DD1"/>
    <w:rsid w:val="00FE1F81"/>
    <w:rsid w:val="00FE264F"/>
    <w:rsid w:val="00FE287C"/>
    <w:rsid w:val="00FE2996"/>
    <w:rsid w:val="00FE2D77"/>
    <w:rsid w:val="00FE3506"/>
    <w:rsid w:val="00FE35B1"/>
    <w:rsid w:val="00FE37C9"/>
    <w:rsid w:val="00FE3853"/>
    <w:rsid w:val="00FE3D34"/>
    <w:rsid w:val="00FE4389"/>
    <w:rsid w:val="00FE531D"/>
    <w:rsid w:val="00FE540C"/>
    <w:rsid w:val="00FE577A"/>
    <w:rsid w:val="00FE5A56"/>
    <w:rsid w:val="00FE5E96"/>
    <w:rsid w:val="00FE60E0"/>
    <w:rsid w:val="00FE6456"/>
    <w:rsid w:val="00FE6BFD"/>
    <w:rsid w:val="00FE6C33"/>
    <w:rsid w:val="00FE6D6E"/>
    <w:rsid w:val="00FE7607"/>
    <w:rsid w:val="00FE7D10"/>
    <w:rsid w:val="00FE7EE4"/>
    <w:rsid w:val="00FF06A7"/>
    <w:rsid w:val="00FF0882"/>
    <w:rsid w:val="00FF0BE6"/>
    <w:rsid w:val="00FF0DF5"/>
    <w:rsid w:val="00FF1257"/>
    <w:rsid w:val="00FF16C6"/>
    <w:rsid w:val="00FF180F"/>
    <w:rsid w:val="00FF1B18"/>
    <w:rsid w:val="00FF1C3F"/>
    <w:rsid w:val="00FF2055"/>
    <w:rsid w:val="00FF23B7"/>
    <w:rsid w:val="00FF23DF"/>
    <w:rsid w:val="00FF27C0"/>
    <w:rsid w:val="00FF3163"/>
    <w:rsid w:val="00FF326A"/>
    <w:rsid w:val="00FF3366"/>
    <w:rsid w:val="00FF343E"/>
    <w:rsid w:val="00FF37BC"/>
    <w:rsid w:val="00FF3895"/>
    <w:rsid w:val="00FF43DF"/>
    <w:rsid w:val="00FF45D0"/>
    <w:rsid w:val="00FF4699"/>
    <w:rsid w:val="00FF4AFF"/>
    <w:rsid w:val="00FF4E29"/>
    <w:rsid w:val="00FF50C2"/>
    <w:rsid w:val="00FF5481"/>
    <w:rsid w:val="00FF5B34"/>
    <w:rsid w:val="00FF60C5"/>
    <w:rsid w:val="00FF66C2"/>
    <w:rsid w:val="00FF6960"/>
    <w:rsid w:val="00FF6997"/>
    <w:rsid w:val="00FF7392"/>
    <w:rsid w:val="00FF7C2A"/>
    <w:rsid w:val="0178E3B9"/>
    <w:rsid w:val="01961CB3"/>
    <w:rsid w:val="01B18FBD"/>
    <w:rsid w:val="025B596B"/>
    <w:rsid w:val="035574DC"/>
    <w:rsid w:val="03B7283D"/>
    <w:rsid w:val="03D6032F"/>
    <w:rsid w:val="0501A813"/>
    <w:rsid w:val="05BDD96C"/>
    <w:rsid w:val="07244A84"/>
    <w:rsid w:val="07E604A9"/>
    <w:rsid w:val="08185933"/>
    <w:rsid w:val="08C2E1FB"/>
    <w:rsid w:val="08E3905E"/>
    <w:rsid w:val="092BB662"/>
    <w:rsid w:val="09378EF8"/>
    <w:rsid w:val="0948D9D3"/>
    <w:rsid w:val="09BB32E5"/>
    <w:rsid w:val="0A0E12DB"/>
    <w:rsid w:val="0A1D76AB"/>
    <w:rsid w:val="0A807E5D"/>
    <w:rsid w:val="0A9EB726"/>
    <w:rsid w:val="0AE05F3C"/>
    <w:rsid w:val="0AE133EB"/>
    <w:rsid w:val="0B2155CB"/>
    <w:rsid w:val="0BDA2A96"/>
    <w:rsid w:val="0CA8533F"/>
    <w:rsid w:val="0D044942"/>
    <w:rsid w:val="0D0BE2BB"/>
    <w:rsid w:val="0D48F1CD"/>
    <w:rsid w:val="0D4B61D4"/>
    <w:rsid w:val="0D8CBD87"/>
    <w:rsid w:val="0DED8360"/>
    <w:rsid w:val="0EF84291"/>
    <w:rsid w:val="0F23389A"/>
    <w:rsid w:val="0F4A63DC"/>
    <w:rsid w:val="0FF70F58"/>
    <w:rsid w:val="0FFDC9C4"/>
    <w:rsid w:val="108DBEBA"/>
    <w:rsid w:val="10AFE818"/>
    <w:rsid w:val="10C9CAA2"/>
    <w:rsid w:val="10D4166F"/>
    <w:rsid w:val="10D7E70F"/>
    <w:rsid w:val="11BBE227"/>
    <w:rsid w:val="12533869"/>
    <w:rsid w:val="125C5F9E"/>
    <w:rsid w:val="128A7623"/>
    <w:rsid w:val="1325D611"/>
    <w:rsid w:val="133ADA26"/>
    <w:rsid w:val="1345B995"/>
    <w:rsid w:val="14A26E7C"/>
    <w:rsid w:val="14B78DDD"/>
    <w:rsid w:val="14CAA15B"/>
    <w:rsid w:val="14FBC8E4"/>
    <w:rsid w:val="1562C8A0"/>
    <w:rsid w:val="15ECD654"/>
    <w:rsid w:val="1602E457"/>
    <w:rsid w:val="1658CCB8"/>
    <w:rsid w:val="16662770"/>
    <w:rsid w:val="16E1C21B"/>
    <w:rsid w:val="18023F4B"/>
    <w:rsid w:val="1872265F"/>
    <w:rsid w:val="18F10C87"/>
    <w:rsid w:val="1923BA9C"/>
    <w:rsid w:val="19D4157B"/>
    <w:rsid w:val="1A10BC7F"/>
    <w:rsid w:val="1A399F93"/>
    <w:rsid w:val="1BA244EF"/>
    <w:rsid w:val="1CCB0345"/>
    <w:rsid w:val="1E285726"/>
    <w:rsid w:val="1E42C0F1"/>
    <w:rsid w:val="1E554891"/>
    <w:rsid w:val="1E94574A"/>
    <w:rsid w:val="1EE42DA2"/>
    <w:rsid w:val="1FC61569"/>
    <w:rsid w:val="200B320B"/>
    <w:rsid w:val="200E6F34"/>
    <w:rsid w:val="20F603BB"/>
    <w:rsid w:val="217E25D9"/>
    <w:rsid w:val="218AB454"/>
    <w:rsid w:val="239801F9"/>
    <w:rsid w:val="23B0D18A"/>
    <w:rsid w:val="23E08AB5"/>
    <w:rsid w:val="2426FC9B"/>
    <w:rsid w:val="2516CAF0"/>
    <w:rsid w:val="256E76F8"/>
    <w:rsid w:val="25CE800D"/>
    <w:rsid w:val="25E58158"/>
    <w:rsid w:val="2710C628"/>
    <w:rsid w:val="2728BF95"/>
    <w:rsid w:val="2796214B"/>
    <w:rsid w:val="27AA2755"/>
    <w:rsid w:val="285D425D"/>
    <w:rsid w:val="28C5D7A7"/>
    <w:rsid w:val="2933AB4A"/>
    <w:rsid w:val="2A02D883"/>
    <w:rsid w:val="2A1AD1F0"/>
    <w:rsid w:val="2A1B04C1"/>
    <w:rsid w:val="2A279100"/>
    <w:rsid w:val="2A370B13"/>
    <w:rsid w:val="2ABB577A"/>
    <w:rsid w:val="2B09317A"/>
    <w:rsid w:val="2B1C864E"/>
    <w:rsid w:val="2B34D3CF"/>
    <w:rsid w:val="2B73BFA2"/>
    <w:rsid w:val="2B9D61B6"/>
    <w:rsid w:val="2BDB7539"/>
    <w:rsid w:val="2BDDCFF9"/>
    <w:rsid w:val="2BF4A8D4"/>
    <w:rsid w:val="2D36A166"/>
    <w:rsid w:val="2D530C58"/>
    <w:rsid w:val="2D6FB418"/>
    <w:rsid w:val="2DAF2357"/>
    <w:rsid w:val="2EB9BDAD"/>
    <w:rsid w:val="2F0D940E"/>
    <w:rsid w:val="2F1A7FD2"/>
    <w:rsid w:val="2F8D3506"/>
    <w:rsid w:val="2FF1E017"/>
    <w:rsid w:val="304BA84A"/>
    <w:rsid w:val="30CF9292"/>
    <w:rsid w:val="310A1B8E"/>
    <w:rsid w:val="31AC02D9"/>
    <w:rsid w:val="326A761D"/>
    <w:rsid w:val="328BB401"/>
    <w:rsid w:val="32D5AED1"/>
    <w:rsid w:val="32DD0B82"/>
    <w:rsid w:val="32F60DD1"/>
    <w:rsid w:val="3304A2B3"/>
    <w:rsid w:val="339893FD"/>
    <w:rsid w:val="33FAB956"/>
    <w:rsid w:val="3411817D"/>
    <w:rsid w:val="35108E1C"/>
    <w:rsid w:val="35AC6B77"/>
    <w:rsid w:val="362A1957"/>
    <w:rsid w:val="364AEE96"/>
    <w:rsid w:val="365828CD"/>
    <w:rsid w:val="36862D44"/>
    <w:rsid w:val="368CBD5C"/>
    <w:rsid w:val="372534CA"/>
    <w:rsid w:val="37365F5C"/>
    <w:rsid w:val="3788B43A"/>
    <w:rsid w:val="37AE0932"/>
    <w:rsid w:val="37EBDAC1"/>
    <w:rsid w:val="3803578F"/>
    <w:rsid w:val="380D288E"/>
    <w:rsid w:val="393D00F1"/>
    <w:rsid w:val="3A136DA2"/>
    <w:rsid w:val="3A556F39"/>
    <w:rsid w:val="3AE6E4FB"/>
    <w:rsid w:val="3B58A69B"/>
    <w:rsid w:val="3B6775A9"/>
    <w:rsid w:val="3C0215CA"/>
    <w:rsid w:val="3C441761"/>
    <w:rsid w:val="3C44EE76"/>
    <w:rsid w:val="3C46FB72"/>
    <w:rsid w:val="3D057FFD"/>
    <w:rsid w:val="3E019C51"/>
    <w:rsid w:val="3E6F4E50"/>
    <w:rsid w:val="3ED24B81"/>
    <w:rsid w:val="3FF599E8"/>
    <w:rsid w:val="400C7431"/>
    <w:rsid w:val="400D5DDD"/>
    <w:rsid w:val="401FB760"/>
    <w:rsid w:val="406CED1F"/>
    <w:rsid w:val="408010EE"/>
    <w:rsid w:val="40FB2F5C"/>
    <w:rsid w:val="4127FA0D"/>
    <w:rsid w:val="4162E6C8"/>
    <w:rsid w:val="41E66D51"/>
    <w:rsid w:val="41FBA2C5"/>
    <w:rsid w:val="4230035A"/>
    <w:rsid w:val="4252DC4C"/>
    <w:rsid w:val="42876669"/>
    <w:rsid w:val="42BEF03B"/>
    <w:rsid w:val="42DA84E4"/>
    <w:rsid w:val="4393861C"/>
    <w:rsid w:val="43E202B7"/>
    <w:rsid w:val="44167381"/>
    <w:rsid w:val="44764A6C"/>
    <w:rsid w:val="4479C731"/>
    <w:rsid w:val="448A6A5B"/>
    <w:rsid w:val="44ABB4FB"/>
    <w:rsid w:val="45106955"/>
    <w:rsid w:val="45A44316"/>
    <w:rsid w:val="45D62F4B"/>
    <w:rsid w:val="4620E0CE"/>
    <w:rsid w:val="4638DA3B"/>
    <w:rsid w:val="46EEAF72"/>
    <w:rsid w:val="470763AA"/>
    <w:rsid w:val="473775DC"/>
    <w:rsid w:val="475B9DE2"/>
    <w:rsid w:val="47709703"/>
    <w:rsid w:val="4770C9D4"/>
    <w:rsid w:val="484CB145"/>
    <w:rsid w:val="494A6DE7"/>
    <w:rsid w:val="496D51E1"/>
    <w:rsid w:val="49A0724D"/>
    <w:rsid w:val="49B83523"/>
    <w:rsid w:val="4A8B4725"/>
    <w:rsid w:val="4ABC2EE8"/>
    <w:rsid w:val="4AC78740"/>
    <w:rsid w:val="4B214F73"/>
    <w:rsid w:val="4BF2F995"/>
    <w:rsid w:val="4CA57F2B"/>
    <w:rsid w:val="4CD16980"/>
    <w:rsid w:val="4D3FEA75"/>
    <w:rsid w:val="4D4EAC6D"/>
    <w:rsid w:val="4D6D1AC8"/>
    <w:rsid w:val="4E83B2BB"/>
    <w:rsid w:val="4F675088"/>
    <w:rsid w:val="501D8AC7"/>
    <w:rsid w:val="5048DBB9"/>
    <w:rsid w:val="504F2A48"/>
    <w:rsid w:val="507B1C0E"/>
    <w:rsid w:val="511876D0"/>
    <w:rsid w:val="520C0685"/>
    <w:rsid w:val="527F8E8D"/>
    <w:rsid w:val="52CA79C9"/>
    <w:rsid w:val="5304CA7A"/>
    <w:rsid w:val="53C62947"/>
    <w:rsid w:val="543858F0"/>
    <w:rsid w:val="545C3195"/>
    <w:rsid w:val="55B147C9"/>
    <w:rsid w:val="55E956D5"/>
    <w:rsid w:val="561CF093"/>
    <w:rsid w:val="562A5036"/>
    <w:rsid w:val="56B961D6"/>
    <w:rsid w:val="56C312D2"/>
    <w:rsid w:val="56CEDFB3"/>
    <w:rsid w:val="57040A07"/>
    <w:rsid w:val="57346EE6"/>
    <w:rsid w:val="5752A5DE"/>
    <w:rsid w:val="57DC5A6F"/>
    <w:rsid w:val="58052F50"/>
    <w:rsid w:val="587DE472"/>
    <w:rsid w:val="58DD2F98"/>
    <w:rsid w:val="59281AD4"/>
    <w:rsid w:val="5A4C2755"/>
    <w:rsid w:val="5AA8391E"/>
    <w:rsid w:val="5AB572E5"/>
    <w:rsid w:val="5AF523A2"/>
    <w:rsid w:val="5AFBFD6B"/>
    <w:rsid w:val="5B780DEB"/>
    <w:rsid w:val="5BB8AA47"/>
    <w:rsid w:val="5C3398C9"/>
    <w:rsid w:val="5C9E26C0"/>
    <w:rsid w:val="5D2939C9"/>
    <w:rsid w:val="5D384367"/>
    <w:rsid w:val="5D50B6D2"/>
    <w:rsid w:val="5DA7526F"/>
    <w:rsid w:val="5DCF98F5"/>
    <w:rsid w:val="5DFCEDB8"/>
    <w:rsid w:val="5EAAEF73"/>
    <w:rsid w:val="5F542BD1"/>
    <w:rsid w:val="5F815C24"/>
    <w:rsid w:val="5FFE09D2"/>
    <w:rsid w:val="60849386"/>
    <w:rsid w:val="6092E6DD"/>
    <w:rsid w:val="612B0D5D"/>
    <w:rsid w:val="6134BA5E"/>
    <w:rsid w:val="6156D925"/>
    <w:rsid w:val="616B1EC3"/>
    <w:rsid w:val="61805E5B"/>
    <w:rsid w:val="62108791"/>
    <w:rsid w:val="628B351B"/>
    <w:rsid w:val="62BF715B"/>
    <w:rsid w:val="62CA154F"/>
    <w:rsid w:val="63043E38"/>
    <w:rsid w:val="6337D062"/>
    <w:rsid w:val="635EAC74"/>
    <w:rsid w:val="63786C49"/>
    <w:rsid w:val="64275B9D"/>
    <w:rsid w:val="64AB5ECB"/>
    <w:rsid w:val="64EF008B"/>
    <w:rsid w:val="6513D1E5"/>
    <w:rsid w:val="65153C24"/>
    <w:rsid w:val="65CCB53A"/>
    <w:rsid w:val="65F6C3CB"/>
    <w:rsid w:val="65F6F69C"/>
    <w:rsid w:val="6601B611"/>
    <w:rsid w:val="6674A95B"/>
    <w:rsid w:val="6686997D"/>
    <w:rsid w:val="6737CFDA"/>
    <w:rsid w:val="673AE019"/>
    <w:rsid w:val="674351F8"/>
    <w:rsid w:val="684D8166"/>
    <w:rsid w:val="6A51AA4D"/>
    <w:rsid w:val="6A65EF7F"/>
    <w:rsid w:val="6A9CD6F5"/>
    <w:rsid w:val="6AE8471B"/>
    <w:rsid w:val="6B1FD037"/>
    <w:rsid w:val="6B471838"/>
    <w:rsid w:val="6B4DC0A3"/>
    <w:rsid w:val="6B9484B5"/>
    <w:rsid w:val="6BC6173D"/>
    <w:rsid w:val="6BEB85B0"/>
    <w:rsid w:val="6C31FACD"/>
    <w:rsid w:val="6C6950AD"/>
    <w:rsid w:val="6C9C83EE"/>
    <w:rsid w:val="6CA25828"/>
    <w:rsid w:val="6D0C5FA6"/>
    <w:rsid w:val="6DCCEBA3"/>
    <w:rsid w:val="6E6C958B"/>
    <w:rsid w:val="6E73657A"/>
    <w:rsid w:val="6E843B3A"/>
    <w:rsid w:val="6EB85C69"/>
    <w:rsid w:val="6F22DAD0"/>
    <w:rsid w:val="6FE70E45"/>
    <w:rsid w:val="6FE8C41E"/>
    <w:rsid w:val="705EEC60"/>
    <w:rsid w:val="714D41FA"/>
    <w:rsid w:val="719B2C2B"/>
    <w:rsid w:val="726BD760"/>
    <w:rsid w:val="728EDD6C"/>
    <w:rsid w:val="72E7BADE"/>
    <w:rsid w:val="73CCDC72"/>
    <w:rsid w:val="7423379B"/>
    <w:rsid w:val="743A12EF"/>
    <w:rsid w:val="7555091E"/>
    <w:rsid w:val="75835F59"/>
    <w:rsid w:val="76336396"/>
    <w:rsid w:val="76346229"/>
    <w:rsid w:val="766153EE"/>
    <w:rsid w:val="768AFACB"/>
    <w:rsid w:val="7715CE5B"/>
    <w:rsid w:val="772ED6FA"/>
    <w:rsid w:val="77723A52"/>
    <w:rsid w:val="77D82550"/>
    <w:rsid w:val="77DFD756"/>
    <w:rsid w:val="780B0527"/>
    <w:rsid w:val="783802A9"/>
    <w:rsid w:val="783EC16F"/>
    <w:rsid w:val="785D7847"/>
    <w:rsid w:val="78ADB471"/>
    <w:rsid w:val="79A184D6"/>
    <w:rsid w:val="79F2EEE8"/>
    <w:rsid w:val="7AE1EC4F"/>
    <w:rsid w:val="7B7455F6"/>
    <w:rsid w:val="7BC5A887"/>
    <w:rsid w:val="7BF55CFD"/>
    <w:rsid w:val="7C0081B5"/>
    <w:rsid w:val="7CFF939E"/>
    <w:rsid w:val="7D32E895"/>
    <w:rsid w:val="7DDA5899"/>
    <w:rsid w:val="7E0788EC"/>
    <w:rsid w:val="7E4D301A"/>
    <w:rsid w:val="7EADCFF2"/>
    <w:rsid w:val="7ED10A50"/>
    <w:rsid w:val="7F27C59D"/>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96BCAA8"/>
  <w15:docId w15:val="{C75A2CFF-0C6C-438C-B9D1-FCA447CD6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4120"/>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 w:type="paragraph" w:customStyle="1" w:styleId="paragraph">
    <w:name w:val="paragraph"/>
    <w:basedOn w:val="Normal"/>
    <w:rsid w:val="0006229B"/>
    <w:pPr>
      <w:spacing w:before="100" w:beforeAutospacing="1" w:after="100" w:afterAutospacing="1"/>
      <w:jc w:val="left"/>
    </w:pPr>
    <w:rPr>
      <w:rFonts w:ascii="Times New Roman" w:eastAsia="Times New Roman" w:hAnsi="Times New Roman"/>
      <w:sz w:val="24"/>
      <w:lang w:eastAsia="zh-CN"/>
    </w:rPr>
  </w:style>
  <w:style w:type="character" w:customStyle="1" w:styleId="normaltextrun">
    <w:name w:val="normaltextrun"/>
    <w:basedOn w:val="DefaultParagraphFont"/>
    <w:rsid w:val="0006229B"/>
  </w:style>
  <w:style w:type="character" w:customStyle="1" w:styleId="eop">
    <w:name w:val="eop"/>
    <w:basedOn w:val="DefaultParagraphFont"/>
    <w:rsid w:val="0006229B"/>
  </w:style>
  <w:style w:type="paragraph" w:customStyle="1" w:styleId="EQ">
    <w:name w:val="EQ"/>
    <w:basedOn w:val="Normal"/>
    <w:next w:val="Normal"/>
    <w:rsid w:val="00EC3710"/>
    <w:pPr>
      <w:keepLines/>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noProof/>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059539">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082545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822788">
      <w:bodyDiv w:val="1"/>
      <w:marLeft w:val="0"/>
      <w:marRight w:val="0"/>
      <w:marTop w:val="0"/>
      <w:marBottom w:val="0"/>
      <w:divBdr>
        <w:top w:val="none" w:sz="0" w:space="0" w:color="auto"/>
        <w:left w:val="none" w:sz="0" w:space="0" w:color="auto"/>
        <w:bottom w:val="none" w:sz="0" w:space="0" w:color="auto"/>
        <w:right w:val="none" w:sz="0" w:space="0" w:color="auto"/>
      </w:divBdr>
      <w:divsChild>
        <w:div w:id="384138059">
          <w:marLeft w:val="0"/>
          <w:marRight w:val="0"/>
          <w:marTop w:val="0"/>
          <w:marBottom w:val="0"/>
          <w:divBdr>
            <w:top w:val="none" w:sz="0" w:space="0" w:color="auto"/>
            <w:left w:val="none" w:sz="0" w:space="0" w:color="auto"/>
            <w:bottom w:val="none" w:sz="0" w:space="0" w:color="auto"/>
            <w:right w:val="none" w:sz="0" w:space="0" w:color="auto"/>
          </w:divBdr>
        </w:div>
        <w:div w:id="1079912289">
          <w:marLeft w:val="0"/>
          <w:marRight w:val="0"/>
          <w:marTop w:val="0"/>
          <w:marBottom w:val="0"/>
          <w:divBdr>
            <w:top w:val="none" w:sz="0" w:space="0" w:color="auto"/>
            <w:left w:val="none" w:sz="0" w:space="0" w:color="auto"/>
            <w:bottom w:val="none" w:sz="0" w:space="0" w:color="auto"/>
            <w:right w:val="none" w:sz="0" w:space="0" w:color="auto"/>
          </w:divBdr>
        </w:div>
        <w:div w:id="1340080510">
          <w:marLeft w:val="0"/>
          <w:marRight w:val="0"/>
          <w:marTop w:val="0"/>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88021237">
      <w:bodyDiv w:val="1"/>
      <w:marLeft w:val="0"/>
      <w:marRight w:val="0"/>
      <w:marTop w:val="0"/>
      <w:marBottom w:val="0"/>
      <w:divBdr>
        <w:top w:val="none" w:sz="0" w:space="0" w:color="auto"/>
        <w:left w:val="none" w:sz="0" w:space="0" w:color="auto"/>
        <w:bottom w:val="none" w:sz="0" w:space="0" w:color="auto"/>
        <w:right w:val="none" w:sz="0" w:space="0" w:color="auto"/>
      </w:divBdr>
      <w:divsChild>
        <w:div w:id="388920165">
          <w:marLeft w:val="0"/>
          <w:marRight w:val="0"/>
          <w:marTop w:val="0"/>
          <w:marBottom w:val="0"/>
          <w:divBdr>
            <w:top w:val="none" w:sz="0" w:space="0" w:color="auto"/>
            <w:left w:val="none" w:sz="0" w:space="0" w:color="auto"/>
            <w:bottom w:val="none" w:sz="0" w:space="0" w:color="auto"/>
            <w:right w:val="none" w:sz="0" w:space="0" w:color="auto"/>
          </w:divBdr>
        </w:div>
        <w:div w:id="527984798">
          <w:marLeft w:val="0"/>
          <w:marRight w:val="0"/>
          <w:marTop w:val="0"/>
          <w:marBottom w:val="0"/>
          <w:divBdr>
            <w:top w:val="none" w:sz="0" w:space="0" w:color="auto"/>
            <w:left w:val="none" w:sz="0" w:space="0" w:color="auto"/>
            <w:bottom w:val="none" w:sz="0" w:space="0" w:color="auto"/>
            <w:right w:val="none" w:sz="0" w:space="0" w:color="auto"/>
          </w:divBdr>
        </w:div>
        <w:div w:id="546845076">
          <w:marLeft w:val="0"/>
          <w:marRight w:val="0"/>
          <w:marTop w:val="0"/>
          <w:marBottom w:val="0"/>
          <w:divBdr>
            <w:top w:val="none" w:sz="0" w:space="0" w:color="auto"/>
            <w:left w:val="none" w:sz="0" w:space="0" w:color="auto"/>
            <w:bottom w:val="none" w:sz="0" w:space="0" w:color="auto"/>
            <w:right w:val="none" w:sz="0" w:space="0" w:color="auto"/>
          </w:divBdr>
        </w:div>
        <w:div w:id="759715454">
          <w:marLeft w:val="0"/>
          <w:marRight w:val="0"/>
          <w:marTop w:val="0"/>
          <w:marBottom w:val="0"/>
          <w:divBdr>
            <w:top w:val="none" w:sz="0" w:space="0" w:color="auto"/>
            <w:left w:val="none" w:sz="0" w:space="0" w:color="auto"/>
            <w:bottom w:val="none" w:sz="0" w:space="0" w:color="auto"/>
            <w:right w:val="none" w:sz="0" w:space="0" w:color="auto"/>
          </w:divBdr>
        </w:div>
        <w:div w:id="851842757">
          <w:marLeft w:val="0"/>
          <w:marRight w:val="0"/>
          <w:marTop w:val="0"/>
          <w:marBottom w:val="0"/>
          <w:divBdr>
            <w:top w:val="none" w:sz="0" w:space="0" w:color="auto"/>
            <w:left w:val="none" w:sz="0" w:space="0" w:color="auto"/>
            <w:bottom w:val="none" w:sz="0" w:space="0" w:color="auto"/>
            <w:right w:val="none" w:sz="0" w:space="0" w:color="auto"/>
          </w:divBdr>
        </w:div>
        <w:div w:id="1302881299">
          <w:marLeft w:val="0"/>
          <w:marRight w:val="0"/>
          <w:marTop w:val="0"/>
          <w:marBottom w:val="0"/>
          <w:divBdr>
            <w:top w:val="none" w:sz="0" w:space="0" w:color="auto"/>
            <w:left w:val="none" w:sz="0" w:space="0" w:color="auto"/>
            <w:bottom w:val="none" w:sz="0" w:space="0" w:color="auto"/>
            <w:right w:val="none" w:sz="0" w:space="0" w:color="auto"/>
          </w:divBdr>
        </w:div>
        <w:div w:id="1327441390">
          <w:marLeft w:val="0"/>
          <w:marRight w:val="0"/>
          <w:marTop w:val="0"/>
          <w:marBottom w:val="0"/>
          <w:divBdr>
            <w:top w:val="none" w:sz="0" w:space="0" w:color="auto"/>
            <w:left w:val="none" w:sz="0" w:space="0" w:color="auto"/>
            <w:bottom w:val="none" w:sz="0" w:space="0" w:color="auto"/>
            <w:right w:val="none" w:sz="0" w:space="0" w:color="auto"/>
          </w:divBdr>
        </w:div>
        <w:div w:id="1526090892">
          <w:marLeft w:val="0"/>
          <w:marRight w:val="0"/>
          <w:marTop w:val="0"/>
          <w:marBottom w:val="0"/>
          <w:divBdr>
            <w:top w:val="none" w:sz="0" w:space="0" w:color="auto"/>
            <w:left w:val="none" w:sz="0" w:space="0" w:color="auto"/>
            <w:bottom w:val="none" w:sz="0" w:space="0" w:color="auto"/>
            <w:right w:val="none" w:sz="0" w:space="0" w:color="auto"/>
          </w:divBdr>
        </w:div>
        <w:div w:id="1592667355">
          <w:marLeft w:val="0"/>
          <w:marRight w:val="0"/>
          <w:marTop w:val="0"/>
          <w:marBottom w:val="0"/>
          <w:divBdr>
            <w:top w:val="none" w:sz="0" w:space="0" w:color="auto"/>
            <w:left w:val="none" w:sz="0" w:space="0" w:color="auto"/>
            <w:bottom w:val="none" w:sz="0" w:space="0" w:color="auto"/>
            <w:right w:val="none" w:sz="0" w:space="0" w:color="auto"/>
          </w:divBdr>
        </w:div>
        <w:div w:id="1688869382">
          <w:marLeft w:val="0"/>
          <w:marRight w:val="0"/>
          <w:marTop w:val="0"/>
          <w:marBottom w:val="0"/>
          <w:divBdr>
            <w:top w:val="none" w:sz="0" w:space="0" w:color="auto"/>
            <w:left w:val="none" w:sz="0" w:space="0" w:color="auto"/>
            <w:bottom w:val="none" w:sz="0" w:space="0" w:color="auto"/>
            <w:right w:val="none" w:sz="0" w:space="0" w:color="auto"/>
          </w:divBdr>
        </w:div>
        <w:div w:id="2122142310">
          <w:marLeft w:val="0"/>
          <w:marRight w:val="0"/>
          <w:marTop w:val="0"/>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86960078">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7.png@01D760ED.76E95DC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8.png@01D760ED.76E95DC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38A59A-AEC5-404E-BA01-DC896AF58C91}">
  <ds:schemaRefs>
    <ds:schemaRef ds:uri="http://purl.org/dc/terms/"/>
    <ds:schemaRef ds:uri="http://www.w3.org/XML/1998/namespace"/>
    <ds:schemaRef ds:uri="042397af-7977-45ef-9118-11c18c8623b6"/>
    <ds:schemaRef ds:uri="http://schemas.microsoft.com/office/2006/documentManagement/types"/>
    <ds:schemaRef ds:uri="http://purl.org/dc/elements/1.1/"/>
    <ds:schemaRef ds:uri="http://schemas.microsoft.com/office/2006/metadata/properties"/>
    <ds:schemaRef ds:uri="http://purl.org/dc/dcmitype/"/>
    <ds:schemaRef ds:uri="http://schemas.microsoft.com/office/infopath/2007/PartnerControls"/>
    <ds:schemaRef ds:uri="http://schemas.openxmlformats.org/package/2006/metadata/core-properties"/>
    <ds:schemaRef ds:uri="80530660-24fd-4391-a7a1-d653900fee43"/>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A247BB15-EA29-48D8-9A0A-447F78A03CE0}">
  <ds:schemaRefs>
    <ds:schemaRef ds:uri="http://schemas.openxmlformats.org/officeDocument/2006/bibliography"/>
  </ds:schemaRefs>
</ds:datastoreItem>
</file>

<file path=customXml/itemProps4.xml><?xml version="1.0" encoding="utf-8"?>
<ds:datastoreItem xmlns:ds="http://schemas.openxmlformats.org/officeDocument/2006/customXml" ds:itemID="{A3FCE2EB-EB62-451A-B9BF-24E6C2D2E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TotalTime>
  <Pages>5</Pages>
  <Words>2273</Words>
  <Characters>11342</Characters>
  <Application>Microsoft Office Word</Application>
  <DocSecurity>0</DocSecurity>
  <Lines>94</Lines>
  <Paragraphs>27</Paragraphs>
  <ScaleCrop>false</ScaleCrop>
  <Company>Intel Corporation</Company>
  <LinksUpToDate>false</LinksUpToDate>
  <CharactersWithSpaces>13588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cp:lastModifiedBy>
  <cp:revision>6</cp:revision>
  <cp:lastPrinted>2017-10-24T13:18:00Z</cp:lastPrinted>
  <dcterms:created xsi:type="dcterms:W3CDTF">2021-08-05T19:56:00Z</dcterms:created>
  <dcterms:modified xsi:type="dcterms:W3CDTF">2021-08-05T20:07:00Z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