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EB424" w14:textId="566679E6" w:rsidR="00387BF3" w:rsidRDefault="00387BF3" w:rsidP="00387BF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R2-210692</w:t>
      </w:r>
      <w:r>
        <w:rPr>
          <w:b/>
          <w:noProof/>
          <w:sz w:val="24"/>
          <w:szCs w:val="24"/>
        </w:rPr>
        <w:t>1</w:t>
      </w:r>
    </w:p>
    <w:p w14:paraId="2EE1C682" w14:textId="77777777" w:rsidR="00387BF3" w:rsidRDefault="00387BF3" w:rsidP="00387BF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2689459D" w14:textId="77777777" w:rsidR="00387BF3" w:rsidRDefault="00387BF3" w:rsidP="00387BF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B407072" w14:textId="77777777" w:rsidR="00387BF3" w:rsidRDefault="00387BF3" w:rsidP="00387BF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DF86E1" w14:textId="5DCF921A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AD0A3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Pr="00DC7C1A">
        <w:rPr>
          <w:b/>
          <w:iCs/>
          <w:noProof/>
          <w:sz w:val="28"/>
        </w:rPr>
        <w:tab/>
      </w:r>
      <w:r w:rsidR="000F303F" w:rsidRPr="000F303F">
        <w:rPr>
          <w:b/>
          <w:noProof/>
          <w:sz w:val="28"/>
        </w:rPr>
        <w:t>R1-2106329</w:t>
      </w:r>
    </w:p>
    <w:p w14:paraId="5F460C66" w14:textId="05B15D05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AD0A32">
        <w:rPr>
          <w:rFonts w:cs="Arial"/>
          <w:b/>
          <w:sz w:val="24"/>
          <w:szCs w:val="28"/>
          <w:lang w:eastAsia="zh-CN"/>
        </w:rPr>
        <w:t>1</w:t>
      </w:r>
      <w:r w:rsidR="006C346A">
        <w:rPr>
          <w:rFonts w:cs="Arial"/>
          <w:b/>
          <w:sz w:val="24"/>
          <w:szCs w:val="28"/>
          <w:lang w:eastAsia="zh-CN"/>
        </w:rPr>
        <w:t>0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– 27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May</w:t>
      </w:r>
      <w:r w:rsidRPr="009E0BDC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2B8EC282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Pr="003C4438">
        <w:rPr>
          <w:rFonts w:ascii="Arial" w:hAnsi="Arial" w:cs="Arial"/>
          <w:bCs/>
        </w:rPr>
        <w:t xml:space="preserve">LS on </w:t>
      </w:r>
      <w:r w:rsidR="009A6DEA">
        <w:rPr>
          <w:rFonts w:ascii="Arial" w:hAnsi="Arial" w:cs="Arial"/>
          <w:bCs/>
        </w:rPr>
        <w:t xml:space="preserve">RAN1 agreements </w:t>
      </w:r>
      <w:r w:rsidR="009A6DEA" w:rsidRPr="00B57BA3">
        <w:rPr>
          <w:rFonts w:ascii="Arial" w:eastAsia="Calibri" w:hAnsi="Arial" w:cs="Arial"/>
          <w:lang w:val="sv-SE"/>
        </w:rPr>
        <w:t xml:space="preserve">on </w:t>
      </w:r>
      <w:r w:rsidR="009A6DEA" w:rsidRPr="008B57D7">
        <w:rPr>
          <w:rFonts w:ascii="Arial" w:eastAsia="Calibri" w:hAnsi="Arial" w:cs="Arial"/>
          <w:lang w:val="sv-SE"/>
        </w:rPr>
        <w:t>RAN2-led features for RedCap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2" w:name="OLE_LINK57"/>
      <w:bookmarkStart w:id="3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4"/>
    <w:bookmarkEnd w:id="5"/>
    <w:bookmarkEnd w:id="6"/>
    <w:p w14:paraId="548C124F" w14:textId="586569F0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Support of reduced capability NR devices (</w:t>
      </w:r>
      <w:proofErr w:type="spellStart"/>
      <w:r w:rsidR="00104A20" w:rsidRPr="003C4438">
        <w:rPr>
          <w:rFonts w:ascii="Arial" w:hAnsi="Arial" w:cs="Arial"/>
        </w:rPr>
        <w:t>NR_redcap</w:t>
      </w:r>
      <w:proofErr w:type="spellEnd"/>
      <w:r w:rsidR="00EE52B2">
        <w:rPr>
          <w:rFonts w:ascii="Arial" w:hAnsi="Arial" w:cs="Arial"/>
        </w:rPr>
        <w:t>-Core</w:t>
      </w:r>
      <w:r w:rsidR="00104A20" w:rsidRPr="003C4438">
        <w:rPr>
          <w:rFonts w:ascii="Arial" w:hAnsi="Arial" w:cs="Arial"/>
        </w:rPr>
        <w:t>)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0D273488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24E39" w:rsidRPr="00E912FB">
        <w:rPr>
          <w:rFonts w:ascii="Arial" w:hAnsi="Arial" w:cs="Arial"/>
          <w:bCs/>
        </w:rPr>
        <w:t>RAN1</w:t>
      </w:r>
    </w:p>
    <w:p w14:paraId="7C7FF8F0" w14:textId="6DA9A6EE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</w:t>
      </w:r>
      <w:r w:rsidR="00B25ECE">
        <w:rPr>
          <w:rFonts w:ascii="Arial" w:hAnsi="Arial" w:cs="Arial"/>
        </w:rPr>
        <w:t>2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7" w:name="OLE_LINK45"/>
      <w:bookmarkStart w:id="8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7"/>
    <w:bookmarkEnd w:id="8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74E0A6DC" w:rsidR="00B97703" w:rsidRPr="003C4438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D7726B">
        <w:rPr>
          <w:rFonts w:ascii="Arial" w:hAnsi="Arial" w:cs="Arial"/>
        </w:rPr>
        <w:t xml:space="preserve">Shinya </w:t>
      </w:r>
      <w:proofErr w:type="spellStart"/>
      <w:r w:rsidR="00D7726B">
        <w:rPr>
          <w:rFonts w:ascii="Arial" w:hAnsi="Arial" w:cs="Arial"/>
        </w:rPr>
        <w:t>Kumagai</w:t>
      </w:r>
      <w:proofErr w:type="spellEnd"/>
      <w:r w:rsidR="00CD5F0E" w:rsidRPr="003C4438">
        <w:rPr>
          <w:rFonts w:ascii="Arial" w:hAnsi="Arial" w:cs="Arial"/>
        </w:rPr>
        <w:t xml:space="preserve">, </w:t>
      </w:r>
      <w:proofErr w:type="spellStart"/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shinya.kumagai</w:t>
      </w:r>
      <w:proofErr w:type="spellEnd"/>
      <w:r w:rsidR="00D7726B">
        <w:rPr>
          <w:rFonts w:ascii="Arial" w:eastAsia="SimSun" w:hAnsi="Arial" w:cs="Arial"/>
          <w:bCs/>
          <w:color w:val="0000FF"/>
          <w:lang w:eastAsia="en-US"/>
        </w:rPr>
        <w:t xml:space="preserve"> (at) </w:t>
      </w:r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docomo-lab.com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9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9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E0E15A" w14:textId="798EB064" w:rsidR="00B57BA3" w:rsidRPr="00B57BA3" w:rsidRDefault="00B57BA3" w:rsidP="00C06F25">
      <w:pPr>
        <w:spacing w:after="160" w:line="252" w:lineRule="auto"/>
        <w:jc w:val="both"/>
        <w:rPr>
          <w:rFonts w:ascii="Arial" w:eastAsia="Calibri" w:hAnsi="Arial" w:cs="Arial"/>
          <w:lang w:val="sv-SE" w:eastAsia="en-US"/>
        </w:rPr>
      </w:pPr>
      <w:r w:rsidRPr="00B57BA3">
        <w:rPr>
          <w:rFonts w:ascii="Arial" w:eastAsia="Calibri" w:hAnsi="Arial" w:cs="Arial"/>
          <w:lang w:val="sv-SE"/>
        </w:rPr>
        <w:t xml:space="preserve">RAN1 discussed </w:t>
      </w:r>
      <w:r w:rsidR="008B57D7">
        <w:rPr>
          <w:rFonts w:ascii="Arial" w:eastAsia="Calibri" w:hAnsi="Arial" w:cs="Arial"/>
          <w:lang w:val="sv-SE"/>
        </w:rPr>
        <w:t xml:space="preserve">RAN1 aspects </w:t>
      </w:r>
      <w:r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="00507A89">
        <w:rPr>
          <w:rFonts w:ascii="Arial" w:eastAsia="Calibri" w:hAnsi="Arial" w:cs="Arial"/>
          <w:lang w:val="sv-SE"/>
        </w:rPr>
        <w:t xml:space="preserve"> and </w:t>
      </w:r>
      <w:r w:rsidR="008B57D7">
        <w:rPr>
          <w:rFonts w:ascii="Arial" w:eastAsia="Calibri" w:hAnsi="Arial" w:cs="Arial"/>
          <w:lang w:val="sv-SE"/>
        </w:rPr>
        <w:t xml:space="preserve">agreed to send RAN2-related </w:t>
      </w:r>
      <w:r w:rsidR="00507A89">
        <w:rPr>
          <w:rFonts w:ascii="Arial" w:eastAsia="Calibri" w:hAnsi="Arial" w:cs="Arial"/>
          <w:lang w:val="sv-SE"/>
        </w:rPr>
        <w:t>agreements</w:t>
      </w:r>
      <w:r w:rsidR="006E7D3F">
        <w:rPr>
          <w:rFonts w:ascii="Arial" w:eastAsia="Calibri" w:hAnsi="Arial" w:cs="Arial"/>
          <w:lang w:val="sv-SE"/>
        </w:rPr>
        <w:t>/working assumptions/conclusions</w:t>
      </w:r>
      <w:r w:rsidR="008B57D7">
        <w:rPr>
          <w:rFonts w:ascii="Arial" w:eastAsia="Calibri" w:hAnsi="Arial" w:cs="Arial"/>
          <w:lang w:val="sv-SE"/>
        </w:rPr>
        <w:t xml:space="preserve"> to RAN2 </w:t>
      </w:r>
      <w:r w:rsidR="008B57D7">
        <w:rPr>
          <w:rFonts w:ascii="Arial" w:eastAsia="Yu Mincho" w:hAnsi="Arial" w:cs="Arial"/>
          <w:bCs/>
          <w:iCs/>
          <w:lang w:val="en-US"/>
        </w:rPr>
        <w:t xml:space="preserve">to facilitate their work </w:t>
      </w:r>
      <w:r w:rsidR="008B57D7"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Pr="00B57BA3">
        <w:rPr>
          <w:rFonts w:ascii="Arial" w:eastAsia="Calibri" w:hAnsi="Arial" w:cs="Arial"/>
          <w:lang w:val="sv-SE"/>
        </w:rPr>
        <w:t xml:space="preserve">. </w:t>
      </w:r>
      <w:r w:rsidR="00C06F25">
        <w:rPr>
          <w:rFonts w:ascii="Arial" w:hAnsi="Arial" w:cs="Arial"/>
          <w:lang w:val="en-US" w:eastAsia="zh-CN"/>
        </w:rPr>
        <w:t xml:space="preserve">RAN1 </w:t>
      </w:r>
      <w:r w:rsidR="000D2D2A">
        <w:rPr>
          <w:rFonts w:ascii="Arial" w:hAnsi="Arial" w:cs="Arial"/>
          <w:lang w:val="en-US" w:eastAsia="zh-CN"/>
        </w:rPr>
        <w:t>respectfully asks</w:t>
      </w:r>
      <w:r w:rsidR="00C06F25">
        <w:rPr>
          <w:rFonts w:ascii="Arial" w:hAnsi="Arial" w:cs="Arial"/>
          <w:lang w:val="en-US" w:eastAsia="zh-CN"/>
        </w:rPr>
        <w:t xml:space="preserve"> RAN2 to take the agreements</w:t>
      </w:r>
      <w:r w:rsidR="006E7D3F">
        <w:rPr>
          <w:rFonts w:ascii="Arial" w:hAnsi="Arial" w:cs="Arial"/>
          <w:lang w:val="en-US" w:eastAsia="zh-CN"/>
        </w:rPr>
        <w:t>/working assumptions/conclusions</w:t>
      </w:r>
      <w:r w:rsidR="00C06F25">
        <w:rPr>
          <w:rFonts w:ascii="Arial" w:hAnsi="Arial" w:cs="Arial"/>
          <w:lang w:val="en-US" w:eastAsia="zh-CN"/>
        </w:rPr>
        <w:t xml:space="preserve"> into account in their further work on </w:t>
      </w:r>
      <w:r w:rsidR="00C06F25" w:rsidRPr="00507A89">
        <w:rPr>
          <w:rFonts w:ascii="Arial" w:hAnsi="Arial" w:cs="Arial"/>
          <w:lang w:val="en-US" w:eastAsia="zh-CN"/>
        </w:rPr>
        <w:t xml:space="preserve">RAN2-led features for </w:t>
      </w:r>
      <w:proofErr w:type="spellStart"/>
      <w:r w:rsidR="00C06F25" w:rsidRPr="00507A89">
        <w:rPr>
          <w:rFonts w:ascii="Arial" w:hAnsi="Arial" w:cs="Arial"/>
          <w:lang w:val="en-US" w:eastAsia="zh-CN"/>
        </w:rPr>
        <w:t>RedCap</w:t>
      </w:r>
      <w:proofErr w:type="spellEnd"/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C06F25">
        <w:rPr>
          <w:rFonts w:ascii="Arial" w:hAnsi="Arial" w:cs="Arial"/>
        </w:rPr>
        <w:t>.</w:t>
      </w:r>
    </w:p>
    <w:p w14:paraId="3B72CEFD" w14:textId="65D5FC90" w:rsidR="00C06F25" w:rsidRDefault="00C06F25" w:rsidP="00B57BA3">
      <w:pPr>
        <w:spacing w:after="160" w:line="252" w:lineRule="auto"/>
        <w:rPr>
          <w:rFonts w:ascii="Arial" w:eastAsia="Calibri" w:hAnsi="Arial" w:cs="Arial"/>
          <w:lang w:val="sv-SE"/>
        </w:rPr>
      </w:pPr>
      <w:r>
        <w:rPr>
          <w:rFonts w:ascii="Arial" w:hAnsi="Arial" w:cs="Arial" w:hint="eastAsia"/>
          <w:lang w:val="sv-SE"/>
        </w:rPr>
        <w:t>F</w:t>
      </w:r>
      <w:r>
        <w:rPr>
          <w:rFonts w:ascii="Arial" w:hAnsi="Arial" w:cs="Arial"/>
          <w:lang w:val="sv-SE"/>
        </w:rPr>
        <w:t>ollowing</w:t>
      </w:r>
      <w:r w:rsidR="006544D4">
        <w:rPr>
          <w:rFonts w:ascii="Arial" w:hAnsi="Arial" w:cs="Arial"/>
          <w:lang w:val="sv-SE"/>
        </w:rPr>
        <w:t>s</w:t>
      </w:r>
      <w:r>
        <w:rPr>
          <w:rFonts w:ascii="Arial" w:hAnsi="Arial" w:cs="Arial"/>
          <w:lang w:val="sv-SE"/>
        </w:rPr>
        <w:t xml:space="preserve"> are the </w:t>
      </w:r>
      <w:r w:rsidR="00331F5D">
        <w:rPr>
          <w:rFonts w:ascii="Arial" w:hAnsi="Arial" w:cs="Arial"/>
          <w:lang w:val="sv-SE"/>
        </w:rPr>
        <w:t>agreements</w:t>
      </w:r>
      <w:r w:rsidR="00A3777F">
        <w:rPr>
          <w:rFonts w:ascii="Arial" w:hAnsi="Arial" w:cs="Arial"/>
          <w:lang w:val="sv-SE"/>
        </w:rPr>
        <w:t>/working assumptions</w:t>
      </w:r>
      <w:r w:rsidR="000D129B">
        <w:rPr>
          <w:rFonts w:ascii="Arial" w:hAnsi="Arial" w:cs="Arial"/>
          <w:lang w:val="sv-SE"/>
        </w:rPr>
        <w:t>/conclusion</w:t>
      </w:r>
      <w:r w:rsidR="00331F5D">
        <w:rPr>
          <w:rFonts w:ascii="Arial" w:hAnsi="Arial" w:cs="Arial"/>
          <w:lang w:val="sv-SE"/>
        </w:rPr>
        <w:t xml:space="preserve"> on R</w:t>
      </w:r>
      <w:r w:rsidR="00331F5D">
        <w:rPr>
          <w:rFonts w:ascii="Arial" w:eastAsia="Calibri" w:hAnsi="Arial" w:cs="Arial"/>
          <w:lang w:val="sv-SE"/>
        </w:rPr>
        <w:t xml:space="preserve">AN1 aspects </w:t>
      </w:r>
      <w:r w:rsidR="00331F5D" w:rsidRPr="00B57BA3">
        <w:rPr>
          <w:rFonts w:ascii="Arial" w:eastAsia="Calibri" w:hAnsi="Arial" w:cs="Arial"/>
          <w:lang w:val="sv-SE"/>
        </w:rPr>
        <w:t xml:space="preserve">on </w:t>
      </w:r>
      <w:r w:rsidR="00331F5D" w:rsidRPr="008B57D7">
        <w:rPr>
          <w:rFonts w:ascii="Arial" w:eastAsia="Calibri" w:hAnsi="Arial" w:cs="Arial"/>
          <w:lang w:val="sv-SE"/>
        </w:rPr>
        <w:t>RAN2-led features for RedCap</w:t>
      </w:r>
      <w:r w:rsidR="00331F5D">
        <w:rPr>
          <w:rFonts w:ascii="Arial" w:eastAsia="Calibri" w:hAnsi="Arial" w:cs="Arial"/>
          <w:lang w:val="sv-SE"/>
        </w:rPr>
        <w:t xml:space="preserve"> made in RAN1#105-e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14:paraId="023AA1CD" w14:textId="77777777" w:rsidTr="00A3777F">
        <w:tc>
          <w:tcPr>
            <w:tcW w:w="9855" w:type="dxa"/>
          </w:tcPr>
          <w:p w14:paraId="7632EE3E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highlight w:val="darkYellow"/>
                <w:lang w:eastAsia="en-US"/>
              </w:rPr>
            </w:pPr>
            <w:r w:rsidRPr="00A3777F">
              <w:rPr>
                <w:rFonts w:ascii="Times" w:eastAsia="Batang" w:hAnsi="Times"/>
                <w:szCs w:val="24"/>
                <w:highlight w:val="darkYellow"/>
                <w:lang w:eastAsia="en-US"/>
              </w:rPr>
              <w:t>Working assumption:</w:t>
            </w:r>
          </w:p>
          <w:p w14:paraId="1AEAC3CD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val="en-US"/>
              </w:rPr>
            </w:pPr>
            <w:r w:rsidRPr="00A3777F">
              <w:rPr>
                <w:lang w:eastAsia="zh-CN"/>
              </w:rPr>
              <w:t xml:space="preserve">For 4-step RACH, support the early indication of </w:t>
            </w:r>
            <w:proofErr w:type="spellStart"/>
            <w:r w:rsidRPr="00A3777F">
              <w:rPr>
                <w:lang w:eastAsia="zh-CN"/>
              </w:rPr>
              <w:t>RedCap</w:t>
            </w:r>
            <w:proofErr w:type="spellEnd"/>
            <w:r w:rsidRPr="00A3777F">
              <w:rPr>
                <w:lang w:eastAsia="zh-CN"/>
              </w:rPr>
              <w:t xml:space="preserve"> UEs at least in Msg1.</w:t>
            </w:r>
          </w:p>
          <w:p w14:paraId="3B664BF1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 w:rsidRPr="00A3777F">
              <w:t>The early indication in Msg1 can be configured to be enabled/disabled</w:t>
            </w:r>
          </w:p>
          <w:p w14:paraId="5E7C266E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 w:rsidRPr="00A3777F">
              <w:t>FFS How to support enable/disable the early indication</w:t>
            </w:r>
          </w:p>
          <w:p w14:paraId="5BDB278C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 w:rsidRPr="00A3777F">
              <w:t>FFS details e.g.:</w:t>
            </w:r>
          </w:p>
          <w:p w14:paraId="0188FAA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 w:rsidRPr="00A3777F">
              <w:t>separate initial UL BWP</w:t>
            </w:r>
          </w:p>
          <w:p w14:paraId="7F05B05C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 w:rsidRPr="00A3777F">
              <w:t>separate PRACH resource</w:t>
            </w:r>
          </w:p>
          <w:p w14:paraId="184BC0B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 w:rsidRPr="00A3777F">
              <w:t>PRACH preamble partitioning</w:t>
            </w:r>
          </w:p>
          <w:p w14:paraId="2D2E200D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</w:pPr>
            <w:r w:rsidRPr="00A3777F">
              <w:t xml:space="preserve">FFS the possibility of supporting Msg3 for the early indication </w:t>
            </w:r>
          </w:p>
          <w:p w14:paraId="5D906332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  <w:lang w:eastAsia="en-US"/>
              </w:rPr>
            </w:pPr>
          </w:p>
          <w:p w14:paraId="073A5227" w14:textId="6BD1F9C5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</w:rPr>
            </w:pPr>
            <w:r w:rsidRPr="00A3777F">
              <w:rPr>
                <w:rFonts w:ascii="Times" w:eastAsia="Batang" w:hAnsi="Times"/>
                <w:highlight w:val="green"/>
              </w:rPr>
              <w:t>Agreement</w:t>
            </w:r>
            <w:r w:rsidRPr="00A3777F">
              <w:rPr>
                <w:rFonts w:ascii="Times" w:eastAsia="Batang" w:hAnsi="Times"/>
              </w:rPr>
              <w:t>:</w:t>
            </w:r>
            <w:r w:rsidR="000D129B">
              <w:rPr>
                <w:rFonts w:ascii="Times" w:eastAsia="Batang" w:hAnsi="Times"/>
              </w:rPr>
              <w:t xml:space="preserve"> (if the above working assumption is confirmed)</w:t>
            </w:r>
          </w:p>
          <w:p w14:paraId="636E659A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Early indication</w:t>
            </w:r>
            <w:r w:rsidRPr="00A3777F">
              <w:rPr>
                <w:rFonts w:cs="Times"/>
                <w:lang w:eastAsia="zh-CN"/>
              </w:rPr>
              <w:t xml:space="preserve"> of </w:t>
            </w:r>
            <w:proofErr w:type="spellStart"/>
            <w:r w:rsidRPr="00A3777F">
              <w:rPr>
                <w:rFonts w:cs="Times"/>
                <w:lang w:eastAsia="zh-CN"/>
              </w:rPr>
              <w:t>RedCap</w:t>
            </w:r>
            <w:proofErr w:type="spellEnd"/>
            <w:r w:rsidRPr="00A3777F">
              <w:rPr>
                <w:rFonts w:cs="Times"/>
                <w:lang w:eastAsia="zh-CN"/>
              </w:rPr>
              <w:t xml:space="preserve"> UEs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 in Msg1 can be enabled/disabled via SIB</w:t>
            </w:r>
          </w:p>
          <w:p w14:paraId="1D3CB112" w14:textId="31907B11" w:rsidR="00A3777F" w:rsidRDefault="00A3777F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  <w:sz w:val="32"/>
                <w:szCs w:val="32"/>
              </w:rPr>
            </w:pPr>
          </w:p>
          <w:p w14:paraId="7D134F4F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highlight w:val="green"/>
              </w:rPr>
            </w:pPr>
            <w:r w:rsidRPr="00A3777F">
              <w:rPr>
                <w:rFonts w:ascii="Times" w:eastAsia="Batang" w:hAnsi="Times"/>
                <w:highlight w:val="green"/>
              </w:rPr>
              <w:t>Agreement:</w:t>
            </w:r>
          </w:p>
          <w:p w14:paraId="68D6893A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 xml:space="preserve">Support 2-step RACH for </w:t>
            </w:r>
            <w:proofErr w:type="spellStart"/>
            <w:r w:rsidRPr="00A3777F">
              <w:rPr>
                <w:rFonts w:ascii="Times" w:eastAsia="Batang" w:hAnsi="Times" w:cs="Times"/>
                <w:lang w:eastAsia="zh-CN"/>
              </w:rPr>
              <w:t>RedCap</w:t>
            </w:r>
            <w:proofErr w:type="spellEnd"/>
            <w:r w:rsidRPr="00A3777F">
              <w:rPr>
                <w:rFonts w:ascii="Times" w:eastAsia="Batang" w:hAnsi="Times" w:cs="Times"/>
                <w:lang w:eastAsia="zh-CN"/>
              </w:rPr>
              <w:t xml:space="preserve"> UEs as an optional feature</w:t>
            </w:r>
          </w:p>
          <w:p w14:paraId="095B55E8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 xml:space="preserve">FFS details of early indication in </w:t>
            </w:r>
            <w:proofErr w:type="spellStart"/>
            <w:r w:rsidRPr="00A3777F">
              <w:rPr>
                <w:rFonts w:ascii="Times" w:eastAsia="Batang" w:hAnsi="Times" w:cs="Times"/>
                <w:lang w:eastAsia="zh-CN"/>
              </w:rPr>
              <w:t>MsgA</w:t>
            </w:r>
            <w:proofErr w:type="spellEnd"/>
            <w:r w:rsidRPr="00A3777F">
              <w:rPr>
                <w:rFonts w:ascii="Times" w:eastAsia="Batang" w:hAnsi="Times" w:cs="Times"/>
                <w:lang w:eastAsia="zh-CN"/>
              </w:rPr>
              <w:t>, e.g.:</w:t>
            </w:r>
          </w:p>
          <w:p w14:paraId="0FFB64F9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</w:rPr>
              <w:t xml:space="preserve">Separation of 2-step RACH resources or </w:t>
            </w:r>
            <w:proofErr w:type="spellStart"/>
            <w:r w:rsidRPr="00A3777F">
              <w:rPr>
                <w:rFonts w:ascii="Times" w:eastAsia="Batang" w:hAnsi="Times" w:cs="Times"/>
              </w:rPr>
              <w:t>MsgA</w:t>
            </w:r>
            <w:proofErr w:type="spellEnd"/>
            <w:r w:rsidRPr="00A3777F">
              <w:rPr>
                <w:rFonts w:ascii="Times" w:eastAsia="Batang" w:hAnsi="Times" w:cs="Times"/>
              </w:rPr>
              <w:t xml:space="preserve"> preambles</w:t>
            </w:r>
          </w:p>
          <w:p w14:paraId="3A5D6712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</w:rPr>
            </w:pPr>
            <w:r w:rsidRPr="00A3777F">
              <w:rPr>
                <w:rFonts w:ascii="Times" w:eastAsia="Batang" w:hAnsi="Times" w:cs="Times"/>
              </w:rPr>
              <w:t>Separation of initial UL BWP</w:t>
            </w:r>
          </w:p>
          <w:p w14:paraId="1BC0A83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val="en-US"/>
              </w:rPr>
            </w:pPr>
            <w:r w:rsidRPr="00A3777F">
              <w:rPr>
                <w:rFonts w:ascii="Times" w:eastAsia="Batang" w:hAnsi="Times" w:cs="Times"/>
              </w:rPr>
              <w:t xml:space="preserve">Using a new indication in </w:t>
            </w:r>
            <w:proofErr w:type="spellStart"/>
            <w:r w:rsidRPr="00A3777F">
              <w:rPr>
                <w:rFonts w:ascii="Times" w:eastAsia="Batang" w:hAnsi="Times" w:cs="Times"/>
              </w:rPr>
              <w:t>MsgA</w:t>
            </w:r>
            <w:proofErr w:type="spellEnd"/>
            <w:r w:rsidRPr="00A3777F">
              <w:rPr>
                <w:rFonts w:ascii="Times" w:eastAsia="Batang" w:hAnsi="Times" w:cs="Times"/>
              </w:rPr>
              <w:t xml:space="preserve"> PUSCH part</w:t>
            </w:r>
          </w:p>
          <w:p w14:paraId="0ECE0668" w14:textId="75F38EF8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val="en-US"/>
              </w:rPr>
            </w:pPr>
            <w:r w:rsidRPr="00A3777F">
              <w:rPr>
                <w:rFonts w:ascii="Times" w:eastAsia="Batang" w:hAnsi="Times" w:cs="Times"/>
              </w:rPr>
              <w:t>Note: Discussion on 4-step RACH for early indication should be prioritised</w:t>
            </w:r>
          </w:p>
          <w:p w14:paraId="1A52FF28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  <w:sz w:val="32"/>
                <w:szCs w:val="32"/>
              </w:rPr>
            </w:pPr>
          </w:p>
          <w:p w14:paraId="3C61B723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highlight w:val="darkYellow"/>
              </w:rPr>
            </w:pPr>
            <w:r w:rsidRPr="00A3777F">
              <w:rPr>
                <w:rFonts w:ascii="Times" w:eastAsia="Batang" w:hAnsi="Times"/>
                <w:b/>
                <w:bCs/>
                <w:highlight w:val="darkYellow"/>
              </w:rPr>
              <w:lastRenderedPageBreak/>
              <w:t>Working assumption:</w:t>
            </w:r>
          </w:p>
          <w:p w14:paraId="0BBB8B04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lang w:eastAsia="zh-CN"/>
              </w:rPr>
            </w:pPr>
            <w:proofErr w:type="spellStart"/>
            <w:r w:rsidRPr="00A3777F">
              <w:rPr>
                <w:rFonts w:eastAsia="Batang" w:cs="Times"/>
                <w:lang w:eastAsia="zh-CN"/>
              </w:rPr>
              <w:t>RedCap</w:t>
            </w:r>
            <w:proofErr w:type="spellEnd"/>
            <w:r w:rsidRPr="00A3777F">
              <w:rPr>
                <w:rFonts w:eastAsia="Batang" w:cs="Times"/>
                <w:lang w:eastAsia="zh-CN"/>
              </w:rPr>
              <w:t xml:space="preserve"> UE type is defined based on one of the following options</w:t>
            </w:r>
          </w:p>
          <w:p w14:paraId="34D0CF00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lang w:eastAsia="zh-CN"/>
              </w:rPr>
            </w:pPr>
            <w:r w:rsidRPr="00A3777F">
              <w:rPr>
                <w:rFonts w:eastAsia="Batang" w:cs="Times"/>
                <w:lang w:eastAsia="zh-CN"/>
              </w:rPr>
              <w:t>Option 2: Only include the reduced capabilities that the network needs to know during initial access, if any.</w:t>
            </w:r>
          </w:p>
          <w:p w14:paraId="49A215D5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</w:rPr>
            </w:pPr>
            <w:r w:rsidRPr="00A3777F">
              <w:rPr>
                <w:rFonts w:eastAsia="Batang" w:cs="Times"/>
                <w:lang w:eastAsia="zh-CN"/>
              </w:rPr>
              <w:t xml:space="preserve">Option 4: The corresponding minimum set of the reduced capabilities that one </w:t>
            </w:r>
            <w:proofErr w:type="spellStart"/>
            <w:r w:rsidRPr="00A3777F">
              <w:rPr>
                <w:rFonts w:eastAsia="Batang" w:cs="Times"/>
                <w:lang w:eastAsia="zh-CN"/>
              </w:rPr>
              <w:t>RedCap</w:t>
            </w:r>
            <w:proofErr w:type="spellEnd"/>
            <w:r w:rsidRPr="00A3777F">
              <w:rPr>
                <w:rFonts w:eastAsia="Batang" w:cs="Times"/>
                <w:lang w:eastAsia="zh-CN"/>
              </w:rPr>
              <w:t xml:space="preserve"> UE type shall mandatorily support </w:t>
            </w:r>
          </w:p>
          <w:p w14:paraId="51398324" w14:textId="77777777" w:rsidR="00A3777F" w:rsidRPr="000D129B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</w:rPr>
            </w:pPr>
            <w:r w:rsidRPr="00A3777F">
              <w:rPr>
                <w:rFonts w:ascii="Times" w:eastAsia="Batang" w:hAnsi="Times" w:cs="Times"/>
              </w:rPr>
              <w:t xml:space="preserve">FFS: details of the set of 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reduced </w:t>
            </w:r>
            <w:r w:rsidRPr="00A3777F">
              <w:rPr>
                <w:rFonts w:ascii="Times" w:eastAsia="Batang" w:hAnsi="Times" w:cs="Times"/>
              </w:rPr>
              <w:t>capabilities</w:t>
            </w:r>
          </w:p>
          <w:p w14:paraId="1D7EFA15" w14:textId="77777777" w:rsidR="000D129B" w:rsidRDefault="000D129B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</w:rPr>
            </w:pPr>
          </w:p>
          <w:p w14:paraId="44344579" w14:textId="77777777" w:rsidR="000D129B" w:rsidRPr="003C6698" w:rsidRDefault="000D129B" w:rsidP="00D56A68">
            <w:pPr>
              <w:spacing w:after="0"/>
              <w:jc w:val="both"/>
              <w:rPr>
                <w:b/>
                <w:bCs/>
                <w:u w:val="single"/>
              </w:rPr>
            </w:pPr>
            <w:r w:rsidRPr="003C6698">
              <w:rPr>
                <w:rFonts w:ascii="Times" w:hAnsi="Times"/>
                <w:b/>
                <w:bCs/>
                <w:u w:val="single"/>
              </w:rPr>
              <w:t>Conclusion:</w:t>
            </w:r>
          </w:p>
          <w:p w14:paraId="437BDF84" w14:textId="234646EB" w:rsidR="000D129B" w:rsidRPr="000D129B" w:rsidRDefault="000D129B" w:rsidP="00D56A6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</w:rPr>
            </w:pPr>
            <w:r w:rsidRPr="003C6698">
              <w:rPr>
                <w:rFonts w:ascii="Times" w:hAnsi="Times" w:cs="Times"/>
                <w:lang w:eastAsia="zh-CN"/>
              </w:rPr>
              <w:t>RAN1 postpones the discussion on constraining of reduced capabilities, and if deemed necessary, RAN1 can come back</w:t>
            </w:r>
          </w:p>
        </w:tc>
      </w:tr>
    </w:tbl>
    <w:p w14:paraId="45860589" w14:textId="418F3BFA" w:rsidR="00331F5D" w:rsidRDefault="00331F5D" w:rsidP="00B57BA3">
      <w:pPr>
        <w:spacing w:after="160" w:line="252" w:lineRule="auto"/>
        <w:rPr>
          <w:rFonts w:ascii="Arial" w:eastAsia="Calibri" w:hAnsi="Arial" w:cs="Arial"/>
          <w:lang w:val="sv-SE"/>
        </w:rPr>
      </w:pPr>
    </w:p>
    <w:p w14:paraId="36B64968" w14:textId="7211E2C9" w:rsidR="008B57D7" w:rsidRPr="000D129B" w:rsidRDefault="00950DC3" w:rsidP="00B57BA3">
      <w:pPr>
        <w:spacing w:line="254" w:lineRule="auto"/>
        <w:contextualSpacing/>
        <w:rPr>
          <w:rFonts w:ascii="Arial" w:hAnsi="Arial" w:cs="Arial"/>
          <w:lang w:val="sv-SE"/>
        </w:rPr>
      </w:pPr>
      <w:r w:rsidRPr="000D129B">
        <w:rPr>
          <w:rFonts w:ascii="Arial" w:hAnsi="Arial" w:cs="Arial"/>
          <w:lang w:val="sv-SE"/>
        </w:rPr>
        <w:t>F</w:t>
      </w:r>
      <w:r w:rsidR="000D2D2A" w:rsidRPr="000D129B">
        <w:rPr>
          <w:rFonts w:ascii="Arial" w:hAnsi="Arial" w:cs="Arial"/>
          <w:lang w:val="sv-SE"/>
        </w:rPr>
        <w:t xml:space="preserve">or reference, </w:t>
      </w:r>
      <w:r w:rsidRPr="000D129B">
        <w:rPr>
          <w:rFonts w:ascii="Arial" w:hAnsi="Arial" w:cs="Arial"/>
          <w:lang w:val="sv-SE"/>
        </w:rPr>
        <w:t xml:space="preserve">RAN1 also agreed following </w:t>
      </w:r>
      <w:r w:rsidRPr="000D129B">
        <w:rPr>
          <w:rFonts w:ascii="Arial" w:eastAsia="Calibri" w:hAnsi="Arial" w:cs="Arial"/>
          <w:lang w:val="sv-SE"/>
        </w:rPr>
        <w:t>RAN2-related agreement</w:t>
      </w:r>
      <w:r w:rsidR="006E7D3F">
        <w:rPr>
          <w:rFonts w:ascii="Arial" w:eastAsia="Calibri" w:hAnsi="Arial" w:cs="Arial"/>
          <w:lang w:val="sv-SE"/>
        </w:rPr>
        <w:t>/conclusion</w:t>
      </w:r>
      <w:r w:rsidRPr="000D129B">
        <w:rPr>
          <w:rFonts w:ascii="Arial" w:eastAsia="Calibri" w:hAnsi="Arial" w:cs="Arial"/>
          <w:lang w:val="sv-SE"/>
        </w:rPr>
        <w:t xml:space="preserve"> in RAN1#105-e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1428" w14:paraId="7BE0F2E2" w14:textId="77777777" w:rsidTr="00831428">
        <w:tc>
          <w:tcPr>
            <w:tcW w:w="9855" w:type="dxa"/>
          </w:tcPr>
          <w:p w14:paraId="45DD0820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highlight w:val="green"/>
                <w:lang w:eastAsia="en-US"/>
              </w:rPr>
            </w:pPr>
            <w:r w:rsidRPr="000D129B">
              <w:rPr>
                <w:b/>
                <w:bCs/>
                <w:highlight w:val="green"/>
                <w:lang w:eastAsia="en-US"/>
              </w:rPr>
              <w:t>Agreement:</w:t>
            </w:r>
          </w:p>
          <w:p w14:paraId="4B8D8406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0D129B">
              <w:rPr>
                <w:lang w:eastAsia="en-US"/>
              </w:rPr>
              <w:t xml:space="preserve">For UE capability signalling, the number of Rx branches for </w:t>
            </w:r>
            <w:proofErr w:type="spellStart"/>
            <w:r w:rsidRPr="000D129B">
              <w:rPr>
                <w:lang w:eastAsia="en-US"/>
              </w:rPr>
              <w:t>RedCap</w:t>
            </w:r>
            <w:proofErr w:type="spellEnd"/>
            <w:r w:rsidRPr="000D129B">
              <w:rPr>
                <w:lang w:eastAsia="en-US"/>
              </w:rPr>
              <w:t xml:space="preserve"> is</w:t>
            </w:r>
            <w:r w:rsidRPr="000D129B">
              <w:rPr>
                <w:color w:val="FF0000"/>
                <w:lang w:eastAsia="en-US"/>
              </w:rPr>
              <w:t xml:space="preserve"> </w:t>
            </w:r>
            <w:r w:rsidRPr="000D129B">
              <w:rPr>
                <w:lang w:eastAsia="en-US"/>
              </w:rPr>
              <w:t>implicitly indicated by the</w:t>
            </w:r>
            <w:r w:rsidRPr="000D129B">
              <w:rPr>
                <w:i/>
                <w:iCs/>
                <w:lang w:eastAsia="en-US"/>
              </w:rPr>
              <w:t> </w:t>
            </w:r>
            <w:r w:rsidRPr="000D129B">
              <w:rPr>
                <w:lang w:eastAsia="en-US"/>
              </w:rPr>
              <w:t>corresponding capability</w:t>
            </w:r>
            <w:r w:rsidRPr="000D129B">
              <w:rPr>
                <w:i/>
                <w:iCs/>
                <w:lang w:eastAsia="en-US"/>
              </w:rPr>
              <w:t xml:space="preserve"> </w:t>
            </w:r>
            <w:r w:rsidRPr="000D129B">
              <w:rPr>
                <w:lang w:eastAsia="en-US"/>
              </w:rPr>
              <w:t>parameter </w:t>
            </w:r>
            <w:proofErr w:type="spellStart"/>
            <w:r w:rsidRPr="000D129B">
              <w:rPr>
                <w:i/>
                <w:iCs/>
                <w:lang w:eastAsia="en-US"/>
              </w:rPr>
              <w:t>maxNumberMIMO-LayersPDSCH</w:t>
            </w:r>
            <w:proofErr w:type="spellEnd"/>
            <w:r w:rsidRPr="000D129B">
              <w:rPr>
                <w:lang w:eastAsia="en-US"/>
              </w:rPr>
              <w:t> in the existing UE capability framework.</w:t>
            </w:r>
          </w:p>
          <w:p w14:paraId="0F0EB033" w14:textId="77777777" w:rsidR="000D129B" w:rsidRPr="000D129B" w:rsidRDefault="000D129B" w:rsidP="00D56A68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0D129B">
              <w:rPr>
                <w:lang w:eastAsia="en-US"/>
              </w:rPr>
              <w:t>Detailed signalling is up to RAN2</w:t>
            </w:r>
          </w:p>
          <w:p w14:paraId="418A5C16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</w:p>
          <w:p w14:paraId="73FB7D5F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u w:val="single"/>
                <w:lang w:eastAsia="en-US"/>
              </w:rPr>
            </w:pPr>
            <w:r w:rsidRPr="000D129B">
              <w:rPr>
                <w:rFonts w:eastAsia="Batang"/>
                <w:b/>
                <w:bCs/>
                <w:u w:val="single"/>
                <w:lang w:eastAsia="en-US"/>
              </w:rPr>
              <w:t>Conclusion</w:t>
            </w:r>
          </w:p>
          <w:p w14:paraId="54BD43DA" w14:textId="28839B1A" w:rsidR="000D129B" w:rsidRPr="000D129B" w:rsidRDefault="000D129B" w:rsidP="00D56A68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0D129B">
              <w:rPr>
                <w:rFonts w:eastAsia="Batang"/>
                <w:lang w:eastAsia="en-US"/>
              </w:rPr>
              <w:t>No consensus to support early identification of the number of Rx branches in Msg1/Msg3/</w:t>
            </w:r>
            <w:proofErr w:type="spellStart"/>
            <w:r w:rsidRPr="000D129B">
              <w:rPr>
                <w:rFonts w:eastAsia="Batang"/>
                <w:lang w:eastAsia="en-US"/>
              </w:rPr>
              <w:t>MsgA</w:t>
            </w:r>
            <w:proofErr w:type="spellEnd"/>
            <w:r w:rsidRPr="000D129B">
              <w:rPr>
                <w:rFonts w:eastAsia="Batang"/>
                <w:lang w:eastAsia="en-US"/>
              </w:rPr>
              <w:t xml:space="preserve"> for Redcap UE in Rel-17</w:t>
            </w:r>
          </w:p>
        </w:tc>
      </w:tr>
    </w:tbl>
    <w:p w14:paraId="2E029D68" w14:textId="77777777" w:rsidR="008B57D7" w:rsidRDefault="008B57D7" w:rsidP="00B57BA3">
      <w:pPr>
        <w:spacing w:line="254" w:lineRule="auto"/>
        <w:contextualSpacing/>
        <w:rPr>
          <w:rFonts w:ascii="Arial" w:hAnsi="Arial" w:cs="Arial"/>
          <w:lang w:val="sv-SE" w:eastAsia="zh-CN"/>
        </w:rPr>
      </w:pPr>
    </w:p>
    <w:p w14:paraId="40BF3D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A1DBED" w14:textId="4567317F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</w:t>
      </w:r>
      <w:r w:rsidR="008626FE">
        <w:rPr>
          <w:rFonts w:ascii="Arial" w:hAnsi="Arial" w:cs="Arial"/>
          <w:b/>
        </w:rPr>
        <w:t>2</w:t>
      </w:r>
      <w:r w:rsidR="00B72C6F">
        <w:rPr>
          <w:rFonts w:ascii="Arial" w:hAnsi="Arial" w:cs="Arial"/>
          <w:b/>
        </w:rPr>
        <w:t>:</w:t>
      </w:r>
    </w:p>
    <w:p w14:paraId="737EBCFB" w14:textId="26F1A9A9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8626FE">
        <w:rPr>
          <w:rFonts w:ascii="Arial" w:hAnsi="Arial" w:cs="Arial"/>
          <w:lang w:val="en-US" w:eastAsia="zh-CN"/>
        </w:rPr>
        <w:t xml:space="preserve">RAN1 respectfully asks RAN2 to take the above into account in their further work on </w:t>
      </w:r>
      <w:r w:rsidR="00507A89" w:rsidRPr="00507A89">
        <w:rPr>
          <w:rFonts w:ascii="Arial" w:hAnsi="Arial" w:cs="Arial"/>
          <w:lang w:val="en-US" w:eastAsia="zh-CN"/>
        </w:rPr>
        <w:t xml:space="preserve">RAN2-led features for </w:t>
      </w:r>
      <w:proofErr w:type="spellStart"/>
      <w:r w:rsidR="00507A89" w:rsidRPr="00507A89">
        <w:rPr>
          <w:rFonts w:ascii="Arial" w:hAnsi="Arial" w:cs="Arial"/>
          <w:lang w:val="en-US" w:eastAsia="zh-CN"/>
        </w:rPr>
        <w:t>RedCap</w:t>
      </w:r>
      <w:proofErr w:type="spellEnd"/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427247">
        <w:rPr>
          <w:rFonts w:ascii="Arial" w:hAnsi="Arial" w:cs="Arial"/>
        </w:rPr>
        <w:t>.</w:t>
      </w:r>
    </w:p>
    <w:p w14:paraId="0BD09A43" w14:textId="3149971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347674" w14:textId="366B37FB" w:rsidR="0079060A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10" w:name="OLE_LINK53"/>
      <w:bookmarkStart w:id="11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1D2FF1">
        <w:rPr>
          <w:rFonts w:ascii="Arial" w:hAnsi="Arial" w:cs="Arial"/>
          <w:bCs/>
          <w:color w:val="000000"/>
        </w:rPr>
        <w:t>6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</w:t>
      </w:r>
      <w:r w:rsidR="001D2FF1">
        <w:rPr>
          <w:rFonts w:ascii="Arial" w:hAnsi="Arial" w:cs="Arial"/>
          <w:bCs/>
          <w:color w:val="000000"/>
        </w:rPr>
        <w:t>7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 w:rsidR="007B4B09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  <w:bookmarkEnd w:id="10"/>
      <w:bookmarkEnd w:id="11"/>
    </w:p>
    <w:p w14:paraId="7A8277C8" w14:textId="1F4EA926" w:rsidR="0027305F" w:rsidRPr="00531B44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063D81">
        <w:rPr>
          <w:rFonts w:ascii="Arial" w:hAnsi="Arial" w:cs="Arial"/>
          <w:bCs/>
          <w:color w:val="000000"/>
        </w:rPr>
        <w:t>6bis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8626FE">
        <w:rPr>
          <w:rFonts w:ascii="Arial" w:hAnsi="Arial" w:cs="Arial"/>
          <w:bCs/>
          <w:color w:val="000000"/>
        </w:rPr>
        <w:t>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 w:rsidR="00511CCF">
        <w:rPr>
          <w:rFonts w:ascii="Arial" w:hAnsi="Arial" w:cs="Arial"/>
          <w:bCs/>
          <w:color w:val="000000"/>
        </w:rPr>
        <w:t>19</w:t>
      </w:r>
      <w:r w:rsidR="00511CCF" w:rsidRPr="00511CCF">
        <w:rPr>
          <w:rFonts w:ascii="Arial" w:hAnsi="Arial" w:cs="Arial"/>
          <w:bCs/>
          <w:color w:val="000000"/>
          <w:vertAlign w:val="superscript"/>
        </w:rPr>
        <w:t>th</w:t>
      </w:r>
      <w:r w:rsidR="00511CCF">
        <w:rPr>
          <w:rFonts w:ascii="Arial" w:hAnsi="Arial" w:cs="Arial"/>
          <w:bCs/>
          <w:color w:val="000000"/>
        </w:rPr>
        <w:t xml:space="preserve"> October</w:t>
      </w:r>
      <w:r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</w:p>
    <w:sectPr w:rsidR="0027305F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63F1F" w14:textId="77777777" w:rsidR="00AD38C1" w:rsidRDefault="00AD38C1">
      <w:pPr>
        <w:spacing w:after="0"/>
      </w:pPr>
      <w:r>
        <w:separator/>
      </w:r>
    </w:p>
  </w:endnote>
  <w:endnote w:type="continuationSeparator" w:id="0">
    <w:p w14:paraId="7D8DE338" w14:textId="77777777" w:rsidR="00AD38C1" w:rsidRDefault="00AD38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188B6" w14:textId="77777777" w:rsidR="00AD38C1" w:rsidRDefault="00AD38C1">
      <w:pPr>
        <w:spacing w:after="0"/>
      </w:pPr>
      <w:r>
        <w:separator/>
      </w:r>
    </w:p>
  </w:footnote>
  <w:footnote w:type="continuationSeparator" w:id="0">
    <w:p w14:paraId="1317103F" w14:textId="77777777" w:rsidR="00AD38C1" w:rsidRDefault="00AD38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97E"/>
    <w:rsid w:val="00063D81"/>
    <w:rsid w:val="000A5C1D"/>
    <w:rsid w:val="000B779F"/>
    <w:rsid w:val="000D129B"/>
    <w:rsid w:val="000D2D2A"/>
    <w:rsid w:val="000F303F"/>
    <w:rsid w:val="000F6242"/>
    <w:rsid w:val="00104A20"/>
    <w:rsid w:val="00127931"/>
    <w:rsid w:val="0018475A"/>
    <w:rsid w:val="001D2FF1"/>
    <w:rsid w:val="00220AF6"/>
    <w:rsid w:val="00233BFE"/>
    <w:rsid w:val="0027305F"/>
    <w:rsid w:val="00273D95"/>
    <w:rsid w:val="002A56C5"/>
    <w:rsid w:val="002F1940"/>
    <w:rsid w:val="00331F5D"/>
    <w:rsid w:val="00346E5D"/>
    <w:rsid w:val="00383545"/>
    <w:rsid w:val="00387BF3"/>
    <w:rsid w:val="003C07EC"/>
    <w:rsid w:val="003C4438"/>
    <w:rsid w:val="00424DBD"/>
    <w:rsid w:val="00427247"/>
    <w:rsid w:val="00433500"/>
    <w:rsid w:val="00433F71"/>
    <w:rsid w:val="00440D43"/>
    <w:rsid w:val="00447BFD"/>
    <w:rsid w:val="004604CE"/>
    <w:rsid w:val="0046569E"/>
    <w:rsid w:val="004B2541"/>
    <w:rsid w:val="004E3939"/>
    <w:rsid w:val="00507A89"/>
    <w:rsid w:val="00511CCF"/>
    <w:rsid w:val="00531B44"/>
    <w:rsid w:val="005754E9"/>
    <w:rsid w:val="00577B3A"/>
    <w:rsid w:val="005A4D9F"/>
    <w:rsid w:val="005F6A63"/>
    <w:rsid w:val="00613CEB"/>
    <w:rsid w:val="00622BDC"/>
    <w:rsid w:val="00644EA6"/>
    <w:rsid w:val="006544D4"/>
    <w:rsid w:val="00695845"/>
    <w:rsid w:val="006C346A"/>
    <w:rsid w:val="006C7C92"/>
    <w:rsid w:val="006E7D3F"/>
    <w:rsid w:val="00723901"/>
    <w:rsid w:val="00731A25"/>
    <w:rsid w:val="00735A39"/>
    <w:rsid w:val="00780BEF"/>
    <w:rsid w:val="0079060A"/>
    <w:rsid w:val="007B4B09"/>
    <w:rsid w:val="007D6C4C"/>
    <w:rsid w:val="007E18B7"/>
    <w:rsid w:val="007F4F92"/>
    <w:rsid w:val="00831428"/>
    <w:rsid w:val="008626FE"/>
    <w:rsid w:val="008903C9"/>
    <w:rsid w:val="008B57D7"/>
    <w:rsid w:val="008B7BF0"/>
    <w:rsid w:val="008C5739"/>
    <w:rsid w:val="008D772F"/>
    <w:rsid w:val="008E0643"/>
    <w:rsid w:val="00950DC3"/>
    <w:rsid w:val="00994C83"/>
    <w:rsid w:val="0099764C"/>
    <w:rsid w:val="009A6DEA"/>
    <w:rsid w:val="009D2242"/>
    <w:rsid w:val="00A360AB"/>
    <w:rsid w:val="00A3777F"/>
    <w:rsid w:val="00A60273"/>
    <w:rsid w:val="00AB58C1"/>
    <w:rsid w:val="00AD0A32"/>
    <w:rsid w:val="00AD38C1"/>
    <w:rsid w:val="00AE0A08"/>
    <w:rsid w:val="00B24E39"/>
    <w:rsid w:val="00B25ECE"/>
    <w:rsid w:val="00B57BA3"/>
    <w:rsid w:val="00B7281A"/>
    <w:rsid w:val="00B72C6F"/>
    <w:rsid w:val="00B97703"/>
    <w:rsid w:val="00C06F25"/>
    <w:rsid w:val="00C14449"/>
    <w:rsid w:val="00C43EEC"/>
    <w:rsid w:val="00CD3570"/>
    <w:rsid w:val="00CD5F0E"/>
    <w:rsid w:val="00CF6087"/>
    <w:rsid w:val="00D214D2"/>
    <w:rsid w:val="00D56A68"/>
    <w:rsid w:val="00D73DB7"/>
    <w:rsid w:val="00D7726B"/>
    <w:rsid w:val="00DB41AB"/>
    <w:rsid w:val="00DC7C1A"/>
    <w:rsid w:val="00DD5447"/>
    <w:rsid w:val="00DF6F5F"/>
    <w:rsid w:val="00E453B0"/>
    <w:rsid w:val="00E912FB"/>
    <w:rsid w:val="00EE52B2"/>
    <w:rsid w:val="00F21F94"/>
    <w:rsid w:val="00F24AB6"/>
    <w:rsid w:val="00F4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B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387B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87B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87B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87B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87B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87BF3"/>
    <w:pPr>
      <w:outlineLvl w:val="5"/>
    </w:pPr>
  </w:style>
  <w:style w:type="paragraph" w:styleId="Heading7">
    <w:name w:val="heading 7"/>
    <w:basedOn w:val="H6"/>
    <w:next w:val="Normal"/>
    <w:qFormat/>
    <w:rsid w:val="00387BF3"/>
    <w:pPr>
      <w:outlineLvl w:val="6"/>
    </w:pPr>
  </w:style>
  <w:style w:type="paragraph" w:styleId="Heading8">
    <w:name w:val="heading 8"/>
    <w:basedOn w:val="Heading1"/>
    <w:next w:val="Normal"/>
    <w:qFormat/>
    <w:rsid w:val="00387B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BF3"/>
    <w:pPr>
      <w:outlineLvl w:val="8"/>
    </w:pPr>
  </w:style>
  <w:style w:type="character" w:default="1" w:styleId="DefaultParagraphFont">
    <w:name w:val="Default Paragraph Font"/>
    <w:semiHidden/>
    <w:rsid w:val="00387B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7BF3"/>
  </w:style>
  <w:style w:type="paragraph" w:styleId="Header">
    <w:name w:val="header"/>
    <w:link w:val="HeaderChar"/>
    <w:rsid w:val="00387B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87BF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87B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87BF3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B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87B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87BF3"/>
    <w:pPr>
      <w:ind w:left="1701" w:hanging="1701"/>
    </w:pPr>
  </w:style>
  <w:style w:type="paragraph" w:styleId="TOC4">
    <w:name w:val="toc 4"/>
    <w:basedOn w:val="TOC3"/>
    <w:semiHidden/>
    <w:rsid w:val="00387BF3"/>
    <w:pPr>
      <w:ind w:left="1418" w:hanging="1418"/>
    </w:pPr>
  </w:style>
  <w:style w:type="paragraph" w:styleId="TOC3">
    <w:name w:val="toc 3"/>
    <w:basedOn w:val="TOC2"/>
    <w:semiHidden/>
    <w:rsid w:val="00387BF3"/>
    <w:pPr>
      <w:ind w:left="1134" w:hanging="1134"/>
    </w:pPr>
  </w:style>
  <w:style w:type="paragraph" w:styleId="TOC2">
    <w:name w:val="toc 2"/>
    <w:basedOn w:val="TOC1"/>
    <w:semiHidden/>
    <w:rsid w:val="00387B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BF3"/>
    <w:pPr>
      <w:ind w:left="284"/>
    </w:pPr>
  </w:style>
  <w:style w:type="paragraph" w:styleId="Index1">
    <w:name w:val="index 1"/>
    <w:basedOn w:val="Normal"/>
    <w:semiHidden/>
    <w:rsid w:val="00387BF3"/>
    <w:pPr>
      <w:keepLines/>
      <w:spacing w:after="0"/>
    </w:pPr>
  </w:style>
  <w:style w:type="paragraph" w:customStyle="1" w:styleId="ZH">
    <w:name w:val="ZH"/>
    <w:rsid w:val="00387B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87BF3"/>
    <w:pPr>
      <w:outlineLvl w:val="9"/>
    </w:pPr>
  </w:style>
  <w:style w:type="paragraph" w:styleId="ListNumber2">
    <w:name w:val="List Number 2"/>
    <w:basedOn w:val="ListNumber"/>
    <w:semiHidden/>
    <w:rsid w:val="00387BF3"/>
    <w:pPr>
      <w:ind w:left="851"/>
    </w:pPr>
  </w:style>
  <w:style w:type="character" w:styleId="FootnoteReference">
    <w:name w:val="footnote reference"/>
    <w:basedOn w:val="DefaultParagraphFont"/>
    <w:semiHidden/>
    <w:rsid w:val="00387B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7B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387BF3"/>
    <w:rPr>
      <w:b/>
    </w:rPr>
  </w:style>
  <w:style w:type="paragraph" w:customStyle="1" w:styleId="TAC">
    <w:name w:val="TAC"/>
    <w:basedOn w:val="TAL"/>
    <w:rsid w:val="00387BF3"/>
    <w:pPr>
      <w:jc w:val="center"/>
    </w:pPr>
  </w:style>
  <w:style w:type="paragraph" w:customStyle="1" w:styleId="TF">
    <w:name w:val="TF"/>
    <w:basedOn w:val="TH"/>
    <w:rsid w:val="00387BF3"/>
    <w:pPr>
      <w:keepNext w:val="0"/>
      <w:spacing w:before="0" w:after="240"/>
    </w:pPr>
  </w:style>
  <w:style w:type="paragraph" w:customStyle="1" w:styleId="NO">
    <w:name w:val="NO"/>
    <w:basedOn w:val="Normal"/>
    <w:rsid w:val="00387BF3"/>
    <w:pPr>
      <w:keepLines/>
      <w:ind w:left="1135" w:hanging="851"/>
    </w:pPr>
  </w:style>
  <w:style w:type="paragraph" w:styleId="TOC9">
    <w:name w:val="toc 9"/>
    <w:basedOn w:val="TOC8"/>
    <w:semiHidden/>
    <w:rsid w:val="00387BF3"/>
    <w:pPr>
      <w:ind w:left="1418" w:hanging="1418"/>
    </w:pPr>
  </w:style>
  <w:style w:type="paragraph" w:customStyle="1" w:styleId="EX">
    <w:name w:val="EX"/>
    <w:basedOn w:val="Normal"/>
    <w:rsid w:val="00387BF3"/>
    <w:pPr>
      <w:keepLines/>
      <w:ind w:left="1702" w:hanging="1418"/>
    </w:pPr>
  </w:style>
  <w:style w:type="paragraph" w:customStyle="1" w:styleId="FP">
    <w:name w:val="FP"/>
    <w:basedOn w:val="Normal"/>
    <w:rsid w:val="00387BF3"/>
    <w:pPr>
      <w:spacing w:after="0"/>
    </w:pPr>
  </w:style>
  <w:style w:type="paragraph" w:customStyle="1" w:styleId="LD">
    <w:name w:val="LD"/>
    <w:rsid w:val="00387B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87BF3"/>
    <w:pPr>
      <w:spacing w:after="0"/>
    </w:pPr>
  </w:style>
  <w:style w:type="paragraph" w:customStyle="1" w:styleId="EW">
    <w:name w:val="EW"/>
    <w:basedOn w:val="EX"/>
    <w:rsid w:val="00387BF3"/>
    <w:pPr>
      <w:spacing w:after="0"/>
    </w:pPr>
  </w:style>
  <w:style w:type="paragraph" w:styleId="TOC6">
    <w:name w:val="toc 6"/>
    <w:basedOn w:val="TOC5"/>
    <w:next w:val="Normal"/>
    <w:semiHidden/>
    <w:rsid w:val="00387BF3"/>
    <w:pPr>
      <w:ind w:left="1985" w:hanging="1985"/>
    </w:pPr>
  </w:style>
  <w:style w:type="paragraph" w:styleId="TOC7">
    <w:name w:val="toc 7"/>
    <w:basedOn w:val="TOC6"/>
    <w:next w:val="Normal"/>
    <w:semiHidden/>
    <w:rsid w:val="00387BF3"/>
    <w:pPr>
      <w:ind w:left="2268" w:hanging="2268"/>
    </w:pPr>
  </w:style>
  <w:style w:type="paragraph" w:styleId="ListBullet2">
    <w:name w:val="List Bullet 2"/>
    <w:basedOn w:val="ListBullet"/>
    <w:semiHidden/>
    <w:rsid w:val="00387BF3"/>
    <w:pPr>
      <w:ind w:left="851"/>
    </w:pPr>
  </w:style>
  <w:style w:type="paragraph" w:styleId="ListBullet3">
    <w:name w:val="List Bullet 3"/>
    <w:basedOn w:val="ListBullet2"/>
    <w:semiHidden/>
    <w:rsid w:val="00387BF3"/>
    <w:pPr>
      <w:ind w:left="1135"/>
    </w:pPr>
  </w:style>
  <w:style w:type="paragraph" w:styleId="ListNumber">
    <w:name w:val="List Number"/>
    <w:basedOn w:val="List"/>
    <w:semiHidden/>
    <w:rsid w:val="00387BF3"/>
  </w:style>
  <w:style w:type="paragraph" w:customStyle="1" w:styleId="EQ">
    <w:name w:val="EQ"/>
    <w:basedOn w:val="Normal"/>
    <w:next w:val="Normal"/>
    <w:rsid w:val="00387B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7B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7B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B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7BF3"/>
    <w:pPr>
      <w:jc w:val="right"/>
    </w:pPr>
  </w:style>
  <w:style w:type="paragraph" w:customStyle="1" w:styleId="H6">
    <w:name w:val="H6"/>
    <w:basedOn w:val="Heading5"/>
    <w:next w:val="Normal"/>
    <w:rsid w:val="00387B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7BF3"/>
    <w:pPr>
      <w:ind w:left="851" w:hanging="851"/>
    </w:pPr>
  </w:style>
  <w:style w:type="paragraph" w:customStyle="1" w:styleId="TAL">
    <w:name w:val="TAL"/>
    <w:basedOn w:val="Normal"/>
    <w:rsid w:val="00387B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7B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87B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87B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87B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87BF3"/>
    <w:pPr>
      <w:framePr w:wrap="notBeside" w:y="16161"/>
    </w:pPr>
  </w:style>
  <w:style w:type="character" w:customStyle="1" w:styleId="ZGSM">
    <w:name w:val="ZGSM"/>
    <w:rsid w:val="00387BF3"/>
  </w:style>
  <w:style w:type="paragraph" w:styleId="List2">
    <w:name w:val="List 2"/>
    <w:basedOn w:val="List"/>
    <w:semiHidden/>
    <w:rsid w:val="00387BF3"/>
    <w:pPr>
      <w:ind w:left="851"/>
    </w:pPr>
  </w:style>
  <w:style w:type="paragraph" w:customStyle="1" w:styleId="ZG">
    <w:name w:val="ZG"/>
    <w:rsid w:val="00387B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387BF3"/>
    <w:pPr>
      <w:ind w:left="1135"/>
    </w:pPr>
  </w:style>
  <w:style w:type="paragraph" w:styleId="List4">
    <w:name w:val="List 4"/>
    <w:basedOn w:val="List3"/>
    <w:semiHidden/>
    <w:rsid w:val="00387BF3"/>
    <w:pPr>
      <w:ind w:left="1418"/>
    </w:pPr>
  </w:style>
  <w:style w:type="paragraph" w:styleId="List5">
    <w:name w:val="List 5"/>
    <w:basedOn w:val="List4"/>
    <w:semiHidden/>
    <w:rsid w:val="00387BF3"/>
    <w:pPr>
      <w:ind w:left="1702"/>
    </w:pPr>
  </w:style>
  <w:style w:type="paragraph" w:customStyle="1" w:styleId="EditorsNote">
    <w:name w:val="Editor's Note"/>
    <w:basedOn w:val="NO"/>
    <w:rsid w:val="00387BF3"/>
    <w:rPr>
      <w:color w:val="FF0000"/>
    </w:rPr>
  </w:style>
  <w:style w:type="paragraph" w:styleId="List">
    <w:name w:val="List"/>
    <w:basedOn w:val="Normal"/>
    <w:semiHidden/>
    <w:rsid w:val="00387BF3"/>
    <w:pPr>
      <w:ind w:left="568" w:hanging="284"/>
    </w:pPr>
  </w:style>
  <w:style w:type="paragraph" w:styleId="ListBullet">
    <w:name w:val="List Bullet"/>
    <w:basedOn w:val="List"/>
    <w:semiHidden/>
    <w:rsid w:val="00387BF3"/>
  </w:style>
  <w:style w:type="paragraph" w:styleId="ListBullet4">
    <w:name w:val="List Bullet 4"/>
    <w:basedOn w:val="ListBullet3"/>
    <w:semiHidden/>
    <w:rsid w:val="00387BF3"/>
    <w:pPr>
      <w:ind w:left="1418"/>
    </w:pPr>
  </w:style>
  <w:style w:type="paragraph" w:styleId="ListBullet5">
    <w:name w:val="List Bullet 5"/>
    <w:basedOn w:val="ListBullet4"/>
    <w:semiHidden/>
    <w:rsid w:val="00387BF3"/>
    <w:pPr>
      <w:ind w:left="1702"/>
    </w:pPr>
  </w:style>
  <w:style w:type="paragraph" w:customStyle="1" w:styleId="B2">
    <w:name w:val="B2"/>
    <w:basedOn w:val="List2"/>
    <w:rsid w:val="00387BF3"/>
  </w:style>
  <w:style w:type="paragraph" w:customStyle="1" w:styleId="B3">
    <w:name w:val="B3"/>
    <w:basedOn w:val="List3"/>
    <w:rsid w:val="00387BF3"/>
  </w:style>
  <w:style w:type="paragraph" w:customStyle="1" w:styleId="B4">
    <w:name w:val="B4"/>
    <w:basedOn w:val="List4"/>
    <w:rsid w:val="00387BF3"/>
  </w:style>
  <w:style w:type="paragraph" w:customStyle="1" w:styleId="B5">
    <w:name w:val="B5"/>
    <w:basedOn w:val="List5"/>
    <w:rsid w:val="00387BF3"/>
  </w:style>
  <w:style w:type="paragraph" w:customStyle="1" w:styleId="ZTD">
    <w:name w:val="ZTD"/>
    <w:basedOn w:val="ZB"/>
    <w:rsid w:val="00387B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724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7726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387BF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2021-07-12T20:33:00Z</dcterms:created>
  <dcterms:modified xsi:type="dcterms:W3CDTF">2021-07-12T20:35:00Z</dcterms:modified>
</cp:coreProperties>
</file>