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2F5073" w14:textId="15BD774A" w:rsidR="00323AF1" w:rsidRDefault="00323AF1" w:rsidP="00323AF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R2-210263</w:t>
      </w:r>
      <w:r>
        <w:rPr>
          <w:b/>
          <w:noProof/>
          <w:sz w:val="24"/>
          <w:szCs w:val="24"/>
        </w:rPr>
        <w:t>5</w:t>
      </w:r>
    </w:p>
    <w:p w14:paraId="0E2E03FA" w14:textId="77777777" w:rsidR="00323AF1" w:rsidRDefault="00323AF1" w:rsidP="00323AF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165B4A24" w14:textId="77777777" w:rsidR="00323AF1" w:rsidRDefault="00323AF1" w:rsidP="00323AF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7380305" w14:textId="77777777" w:rsidR="00323AF1" w:rsidRDefault="00323AF1" w:rsidP="00323AF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52A26B6" w14:textId="593DA36F" w:rsidR="003C2B8D" w:rsidRDefault="0072749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#111-e</w:t>
      </w:r>
      <w:r>
        <w:rPr>
          <w:rFonts w:cs="Arial"/>
          <w:bCs/>
          <w:sz w:val="24"/>
          <w:szCs w:val="24"/>
        </w:rPr>
        <w:tab/>
        <w:t>R3-21</w:t>
      </w:r>
      <w:r w:rsidR="00F43B02">
        <w:rPr>
          <w:rFonts w:cs="Arial"/>
          <w:bCs/>
          <w:sz w:val="24"/>
          <w:szCs w:val="24"/>
        </w:rPr>
        <w:t>1296</w:t>
      </w:r>
    </w:p>
    <w:p w14:paraId="3D1BC738" w14:textId="1F7C898B" w:rsidR="003C2B8D" w:rsidRDefault="00727493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E-meeting, 25 Jan – </w:t>
      </w:r>
      <w:r w:rsidR="00D3546A">
        <w:rPr>
          <w:rFonts w:cs="Arial"/>
          <w:bCs/>
          <w:sz w:val="24"/>
          <w:szCs w:val="24"/>
        </w:rPr>
        <w:t>4</w:t>
      </w:r>
      <w:r>
        <w:rPr>
          <w:rFonts w:cs="Arial"/>
          <w:bCs/>
          <w:sz w:val="24"/>
          <w:szCs w:val="24"/>
        </w:rPr>
        <w:t xml:space="preserve"> Feb 2021</w:t>
      </w:r>
    </w:p>
    <w:p w14:paraId="6DB68489" w14:textId="77777777" w:rsidR="003C2B8D" w:rsidRDefault="003C2B8D">
      <w:pPr>
        <w:rPr>
          <w:rFonts w:ascii="Arial" w:hAnsi="Arial" w:cs="Arial"/>
        </w:rPr>
      </w:pPr>
    </w:p>
    <w:p w14:paraId="0E0769C5" w14:textId="519DBCCD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5MBS progress and issues to address</w:t>
      </w:r>
    </w:p>
    <w:p w14:paraId="2DF80E31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S2- 2009235 on 5MBS progress and issues to address from </w:t>
      </w:r>
      <w:r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0454552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Release 17</w:t>
      </w:r>
    </w:p>
    <w:bookmarkEnd w:id="4"/>
    <w:bookmarkEnd w:id="5"/>
    <w:bookmarkEnd w:id="6"/>
    <w:p w14:paraId="1C811443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FS_5MBS, NR_MBS-Core</w:t>
      </w:r>
    </w:p>
    <w:p w14:paraId="1EF30E08" w14:textId="77777777" w:rsidR="003C2B8D" w:rsidRDefault="003C2B8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D6E0B84" w14:textId="11C2CE02" w:rsidR="003C2B8D" w:rsidRPr="00A778A6" w:rsidRDefault="00727493">
      <w:pPr>
        <w:pStyle w:val="Source"/>
        <w:rPr>
          <w:bCs/>
          <w:sz w:val="22"/>
          <w:szCs w:val="22"/>
          <w:lang w:val="fr-FR" w:eastAsia="zh-CN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Pr="00A778A6">
        <w:rPr>
          <w:bCs/>
          <w:sz w:val="22"/>
          <w:szCs w:val="22"/>
          <w:lang w:val="fr-FR" w:eastAsia="zh-CN"/>
        </w:rPr>
        <w:t>RAN3</w:t>
      </w:r>
    </w:p>
    <w:p w14:paraId="2F319DBC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A778A6">
        <w:rPr>
          <w:rFonts w:ascii="Arial" w:hAnsi="Arial" w:cs="Arial"/>
          <w:b/>
          <w:sz w:val="22"/>
          <w:szCs w:val="22"/>
          <w:lang w:val="fr-FR"/>
        </w:rPr>
        <w:t>To: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A778A6">
        <w:rPr>
          <w:rFonts w:ascii="Arial" w:hAnsi="Arial" w:cs="Arial"/>
          <w:b/>
          <w:bCs/>
          <w:sz w:val="22"/>
          <w:szCs w:val="22"/>
          <w:lang w:val="fr-FR" w:eastAsia="zh-CN"/>
        </w:rPr>
        <w:t xml:space="preserve">SA2, RAN2, 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>SA4</w:t>
      </w:r>
    </w:p>
    <w:p w14:paraId="1D7D027A" w14:textId="77777777" w:rsidR="003C2B8D" w:rsidRPr="00A778A6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7" w:name="OLE_LINK45"/>
      <w:bookmarkStart w:id="8" w:name="OLE_LINK46"/>
      <w:r w:rsidRPr="00A778A6">
        <w:rPr>
          <w:rFonts w:ascii="Arial" w:hAnsi="Arial" w:cs="Arial"/>
          <w:b/>
          <w:sz w:val="22"/>
          <w:szCs w:val="22"/>
          <w:lang w:val="fr-FR"/>
        </w:rPr>
        <w:t>Cc:</w:t>
      </w:r>
      <w:r w:rsidRPr="00A778A6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7"/>
    <w:bookmarkEnd w:id="8"/>
    <w:p w14:paraId="5FD4B93E" w14:textId="77777777" w:rsidR="003C2B8D" w:rsidRPr="00A778A6" w:rsidRDefault="003C2B8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D35ED4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Yan Wang</w:t>
      </w:r>
    </w:p>
    <w:p w14:paraId="0DE9ED05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Wangyan7@huawei.com</w:t>
      </w:r>
    </w:p>
    <w:p w14:paraId="623691FC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28B6116" w14:textId="77777777" w:rsidR="003C2B8D" w:rsidRDefault="0072749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188274" w14:textId="77777777" w:rsidR="003C2B8D" w:rsidRDefault="003C2B8D">
      <w:pPr>
        <w:spacing w:after="60"/>
        <w:ind w:left="1985" w:hanging="1985"/>
        <w:rPr>
          <w:rFonts w:ascii="Arial" w:hAnsi="Arial" w:cs="Arial"/>
          <w:b/>
        </w:rPr>
      </w:pPr>
    </w:p>
    <w:p w14:paraId="7F516079" w14:textId="77777777" w:rsidR="003C2B8D" w:rsidRDefault="007274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6FEEF4F8" w14:textId="77777777" w:rsidR="003C2B8D" w:rsidRDefault="003C2B8D">
      <w:pPr>
        <w:rPr>
          <w:rFonts w:ascii="Arial" w:hAnsi="Arial" w:cs="Arial"/>
        </w:rPr>
      </w:pPr>
    </w:p>
    <w:p w14:paraId="3D38C767" w14:textId="77777777" w:rsidR="003C2B8D" w:rsidRDefault="00727493">
      <w:pPr>
        <w:pStyle w:val="Heading1"/>
      </w:pPr>
      <w:r>
        <w:t>1</w:t>
      </w:r>
      <w:r>
        <w:tab/>
        <w:t>Overall description</w:t>
      </w:r>
    </w:p>
    <w:p w14:paraId="46469741" w14:textId="130C7CB7" w:rsidR="003C2B8D" w:rsidRDefault="00727493">
      <w:r>
        <w:rPr>
          <w:color w:val="000000"/>
        </w:rPr>
        <w:t xml:space="preserve">RAN3 thanks to SA2 on the LS on 5MBS progress and issues to address, about the SA2 identified aspects </w:t>
      </w:r>
      <w:r>
        <w:t xml:space="preserve">in the conclusion part that are dependent on RAN WGs feedback and/or confirmation, i.e. </w:t>
      </w:r>
      <w:r w:rsidR="00327E1F">
        <w:t>several</w:t>
      </w:r>
      <w:r>
        <w:t xml:space="preserve"> </w:t>
      </w:r>
      <w:r>
        <w:rPr>
          <w:lang w:eastAsia="zh-CN"/>
        </w:rPr>
        <w:t>Editor's notes in TR 23.757</w:t>
      </w:r>
      <w:r>
        <w:t>, RAN3 would like to provide feedback as follows</w:t>
      </w:r>
      <w:r>
        <w:rPr>
          <w:lang w:eastAsia="zh-CN"/>
        </w:rPr>
        <w:t>：</w:t>
      </w:r>
    </w:p>
    <w:p w14:paraId="1D25747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Whether the UE can stop receiving traffic of a multicast session without indicating leaving in CM-IDLE state or CM-CONNECTED with RRC-INACTIVE state relies on RAN WG feedback.</w:t>
      </w:r>
    </w:p>
    <w:p w14:paraId="40F23A52" w14:textId="77777777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 xml:space="preserve">RAN3 feedback: </w:t>
      </w:r>
      <w:r>
        <w:rPr>
          <w:lang w:eastAsia="zh-CN"/>
        </w:rPr>
        <w:t>Subject to RAN2 further discussion and decision on whether the UE can receive the multicast session in CM-IDLE state or CM-CONNECTED with RRC-INACTIVE state.</w:t>
      </w:r>
    </w:p>
    <w:p w14:paraId="47FB8D57" w14:textId="77777777" w:rsidR="003C2B8D" w:rsidRPr="00A778A6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 w:rsidRPr="00A778A6">
        <w:rPr>
          <w:i/>
          <w:color w:val="C00000"/>
          <w:lang w:eastAsia="zh-CN"/>
        </w:rPr>
        <w:t>Editor's note: RAN and/or SA3 is assumed to determine the handling of the security for MBS traffic.</w:t>
      </w:r>
    </w:p>
    <w:p w14:paraId="3E8FAE8D" w14:textId="77777777" w:rsidR="002662D7" w:rsidRPr="002662D7" w:rsidRDefault="00727493" w:rsidP="002662D7">
      <w:pPr>
        <w:ind w:left="420"/>
        <w:rPr>
          <w:i/>
          <w:color w:val="C00000"/>
          <w:lang w:eastAsia="zh-CN"/>
        </w:rPr>
      </w:pPr>
      <w:r w:rsidRPr="00A778A6">
        <w:rPr>
          <w:b/>
          <w:lang w:eastAsia="zh-CN"/>
        </w:rPr>
        <w:t>RAN3 feedback:</w:t>
      </w:r>
      <w:r w:rsidRPr="00A778A6">
        <w:rPr>
          <w:lang w:eastAsia="zh-CN"/>
        </w:rPr>
        <w:t xml:space="preserve"> </w:t>
      </w:r>
      <w:r w:rsidRPr="00A778A6">
        <w:t>Subject to SA3 discussion</w:t>
      </w:r>
      <w:r w:rsidR="00A778A6">
        <w:t>.</w:t>
      </w:r>
    </w:p>
    <w:p w14:paraId="04FB99D9" w14:textId="29281AC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How the NG-RAN node notify session activation to UEs relies on RAN WG feedback.</w:t>
      </w:r>
    </w:p>
    <w:p w14:paraId="4349DBEB" w14:textId="3E658E2A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To progress this topic</w:t>
      </w:r>
      <w:r w:rsidR="00A778A6">
        <w:rPr>
          <w:lang w:eastAsia="zh-CN"/>
        </w:rPr>
        <w:t>,</w:t>
      </w:r>
      <w:r>
        <w:rPr>
          <w:lang w:eastAsia="zh-CN"/>
        </w:rPr>
        <w:t xml:space="preserve"> RAN3 would like to ask SA2 to clarify the differences between the following </w:t>
      </w:r>
      <w:r w:rsidR="00802D52">
        <w:rPr>
          <w:lang w:eastAsia="zh-CN"/>
        </w:rPr>
        <w:t>terms</w:t>
      </w:r>
      <w:r>
        <w:rPr>
          <w:lang w:eastAsia="zh-CN"/>
        </w:rPr>
        <w:t>: session start/session activation</w:t>
      </w:r>
      <w:r w:rsidR="00802D52">
        <w:rPr>
          <w:lang w:eastAsia="zh-CN"/>
        </w:rPr>
        <w:t xml:space="preserve"> and </w:t>
      </w:r>
      <w:r>
        <w:rPr>
          <w:lang w:eastAsia="zh-CN"/>
        </w:rPr>
        <w:t>session deactivation/session stop</w:t>
      </w:r>
      <w:r w:rsidR="00D37580" w:rsidRPr="00D37580">
        <w:t xml:space="preserve"> </w:t>
      </w:r>
      <w:r w:rsidR="00D37580" w:rsidRPr="00D37580">
        <w:rPr>
          <w:lang w:eastAsia="zh-CN"/>
        </w:rPr>
        <w:t xml:space="preserve">and their implication to NG-RAN </w:t>
      </w:r>
      <w:r w:rsidR="00802D52">
        <w:rPr>
          <w:lang w:eastAsia="zh-CN"/>
        </w:rPr>
        <w:t>functions</w:t>
      </w:r>
      <w:r>
        <w:rPr>
          <w:lang w:eastAsia="zh-CN"/>
        </w:rPr>
        <w:t xml:space="preserve">. </w:t>
      </w:r>
    </w:p>
    <w:p w14:paraId="5FEDBB94" w14:textId="695BA4A4" w:rsidR="003C2B8D" w:rsidRDefault="00727493">
      <w:pPr>
        <w:ind w:left="420"/>
        <w:rPr>
          <w:lang w:eastAsia="zh-CN"/>
        </w:rPr>
      </w:pPr>
      <w:r>
        <w:rPr>
          <w:lang w:eastAsia="zh-CN"/>
        </w:rPr>
        <w:t xml:space="preserve">RAN3 also deduces from the TR that a UE may be in any CM/RRC state at MBS Session activation/start. </w:t>
      </w:r>
    </w:p>
    <w:p w14:paraId="3E420DAF" w14:textId="77777777" w:rsidR="003C2B8D" w:rsidRDefault="00727493">
      <w:pPr>
        <w:ind w:left="420"/>
        <w:rPr>
          <w:lang w:eastAsia="zh-CN"/>
        </w:rPr>
      </w:pPr>
      <w:r>
        <w:rPr>
          <w:lang w:eastAsia="zh-CN"/>
        </w:rPr>
        <w:t>Further, RAN3 would like to ask for confirmation from SA2 whether a UE is supposed to receive the MBS Session activation notification also when served by a non-supporting NG-RAN node.</w:t>
      </w:r>
    </w:p>
    <w:p w14:paraId="0713C227" w14:textId="7F6B0929" w:rsidR="003C2B8D" w:rsidRDefault="00727493">
      <w:pPr>
        <w:ind w:left="420"/>
        <w:rPr>
          <w:b/>
          <w:lang w:eastAsia="zh-CN"/>
        </w:rPr>
      </w:pPr>
      <w:r>
        <w:rPr>
          <w:lang w:eastAsia="zh-CN"/>
        </w:rPr>
        <w:t>RAN3 would like to ask RAN2 and SA2 to consider how to page the UEs which are not in RRC_CONNECTED state, whether a group notification towards NG-RAN supporting MBS and, if applicable, to NG-RAN nodes not supporting MBS is needed/feasible/beneficial comparing to the legacy paging methods.</w:t>
      </w:r>
    </w:p>
    <w:p w14:paraId="13B1A315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How 5GC Shared MBS delivery is enabled for the UE will be developed with RAN WGs.</w:t>
      </w:r>
    </w:p>
    <w:p w14:paraId="20CA1DE5" w14:textId="77777777" w:rsidR="003C2B8D" w:rsidRDefault="00727493">
      <w:pPr>
        <w:ind w:left="420"/>
      </w:pPr>
      <w:r>
        <w:rPr>
          <w:b/>
          <w:lang w:eastAsia="zh-CN"/>
        </w:rPr>
        <w:lastRenderedPageBreak/>
        <w:t>RAN3 feedback: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 xml:space="preserve">Xn-based </w:t>
      </w:r>
      <w:r>
        <w:rPr>
          <w:lang w:eastAsia="zh-CN"/>
        </w:rPr>
        <w:t>handover from MBS supporting node to non-MBS supporting node, it is assumed that switch from shared delivery to individual delivery will be take place during the path switch procedure. FFS for handover from non-MBS supporting node to MBS supporting node.</w:t>
      </w:r>
    </w:p>
    <w:p w14:paraId="04E995B0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 It is FFS whether the support for lossless handover with data forwarding from source NG-RAN supporting 5MBS to the target NG-RAN not supporting 5MBS is needed, which needs confirmation by RAN.</w:t>
      </w:r>
    </w:p>
    <w:p w14:paraId="10203CF5" w14:textId="021BE79E" w:rsidR="003C2B8D" w:rsidRDefault="00727493">
      <w:pPr>
        <w:ind w:left="420"/>
        <w:rPr>
          <w:lang w:eastAsia="zh-CN"/>
        </w:rPr>
      </w:pPr>
      <w:r>
        <w:rPr>
          <w:b/>
          <w:lang w:eastAsia="zh-CN"/>
        </w:rPr>
        <w:t>RAN3 feedback:</w:t>
      </w:r>
      <w:r>
        <w:rPr>
          <w:lang w:eastAsia="zh-CN"/>
        </w:rPr>
        <w:t xml:space="preserve"> RAN3 think that minimization of data loss should be targeted for this scenario; by which means is still up for discussions in RAN.</w:t>
      </w:r>
    </w:p>
    <w:p w14:paraId="0E411DA4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Editor’s Note: Whether any assistance information from CN is needed, e.g. for PTP/PTM delivery method decision and switching, needs further confirmation when the relevant conclusion is reached in RAN WGs.</w:t>
      </w:r>
    </w:p>
    <w:p w14:paraId="731AC8C8" w14:textId="77777777" w:rsidR="003C2B8D" w:rsidRDefault="00727493">
      <w:pPr>
        <w:ind w:firstLine="420"/>
      </w:pPr>
      <w:r>
        <w:rPr>
          <w:b/>
          <w:lang w:eastAsia="zh-CN"/>
        </w:rPr>
        <w:t xml:space="preserve">RAN3 feedback: </w:t>
      </w:r>
      <w:r>
        <w:t>RAN3 already agreed and replied that no assistance information is foreseen at the moment.</w:t>
      </w:r>
    </w:p>
    <w:p w14:paraId="6595A74D" w14:textId="10FFC0AF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Editor's note:</w:t>
      </w:r>
      <w:r w:rsidR="002662D7">
        <w:rPr>
          <w:i/>
          <w:color w:val="C00000"/>
          <w:lang w:eastAsia="zh-CN"/>
        </w:rPr>
        <w:t xml:space="preserve"> </w:t>
      </w:r>
      <w:r>
        <w:rPr>
          <w:i/>
          <w:color w:val="C00000"/>
          <w:lang w:eastAsia="zh-CN"/>
        </w:rPr>
        <w:t>When and whether to establish or update the associated PDU session for 5GC individual MBS traffic delivery is ffs.</w:t>
      </w:r>
    </w:p>
    <w:p w14:paraId="39401E8C" w14:textId="6B7ED461" w:rsidR="003C2B8D" w:rsidRDefault="00727493">
      <w:pPr>
        <w:ind w:left="420"/>
      </w:pPr>
      <w:r>
        <w:rPr>
          <w:b/>
          <w:lang w:eastAsia="zh-CN"/>
        </w:rPr>
        <w:t xml:space="preserve">RAN3 feedback: </w:t>
      </w:r>
      <w:r>
        <w:t xml:space="preserve">Xn mobility requires the associated QoS flow information to be available before mobility to a non-MBS supporting gNB takes place. RAN3 has already agreed that the reference to the MBS Session which the UE has joined </w:t>
      </w:r>
      <w:r w:rsidR="00426B2B">
        <w:t>a</w:t>
      </w:r>
      <w:r w:rsidR="00327E1F">
        <w:t>nd</w:t>
      </w:r>
      <w:r>
        <w:t>, if applicable, the associated QoS flows, are included in a PDU Session Resources Item and maintained within the NG-RAN UE Context. The associated QoS flow information should, if applicable, be provided as early as possible, preferably at Joining.</w:t>
      </w:r>
    </w:p>
    <w:p w14:paraId="6BE0B813" w14:textId="77777777" w:rsidR="003C2B8D" w:rsidRDefault="00727493">
      <w:pPr>
        <w:rPr>
          <w:lang w:eastAsia="zh-CN"/>
        </w:rPr>
      </w:pPr>
      <w:r>
        <w:t>About the question from SA4</w:t>
      </w:r>
      <w:r>
        <w:rPr>
          <w:lang w:eastAsia="zh-CN"/>
        </w:rPr>
        <w:t>, RAN3 would like to feedback as follows:</w:t>
      </w:r>
    </w:p>
    <w:p w14:paraId="27029B3A" w14:textId="77777777" w:rsidR="003C2B8D" w:rsidRDefault="00727493">
      <w:pPr>
        <w:numPr>
          <w:ilvl w:val="0"/>
          <w:numId w:val="5"/>
        </w:numPr>
        <w:rPr>
          <w:i/>
          <w:color w:val="C00000"/>
          <w:lang w:eastAsia="zh-CN"/>
        </w:rPr>
      </w:pPr>
      <w:r>
        <w:rPr>
          <w:i/>
          <w:color w:val="C00000"/>
          <w:lang w:eastAsia="zh-CN"/>
        </w:rPr>
        <w:t>SA4 Question: “The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MBSF-U?”</w:t>
      </w:r>
    </w:p>
    <w:p w14:paraId="2A09D052" w14:textId="77777777" w:rsidR="003C2B8D" w:rsidRDefault="00727493">
      <w:pPr>
        <w:ind w:firstLine="420"/>
        <w:rPr>
          <w:lang w:eastAsia="zh-CN"/>
        </w:rPr>
      </w:pPr>
      <w:r>
        <w:rPr>
          <w:b/>
          <w:lang w:eastAsia="zh-CN"/>
        </w:rPr>
        <w:t>RAN3 feedback</w:t>
      </w:r>
      <w:r>
        <w:rPr>
          <w:lang w:eastAsia="zh-CN"/>
        </w:rPr>
        <w:t>: RAN3 already agreed that no SYNC protocol is supported in release 17.</w:t>
      </w:r>
    </w:p>
    <w:p w14:paraId="5589A1DE" w14:textId="77777777" w:rsidR="003C2B8D" w:rsidRDefault="00727493">
      <w:pPr>
        <w:pStyle w:val="Heading1"/>
      </w:pPr>
      <w:r>
        <w:t>2</w:t>
      </w:r>
      <w:r>
        <w:tab/>
        <w:t>Actions</w:t>
      </w:r>
    </w:p>
    <w:p w14:paraId="1C13B7D0" w14:textId="77777777" w:rsidR="003C2B8D" w:rsidRDefault="007274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SA2, RAN2 and SA4</w:t>
      </w:r>
    </w:p>
    <w:p w14:paraId="3B7F6B33" w14:textId="77777777" w:rsidR="003C2B8D" w:rsidRDefault="0072749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SA2, RAN2 and SA4 take the feedback above into account in their discussion, and provide feedback if needed.</w:t>
      </w:r>
    </w:p>
    <w:p w14:paraId="224045B1" w14:textId="77777777" w:rsidR="003C2B8D" w:rsidRDefault="00727493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6BE59B1" w14:textId="77777777" w:rsidR="003C2B8D" w:rsidRDefault="00727493">
      <w:bookmarkStart w:id="9" w:name="OLE_LINK53"/>
      <w:bookmarkStart w:id="10" w:name="OLE_LINK54"/>
      <w:r>
        <w:t>RAN3#112-e</w:t>
      </w:r>
      <w:r>
        <w:tab/>
        <w:t>17 May – 28 May</w:t>
      </w:r>
      <w:r>
        <w:tab/>
      </w:r>
      <w:r>
        <w:tab/>
      </w:r>
      <w:r>
        <w:tab/>
        <w:t>Online</w:t>
      </w:r>
    </w:p>
    <w:bookmarkEnd w:id="9"/>
    <w:bookmarkEnd w:id="10"/>
    <w:p w14:paraId="1F838C3B" w14:textId="77777777" w:rsidR="003C2B8D" w:rsidRDefault="003C2B8D"/>
    <w:sectPr w:rsidR="003C2B8D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C26866" w14:textId="77777777" w:rsidR="00A71A3D" w:rsidRDefault="00A71A3D" w:rsidP="00A778A6">
      <w:pPr>
        <w:spacing w:after="0"/>
      </w:pPr>
      <w:r>
        <w:separator/>
      </w:r>
    </w:p>
  </w:endnote>
  <w:endnote w:type="continuationSeparator" w:id="0">
    <w:p w14:paraId="2A2B1213" w14:textId="77777777" w:rsidR="00A71A3D" w:rsidRDefault="00A71A3D" w:rsidP="00A778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7CE2ED" w14:textId="77777777" w:rsidR="00A71A3D" w:rsidRDefault="00A71A3D" w:rsidP="00A778A6">
      <w:pPr>
        <w:spacing w:after="0"/>
      </w:pPr>
      <w:r>
        <w:separator/>
      </w:r>
    </w:p>
  </w:footnote>
  <w:footnote w:type="continuationSeparator" w:id="0">
    <w:p w14:paraId="42860C31" w14:textId="77777777" w:rsidR="00A71A3D" w:rsidRDefault="00A71A3D" w:rsidP="00A778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537102"/>
    <w:multiLevelType w:val="multilevel"/>
    <w:tmpl w:val="1053710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CDE"/>
    <w:rsid w:val="000F6242"/>
    <w:rsid w:val="001552C7"/>
    <w:rsid w:val="00163748"/>
    <w:rsid w:val="00195F97"/>
    <w:rsid w:val="002662D7"/>
    <w:rsid w:val="00283C3E"/>
    <w:rsid w:val="002B62E0"/>
    <w:rsid w:val="002D4E44"/>
    <w:rsid w:val="002F1940"/>
    <w:rsid w:val="00323AF1"/>
    <w:rsid w:val="00327E1F"/>
    <w:rsid w:val="00334D44"/>
    <w:rsid w:val="00343608"/>
    <w:rsid w:val="0036599B"/>
    <w:rsid w:val="00383545"/>
    <w:rsid w:val="003C2B8D"/>
    <w:rsid w:val="00412CCB"/>
    <w:rsid w:val="00426B2B"/>
    <w:rsid w:val="00433500"/>
    <w:rsid w:val="00433F71"/>
    <w:rsid w:val="00440D43"/>
    <w:rsid w:val="00473CEC"/>
    <w:rsid w:val="004B65F1"/>
    <w:rsid w:val="004D58E4"/>
    <w:rsid w:val="004E3939"/>
    <w:rsid w:val="00520DBD"/>
    <w:rsid w:val="00533742"/>
    <w:rsid w:val="00596E37"/>
    <w:rsid w:val="005A20A7"/>
    <w:rsid w:val="005B2E11"/>
    <w:rsid w:val="005B47AC"/>
    <w:rsid w:val="0060192A"/>
    <w:rsid w:val="00631080"/>
    <w:rsid w:val="006553AE"/>
    <w:rsid w:val="006A3E31"/>
    <w:rsid w:val="00727493"/>
    <w:rsid w:val="00774F57"/>
    <w:rsid w:val="00775DE8"/>
    <w:rsid w:val="007F4F92"/>
    <w:rsid w:val="00800FEE"/>
    <w:rsid w:val="00802D52"/>
    <w:rsid w:val="00823917"/>
    <w:rsid w:val="00826368"/>
    <w:rsid w:val="008D772F"/>
    <w:rsid w:val="0095160D"/>
    <w:rsid w:val="0099764C"/>
    <w:rsid w:val="009C49CD"/>
    <w:rsid w:val="00A71A3D"/>
    <w:rsid w:val="00A778A6"/>
    <w:rsid w:val="00B047CE"/>
    <w:rsid w:val="00B97703"/>
    <w:rsid w:val="00C0426E"/>
    <w:rsid w:val="00C04AB6"/>
    <w:rsid w:val="00C165E3"/>
    <w:rsid w:val="00CB1E04"/>
    <w:rsid w:val="00CE5A1A"/>
    <w:rsid w:val="00CF6087"/>
    <w:rsid w:val="00D3546A"/>
    <w:rsid w:val="00D37580"/>
    <w:rsid w:val="00D411E1"/>
    <w:rsid w:val="00D45B00"/>
    <w:rsid w:val="00D7578B"/>
    <w:rsid w:val="00E07200"/>
    <w:rsid w:val="00E15786"/>
    <w:rsid w:val="00E676E8"/>
    <w:rsid w:val="00E71380"/>
    <w:rsid w:val="00E8205E"/>
    <w:rsid w:val="00EC29A9"/>
    <w:rsid w:val="00F34DC6"/>
    <w:rsid w:val="00F43B02"/>
    <w:rsid w:val="00F5054E"/>
    <w:rsid w:val="00FA21E4"/>
    <w:rsid w:val="00FF3B7D"/>
    <w:rsid w:val="77B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D8BCA5"/>
  <w15:docId w15:val="{2331ACB3-EB85-4AAC-8D85-FA0910B16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A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323A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323A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23AF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23A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23A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23AF1"/>
    <w:pPr>
      <w:outlineLvl w:val="5"/>
    </w:pPr>
  </w:style>
  <w:style w:type="paragraph" w:styleId="Heading7">
    <w:name w:val="heading 7"/>
    <w:basedOn w:val="H6"/>
    <w:next w:val="Normal"/>
    <w:qFormat/>
    <w:rsid w:val="00323AF1"/>
    <w:pPr>
      <w:outlineLvl w:val="6"/>
    </w:pPr>
  </w:style>
  <w:style w:type="paragraph" w:styleId="Heading8">
    <w:name w:val="heading 8"/>
    <w:basedOn w:val="Heading1"/>
    <w:next w:val="Normal"/>
    <w:qFormat/>
    <w:rsid w:val="00323A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23AF1"/>
    <w:pPr>
      <w:outlineLvl w:val="8"/>
    </w:pPr>
  </w:style>
  <w:style w:type="character" w:default="1" w:styleId="DefaultParagraphFont">
    <w:name w:val="Default Paragraph Font"/>
    <w:semiHidden/>
    <w:rsid w:val="00323A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3AF1"/>
  </w:style>
  <w:style w:type="paragraph" w:customStyle="1" w:styleId="H6">
    <w:name w:val="H6"/>
    <w:basedOn w:val="Heading5"/>
    <w:next w:val="Normal"/>
    <w:rsid w:val="00323AF1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23AF1"/>
    <w:pPr>
      <w:ind w:left="1135"/>
    </w:pPr>
  </w:style>
  <w:style w:type="paragraph" w:styleId="List2">
    <w:name w:val="List 2"/>
    <w:basedOn w:val="List"/>
    <w:semiHidden/>
    <w:rsid w:val="00323AF1"/>
    <w:pPr>
      <w:ind w:left="851"/>
    </w:pPr>
  </w:style>
  <w:style w:type="paragraph" w:styleId="List">
    <w:name w:val="List"/>
    <w:basedOn w:val="Normal"/>
    <w:semiHidden/>
    <w:rsid w:val="00323AF1"/>
    <w:pPr>
      <w:ind w:left="568" w:hanging="284"/>
    </w:pPr>
  </w:style>
  <w:style w:type="paragraph" w:styleId="TOC7">
    <w:name w:val="toc 7"/>
    <w:basedOn w:val="TOC6"/>
    <w:next w:val="Normal"/>
    <w:semiHidden/>
    <w:rsid w:val="00323AF1"/>
    <w:pPr>
      <w:ind w:left="2268" w:hanging="2268"/>
    </w:pPr>
  </w:style>
  <w:style w:type="paragraph" w:styleId="TOC6">
    <w:name w:val="toc 6"/>
    <w:basedOn w:val="TOC5"/>
    <w:next w:val="Normal"/>
    <w:semiHidden/>
    <w:rsid w:val="00323AF1"/>
    <w:pPr>
      <w:ind w:left="1985" w:hanging="1985"/>
    </w:pPr>
  </w:style>
  <w:style w:type="paragraph" w:styleId="TOC5">
    <w:name w:val="toc 5"/>
    <w:basedOn w:val="TOC4"/>
    <w:semiHidden/>
    <w:rsid w:val="00323AF1"/>
    <w:pPr>
      <w:ind w:left="1701" w:hanging="1701"/>
    </w:pPr>
  </w:style>
  <w:style w:type="paragraph" w:styleId="TOC4">
    <w:name w:val="toc 4"/>
    <w:basedOn w:val="TOC3"/>
    <w:semiHidden/>
    <w:rsid w:val="00323AF1"/>
    <w:pPr>
      <w:ind w:left="1418" w:hanging="1418"/>
    </w:pPr>
  </w:style>
  <w:style w:type="paragraph" w:styleId="TOC3">
    <w:name w:val="toc 3"/>
    <w:basedOn w:val="TOC2"/>
    <w:semiHidden/>
    <w:rsid w:val="00323AF1"/>
    <w:pPr>
      <w:ind w:left="1134" w:hanging="1134"/>
    </w:pPr>
  </w:style>
  <w:style w:type="paragraph" w:styleId="TOC2">
    <w:name w:val="toc 2"/>
    <w:basedOn w:val="TOC1"/>
    <w:semiHidden/>
    <w:rsid w:val="00323AF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23A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styleId="ListNumber2">
    <w:name w:val="List Number 2"/>
    <w:basedOn w:val="ListNumber"/>
    <w:semiHidden/>
    <w:rsid w:val="00323AF1"/>
    <w:pPr>
      <w:ind w:left="851"/>
    </w:pPr>
  </w:style>
  <w:style w:type="paragraph" w:styleId="ListNumber">
    <w:name w:val="List Number"/>
    <w:basedOn w:val="List"/>
    <w:semiHidden/>
    <w:rsid w:val="00323AF1"/>
  </w:style>
  <w:style w:type="paragraph" w:styleId="ListBullet4">
    <w:name w:val="List Bullet 4"/>
    <w:basedOn w:val="ListBullet3"/>
    <w:semiHidden/>
    <w:rsid w:val="00323AF1"/>
    <w:pPr>
      <w:ind w:left="1418"/>
    </w:pPr>
  </w:style>
  <w:style w:type="paragraph" w:styleId="ListBullet3">
    <w:name w:val="List Bullet 3"/>
    <w:basedOn w:val="ListBullet2"/>
    <w:semiHidden/>
    <w:rsid w:val="00323AF1"/>
    <w:pPr>
      <w:ind w:left="1135"/>
    </w:pPr>
  </w:style>
  <w:style w:type="paragraph" w:styleId="ListBullet2">
    <w:name w:val="List Bullet 2"/>
    <w:basedOn w:val="ListBullet"/>
    <w:semiHidden/>
    <w:rsid w:val="00323AF1"/>
    <w:pPr>
      <w:ind w:left="851"/>
    </w:pPr>
  </w:style>
  <w:style w:type="paragraph" w:styleId="ListBullet">
    <w:name w:val="List Bullet"/>
    <w:basedOn w:val="List"/>
    <w:semiHidden/>
    <w:rsid w:val="00323AF1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23AF1"/>
    <w:pPr>
      <w:ind w:left="1702"/>
    </w:pPr>
  </w:style>
  <w:style w:type="paragraph" w:styleId="TOC8">
    <w:name w:val="toc 8"/>
    <w:basedOn w:val="TOC1"/>
    <w:semiHidden/>
    <w:rsid w:val="00323AF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23AF1"/>
    <w:pPr>
      <w:jc w:val="center"/>
    </w:pPr>
    <w:rPr>
      <w:i/>
    </w:rPr>
  </w:style>
  <w:style w:type="paragraph" w:styleId="Header">
    <w:name w:val="header"/>
    <w:link w:val="HeaderChar"/>
    <w:rsid w:val="00323A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noteText">
    <w:name w:val="footnote text"/>
    <w:basedOn w:val="Normal"/>
    <w:link w:val="FootnoteTextChar"/>
    <w:semiHidden/>
    <w:rsid w:val="00323AF1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23AF1"/>
    <w:pPr>
      <w:ind w:left="1702"/>
    </w:pPr>
  </w:style>
  <w:style w:type="paragraph" w:styleId="List4">
    <w:name w:val="List 4"/>
    <w:basedOn w:val="List3"/>
    <w:semiHidden/>
    <w:rsid w:val="00323AF1"/>
    <w:pPr>
      <w:ind w:left="1418"/>
    </w:pPr>
  </w:style>
  <w:style w:type="paragraph" w:styleId="TOC9">
    <w:name w:val="toc 9"/>
    <w:basedOn w:val="TOC8"/>
    <w:semiHidden/>
    <w:rsid w:val="00323AF1"/>
    <w:pPr>
      <w:ind w:left="1418" w:hanging="1418"/>
    </w:pPr>
  </w:style>
  <w:style w:type="paragraph" w:styleId="Index1">
    <w:name w:val="index 1"/>
    <w:basedOn w:val="Normal"/>
    <w:semiHidden/>
    <w:rsid w:val="00323AF1"/>
    <w:pPr>
      <w:keepLines/>
      <w:spacing w:after="0"/>
    </w:pPr>
  </w:style>
  <w:style w:type="paragraph" w:styleId="Index2">
    <w:name w:val="index 2"/>
    <w:basedOn w:val="Index1"/>
    <w:semiHidden/>
    <w:rsid w:val="00323AF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23AF1"/>
    <w:rPr>
      <w:b/>
      <w:position w:val="6"/>
      <w:sz w:val="16"/>
    </w:rPr>
  </w:style>
  <w:style w:type="paragraph" w:customStyle="1" w:styleId="B1">
    <w:name w:val="B1"/>
    <w:basedOn w:val="List"/>
    <w:rsid w:val="00323AF1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eastAsia="ja-JP"/>
    </w:rPr>
  </w:style>
  <w:style w:type="paragraph" w:customStyle="1" w:styleId="ZT">
    <w:name w:val="ZT"/>
    <w:rsid w:val="00323A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rsid w:val="00323A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323AF1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323AF1"/>
    <w:rPr>
      <w:b/>
    </w:rPr>
  </w:style>
  <w:style w:type="paragraph" w:customStyle="1" w:styleId="TAC">
    <w:name w:val="TAC"/>
    <w:basedOn w:val="TAL"/>
    <w:rsid w:val="00323AF1"/>
    <w:pPr>
      <w:jc w:val="center"/>
    </w:pPr>
  </w:style>
  <w:style w:type="paragraph" w:customStyle="1" w:styleId="TAL">
    <w:name w:val="TAL"/>
    <w:basedOn w:val="Normal"/>
    <w:rsid w:val="00323AF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23AF1"/>
    <w:pPr>
      <w:keepNext w:val="0"/>
      <w:spacing w:before="0" w:after="240"/>
    </w:pPr>
  </w:style>
  <w:style w:type="paragraph" w:customStyle="1" w:styleId="TH">
    <w:name w:val="TH"/>
    <w:basedOn w:val="Normal"/>
    <w:rsid w:val="00323A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23AF1"/>
    <w:pPr>
      <w:keepLines/>
      <w:ind w:left="1135" w:hanging="851"/>
    </w:pPr>
  </w:style>
  <w:style w:type="paragraph" w:customStyle="1" w:styleId="EX">
    <w:name w:val="EX"/>
    <w:basedOn w:val="Normal"/>
    <w:rsid w:val="00323AF1"/>
    <w:pPr>
      <w:keepLines/>
      <w:ind w:left="1702" w:hanging="1418"/>
    </w:pPr>
  </w:style>
  <w:style w:type="paragraph" w:customStyle="1" w:styleId="FP">
    <w:name w:val="FP"/>
    <w:basedOn w:val="Normal"/>
    <w:rsid w:val="00323AF1"/>
    <w:pPr>
      <w:spacing w:after="0"/>
    </w:pPr>
  </w:style>
  <w:style w:type="paragraph" w:customStyle="1" w:styleId="LD">
    <w:name w:val="LD"/>
    <w:rsid w:val="00323AF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323AF1"/>
    <w:pPr>
      <w:spacing w:after="0"/>
    </w:pPr>
  </w:style>
  <w:style w:type="paragraph" w:customStyle="1" w:styleId="EW">
    <w:name w:val="EW"/>
    <w:basedOn w:val="EX"/>
    <w:rsid w:val="00323AF1"/>
    <w:pPr>
      <w:spacing w:after="0"/>
    </w:pPr>
  </w:style>
  <w:style w:type="paragraph" w:customStyle="1" w:styleId="EQ">
    <w:name w:val="EQ"/>
    <w:basedOn w:val="Normal"/>
    <w:next w:val="Normal"/>
    <w:rsid w:val="00323A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23A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23A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323AF1"/>
    <w:pPr>
      <w:jc w:val="right"/>
    </w:pPr>
  </w:style>
  <w:style w:type="paragraph" w:customStyle="1" w:styleId="TAN">
    <w:name w:val="TAN"/>
    <w:basedOn w:val="TAL"/>
    <w:rsid w:val="00323AF1"/>
    <w:pPr>
      <w:ind w:left="851" w:hanging="851"/>
    </w:pPr>
  </w:style>
  <w:style w:type="paragraph" w:customStyle="1" w:styleId="ZA">
    <w:name w:val="ZA"/>
    <w:rsid w:val="00323A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23A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323A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323A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323AF1"/>
    <w:pPr>
      <w:framePr w:wrap="notBeside" w:y="16161"/>
    </w:pPr>
  </w:style>
  <w:style w:type="character" w:customStyle="1" w:styleId="ZGSM">
    <w:name w:val="ZGSM"/>
    <w:rsid w:val="00323AF1"/>
  </w:style>
  <w:style w:type="paragraph" w:customStyle="1" w:styleId="ZG">
    <w:name w:val="ZG"/>
    <w:rsid w:val="00323A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EditorsNote">
    <w:name w:val="Editor's Note"/>
    <w:basedOn w:val="NO"/>
    <w:rsid w:val="00323AF1"/>
    <w:rPr>
      <w:color w:val="FF0000"/>
    </w:rPr>
  </w:style>
  <w:style w:type="paragraph" w:customStyle="1" w:styleId="B2">
    <w:name w:val="B2"/>
    <w:basedOn w:val="List2"/>
    <w:rsid w:val="00323AF1"/>
  </w:style>
  <w:style w:type="paragraph" w:customStyle="1" w:styleId="B3">
    <w:name w:val="B3"/>
    <w:basedOn w:val="List3"/>
    <w:rsid w:val="00323AF1"/>
  </w:style>
  <w:style w:type="paragraph" w:customStyle="1" w:styleId="B4">
    <w:name w:val="B4"/>
    <w:basedOn w:val="List4"/>
    <w:rsid w:val="00323AF1"/>
  </w:style>
  <w:style w:type="paragraph" w:customStyle="1" w:styleId="B5">
    <w:name w:val="B5"/>
    <w:basedOn w:val="List5"/>
    <w:rsid w:val="00323AF1"/>
  </w:style>
  <w:style w:type="paragraph" w:customStyle="1" w:styleId="ZTD">
    <w:name w:val="ZTD"/>
    <w:basedOn w:val="ZB"/>
    <w:rsid w:val="00323AF1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eastAsia="en-GB"/>
    </w:rPr>
  </w:style>
  <w:style w:type="paragraph" w:customStyle="1" w:styleId="CRCoverPage">
    <w:name w:val="CR Cover Page"/>
    <w:link w:val="CRCoverPageZchn"/>
    <w:qFormat/>
    <w:rsid w:val="00323AF1"/>
    <w:pPr>
      <w:spacing w:after="120" w:line="240" w:lineRule="auto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23AF1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707</Words>
  <Characters>4034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CR#2466</cp:lastModifiedBy>
  <cp:revision>2</cp:revision>
  <cp:lastPrinted>2002-04-23T07:10:00Z</cp:lastPrinted>
  <dcterms:created xsi:type="dcterms:W3CDTF">2021-03-26T15:03:00Z</dcterms:created>
  <dcterms:modified xsi:type="dcterms:W3CDTF">2021-03-26T15:03:00Z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(3)1DwoFFRPk7xAcATgdQMR/sSA/bpqkbPnS4R3DFwifTvDJWpCSME8MS5PGXjNEQtkf2SEDvfC
OOeKy8Ra4BgbXWFey0y6QaeOdrDOzQBgBT7JbneXkeUzert9fB7WLPKi+yULxEoPnU9GFYw0
vuzV261/lLxGtS20Vok1Bn1I3CXdNkcNTPf+y/5d3OQXLVocrz7BQmAhUeUn6OUN1Marf8lF
lBKsyVV7yUQuExlBU0</vt:lpwstr>
  </property>
  <property fmtid="{D5CDD505-2E9C-101B-9397-08002B2CF9AE}" pid="3" name="_2015_ms_pID_7253431">
    <vt:lpwstr>S0C3/N5XC+gEiQUtbYxaV+w3HMJ9vKzKkVykwTnLOtkQmdhLH+rOfP
fxrEoSnizatn2caorSaeuPIEoutnOqaUAb78xpswz9vavXweCUwbx2aVPyEBJXo1J+9XJ3Y8
RUMj279n5mUC1xFOh3juDPK8iHbL1eDTH+CE/3bL3b4s4xVvXYK1BckGyjK0fYo+jdAJ5YlT
FuYhA9KzhA5/qa7pZSBK7gDUhXAJy+5NtJNg</vt:lpwstr>
  </property>
  <property fmtid="{D5CDD505-2E9C-101B-9397-08002B2CF9AE}" pid="4" name="_2015_ms_pID_7253432">
    <vt:lpwstr>Cg==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1612277972</vt:lpwstr>
  </property>
</Properties>
</file>