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CEB7" w14:textId="3BDC1154" w:rsidR="00792997" w:rsidRDefault="00792997" w:rsidP="00792997">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t>R2-2102609</w:t>
      </w:r>
    </w:p>
    <w:p w14:paraId="794BFC06" w14:textId="77777777" w:rsidR="00792997" w:rsidRDefault="00792997" w:rsidP="00792997">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73105F33" w14:textId="77777777" w:rsidR="00792997" w:rsidRDefault="00792997" w:rsidP="00792997">
      <w:pPr>
        <w:pStyle w:val="CRCoverPage"/>
        <w:pBdr>
          <w:bottom w:val="single" w:sz="6" w:space="0" w:color="auto"/>
        </w:pBdr>
        <w:tabs>
          <w:tab w:val="right" w:pos="9639"/>
          <w:tab w:val="right" w:pos="13323"/>
        </w:tabs>
        <w:spacing w:after="0"/>
        <w:rPr>
          <w:noProof/>
        </w:rPr>
      </w:pPr>
    </w:p>
    <w:p w14:paraId="56210C74" w14:textId="77777777" w:rsidR="00792997" w:rsidRDefault="00792997" w:rsidP="00792997">
      <w:pPr>
        <w:pStyle w:val="CRCoverPage"/>
        <w:tabs>
          <w:tab w:val="left" w:pos="7655"/>
        </w:tabs>
        <w:spacing w:after="0"/>
        <w:outlineLvl w:val="0"/>
        <w:rPr>
          <w:noProof/>
        </w:rPr>
      </w:pPr>
    </w:p>
    <w:p w14:paraId="225A2952" w14:textId="4324128A"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BA6870">
        <w:rPr>
          <w:bCs/>
          <w:noProof w:val="0"/>
          <w:sz w:val="24"/>
          <w:szCs w:val="24"/>
        </w:rPr>
        <w:t>-e</w:t>
      </w:r>
      <w:r w:rsidRPr="00590F3F">
        <w:rPr>
          <w:bCs/>
          <w:noProof w:val="0"/>
          <w:sz w:val="24"/>
          <w:szCs w:val="24"/>
        </w:rPr>
        <w:tab/>
        <w:t>R1-2</w:t>
      </w:r>
      <w:r w:rsidR="000F796A">
        <w:rPr>
          <w:bCs/>
          <w:noProof w:val="0"/>
          <w:sz w:val="24"/>
          <w:szCs w:val="24"/>
        </w:rPr>
        <w:t>1</w:t>
      </w:r>
      <w:r w:rsidR="00C55EF3">
        <w:rPr>
          <w:bCs/>
          <w:noProof w:val="0"/>
          <w:sz w:val="24"/>
          <w:szCs w:val="24"/>
        </w:rPr>
        <w:t>0192</w:t>
      </w:r>
      <w:r w:rsidR="00DA4EA8">
        <w:rPr>
          <w:bCs/>
          <w:noProof w:val="0"/>
          <w:sz w:val="24"/>
          <w:szCs w:val="24"/>
        </w:rPr>
        <w:t>4</w:t>
      </w:r>
    </w:p>
    <w:p w14:paraId="77EFFF42" w14:textId="326BFCAF" w:rsidR="00E17D65" w:rsidRPr="00590F3F" w:rsidRDefault="00E17D65" w:rsidP="00E17D65">
      <w:pPr>
        <w:pStyle w:val="Header"/>
        <w:rPr>
          <w:bCs/>
          <w:noProof w:val="0"/>
          <w:sz w:val="24"/>
          <w:szCs w:val="24"/>
        </w:rPr>
      </w:pPr>
      <w:r w:rsidRPr="00590F3F">
        <w:rPr>
          <w:bCs/>
          <w:noProof w:val="0"/>
          <w:sz w:val="24"/>
          <w:szCs w:val="24"/>
        </w:rPr>
        <w:t xml:space="preserve">e-Meeting, </w:t>
      </w:r>
      <w:r w:rsidR="000F796A">
        <w:rPr>
          <w:bCs/>
          <w:noProof w:val="0"/>
          <w:sz w:val="24"/>
          <w:szCs w:val="24"/>
        </w:rPr>
        <w:t>January</w:t>
      </w:r>
      <w:r w:rsidR="00BA6870">
        <w:rPr>
          <w:bCs/>
          <w:noProof w:val="0"/>
          <w:sz w:val="24"/>
          <w:szCs w:val="24"/>
        </w:rPr>
        <w:t xml:space="preserve"> </w:t>
      </w:r>
      <w:r w:rsidR="000F796A">
        <w:rPr>
          <w:bCs/>
          <w:noProof w:val="0"/>
          <w:sz w:val="24"/>
          <w:szCs w:val="24"/>
        </w:rPr>
        <w:t>25</w:t>
      </w:r>
      <w:r w:rsidRPr="00590F3F">
        <w:rPr>
          <w:bCs/>
          <w:noProof w:val="0"/>
          <w:sz w:val="24"/>
          <w:szCs w:val="24"/>
          <w:vertAlign w:val="superscript"/>
        </w:rPr>
        <w:t>th</w:t>
      </w:r>
      <w:r w:rsidRPr="00590F3F">
        <w:rPr>
          <w:bCs/>
          <w:noProof w:val="0"/>
          <w:sz w:val="24"/>
          <w:szCs w:val="24"/>
        </w:rPr>
        <w:t xml:space="preserve"> – </w:t>
      </w:r>
      <w:r w:rsidR="000F796A">
        <w:rPr>
          <w:bCs/>
          <w:noProof w:val="0"/>
          <w:sz w:val="24"/>
          <w:szCs w:val="24"/>
        </w:rPr>
        <w:t>February 5</w:t>
      </w:r>
      <w:r w:rsidR="000F796A" w:rsidRPr="000F796A">
        <w:rPr>
          <w:bCs/>
          <w:noProof w:val="0"/>
          <w:sz w:val="24"/>
          <w:szCs w:val="24"/>
          <w:vertAlign w:val="superscript"/>
        </w:rPr>
        <w:t>th</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19303A9A" w14:textId="77777777" w:rsidR="00DA4EA8" w:rsidRDefault="00DA4EA8" w:rsidP="00E02E86">
      <w:pPr>
        <w:spacing w:after="60"/>
        <w:ind w:left="1985" w:hanging="1985"/>
        <w:rPr>
          <w:rFonts w:ascii="Arial" w:hAnsi="Arial" w:cs="Arial"/>
          <w:b/>
        </w:rPr>
      </w:pPr>
    </w:p>
    <w:p w14:paraId="7032DF60" w14:textId="6A44F4FE" w:rsidR="00E02E86" w:rsidRDefault="00E02E86" w:rsidP="00E02E86">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230FDA">
        <w:rPr>
          <w:rFonts w:ascii="Arial" w:hAnsi="Arial" w:cs="Arial"/>
          <w:bCs/>
        </w:rPr>
        <w:t>Reply</w:t>
      </w:r>
      <w:r>
        <w:rPr>
          <w:rFonts w:ascii="Arial" w:hAnsi="Arial" w:cs="Arial"/>
          <w:b/>
        </w:rPr>
        <w:t xml:space="preserve"> </w:t>
      </w:r>
      <w:r w:rsidRPr="00A91018">
        <w:rPr>
          <w:rFonts w:ascii="Arial" w:hAnsi="Arial" w:cs="Arial"/>
          <w:bCs/>
        </w:rPr>
        <w:t>LS on</w:t>
      </w:r>
      <w:r w:rsidRPr="00903638">
        <w:rPr>
          <w:rFonts w:ascii="Arial" w:hAnsi="Arial" w:cs="Arial"/>
          <w:bCs/>
        </w:rPr>
        <w:t xml:space="preserve"> </w:t>
      </w:r>
      <w:r>
        <w:rPr>
          <w:rFonts w:ascii="Arial" w:hAnsi="Arial" w:cs="Arial"/>
          <w:bCs/>
        </w:rPr>
        <w:t>multi-TRP description in Stage-2</w:t>
      </w:r>
    </w:p>
    <w:p w14:paraId="6AB0664D" w14:textId="77777777" w:rsidR="00E02E86" w:rsidRPr="007C1C25" w:rsidRDefault="00E02E86" w:rsidP="00E02E86">
      <w:pPr>
        <w:spacing w:after="60"/>
        <w:ind w:left="1985" w:hanging="1985"/>
        <w:rPr>
          <w:rFonts w:ascii="Arial" w:hAnsi="Arial" w:cs="Arial"/>
          <w:bCs/>
        </w:rPr>
      </w:pPr>
      <w:r w:rsidRPr="007C1C25">
        <w:rPr>
          <w:rFonts w:ascii="Arial" w:hAnsi="Arial" w:cs="Arial"/>
          <w:b/>
        </w:rPr>
        <w:t>Response to:</w:t>
      </w:r>
      <w:r w:rsidRPr="007C1C25">
        <w:rPr>
          <w:rFonts w:ascii="Arial" w:hAnsi="Arial" w:cs="Arial"/>
          <w:bCs/>
        </w:rPr>
        <w:tab/>
      </w:r>
      <w:r w:rsidRPr="00230FDA">
        <w:rPr>
          <w:rFonts w:ascii="Arial" w:hAnsi="Arial" w:cs="Arial"/>
          <w:lang w:val="en-US"/>
        </w:rPr>
        <w:t>R</w:t>
      </w:r>
      <w:r>
        <w:rPr>
          <w:rFonts w:ascii="Arial" w:hAnsi="Arial" w:cs="Arial"/>
          <w:lang w:val="en-US"/>
        </w:rPr>
        <w:t>1</w:t>
      </w:r>
      <w:r w:rsidRPr="00230FDA">
        <w:rPr>
          <w:rFonts w:ascii="Arial" w:hAnsi="Arial" w:cs="Arial"/>
          <w:lang w:val="en-US"/>
        </w:rPr>
        <w:t>-2</w:t>
      </w:r>
      <w:r>
        <w:rPr>
          <w:rFonts w:ascii="Arial" w:hAnsi="Arial" w:cs="Arial"/>
          <w:lang w:val="en-US"/>
        </w:rPr>
        <w:t>100018/R2-2010804</w:t>
      </w:r>
    </w:p>
    <w:p w14:paraId="0C517EB4" w14:textId="77777777" w:rsidR="00E02E86" w:rsidRPr="00070961" w:rsidRDefault="00E02E86" w:rsidP="00E02E86">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2D7673FE" w14:textId="77777777" w:rsidR="00E02E86" w:rsidRPr="00070961" w:rsidRDefault="00E02E86" w:rsidP="00E02E86">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92136F">
        <w:rPr>
          <w:rFonts w:ascii="Arial" w:hAnsi="Arial" w:cs="Arial"/>
          <w:bCs/>
        </w:rPr>
        <w:t>NR_eMIMO-Core</w:t>
      </w:r>
    </w:p>
    <w:p w14:paraId="344C9E62" w14:textId="77777777" w:rsidR="00E02E86" w:rsidRPr="00070961" w:rsidRDefault="00E02E86" w:rsidP="00E02E86">
      <w:pPr>
        <w:spacing w:after="60"/>
        <w:ind w:left="1985" w:hanging="1985"/>
        <w:rPr>
          <w:rFonts w:ascii="Arial" w:hAnsi="Arial" w:cs="Arial"/>
          <w:b/>
        </w:rPr>
      </w:pPr>
    </w:p>
    <w:p w14:paraId="7A64D789" w14:textId="03760553" w:rsidR="00E02E86" w:rsidRPr="00070961" w:rsidRDefault="00E02E86" w:rsidP="00E02E86">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DA4EA8">
        <w:rPr>
          <w:rFonts w:ascii="Arial" w:hAnsi="Arial" w:cs="Arial"/>
          <w:bCs/>
        </w:rPr>
        <w:t>RAN1</w:t>
      </w:r>
    </w:p>
    <w:p w14:paraId="09AD9CFB" w14:textId="77777777" w:rsidR="00E02E86" w:rsidRPr="007419B6" w:rsidRDefault="00E02E86" w:rsidP="00E02E86">
      <w:pPr>
        <w:spacing w:after="60"/>
        <w:ind w:left="1985" w:hanging="1985"/>
        <w:rPr>
          <w:rFonts w:ascii="Arial" w:hAnsi="Arial" w:cs="Arial"/>
          <w:bCs/>
        </w:rPr>
      </w:pPr>
      <w:r w:rsidRPr="007419B6">
        <w:rPr>
          <w:rFonts w:ascii="Arial" w:hAnsi="Arial" w:cs="Arial"/>
          <w:b/>
        </w:rPr>
        <w:t>To:</w:t>
      </w:r>
      <w:r w:rsidRPr="007419B6">
        <w:rPr>
          <w:rFonts w:ascii="Arial" w:hAnsi="Arial" w:cs="Arial"/>
          <w:bCs/>
        </w:rPr>
        <w:tab/>
        <w:t>RAN</w:t>
      </w:r>
      <w:r>
        <w:rPr>
          <w:rFonts w:ascii="Arial" w:hAnsi="Arial" w:cs="Arial"/>
          <w:bCs/>
        </w:rPr>
        <w:t>4, RAN2</w:t>
      </w:r>
    </w:p>
    <w:p w14:paraId="646C068C" w14:textId="77777777" w:rsidR="00E02E86" w:rsidRPr="007419B6" w:rsidRDefault="00E02E86" w:rsidP="00E02E86">
      <w:pPr>
        <w:spacing w:after="60"/>
        <w:ind w:left="1985" w:hanging="1985"/>
        <w:rPr>
          <w:rFonts w:ascii="Arial" w:hAnsi="Arial" w:cs="Arial"/>
          <w:bCs/>
        </w:rPr>
      </w:pPr>
    </w:p>
    <w:p w14:paraId="1F441FFF" w14:textId="77777777" w:rsidR="00E02E86" w:rsidRPr="007419B6" w:rsidRDefault="00E02E86" w:rsidP="00E02E86">
      <w:pPr>
        <w:tabs>
          <w:tab w:val="left" w:pos="2268"/>
        </w:tabs>
        <w:spacing w:after="0"/>
        <w:rPr>
          <w:rFonts w:ascii="Arial" w:hAnsi="Arial" w:cs="Arial"/>
          <w:bCs/>
        </w:rPr>
      </w:pPr>
      <w:r w:rsidRPr="007419B6">
        <w:rPr>
          <w:rFonts w:ascii="Arial" w:hAnsi="Arial" w:cs="Arial"/>
          <w:b/>
        </w:rPr>
        <w:t>Contact Person:</w:t>
      </w:r>
      <w:r w:rsidRPr="007419B6">
        <w:rPr>
          <w:rFonts w:ascii="Arial" w:hAnsi="Arial" w:cs="Arial"/>
          <w:bCs/>
        </w:rPr>
        <w:tab/>
      </w:r>
    </w:p>
    <w:p w14:paraId="138C4C23" w14:textId="77777777" w:rsidR="00E02E86" w:rsidRPr="00792997" w:rsidRDefault="00E02E86" w:rsidP="00E02E86">
      <w:pPr>
        <w:pStyle w:val="Heading7"/>
        <w:tabs>
          <w:tab w:val="left" w:pos="2268"/>
        </w:tabs>
        <w:spacing w:before="0" w:after="0"/>
        <w:ind w:left="2269"/>
        <w:rPr>
          <w:rFonts w:cs="Arial"/>
          <w:lang w:val="fi-FI"/>
        </w:rPr>
      </w:pPr>
      <w:r w:rsidRPr="00792997">
        <w:rPr>
          <w:rFonts w:cs="Arial"/>
          <w:lang w:val="fi-FI"/>
        </w:rPr>
        <w:t>Name:</w:t>
      </w:r>
      <w:r w:rsidRPr="00792997">
        <w:rPr>
          <w:rFonts w:cs="Arial"/>
          <w:lang w:val="fi-FI"/>
        </w:rPr>
        <w:tab/>
        <w:t>Karri Ranta-aho</w:t>
      </w:r>
    </w:p>
    <w:p w14:paraId="08518DAB" w14:textId="77777777" w:rsidR="00E02E86" w:rsidRPr="00792997" w:rsidRDefault="00E02E86" w:rsidP="00E02E86">
      <w:pPr>
        <w:pStyle w:val="Heading7"/>
        <w:tabs>
          <w:tab w:val="left" w:pos="2268"/>
        </w:tabs>
        <w:spacing w:before="0"/>
        <w:ind w:left="2269"/>
        <w:rPr>
          <w:rFonts w:cs="Arial"/>
          <w:lang w:val="fi-FI"/>
        </w:rPr>
      </w:pPr>
      <w:r w:rsidRPr="00792997">
        <w:rPr>
          <w:rFonts w:cs="Arial"/>
          <w:lang w:val="fi-FI"/>
        </w:rPr>
        <w:t>E-mail Address:</w:t>
      </w:r>
      <w:r w:rsidRPr="00792997">
        <w:rPr>
          <w:rFonts w:cs="Arial"/>
          <w:lang w:val="fi-FI"/>
        </w:rPr>
        <w:tab/>
        <w:t>Karri.Ranta-aho@nokia.com</w:t>
      </w:r>
    </w:p>
    <w:p w14:paraId="3BB4A061" w14:textId="77777777" w:rsidR="00E02E86" w:rsidRPr="00792997" w:rsidRDefault="00E02E86" w:rsidP="00E02E86">
      <w:pPr>
        <w:spacing w:after="60"/>
        <w:ind w:left="1985" w:hanging="1985"/>
        <w:rPr>
          <w:rFonts w:ascii="Arial" w:hAnsi="Arial" w:cs="Arial"/>
          <w:b/>
          <w:lang w:val="fi-FI"/>
        </w:rPr>
      </w:pPr>
    </w:p>
    <w:p w14:paraId="1B79791D" w14:textId="77777777" w:rsidR="00E02E86" w:rsidRPr="007419B6" w:rsidRDefault="00E02E86" w:rsidP="00E02E86">
      <w:pPr>
        <w:spacing w:after="60"/>
        <w:ind w:left="1985" w:hanging="1985"/>
        <w:rPr>
          <w:rFonts w:ascii="Arial" w:hAnsi="Arial" w:cs="Arial"/>
          <w:bCs/>
        </w:rPr>
      </w:pPr>
      <w:r w:rsidRPr="007419B6">
        <w:rPr>
          <w:rFonts w:ascii="Arial" w:hAnsi="Arial" w:cs="Arial"/>
          <w:b/>
        </w:rPr>
        <w:t>Attachments:</w:t>
      </w:r>
      <w:r>
        <w:rPr>
          <w:rFonts w:ascii="Arial" w:hAnsi="Arial" w:cs="Arial"/>
          <w:b/>
        </w:rPr>
        <w:t xml:space="preserve"> </w:t>
      </w:r>
      <w:r w:rsidRPr="00903638">
        <w:rPr>
          <w:rFonts w:ascii="Arial" w:hAnsi="Arial" w:cs="Arial"/>
          <w:bCs/>
        </w:rPr>
        <w:t>N/A</w:t>
      </w:r>
      <w:r w:rsidRPr="007419B6">
        <w:rPr>
          <w:rFonts w:ascii="Arial" w:hAnsi="Arial" w:cs="Arial"/>
          <w:bCs/>
        </w:rPr>
        <w:tab/>
      </w:r>
    </w:p>
    <w:p w14:paraId="1E281924" w14:textId="77777777" w:rsidR="00E02E86" w:rsidRPr="007419B6" w:rsidRDefault="00E02E86" w:rsidP="00E02E86">
      <w:pPr>
        <w:pBdr>
          <w:bottom w:val="single" w:sz="4" w:space="1" w:color="auto"/>
        </w:pBdr>
        <w:rPr>
          <w:rFonts w:ascii="Arial" w:hAnsi="Arial" w:cs="Arial"/>
        </w:rPr>
      </w:pPr>
    </w:p>
    <w:p w14:paraId="10CAC007" w14:textId="77777777" w:rsidR="00E02E86" w:rsidRPr="007419B6" w:rsidRDefault="00E02E86" w:rsidP="00E02E86">
      <w:pPr>
        <w:spacing w:after="120"/>
        <w:rPr>
          <w:rFonts w:ascii="Arial" w:hAnsi="Arial" w:cs="Arial"/>
          <w:b/>
        </w:rPr>
      </w:pPr>
      <w:r w:rsidRPr="007419B6">
        <w:rPr>
          <w:rFonts w:ascii="Arial" w:hAnsi="Arial" w:cs="Arial"/>
          <w:b/>
        </w:rPr>
        <w:t>1. Overall Description:</w:t>
      </w:r>
    </w:p>
    <w:p w14:paraId="4D3579F3" w14:textId="0CBAFAE6" w:rsidR="00E02E86" w:rsidRDefault="00E02E86" w:rsidP="00E02E86">
      <w:pPr>
        <w:spacing w:after="120"/>
        <w:rPr>
          <w:rFonts w:ascii="Arial" w:hAnsi="Arial" w:cs="Arial"/>
          <w:bCs/>
        </w:rPr>
      </w:pPr>
      <w:r>
        <w:rPr>
          <w:rFonts w:ascii="Arial" w:hAnsi="Arial" w:cs="Arial"/>
          <w:lang w:val="en-US"/>
        </w:rPr>
        <w:t xml:space="preserve">RAN1 would like to thank RAN2 for the LS in </w:t>
      </w:r>
      <w:r w:rsidRPr="00230FDA">
        <w:rPr>
          <w:rFonts w:ascii="Arial" w:hAnsi="Arial" w:cs="Arial"/>
          <w:lang w:val="en-US"/>
        </w:rPr>
        <w:t>R</w:t>
      </w:r>
      <w:r>
        <w:rPr>
          <w:rFonts w:ascii="Arial" w:hAnsi="Arial" w:cs="Arial"/>
          <w:lang w:val="en-US"/>
        </w:rPr>
        <w:t>1</w:t>
      </w:r>
      <w:r w:rsidRPr="00230FDA">
        <w:rPr>
          <w:rFonts w:ascii="Arial" w:hAnsi="Arial" w:cs="Arial"/>
          <w:lang w:val="en-US"/>
        </w:rPr>
        <w:t>-2</w:t>
      </w:r>
      <w:r>
        <w:rPr>
          <w:rFonts w:ascii="Arial" w:hAnsi="Arial" w:cs="Arial"/>
          <w:lang w:val="en-US"/>
        </w:rPr>
        <w:t xml:space="preserve">100018/R2-2010804 </w:t>
      </w:r>
      <w:r>
        <w:rPr>
          <w:rFonts w:ascii="Arial" w:hAnsi="Arial" w:cs="Arial"/>
          <w:bCs/>
        </w:rPr>
        <w:t>on multi-TRP description in Stage-2.</w:t>
      </w:r>
    </w:p>
    <w:p w14:paraId="17943BF7" w14:textId="77777777" w:rsidR="00E02E86" w:rsidRDefault="00E02E86" w:rsidP="00E02E86">
      <w:pPr>
        <w:spacing w:after="120"/>
        <w:rPr>
          <w:rFonts w:ascii="Arial" w:hAnsi="Arial" w:cs="Arial"/>
          <w:bCs/>
        </w:rPr>
      </w:pPr>
      <w:r>
        <w:rPr>
          <w:rFonts w:ascii="Arial" w:hAnsi="Arial" w:cs="Arial"/>
          <w:bCs/>
        </w:rPr>
        <w:t>As requested, RAN1 has reviewed the CR to TS38.300 in R2-2010803 and would like to bring to RAN2’s attention that two concerns were raised on the notion that “operation is done by both physical layer and MAC”. One concern was related to the sentence giving the impression that both L1 and MAC are always involved in each operation, and another concern was about ignoring the role of the RRC layer.</w:t>
      </w:r>
    </w:p>
    <w:p w14:paraId="2CCD40A8" w14:textId="77777777" w:rsidR="00E02E86" w:rsidRDefault="00E02E86" w:rsidP="00E02E86">
      <w:pPr>
        <w:spacing w:after="120"/>
        <w:rPr>
          <w:rFonts w:ascii="Arial" w:hAnsi="Arial" w:cs="Arial"/>
          <w:bCs/>
        </w:rPr>
      </w:pPr>
      <w:r>
        <w:rPr>
          <w:rFonts w:ascii="Arial" w:hAnsi="Arial" w:cs="Arial"/>
          <w:bCs/>
        </w:rPr>
        <w:t>Based on these concerns and discussions in RAN1#104, RAN1 would like to suggest the following update to the stage2 text.</w:t>
      </w:r>
    </w:p>
    <w:p w14:paraId="59364346" w14:textId="77777777" w:rsidR="00E02E86" w:rsidRDefault="00E02E86" w:rsidP="00E02E86">
      <w:pPr>
        <w:pStyle w:val="Doc-text2"/>
        <w:tabs>
          <w:tab w:val="clear" w:pos="1622"/>
          <w:tab w:val="left" w:pos="1276"/>
        </w:tabs>
        <w:ind w:left="0" w:firstLine="0"/>
        <w:rPr>
          <w:lang w:val="en-GB"/>
        </w:rPr>
      </w:pPr>
    </w:p>
    <w:tbl>
      <w:tblPr>
        <w:tblStyle w:val="TableGrid"/>
        <w:tblW w:w="0" w:type="auto"/>
        <w:tblLook w:val="04A0" w:firstRow="1" w:lastRow="0" w:firstColumn="1" w:lastColumn="0" w:noHBand="0" w:noVBand="1"/>
      </w:tblPr>
      <w:tblGrid>
        <w:gridCol w:w="9629"/>
      </w:tblGrid>
      <w:tr w:rsidR="00E02E86" w14:paraId="5DDBFF2C" w14:textId="77777777" w:rsidTr="0006411B">
        <w:tc>
          <w:tcPr>
            <w:tcW w:w="9629" w:type="dxa"/>
          </w:tcPr>
          <w:p w14:paraId="11BFB0E5"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01F1FA37" w14:textId="77777777" w:rsidR="00E02E86" w:rsidRPr="0066302A" w:rsidRDefault="00E02E86" w:rsidP="0006411B">
            <w:pPr>
              <w:pStyle w:val="EW"/>
              <w:ind w:left="0" w:firstLine="0"/>
              <w:rPr>
                <w:color w:val="FF0000"/>
                <w:u w:val="single"/>
                <w:lang w:val="en-GB" w:eastAsia="en-US"/>
              </w:rPr>
            </w:pPr>
            <w:r w:rsidRPr="0066302A">
              <w:rPr>
                <w:color w:val="FF0000"/>
                <w:u w:val="single"/>
                <w:lang w:val="en-GB"/>
              </w:rPr>
              <w:t>TRP</w:t>
            </w:r>
            <w:r w:rsidRPr="0066302A">
              <w:rPr>
                <w:color w:val="FF0000"/>
                <w:u w:val="single"/>
                <w:lang w:val="en-GB"/>
              </w:rPr>
              <w:tab/>
              <w:t>Transmit/Receive Point</w:t>
            </w:r>
          </w:p>
          <w:p w14:paraId="3B18CC39"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415F820C" w14:textId="77777777" w:rsidR="00E02E86" w:rsidRPr="0066302A" w:rsidRDefault="00E02E86" w:rsidP="0006411B">
            <w:pPr>
              <w:rPr>
                <w:b/>
                <w:color w:val="FF0000"/>
                <w:u w:val="single"/>
                <w:lang w:val="en-GB"/>
              </w:rPr>
            </w:pPr>
            <w:r w:rsidRPr="0066302A">
              <w:rPr>
                <w:b/>
                <w:color w:val="FF0000"/>
                <w:u w:val="single"/>
                <w:lang w:val="en-GB"/>
              </w:rPr>
              <w:t xml:space="preserve">Transmit/Receive Point: </w:t>
            </w:r>
            <w:r w:rsidRPr="0066302A">
              <w:rPr>
                <w:bCs/>
                <w:color w:val="FF0000"/>
                <w:u w:val="single"/>
                <w:lang w:val="en-GB"/>
              </w:rPr>
              <w:t>Part of the gNB transmitting and receiving radio signals to/from UE according to physical layer properties and parameters inherent to that element.</w:t>
            </w:r>
            <w:r w:rsidRPr="0066302A">
              <w:rPr>
                <w:b/>
                <w:color w:val="FF0000"/>
                <w:u w:val="single"/>
                <w:lang w:val="en-GB"/>
              </w:rPr>
              <w:t xml:space="preserve"> </w:t>
            </w:r>
          </w:p>
          <w:p w14:paraId="080CE0F4" w14:textId="77777777" w:rsidR="00E02E86" w:rsidRPr="0066302A" w:rsidRDefault="00E02E86" w:rsidP="0006411B">
            <w:pPr>
              <w:pStyle w:val="Doc-text2"/>
              <w:tabs>
                <w:tab w:val="clear" w:pos="1622"/>
                <w:tab w:val="left" w:pos="1276"/>
              </w:tabs>
              <w:ind w:left="0" w:firstLine="0"/>
              <w:rPr>
                <w:lang w:val="en-GB"/>
              </w:rPr>
            </w:pPr>
            <w:r w:rsidRPr="0066302A">
              <w:rPr>
                <w:lang w:val="en-GB"/>
              </w:rPr>
              <w:t>…</w:t>
            </w:r>
          </w:p>
          <w:p w14:paraId="711E94E7" w14:textId="77777777" w:rsidR="00E02E86" w:rsidRPr="0066302A" w:rsidRDefault="00E02E86" w:rsidP="0006411B">
            <w:pPr>
              <w:pStyle w:val="Heading2"/>
              <w:outlineLvl w:val="1"/>
              <w:rPr>
                <w:color w:val="FF0000"/>
                <w:u w:val="single"/>
                <w:lang w:val="en-GB" w:eastAsia="en-US"/>
              </w:rPr>
            </w:pPr>
            <w:r w:rsidRPr="0066302A">
              <w:rPr>
                <w:color w:val="FF0000"/>
                <w:u w:val="single"/>
                <w:lang w:val="en-GB"/>
              </w:rPr>
              <w:t>6.X</w:t>
            </w:r>
            <w:r w:rsidRPr="0066302A">
              <w:rPr>
                <w:color w:val="FF0000"/>
                <w:u w:val="single"/>
                <w:lang w:val="en-GB"/>
              </w:rPr>
              <w:tab/>
              <w:t>Multiple Transmit/Receive Point Operation</w:t>
            </w:r>
          </w:p>
          <w:p w14:paraId="3D435ED3" w14:textId="77777777" w:rsidR="00E02E86" w:rsidRPr="0066302A" w:rsidRDefault="00E02E86" w:rsidP="0006411B">
            <w:pPr>
              <w:rPr>
                <w:color w:val="FF0000"/>
                <w:u w:val="single"/>
                <w:lang w:val="en-GB"/>
              </w:rPr>
            </w:pPr>
            <w:r w:rsidRPr="0066302A">
              <w:rPr>
                <w:color w:val="FF0000"/>
                <w:u w:val="single"/>
                <w:lang w:val="en-GB"/>
              </w:rPr>
              <w:t>In Multiple Transmit/Receive Point (multi-TRP) operation, a serving cell can schedule UE from two TRPs, providing better PDSCH coverage, reliability and/or data rates.</w:t>
            </w:r>
          </w:p>
          <w:p w14:paraId="5C9996B3" w14:textId="77777777" w:rsidR="00E02E86" w:rsidRPr="00D1005D" w:rsidRDefault="00E02E86" w:rsidP="0006411B">
            <w:pPr>
              <w:rPr>
                <w:iCs/>
                <w:lang w:val="en-GB"/>
              </w:rPr>
            </w:pPr>
            <w:r w:rsidRPr="00D1005D">
              <w:rPr>
                <w:color w:val="FF0000"/>
                <w:u w:val="single"/>
                <w:lang w:val="en-GB"/>
              </w:rPr>
              <w:t xml:space="preserve">There are two different operation modes for multi-TRP: single-DCI and multi-DCI. For both modes, control of uplink and downlink operation </w:t>
            </w:r>
            <w:r w:rsidRPr="00D1005D">
              <w:rPr>
                <w:strike/>
                <w:color w:val="0070C0"/>
                <w:u w:val="single"/>
                <w:lang w:val="en-GB"/>
              </w:rPr>
              <w:t xml:space="preserve">is </w:t>
            </w:r>
            <w:r w:rsidRPr="00D1005D">
              <w:rPr>
                <w:color w:val="0070C0"/>
                <w:u w:val="single"/>
                <w:lang w:val="en-GB"/>
              </w:rPr>
              <w:t xml:space="preserve">can be </w:t>
            </w:r>
            <w:r w:rsidRPr="00D1005D">
              <w:rPr>
                <w:color w:val="FF0000"/>
                <w:u w:val="single"/>
                <w:lang w:val="en-GB"/>
              </w:rPr>
              <w:t xml:space="preserve">done by </w:t>
            </w:r>
            <w:r w:rsidRPr="00D1005D">
              <w:rPr>
                <w:strike/>
                <w:color w:val="0070C0"/>
                <w:u w:val="single"/>
                <w:lang w:val="en-GB"/>
              </w:rPr>
              <w:t>both</w:t>
            </w:r>
            <w:r w:rsidRPr="00D1005D">
              <w:rPr>
                <w:color w:val="FF0000"/>
                <w:u w:val="single"/>
                <w:lang w:val="en-GB"/>
              </w:rPr>
              <w:t xml:space="preserve"> physical layer and MAC </w:t>
            </w:r>
            <w:r w:rsidRPr="00D1005D">
              <w:rPr>
                <w:color w:val="0070C0"/>
                <w:u w:val="single"/>
                <w:lang w:val="en-GB"/>
              </w:rPr>
              <w:t>layer, within the configuration provided by the RRC layer</w:t>
            </w:r>
            <w:r w:rsidRPr="00D1005D">
              <w:rPr>
                <w:color w:val="FF0000"/>
                <w:u w:val="single"/>
                <w:lang w:val="en-GB"/>
              </w:rPr>
              <w:t>. In single-DCI mode, UE is scheduled by the same DCI for both TRPs and in multi-DCI mode, UE is scheduled by independent DCIs from each TRP.</w:t>
            </w:r>
          </w:p>
          <w:p w14:paraId="0B3726E6" w14:textId="77777777" w:rsidR="00E02E86" w:rsidRPr="0066302A" w:rsidRDefault="00E02E86" w:rsidP="0006411B">
            <w:r>
              <w:t>…</w:t>
            </w:r>
          </w:p>
        </w:tc>
      </w:tr>
    </w:tbl>
    <w:p w14:paraId="5BD92EF9" w14:textId="625012BC" w:rsidR="00E02E86" w:rsidRDefault="00E02E86" w:rsidP="00E02E86">
      <w:pPr>
        <w:pStyle w:val="Doc-text2"/>
        <w:tabs>
          <w:tab w:val="clear" w:pos="1622"/>
          <w:tab w:val="left" w:pos="1276"/>
        </w:tabs>
        <w:ind w:left="0" w:firstLine="0"/>
        <w:rPr>
          <w:lang w:val="en-GB"/>
        </w:rPr>
      </w:pPr>
    </w:p>
    <w:p w14:paraId="34EB8F76" w14:textId="1343793A" w:rsidR="00275C50" w:rsidRDefault="00275C50" w:rsidP="00E02E86">
      <w:pPr>
        <w:pStyle w:val="Doc-text2"/>
        <w:tabs>
          <w:tab w:val="clear" w:pos="1622"/>
          <w:tab w:val="left" w:pos="1276"/>
        </w:tabs>
        <w:ind w:left="0" w:firstLine="0"/>
        <w:rPr>
          <w:lang w:val="en-GB"/>
        </w:rPr>
      </w:pPr>
      <w:r w:rsidRPr="00275C50">
        <w:rPr>
          <w:lang w:val="en-GB"/>
        </w:rPr>
        <w:lastRenderedPageBreak/>
        <w:t xml:space="preserve">Further, RAN1 would like to suggest making the Multiple Transmit/Receive Point Operation a subclause of “5 Physical layer” instead of a subclause </w:t>
      </w:r>
      <w:r>
        <w:rPr>
          <w:lang w:val="en-GB"/>
        </w:rPr>
        <w:t xml:space="preserve">of </w:t>
      </w:r>
      <w:r w:rsidRPr="00275C50">
        <w:rPr>
          <w:lang w:val="en-GB"/>
        </w:rPr>
        <w:t>“6 Layer 2”</w:t>
      </w:r>
      <w:r>
        <w:rPr>
          <w:lang w:val="en-GB"/>
        </w:rPr>
        <w:t>.</w:t>
      </w:r>
    </w:p>
    <w:p w14:paraId="36E9906C" w14:textId="39565B79" w:rsidR="00DA4EA8" w:rsidRDefault="00DA4EA8" w:rsidP="00E02E86">
      <w:pPr>
        <w:spacing w:after="120"/>
        <w:rPr>
          <w:rFonts w:ascii="Arial" w:hAnsi="Arial" w:cs="Arial"/>
          <w:b/>
        </w:rPr>
      </w:pPr>
    </w:p>
    <w:p w14:paraId="40FFFB70" w14:textId="77777777" w:rsidR="00DA4EA8" w:rsidRDefault="00DA4EA8" w:rsidP="00E02E86">
      <w:pPr>
        <w:spacing w:after="120"/>
        <w:rPr>
          <w:rFonts w:ascii="Arial" w:hAnsi="Arial" w:cs="Arial"/>
          <w:b/>
        </w:rPr>
      </w:pPr>
    </w:p>
    <w:p w14:paraId="36110962" w14:textId="77777777" w:rsidR="00E02E86" w:rsidRPr="007419B6" w:rsidRDefault="00E02E86" w:rsidP="00E02E86">
      <w:pPr>
        <w:spacing w:after="120"/>
        <w:rPr>
          <w:rFonts w:ascii="Arial" w:hAnsi="Arial" w:cs="Arial"/>
          <w:b/>
        </w:rPr>
      </w:pPr>
      <w:r w:rsidRPr="007419B6">
        <w:rPr>
          <w:rFonts w:ascii="Arial" w:hAnsi="Arial" w:cs="Arial"/>
          <w:b/>
        </w:rPr>
        <w:t>2. Actions:</w:t>
      </w:r>
    </w:p>
    <w:p w14:paraId="46A1D27D" w14:textId="77777777" w:rsidR="00E02E86" w:rsidRPr="007419B6" w:rsidRDefault="00E02E86" w:rsidP="00E02E86">
      <w:pPr>
        <w:spacing w:after="120"/>
        <w:ind w:left="1985" w:hanging="1985"/>
        <w:rPr>
          <w:rFonts w:ascii="Arial" w:hAnsi="Arial" w:cs="Arial"/>
          <w:b/>
        </w:rPr>
      </w:pPr>
      <w:r w:rsidRPr="007419B6">
        <w:rPr>
          <w:rFonts w:ascii="Arial" w:hAnsi="Arial" w:cs="Arial"/>
          <w:b/>
        </w:rPr>
        <w:t>To RAN</w:t>
      </w:r>
      <w:r>
        <w:rPr>
          <w:rFonts w:ascii="Arial" w:hAnsi="Arial" w:cs="Arial"/>
          <w:b/>
        </w:rPr>
        <w:t>2 and RAN4</w:t>
      </w:r>
    </w:p>
    <w:p w14:paraId="4914CFBD" w14:textId="77777777" w:rsidR="00E02E86" w:rsidRPr="00956E0E" w:rsidRDefault="00E02E86" w:rsidP="00E02E86">
      <w:pPr>
        <w:spacing w:after="120"/>
        <w:rPr>
          <w:rFonts w:ascii="Arial" w:hAnsi="Arial" w:cs="Arial"/>
        </w:rPr>
      </w:pPr>
      <w:r w:rsidRPr="00956E0E">
        <w:rPr>
          <w:rFonts w:ascii="Arial" w:hAnsi="Arial" w:cs="Arial"/>
          <w:b/>
        </w:rPr>
        <w:t xml:space="preserve">ACTION: </w:t>
      </w:r>
      <w:r w:rsidRPr="00956E0E">
        <w:rPr>
          <w:rFonts w:ascii="Arial" w:hAnsi="Arial" w:cs="Arial"/>
          <w:b/>
        </w:rPr>
        <w:tab/>
      </w:r>
      <w:r w:rsidRPr="00956E0E">
        <w:rPr>
          <w:rFonts w:ascii="Arial" w:hAnsi="Arial" w:cs="Arial"/>
        </w:rPr>
        <w:t>RAN</w:t>
      </w:r>
      <w:r>
        <w:rPr>
          <w:rFonts w:ascii="Arial" w:hAnsi="Arial" w:cs="Arial"/>
        </w:rPr>
        <w:t>1</w:t>
      </w:r>
      <w:r w:rsidRPr="00956E0E">
        <w:rPr>
          <w:rFonts w:ascii="Arial" w:hAnsi="Arial" w:cs="Arial"/>
        </w:rPr>
        <w:t xml:space="preserve"> respectfully </w:t>
      </w:r>
      <w:r>
        <w:rPr>
          <w:rFonts w:ascii="Arial" w:hAnsi="Arial" w:cs="Arial"/>
        </w:rPr>
        <w:t>ask RAN2 to take the above into account and consider revising the mTRP stage 2 description accordingly.</w:t>
      </w:r>
    </w:p>
    <w:p w14:paraId="3E7266B1" w14:textId="77777777" w:rsidR="00E02E86" w:rsidRPr="00B1348F" w:rsidRDefault="00E02E86" w:rsidP="00E02E86">
      <w:pPr>
        <w:spacing w:after="120"/>
        <w:ind w:left="993" w:hanging="993"/>
        <w:rPr>
          <w:rFonts w:ascii="Arial" w:eastAsia="Malgun Gothic" w:hAnsi="Arial" w:cs="Arial"/>
          <w:lang w:eastAsia="ko-KR"/>
        </w:rPr>
      </w:pPr>
    </w:p>
    <w:p w14:paraId="45DA76C2" w14:textId="77777777" w:rsidR="00E02E86" w:rsidRPr="007419B6" w:rsidRDefault="00E02E86" w:rsidP="00E02E86">
      <w:pPr>
        <w:spacing w:after="120"/>
        <w:rPr>
          <w:rFonts w:ascii="Arial" w:hAnsi="Arial" w:cs="Arial"/>
          <w:b/>
        </w:rPr>
      </w:pPr>
      <w:r w:rsidRPr="007419B6">
        <w:rPr>
          <w:rFonts w:ascii="Arial" w:hAnsi="Arial" w:cs="Arial"/>
          <w:b/>
        </w:rPr>
        <w:t>3. Date of Next TSG-RAN</w:t>
      </w:r>
      <w:r>
        <w:rPr>
          <w:rFonts w:ascii="Arial" w:hAnsi="Arial" w:cs="Arial"/>
          <w:b/>
        </w:rPr>
        <w:t>1</w:t>
      </w:r>
      <w:r w:rsidRPr="007419B6">
        <w:rPr>
          <w:rFonts w:ascii="Arial" w:hAnsi="Arial" w:cs="Arial"/>
          <w:b/>
        </w:rPr>
        <w:t xml:space="preserve"> Meetings:</w:t>
      </w:r>
    </w:p>
    <w:p w14:paraId="690ABDE0" w14:textId="77777777" w:rsidR="00E02E86" w:rsidRPr="00631FAE" w:rsidRDefault="00E02E86" w:rsidP="00E02E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04bis-e</w:t>
      </w:r>
      <w:r w:rsidRPr="00C1745E">
        <w:rPr>
          <w:rFonts w:ascii="Arial" w:hAnsi="Arial" w:cs="Arial"/>
          <w:bCs/>
        </w:rPr>
        <w:tab/>
      </w:r>
      <w:r>
        <w:rPr>
          <w:rFonts w:ascii="Arial" w:hAnsi="Arial" w:cs="Arial"/>
          <w:bCs/>
        </w:rPr>
        <w:t>12 - 20</w:t>
      </w:r>
      <w:r w:rsidRPr="007419B6">
        <w:rPr>
          <w:rFonts w:ascii="Arial" w:hAnsi="Arial" w:cs="Arial"/>
          <w:bCs/>
        </w:rPr>
        <w:t xml:space="preserve"> </w:t>
      </w:r>
      <w:r>
        <w:rPr>
          <w:rFonts w:ascii="Arial" w:hAnsi="Arial" w:cs="Arial"/>
          <w:bCs/>
          <w:lang w:eastAsia="zh-CN"/>
        </w:rPr>
        <w:t>April</w:t>
      </w:r>
      <w:r>
        <w:rPr>
          <w:rFonts w:ascii="Arial" w:hAnsi="Arial" w:cs="Arial"/>
          <w:bCs/>
        </w:rPr>
        <w:t xml:space="preserve"> </w:t>
      </w:r>
      <w:r w:rsidRPr="00C1745E">
        <w:rPr>
          <w:rFonts w:ascii="Arial" w:hAnsi="Arial" w:cs="Arial"/>
          <w:bCs/>
        </w:rPr>
        <w:t>2021</w:t>
      </w:r>
      <w:r w:rsidRPr="00C1745E">
        <w:rPr>
          <w:rFonts w:ascii="Arial" w:hAnsi="Arial" w:cs="Arial"/>
          <w:bCs/>
        </w:rPr>
        <w:tab/>
      </w:r>
      <w:r>
        <w:rPr>
          <w:rFonts w:ascii="Arial" w:hAnsi="Arial" w:cs="Arial"/>
          <w:bCs/>
        </w:rPr>
        <w:t>E-meeting</w:t>
      </w:r>
    </w:p>
    <w:p w14:paraId="5C232C90" w14:textId="77777777" w:rsidR="00E02E86" w:rsidRPr="00631FAE" w:rsidRDefault="00E02E86" w:rsidP="00E02E86">
      <w:pPr>
        <w:tabs>
          <w:tab w:val="left" w:pos="5103"/>
        </w:tabs>
        <w:spacing w:after="120"/>
        <w:ind w:left="2268" w:hanging="2268"/>
        <w:rPr>
          <w:rFonts w:ascii="Arial" w:hAnsi="Arial" w:cs="Arial"/>
          <w:bCs/>
        </w:rPr>
      </w:pPr>
      <w:r w:rsidRPr="007419B6">
        <w:rPr>
          <w:rFonts w:ascii="Arial" w:hAnsi="Arial" w:cs="Arial"/>
          <w:bCs/>
        </w:rPr>
        <w:t>3GPPRAN</w:t>
      </w:r>
      <w:r>
        <w:rPr>
          <w:rFonts w:ascii="Arial" w:hAnsi="Arial" w:cs="Arial"/>
          <w:bCs/>
        </w:rPr>
        <w:t>1</w:t>
      </w:r>
      <w:r w:rsidRPr="007419B6">
        <w:rPr>
          <w:rFonts w:ascii="Arial" w:hAnsi="Arial" w:cs="Arial"/>
          <w:bCs/>
        </w:rPr>
        <w:t>#1</w:t>
      </w:r>
      <w:r>
        <w:rPr>
          <w:rFonts w:ascii="Arial" w:hAnsi="Arial" w:cs="Arial"/>
          <w:bCs/>
        </w:rPr>
        <w:t>05-e</w:t>
      </w:r>
      <w:r w:rsidRPr="00C1745E">
        <w:rPr>
          <w:rFonts w:ascii="Arial" w:hAnsi="Arial" w:cs="Arial"/>
          <w:bCs/>
        </w:rPr>
        <w:tab/>
      </w:r>
      <w:r>
        <w:rPr>
          <w:rFonts w:ascii="Arial" w:hAnsi="Arial" w:cs="Arial"/>
          <w:bCs/>
        </w:rPr>
        <w:t>19 - 27</w:t>
      </w:r>
      <w:r w:rsidRPr="007419B6">
        <w:rPr>
          <w:rFonts w:ascii="Arial" w:hAnsi="Arial" w:cs="Arial"/>
          <w:bCs/>
        </w:rPr>
        <w:t xml:space="preserve"> </w:t>
      </w:r>
      <w:r>
        <w:rPr>
          <w:rFonts w:ascii="Arial" w:hAnsi="Arial" w:cs="Arial"/>
          <w:bCs/>
        </w:rPr>
        <w:t xml:space="preserve">May </w:t>
      </w:r>
      <w:r w:rsidRPr="00C1745E">
        <w:rPr>
          <w:rFonts w:ascii="Arial" w:hAnsi="Arial" w:cs="Arial"/>
          <w:bCs/>
        </w:rPr>
        <w:t>2021</w:t>
      </w:r>
      <w:r w:rsidRPr="00C1745E">
        <w:rPr>
          <w:rFonts w:ascii="Arial" w:hAnsi="Arial" w:cs="Arial"/>
          <w:bCs/>
        </w:rPr>
        <w:tab/>
      </w:r>
      <w:r>
        <w:rPr>
          <w:rFonts w:ascii="Arial" w:hAnsi="Arial" w:cs="Arial"/>
          <w:bCs/>
        </w:rPr>
        <w:t>E-meeting</w:t>
      </w:r>
    </w:p>
    <w:p w14:paraId="2D7848C6" w14:textId="77777777" w:rsidR="00E02E86" w:rsidRPr="00E512B7" w:rsidRDefault="00E02E86" w:rsidP="00E512B7"/>
    <w:sectPr w:rsidR="00E02E86" w:rsidRPr="00E512B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464E9" w14:textId="77777777" w:rsidR="008236B4" w:rsidRDefault="008236B4">
      <w:r>
        <w:separator/>
      </w:r>
    </w:p>
  </w:endnote>
  <w:endnote w:type="continuationSeparator" w:id="0">
    <w:p w14:paraId="6E38CCC2" w14:textId="77777777" w:rsidR="008236B4" w:rsidRDefault="0082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6691DB3A" w:rsidR="00EB43D8" w:rsidRDefault="00EB43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58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580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6BAB7" w14:textId="77777777" w:rsidR="008236B4" w:rsidRDefault="008236B4">
      <w:r>
        <w:separator/>
      </w:r>
    </w:p>
  </w:footnote>
  <w:footnote w:type="continuationSeparator" w:id="0">
    <w:p w14:paraId="29E5566C" w14:textId="77777777" w:rsidR="008236B4" w:rsidRDefault="0082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EB43D8" w:rsidRDefault="00EB43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836526"/>
    <w:multiLevelType w:val="hybridMultilevel"/>
    <w:tmpl w:val="7ED2A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227A4"/>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F2236"/>
    <w:multiLevelType w:val="hybridMultilevel"/>
    <w:tmpl w:val="D65ABAA2"/>
    <w:lvl w:ilvl="0" w:tplc="E5325F7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BD76DD"/>
    <w:multiLevelType w:val="hybridMultilevel"/>
    <w:tmpl w:val="052CC22C"/>
    <w:lvl w:ilvl="0" w:tplc="CCF0BEB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1E19EA"/>
    <w:multiLevelType w:val="hybridMultilevel"/>
    <w:tmpl w:val="4C3AD59E"/>
    <w:lvl w:ilvl="0" w:tplc="311C70EA">
      <w:start w:val="2"/>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9539B8"/>
    <w:multiLevelType w:val="hybridMultilevel"/>
    <w:tmpl w:val="51246B5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19"/>
  </w:num>
  <w:num w:numId="7">
    <w:abstractNumId w:val="6"/>
  </w:num>
  <w:num w:numId="8">
    <w:abstractNumId w:val="7"/>
  </w:num>
  <w:num w:numId="9">
    <w:abstractNumId w:val="3"/>
  </w:num>
  <w:num w:numId="10">
    <w:abstractNumId w:val="28"/>
  </w:num>
  <w:num w:numId="11">
    <w:abstractNumId w:val="10"/>
  </w:num>
  <w:num w:numId="12">
    <w:abstractNumId w:val="26"/>
  </w:num>
  <w:num w:numId="13">
    <w:abstractNumId w:val="11"/>
    <w:lvlOverride w:ilvl="0">
      <w:startOverride w:val="1"/>
    </w:lvlOverride>
  </w:num>
  <w:num w:numId="14">
    <w:abstractNumId w:val="24"/>
  </w:num>
  <w:num w:numId="15">
    <w:abstractNumId w:val="25"/>
  </w:num>
  <w:num w:numId="16">
    <w:abstractNumId w:val="4"/>
  </w:num>
  <w:num w:numId="17">
    <w:abstractNumId w:val="29"/>
  </w:num>
  <w:num w:numId="18">
    <w:abstractNumId w:val="9"/>
  </w:num>
  <w:num w:numId="19">
    <w:abstractNumId w:val="14"/>
  </w:num>
  <w:num w:numId="20">
    <w:abstractNumId w:val="5"/>
  </w:num>
  <w:num w:numId="21">
    <w:abstractNumId w:val="22"/>
  </w:num>
  <w:num w:numId="22">
    <w:abstractNumId w:val="23"/>
  </w:num>
  <w:num w:numId="23">
    <w:abstractNumId w:val="20"/>
  </w:num>
  <w:num w:numId="24">
    <w:abstractNumId w:val="30"/>
  </w:num>
  <w:num w:numId="25">
    <w:abstractNumId w:val="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
  </w:num>
  <w:num w:numId="30">
    <w:abstractNumId w:val="2"/>
  </w:num>
  <w:num w:numId="31">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C60"/>
    <w:rsid w:val="00015D15"/>
    <w:rsid w:val="00022D87"/>
    <w:rsid w:val="0002443E"/>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6EB6"/>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C4972"/>
    <w:rsid w:val="000D0B5F"/>
    <w:rsid w:val="000D0D07"/>
    <w:rsid w:val="000D1E31"/>
    <w:rsid w:val="000D447B"/>
    <w:rsid w:val="000D4797"/>
    <w:rsid w:val="000E0527"/>
    <w:rsid w:val="000E1E92"/>
    <w:rsid w:val="000F06D6"/>
    <w:rsid w:val="000F0EB1"/>
    <w:rsid w:val="000F1106"/>
    <w:rsid w:val="000F3BE9"/>
    <w:rsid w:val="000F3F6C"/>
    <w:rsid w:val="000F6DF3"/>
    <w:rsid w:val="000F796A"/>
    <w:rsid w:val="001005FF"/>
    <w:rsid w:val="00104797"/>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5FC"/>
    <w:rsid w:val="001346FA"/>
    <w:rsid w:val="00135252"/>
    <w:rsid w:val="00137AB5"/>
    <w:rsid w:val="00137E82"/>
    <w:rsid w:val="00137F0B"/>
    <w:rsid w:val="00145FEB"/>
    <w:rsid w:val="00151E23"/>
    <w:rsid w:val="001526E0"/>
    <w:rsid w:val="001551B5"/>
    <w:rsid w:val="00160C84"/>
    <w:rsid w:val="001659C1"/>
    <w:rsid w:val="001729FD"/>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01"/>
    <w:rsid w:val="00235632"/>
    <w:rsid w:val="00235872"/>
    <w:rsid w:val="00241559"/>
    <w:rsid w:val="002435B3"/>
    <w:rsid w:val="002458EB"/>
    <w:rsid w:val="002459D0"/>
    <w:rsid w:val="00246A9A"/>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5C50"/>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97F68"/>
    <w:rsid w:val="002A055E"/>
    <w:rsid w:val="002A1D4E"/>
    <w:rsid w:val="002A2869"/>
    <w:rsid w:val="002A3AEF"/>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269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B67"/>
    <w:rsid w:val="00370E47"/>
    <w:rsid w:val="003742AC"/>
    <w:rsid w:val="00376564"/>
    <w:rsid w:val="00377CE1"/>
    <w:rsid w:val="0038295D"/>
    <w:rsid w:val="003857B8"/>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1D0"/>
    <w:rsid w:val="004039EC"/>
    <w:rsid w:val="0040512B"/>
    <w:rsid w:val="00405CA5"/>
    <w:rsid w:val="00406567"/>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2F9E"/>
    <w:rsid w:val="004964F1"/>
    <w:rsid w:val="00497601"/>
    <w:rsid w:val="004A16BC"/>
    <w:rsid w:val="004A21ED"/>
    <w:rsid w:val="004A2B94"/>
    <w:rsid w:val="004A40E9"/>
    <w:rsid w:val="004B3205"/>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154EF"/>
    <w:rsid w:val="005219CF"/>
    <w:rsid w:val="00521AED"/>
    <w:rsid w:val="00533348"/>
    <w:rsid w:val="0053462C"/>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3274"/>
    <w:rsid w:val="005F5B9B"/>
    <w:rsid w:val="005F618C"/>
    <w:rsid w:val="005F70BD"/>
    <w:rsid w:val="0060283C"/>
    <w:rsid w:val="0060432A"/>
    <w:rsid w:val="00604F14"/>
    <w:rsid w:val="00611B83"/>
    <w:rsid w:val="00613257"/>
    <w:rsid w:val="00613EE9"/>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73D"/>
    <w:rsid w:val="00656A92"/>
    <w:rsid w:val="00656DDE"/>
    <w:rsid w:val="00657866"/>
    <w:rsid w:val="00657DB8"/>
    <w:rsid w:val="0066011D"/>
    <w:rsid w:val="006607C0"/>
    <w:rsid w:val="006613A6"/>
    <w:rsid w:val="006627A2"/>
    <w:rsid w:val="0066302A"/>
    <w:rsid w:val="006634E6"/>
    <w:rsid w:val="006646CB"/>
    <w:rsid w:val="006655EE"/>
    <w:rsid w:val="00667EE7"/>
    <w:rsid w:val="00670922"/>
    <w:rsid w:val="00670BE1"/>
    <w:rsid w:val="0067218F"/>
    <w:rsid w:val="00672922"/>
    <w:rsid w:val="006741F2"/>
    <w:rsid w:val="00674CC3"/>
    <w:rsid w:val="00674D9E"/>
    <w:rsid w:val="00675C72"/>
    <w:rsid w:val="00676690"/>
    <w:rsid w:val="006771F9"/>
    <w:rsid w:val="006776D7"/>
    <w:rsid w:val="00681003"/>
    <w:rsid w:val="006817C9"/>
    <w:rsid w:val="00683ECE"/>
    <w:rsid w:val="00684674"/>
    <w:rsid w:val="00695FC2"/>
    <w:rsid w:val="00696949"/>
    <w:rsid w:val="00697052"/>
    <w:rsid w:val="006A0845"/>
    <w:rsid w:val="006A3F92"/>
    <w:rsid w:val="006A46FB"/>
    <w:rsid w:val="006A4EE8"/>
    <w:rsid w:val="006A58F1"/>
    <w:rsid w:val="006A5E28"/>
    <w:rsid w:val="006A697B"/>
    <w:rsid w:val="006A7AFF"/>
    <w:rsid w:val="006B1816"/>
    <w:rsid w:val="006B2099"/>
    <w:rsid w:val="006B50CF"/>
    <w:rsid w:val="006B5D34"/>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59F"/>
    <w:rsid w:val="00726EA6"/>
    <w:rsid w:val="00727208"/>
    <w:rsid w:val="00727680"/>
    <w:rsid w:val="007348B1"/>
    <w:rsid w:val="007362A6"/>
    <w:rsid w:val="00736D7D"/>
    <w:rsid w:val="00740E58"/>
    <w:rsid w:val="007445A0"/>
    <w:rsid w:val="00744E70"/>
    <w:rsid w:val="0074524B"/>
    <w:rsid w:val="00746324"/>
    <w:rsid w:val="00747D8B"/>
    <w:rsid w:val="00751228"/>
    <w:rsid w:val="00751C90"/>
    <w:rsid w:val="00756CE2"/>
    <w:rsid w:val="007571E1"/>
    <w:rsid w:val="007604B2"/>
    <w:rsid w:val="00765281"/>
    <w:rsid w:val="00766BAD"/>
    <w:rsid w:val="007729A2"/>
    <w:rsid w:val="007755F2"/>
    <w:rsid w:val="00776971"/>
    <w:rsid w:val="00780A80"/>
    <w:rsid w:val="0078177E"/>
    <w:rsid w:val="0078304C"/>
    <w:rsid w:val="00783673"/>
    <w:rsid w:val="00785490"/>
    <w:rsid w:val="007925EA"/>
    <w:rsid w:val="00792997"/>
    <w:rsid w:val="00793CD8"/>
    <w:rsid w:val="00793EE6"/>
    <w:rsid w:val="00795BA3"/>
    <w:rsid w:val="00795C92"/>
    <w:rsid w:val="00796231"/>
    <w:rsid w:val="007A0AC5"/>
    <w:rsid w:val="007A1CB3"/>
    <w:rsid w:val="007A306F"/>
    <w:rsid w:val="007A42EF"/>
    <w:rsid w:val="007A43A6"/>
    <w:rsid w:val="007A58A6"/>
    <w:rsid w:val="007B3AA5"/>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3EAF"/>
    <w:rsid w:val="007E4610"/>
    <w:rsid w:val="007E4715"/>
    <w:rsid w:val="007E4E6C"/>
    <w:rsid w:val="007E505B"/>
    <w:rsid w:val="007E5462"/>
    <w:rsid w:val="007E6D41"/>
    <w:rsid w:val="007E7091"/>
    <w:rsid w:val="007F0A9C"/>
    <w:rsid w:val="007F5268"/>
    <w:rsid w:val="007F6ABA"/>
    <w:rsid w:val="00803FAE"/>
    <w:rsid w:val="0080605F"/>
    <w:rsid w:val="00807786"/>
    <w:rsid w:val="00810196"/>
    <w:rsid w:val="00811FCB"/>
    <w:rsid w:val="008158D6"/>
    <w:rsid w:val="0081658C"/>
    <w:rsid w:val="00817196"/>
    <w:rsid w:val="008235DB"/>
    <w:rsid w:val="008236B4"/>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5608"/>
    <w:rsid w:val="00856911"/>
    <w:rsid w:val="00863035"/>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95ED8"/>
    <w:rsid w:val="008A21FF"/>
    <w:rsid w:val="008A2CE2"/>
    <w:rsid w:val="008A30AC"/>
    <w:rsid w:val="008A44B8"/>
    <w:rsid w:val="008A51A8"/>
    <w:rsid w:val="008A54C7"/>
    <w:rsid w:val="008A6AE8"/>
    <w:rsid w:val="008A77D8"/>
    <w:rsid w:val="008B0483"/>
    <w:rsid w:val="008B120C"/>
    <w:rsid w:val="008B2163"/>
    <w:rsid w:val="008B51A0"/>
    <w:rsid w:val="008B592A"/>
    <w:rsid w:val="008B74A7"/>
    <w:rsid w:val="008B7B5C"/>
    <w:rsid w:val="008C0C99"/>
    <w:rsid w:val="008C18E5"/>
    <w:rsid w:val="008C2017"/>
    <w:rsid w:val="008C4588"/>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10B7D"/>
    <w:rsid w:val="00911DFB"/>
    <w:rsid w:val="0091280C"/>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52A"/>
    <w:rsid w:val="009A5CBA"/>
    <w:rsid w:val="009A6369"/>
    <w:rsid w:val="009B1F30"/>
    <w:rsid w:val="009B3AC2"/>
    <w:rsid w:val="009B3F4B"/>
    <w:rsid w:val="009B4DF4"/>
    <w:rsid w:val="009B564E"/>
    <w:rsid w:val="009B7E87"/>
    <w:rsid w:val="009C0169"/>
    <w:rsid w:val="009C3237"/>
    <w:rsid w:val="009C403E"/>
    <w:rsid w:val="009C483C"/>
    <w:rsid w:val="009D2058"/>
    <w:rsid w:val="009D4FF0"/>
    <w:rsid w:val="009D703C"/>
    <w:rsid w:val="009D718F"/>
    <w:rsid w:val="009E05B9"/>
    <w:rsid w:val="009E068F"/>
    <w:rsid w:val="009E14E0"/>
    <w:rsid w:val="009E35DB"/>
    <w:rsid w:val="009E47A3"/>
    <w:rsid w:val="009F08F3"/>
    <w:rsid w:val="009F266C"/>
    <w:rsid w:val="009F3337"/>
    <w:rsid w:val="009F344F"/>
    <w:rsid w:val="009F5B9E"/>
    <w:rsid w:val="00A031D8"/>
    <w:rsid w:val="00A048A8"/>
    <w:rsid w:val="00A04F49"/>
    <w:rsid w:val="00A13E54"/>
    <w:rsid w:val="00A17F63"/>
    <w:rsid w:val="00A2193B"/>
    <w:rsid w:val="00A2351A"/>
    <w:rsid w:val="00A2577B"/>
    <w:rsid w:val="00A2580A"/>
    <w:rsid w:val="00A264A9"/>
    <w:rsid w:val="00A26DCF"/>
    <w:rsid w:val="00A27785"/>
    <w:rsid w:val="00A30187"/>
    <w:rsid w:val="00A3037F"/>
    <w:rsid w:val="00A3178E"/>
    <w:rsid w:val="00A3448A"/>
    <w:rsid w:val="00A34AAB"/>
    <w:rsid w:val="00A36297"/>
    <w:rsid w:val="00A377F0"/>
    <w:rsid w:val="00A41E2B"/>
    <w:rsid w:val="00A45B74"/>
    <w:rsid w:val="00A46ADB"/>
    <w:rsid w:val="00A52E1D"/>
    <w:rsid w:val="00A55849"/>
    <w:rsid w:val="00A55F30"/>
    <w:rsid w:val="00A56858"/>
    <w:rsid w:val="00A56DFB"/>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38F4"/>
    <w:rsid w:val="00B2763F"/>
    <w:rsid w:val="00B27AAC"/>
    <w:rsid w:val="00B30568"/>
    <w:rsid w:val="00B30929"/>
    <w:rsid w:val="00B33023"/>
    <w:rsid w:val="00B33563"/>
    <w:rsid w:val="00B372AA"/>
    <w:rsid w:val="00B3737D"/>
    <w:rsid w:val="00B40445"/>
    <w:rsid w:val="00B409E0"/>
    <w:rsid w:val="00B41888"/>
    <w:rsid w:val="00B45836"/>
    <w:rsid w:val="00B45A52"/>
    <w:rsid w:val="00B46175"/>
    <w:rsid w:val="00B47E7C"/>
    <w:rsid w:val="00B51CFF"/>
    <w:rsid w:val="00B535AC"/>
    <w:rsid w:val="00B548B7"/>
    <w:rsid w:val="00B5733A"/>
    <w:rsid w:val="00B664C7"/>
    <w:rsid w:val="00B67801"/>
    <w:rsid w:val="00B70B5D"/>
    <w:rsid w:val="00B739F6"/>
    <w:rsid w:val="00B754DB"/>
    <w:rsid w:val="00B75766"/>
    <w:rsid w:val="00B76510"/>
    <w:rsid w:val="00B81A6C"/>
    <w:rsid w:val="00B85DE5"/>
    <w:rsid w:val="00B90F73"/>
    <w:rsid w:val="00B93B59"/>
    <w:rsid w:val="00B9406A"/>
    <w:rsid w:val="00BA2280"/>
    <w:rsid w:val="00BA2A08"/>
    <w:rsid w:val="00BA2ABE"/>
    <w:rsid w:val="00BA383A"/>
    <w:rsid w:val="00BA56D2"/>
    <w:rsid w:val="00BA6870"/>
    <w:rsid w:val="00BA76E0"/>
    <w:rsid w:val="00BB0D9A"/>
    <w:rsid w:val="00BB2A25"/>
    <w:rsid w:val="00BB3378"/>
    <w:rsid w:val="00BB51E9"/>
    <w:rsid w:val="00BC0FDC"/>
    <w:rsid w:val="00BC1939"/>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13D0"/>
    <w:rsid w:val="00C431B2"/>
    <w:rsid w:val="00C473A5"/>
    <w:rsid w:val="00C5201B"/>
    <w:rsid w:val="00C52E3D"/>
    <w:rsid w:val="00C53215"/>
    <w:rsid w:val="00C540ED"/>
    <w:rsid w:val="00C54995"/>
    <w:rsid w:val="00C54D41"/>
    <w:rsid w:val="00C55EF3"/>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25E0"/>
    <w:rsid w:val="00D13135"/>
    <w:rsid w:val="00D13E4E"/>
    <w:rsid w:val="00D239A7"/>
    <w:rsid w:val="00D23F47"/>
    <w:rsid w:val="00D24E0A"/>
    <w:rsid w:val="00D26716"/>
    <w:rsid w:val="00D26A8A"/>
    <w:rsid w:val="00D3685E"/>
    <w:rsid w:val="00D36E71"/>
    <w:rsid w:val="00D37D87"/>
    <w:rsid w:val="00D40B33"/>
    <w:rsid w:val="00D4318F"/>
    <w:rsid w:val="00D438BF"/>
    <w:rsid w:val="00D440F8"/>
    <w:rsid w:val="00D4494D"/>
    <w:rsid w:val="00D546FF"/>
    <w:rsid w:val="00D55AD5"/>
    <w:rsid w:val="00D576CA"/>
    <w:rsid w:val="00D60CE8"/>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4EA8"/>
    <w:rsid w:val="00DA5417"/>
    <w:rsid w:val="00DA5538"/>
    <w:rsid w:val="00DA56E8"/>
    <w:rsid w:val="00DA738A"/>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2E86"/>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12B7"/>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00A"/>
    <w:rsid w:val="00EB43D8"/>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0888"/>
    <w:rsid w:val="00F12C6E"/>
    <w:rsid w:val="00F15FA5"/>
    <w:rsid w:val="00F209B7"/>
    <w:rsid w:val="00F2376F"/>
    <w:rsid w:val="00F243D8"/>
    <w:rsid w:val="00F30828"/>
    <w:rsid w:val="00F313D6"/>
    <w:rsid w:val="00F35C7B"/>
    <w:rsid w:val="00F372B3"/>
    <w:rsid w:val="00F402C1"/>
    <w:rsid w:val="00F40F0C"/>
    <w:rsid w:val="00F46E2B"/>
    <w:rsid w:val="00F4766C"/>
    <w:rsid w:val="00F5060E"/>
    <w:rsid w:val="00F507D1"/>
    <w:rsid w:val="00F519CE"/>
    <w:rsid w:val="00F51ADA"/>
    <w:rsid w:val="00F5221D"/>
    <w:rsid w:val="00F57D1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3475"/>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5323C2C6-6183-45A4-98AE-9C171CAF3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qFormat/>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UnresolvedMention2">
    <w:name w:val="Unresolved Mention2"/>
    <w:basedOn w:val="DefaultParagraphFont"/>
    <w:uiPriority w:val="99"/>
    <w:semiHidden/>
    <w:unhideWhenUsed/>
    <w:rsid w:val="00E51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632511">
      <w:bodyDiv w:val="1"/>
      <w:marLeft w:val="0"/>
      <w:marRight w:val="0"/>
      <w:marTop w:val="0"/>
      <w:marBottom w:val="0"/>
      <w:divBdr>
        <w:top w:val="none" w:sz="0" w:space="0" w:color="auto"/>
        <w:left w:val="none" w:sz="0" w:space="0" w:color="auto"/>
        <w:bottom w:val="none" w:sz="0" w:space="0" w:color="auto"/>
        <w:right w:val="none" w:sz="0" w:space="0" w:color="auto"/>
      </w:divBdr>
    </w:div>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464156874">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48877985">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178620244">
      <w:bodyDiv w:val="1"/>
      <w:marLeft w:val="0"/>
      <w:marRight w:val="0"/>
      <w:marTop w:val="0"/>
      <w:marBottom w:val="0"/>
      <w:divBdr>
        <w:top w:val="none" w:sz="0" w:space="0" w:color="auto"/>
        <w:left w:val="none" w:sz="0" w:space="0" w:color="auto"/>
        <w:bottom w:val="none" w:sz="0" w:space="0" w:color="auto"/>
        <w:right w:val="none" w:sz="0" w:space="0" w:color="auto"/>
      </w:divBdr>
    </w:div>
    <w:div w:id="1184052253">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145043">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56795791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779830806">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4AECB5-ED7F-4CB7-9043-B6BAC66C6076}">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5A400F9-FE78-46F4-BEDF-E73D6DF4F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2</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2315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Draft v2</cp:lastModifiedBy>
  <cp:revision>3</cp:revision>
  <cp:lastPrinted>2008-01-31T07:09:00Z</cp:lastPrinted>
  <dcterms:created xsi:type="dcterms:W3CDTF">2021-03-25T23:58:00Z</dcterms:created>
  <dcterms:modified xsi:type="dcterms:W3CDTF">2021-03-29T22:45:00Z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0x010100C3549E12D5AFF64E862580E1CEE52AE3</vt:lpwstr>
  </property>
  <property fmtid="{D5CDD505-2E9C-101B-9397-08002B2CF9AE}" pid="4" name="NSCPROP_SA">
    <vt:lpwstr>D:\삼성\1. 업무관련\0. 표준화회의\3GPP_RAN1#102e\Email discussion\Preparation\DRAFT R1-20xxxxx FL summary of X-CC scheduling - V006-ASUSTeK_LG.docx</vt:lpwstr>
  </property>
</Properties>
</file>