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09E13594" w:rsidR="008E7F1F" w:rsidRPr="007D5C18" w:rsidRDefault="002E104E" w:rsidP="00FF7951">
      <w:pPr>
        <w:pStyle w:val="3GPPHeader"/>
        <w:spacing w:after="0"/>
        <w:jc w:val="left"/>
        <w:rPr>
          <w:rFonts w:cs="Arial"/>
        </w:rPr>
      </w:pPr>
      <w:r w:rsidRPr="007D5C18">
        <w:rPr>
          <w:rFonts w:cs="Arial"/>
        </w:rPr>
        <w:t>3GPP TSG</w:t>
      </w:r>
      <w:r w:rsidRPr="007D5C18">
        <w:rPr>
          <w:rFonts w:eastAsia="Malgun Gothic" w:cs="Arial"/>
          <w:lang w:eastAsia="ko-KR"/>
        </w:rPr>
        <w:t xml:space="preserve"> </w:t>
      </w:r>
      <w:r w:rsidRPr="007D5C18">
        <w:rPr>
          <w:rFonts w:cs="Arial"/>
        </w:rPr>
        <w:t>RAN</w:t>
      </w:r>
      <w:r w:rsidRPr="007D5C18">
        <w:rPr>
          <w:rFonts w:eastAsia="Malgun Gothic" w:cs="Arial"/>
          <w:lang w:eastAsia="ko-KR"/>
        </w:rPr>
        <w:t xml:space="preserve"> WG</w:t>
      </w:r>
      <w:r w:rsidRPr="007D5C18">
        <w:rPr>
          <w:rFonts w:cs="Arial"/>
        </w:rPr>
        <w:t>2</w:t>
      </w:r>
      <w:r w:rsidRPr="007D5C18">
        <w:rPr>
          <w:rFonts w:eastAsia="Malgun Gothic" w:cs="Arial"/>
          <w:lang w:eastAsia="ko-KR"/>
        </w:rPr>
        <w:t xml:space="preserve"> Meeting </w:t>
      </w:r>
      <w:r w:rsidR="00A42D80" w:rsidRPr="007D5C18">
        <w:rPr>
          <w:rFonts w:eastAsia="Malgun Gothic" w:cs="Arial"/>
          <w:lang w:eastAsia="ko-KR"/>
        </w:rPr>
        <w:t>#11</w:t>
      </w:r>
      <w:r w:rsidR="007D5C18" w:rsidRPr="007D5C18">
        <w:rPr>
          <w:rFonts w:eastAsia="Malgun Gothic" w:cs="Arial"/>
          <w:lang w:eastAsia="ko-KR"/>
        </w:rPr>
        <w:t>3</w:t>
      </w:r>
      <w:r w:rsidR="004B28B1">
        <w:rPr>
          <w:rFonts w:eastAsia="Malgun Gothic" w:cs="Arial"/>
          <w:lang w:eastAsia="ko-KR"/>
        </w:rPr>
        <w:t>bis</w:t>
      </w:r>
      <w:r w:rsidR="00382A7C" w:rsidRPr="007D5C18">
        <w:rPr>
          <w:rFonts w:eastAsia="Malgun Gothic" w:cs="Arial"/>
          <w:lang w:eastAsia="ko-KR"/>
        </w:rPr>
        <w:t xml:space="preserve">-e      </w:t>
      </w:r>
      <w:r w:rsidRPr="007D5C18">
        <w:rPr>
          <w:rFonts w:eastAsia="Malgun Gothic" w:cs="Arial"/>
          <w:lang w:eastAsia="ko-KR"/>
        </w:rPr>
        <w:t xml:space="preserve">                                                  </w:t>
      </w:r>
      <w:r w:rsidR="008E7F1F" w:rsidRPr="007D5C18">
        <w:rPr>
          <w:rFonts w:eastAsia="Malgun Gothic" w:cs="Arial"/>
          <w:lang w:eastAsia="ko-KR"/>
        </w:rPr>
        <w:tab/>
      </w:r>
      <w:r w:rsidR="00A9548C" w:rsidRPr="00A9548C">
        <w:rPr>
          <w:rFonts w:cs="Arial"/>
        </w:rPr>
        <w:t>R2-210</w:t>
      </w:r>
      <w:r w:rsidR="00DA2B31">
        <w:rPr>
          <w:rFonts w:cs="Arial"/>
        </w:rPr>
        <w:t>3892</w:t>
      </w:r>
      <w:r w:rsidR="00FF7951" w:rsidRPr="007D5C18">
        <w:rPr>
          <w:rFonts w:cs="Arial"/>
        </w:rPr>
        <w:t xml:space="preserve">        </w:t>
      </w:r>
    </w:p>
    <w:p w14:paraId="1C336DD0" w14:textId="6AA320E9" w:rsidR="002E104E" w:rsidRPr="007D5C18" w:rsidRDefault="002E104E" w:rsidP="00FF7951">
      <w:pPr>
        <w:pStyle w:val="3GPPHeader"/>
        <w:spacing w:after="0"/>
        <w:jc w:val="left"/>
        <w:rPr>
          <w:rFonts w:eastAsia="Malgun Gothic" w:cs="Arial"/>
          <w:lang w:eastAsia="ko-KR"/>
        </w:rPr>
      </w:pPr>
      <w:r w:rsidRPr="007D5C18">
        <w:rPr>
          <w:rFonts w:eastAsia="Malgun Gothic" w:cs="Arial"/>
          <w:lang w:eastAsia="ko-KR"/>
        </w:rPr>
        <w:t xml:space="preserve">e-Meeting, </w:t>
      </w:r>
      <w:r w:rsidR="004B28B1">
        <w:rPr>
          <w:rFonts w:eastAsia="Malgun Gothic" w:cs="Arial"/>
          <w:lang w:eastAsia="ko-KR"/>
        </w:rPr>
        <w:t>April</w:t>
      </w:r>
      <w:r w:rsidR="008E7F1F" w:rsidRPr="007D5C18">
        <w:rPr>
          <w:rFonts w:eastAsia="Malgun Gothic" w:cs="Arial"/>
          <w:lang w:eastAsia="ko-KR"/>
        </w:rPr>
        <w:t xml:space="preserve"> </w:t>
      </w:r>
      <w:r w:rsidR="004B28B1">
        <w:rPr>
          <w:rFonts w:eastAsia="Malgun Gothic" w:cs="Arial"/>
          <w:lang w:eastAsia="ko-KR"/>
        </w:rPr>
        <w:t>12</w:t>
      </w:r>
      <w:r w:rsidRPr="007D5C18">
        <w:rPr>
          <w:rFonts w:eastAsia="Malgun Gothic" w:cs="Arial"/>
          <w:lang w:eastAsia="ko-KR"/>
        </w:rPr>
        <w:t xml:space="preserve"> – </w:t>
      </w:r>
      <w:r w:rsidR="004B28B1">
        <w:rPr>
          <w:rFonts w:eastAsia="Malgun Gothic" w:cs="Arial"/>
          <w:lang w:eastAsia="ko-KR"/>
        </w:rPr>
        <w:t>April</w:t>
      </w:r>
      <w:r w:rsidR="007D5C18" w:rsidRPr="007D5C18">
        <w:rPr>
          <w:rFonts w:eastAsia="Malgun Gothic" w:cs="Arial"/>
          <w:lang w:eastAsia="ko-KR"/>
        </w:rPr>
        <w:t xml:space="preserve"> </w:t>
      </w:r>
      <w:r w:rsidR="004B28B1">
        <w:rPr>
          <w:rFonts w:eastAsia="Malgun Gothic" w:cs="Arial"/>
          <w:lang w:eastAsia="ko-KR"/>
        </w:rPr>
        <w:t>20, 2021</w:t>
      </w:r>
      <w:r w:rsidRPr="007D5C18">
        <w:rPr>
          <w:rFonts w:eastAsia="Malgun Gothic" w:cs="Arial"/>
          <w:lang w:eastAsia="ko-KR"/>
        </w:rPr>
        <w:t xml:space="preserve">                          </w:t>
      </w:r>
    </w:p>
    <w:p w14:paraId="49379CFB" w14:textId="371C3D47" w:rsidR="00CD4C7B" w:rsidRPr="007D5C18" w:rsidRDefault="00F5234C" w:rsidP="00F5234C">
      <w:pPr>
        <w:pStyle w:val="Header"/>
        <w:tabs>
          <w:tab w:val="left" w:pos="1701"/>
        </w:tabs>
        <w:rPr>
          <w:rFonts w:cs="Arial"/>
          <w:bCs/>
          <w:noProof w:val="0"/>
          <w:sz w:val="24"/>
        </w:rPr>
      </w:pPr>
      <w:r>
        <w:rPr>
          <w:rFonts w:cs="Arial"/>
          <w:bCs/>
          <w:noProof w:val="0"/>
          <w:sz w:val="24"/>
        </w:rPr>
        <w:tab/>
      </w:r>
    </w:p>
    <w:p w14:paraId="758E2B30" w14:textId="6DA46F87" w:rsidR="00CD4C7B" w:rsidRPr="007D5C18" w:rsidRDefault="00CD4C7B">
      <w:pPr>
        <w:pStyle w:val="CRCoverPage"/>
        <w:tabs>
          <w:tab w:val="left" w:pos="1985"/>
        </w:tabs>
        <w:rPr>
          <w:rFonts w:cs="Arial"/>
          <w:b/>
          <w:bCs/>
          <w:sz w:val="28"/>
          <w:szCs w:val="28"/>
          <w:lang w:eastAsia="ja-JP"/>
        </w:rPr>
      </w:pPr>
      <w:r w:rsidRPr="007D5C18">
        <w:rPr>
          <w:rFonts w:cs="Arial"/>
          <w:b/>
          <w:bCs/>
          <w:sz w:val="28"/>
          <w:szCs w:val="28"/>
        </w:rPr>
        <w:t>Agenda item:</w:t>
      </w:r>
      <w:r w:rsidRPr="007D5C18">
        <w:rPr>
          <w:rFonts w:cs="Arial"/>
          <w:b/>
          <w:bCs/>
          <w:sz w:val="28"/>
          <w:szCs w:val="28"/>
        </w:rPr>
        <w:tab/>
      </w:r>
      <w:r w:rsidR="00A42D80" w:rsidRPr="007D5C18">
        <w:rPr>
          <w:rFonts w:cs="Arial"/>
          <w:b/>
          <w:bCs/>
          <w:sz w:val="28"/>
          <w:szCs w:val="28"/>
        </w:rPr>
        <w:t>8</w:t>
      </w:r>
      <w:r w:rsidR="00BE0F8E" w:rsidRPr="007D5C18">
        <w:rPr>
          <w:rFonts w:cs="Arial"/>
          <w:b/>
          <w:bCs/>
          <w:sz w:val="28"/>
          <w:szCs w:val="28"/>
        </w:rPr>
        <w:t>.</w:t>
      </w:r>
      <w:r w:rsidR="008E7F1F" w:rsidRPr="007D5C18">
        <w:rPr>
          <w:rFonts w:cs="Arial"/>
          <w:b/>
          <w:bCs/>
          <w:sz w:val="28"/>
          <w:szCs w:val="28"/>
        </w:rPr>
        <w:t>15.</w:t>
      </w:r>
      <w:r w:rsidR="007D1FAF">
        <w:rPr>
          <w:rFonts w:cs="Arial"/>
          <w:b/>
          <w:bCs/>
          <w:sz w:val="28"/>
          <w:szCs w:val="28"/>
        </w:rPr>
        <w:t>2</w:t>
      </w:r>
    </w:p>
    <w:p w14:paraId="6A1BC0C1" w14:textId="54A17CD4" w:rsidR="00CD4C7B" w:rsidRPr="007D5C18" w:rsidRDefault="00CD4C7B" w:rsidP="00CD4C7B">
      <w:pPr>
        <w:tabs>
          <w:tab w:val="left" w:pos="1985"/>
        </w:tabs>
        <w:ind w:left="1985" w:hanging="1985"/>
        <w:rPr>
          <w:rFonts w:ascii="Arial" w:eastAsia="Malgun Gothic" w:hAnsi="Arial" w:cs="Arial"/>
          <w:sz w:val="28"/>
          <w:szCs w:val="28"/>
        </w:rPr>
      </w:pPr>
      <w:r w:rsidRPr="007D5C18">
        <w:rPr>
          <w:rFonts w:ascii="Arial" w:hAnsi="Arial" w:cs="Arial"/>
          <w:b/>
          <w:bCs/>
          <w:sz w:val="28"/>
          <w:szCs w:val="28"/>
        </w:rPr>
        <w:t>Source:</w:t>
      </w:r>
      <w:r w:rsidRPr="007D5C18">
        <w:rPr>
          <w:rFonts w:ascii="Arial" w:hAnsi="Arial" w:cs="Arial"/>
          <w:b/>
          <w:bCs/>
          <w:sz w:val="28"/>
          <w:szCs w:val="28"/>
        </w:rPr>
        <w:tab/>
      </w:r>
      <w:r w:rsidR="00377A71" w:rsidRPr="007D5C18">
        <w:rPr>
          <w:rFonts w:ascii="Arial" w:hAnsi="Arial" w:cs="Arial"/>
          <w:b/>
          <w:bCs/>
          <w:sz w:val="28"/>
          <w:szCs w:val="28"/>
        </w:rPr>
        <w:t>Samsung</w:t>
      </w:r>
    </w:p>
    <w:p w14:paraId="45BE90BE" w14:textId="7F322AA6" w:rsidR="00CD4C7B" w:rsidRPr="007D5C18" w:rsidRDefault="00CD4C7B" w:rsidP="00CD4C7B">
      <w:pPr>
        <w:ind w:left="1985" w:hanging="1985"/>
        <w:rPr>
          <w:rFonts w:ascii="Arial" w:hAnsi="Arial" w:cs="Arial"/>
          <w:b/>
          <w:bCs/>
          <w:sz w:val="28"/>
          <w:szCs w:val="28"/>
        </w:rPr>
      </w:pPr>
      <w:r w:rsidRPr="007D5C18">
        <w:rPr>
          <w:rFonts w:ascii="Arial" w:hAnsi="Arial" w:cs="Arial"/>
          <w:b/>
          <w:bCs/>
          <w:sz w:val="28"/>
          <w:szCs w:val="28"/>
        </w:rPr>
        <w:t>Title:</w:t>
      </w:r>
      <w:r w:rsidRPr="007D5C18">
        <w:rPr>
          <w:rFonts w:ascii="Arial" w:hAnsi="Arial" w:cs="Arial"/>
          <w:b/>
          <w:bCs/>
          <w:sz w:val="28"/>
          <w:szCs w:val="28"/>
        </w:rPr>
        <w:tab/>
      </w:r>
      <w:r w:rsidR="00E23972">
        <w:rPr>
          <w:rFonts w:ascii="Arial" w:hAnsi="Arial" w:cs="Arial"/>
          <w:b/>
          <w:bCs/>
          <w:sz w:val="28"/>
          <w:szCs w:val="28"/>
        </w:rPr>
        <w:t xml:space="preserve">Transmission UE behaviours </w:t>
      </w:r>
      <w:r w:rsidR="00E45280">
        <w:rPr>
          <w:rFonts w:ascii="Arial" w:hAnsi="Arial" w:cs="Arial"/>
          <w:b/>
          <w:bCs/>
          <w:sz w:val="28"/>
          <w:szCs w:val="28"/>
        </w:rPr>
        <w:t>for</w:t>
      </w:r>
      <w:r w:rsidR="00E23972">
        <w:rPr>
          <w:rFonts w:ascii="Arial" w:hAnsi="Arial" w:cs="Arial"/>
          <w:b/>
          <w:bCs/>
          <w:sz w:val="28"/>
          <w:szCs w:val="28"/>
        </w:rPr>
        <w:t xml:space="preserve"> SL DRX</w:t>
      </w:r>
    </w:p>
    <w:p w14:paraId="7DF86DB4" w14:textId="77777777" w:rsidR="00CD4C7B" w:rsidRPr="007D5C18" w:rsidRDefault="00CD4C7B" w:rsidP="00CD4C7B">
      <w:pPr>
        <w:tabs>
          <w:tab w:val="left" w:pos="1985"/>
        </w:tabs>
        <w:rPr>
          <w:rFonts w:ascii="Arial" w:hAnsi="Arial" w:cs="Arial"/>
          <w:b/>
          <w:bCs/>
          <w:sz w:val="28"/>
          <w:szCs w:val="28"/>
        </w:rPr>
      </w:pPr>
      <w:r w:rsidRPr="007D5C18">
        <w:rPr>
          <w:rFonts w:ascii="Arial" w:hAnsi="Arial" w:cs="Arial"/>
          <w:b/>
          <w:bCs/>
          <w:sz w:val="28"/>
          <w:szCs w:val="28"/>
        </w:rPr>
        <w:t>Document for:</w:t>
      </w:r>
      <w:r w:rsidRPr="007D5C18">
        <w:rPr>
          <w:rFonts w:ascii="Arial" w:hAnsi="Arial" w:cs="Arial"/>
          <w:b/>
          <w:bCs/>
          <w:sz w:val="28"/>
          <w:szCs w:val="28"/>
        </w:rPr>
        <w:tab/>
        <w:t>Discussion and Decision</w:t>
      </w:r>
    </w:p>
    <w:p w14:paraId="3E959691" w14:textId="04C53FF8" w:rsidR="00CD4C7B" w:rsidRPr="007D5C18" w:rsidRDefault="00CD4C7B" w:rsidP="00CD4C7B">
      <w:pPr>
        <w:pStyle w:val="Heading1"/>
        <w:rPr>
          <w:rFonts w:cs="Arial"/>
          <w:szCs w:val="36"/>
        </w:rPr>
      </w:pPr>
      <w:r w:rsidRPr="007D5C18">
        <w:rPr>
          <w:rFonts w:cs="Arial"/>
          <w:szCs w:val="36"/>
        </w:rPr>
        <w:t>1</w:t>
      </w:r>
      <w:r w:rsidR="008E7F1F" w:rsidRPr="007D5C18">
        <w:rPr>
          <w:rFonts w:cs="Arial"/>
          <w:szCs w:val="36"/>
        </w:rPr>
        <w:t xml:space="preserve">. </w:t>
      </w:r>
      <w:r w:rsidR="0056573F" w:rsidRPr="007D5C18">
        <w:rPr>
          <w:rFonts w:cs="Arial"/>
          <w:szCs w:val="36"/>
        </w:rPr>
        <w:t>Introduction</w:t>
      </w:r>
    </w:p>
    <w:p w14:paraId="1B115DC0" w14:textId="72D50806" w:rsidR="0096201F" w:rsidRDefault="00C96961" w:rsidP="00C96961">
      <w:pPr>
        <w:rPr>
          <w:rFonts w:ascii="Arial" w:hAnsi="Arial" w:cs="Arial"/>
          <w:lang w:eastAsia="ko-KR"/>
        </w:rPr>
      </w:pPr>
      <w:r>
        <w:rPr>
          <w:rFonts w:ascii="Arial" w:hAnsi="Arial" w:cs="Arial"/>
          <w:lang w:eastAsia="ko-KR"/>
        </w:rPr>
        <w:t xml:space="preserve">RAN2 </w:t>
      </w:r>
      <w:r w:rsidR="00DA2B31">
        <w:rPr>
          <w:rFonts w:ascii="Arial" w:hAnsi="Arial" w:cs="Arial"/>
          <w:lang w:eastAsia="ko-KR"/>
        </w:rPr>
        <w:t xml:space="preserve">discussed and agreed with high-level principles on SL DRX operation at RAN2#113-e and </w:t>
      </w:r>
      <w:r>
        <w:rPr>
          <w:rFonts w:ascii="Arial" w:hAnsi="Arial" w:cs="Arial"/>
          <w:lang w:eastAsia="ko-KR"/>
        </w:rPr>
        <w:t xml:space="preserve">continues email discussion on </w:t>
      </w:r>
      <w:r w:rsidR="003E3A0B">
        <w:rPr>
          <w:rFonts w:ascii="Arial" w:hAnsi="Arial" w:cs="Arial"/>
          <w:lang w:eastAsia="ko-KR"/>
        </w:rPr>
        <w:t xml:space="preserve">the </w:t>
      </w:r>
      <w:r w:rsidR="00DA2B31">
        <w:rPr>
          <w:rFonts w:ascii="Arial" w:hAnsi="Arial" w:cs="Arial"/>
          <w:lang w:eastAsia="ko-KR"/>
        </w:rPr>
        <w:t xml:space="preserve">further details </w:t>
      </w:r>
      <w:r w:rsidR="009227EE">
        <w:rPr>
          <w:rFonts w:ascii="Arial" w:hAnsi="Arial" w:cs="Arial"/>
          <w:lang w:eastAsia="ko-KR"/>
        </w:rPr>
        <w:t>[1]</w:t>
      </w:r>
      <w:r>
        <w:rPr>
          <w:rFonts w:ascii="Arial" w:hAnsi="Arial" w:cs="Arial"/>
          <w:lang w:eastAsia="ko-KR"/>
        </w:rPr>
        <w:t xml:space="preserve">. </w:t>
      </w:r>
      <w:r w:rsidR="0096201F">
        <w:rPr>
          <w:rFonts w:ascii="Arial" w:hAnsi="Arial" w:cs="Arial"/>
          <w:lang w:eastAsia="ko-KR"/>
        </w:rPr>
        <w:t xml:space="preserve">Transmission UE behaviour to the active/inactive time in reception UE in DRX operation was also somewhat discussed </w:t>
      </w:r>
      <w:r w:rsidR="006214FA">
        <w:rPr>
          <w:rFonts w:ascii="Arial" w:hAnsi="Arial" w:cs="Arial"/>
          <w:lang w:eastAsia="ko-KR"/>
        </w:rPr>
        <w:t>in that</w:t>
      </w:r>
      <w:r w:rsidR="00B138C8">
        <w:rPr>
          <w:rFonts w:ascii="Arial" w:hAnsi="Arial" w:cs="Arial"/>
          <w:lang w:eastAsia="ko-KR"/>
        </w:rPr>
        <w:t xml:space="preserve"> email di</w:t>
      </w:r>
      <w:bookmarkStart w:id="0" w:name="_GoBack"/>
      <w:bookmarkEnd w:id="0"/>
      <w:r w:rsidR="00B138C8">
        <w:rPr>
          <w:rFonts w:ascii="Arial" w:hAnsi="Arial" w:cs="Arial"/>
          <w:lang w:eastAsia="ko-KR"/>
        </w:rPr>
        <w:t>scussion</w:t>
      </w:r>
      <w:r w:rsidR="0096201F">
        <w:rPr>
          <w:rFonts w:ascii="Arial" w:hAnsi="Arial" w:cs="Arial"/>
          <w:lang w:eastAsia="ko-KR"/>
        </w:rPr>
        <w:t xml:space="preserve">. In this contribution, we would like to show our view </w:t>
      </w:r>
      <w:r w:rsidR="00B138C8">
        <w:rPr>
          <w:rFonts w:ascii="Arial" w:hAnsi="Arial" w:cs="Arial"/>
          <w:lang w:eastAsia="ko-KR"/>
        </w:rPr>
        <w:t>on the</w:t>
      </w:r>
      <w:r w:rsidR="0096201F">
        <w:rPr>
          <w:rFonts w:ascii="Arial" w:hAnsi="Arial" w:cs="Arial"/>
          <w:lang w:eastAsia="ko-KR"/>
        </w:rPr>
        <w:t xml:space="preserve"> transmission UE </w:t>
      </w:r>
      <w:r w:rsidR="00B138C8">
        <w:rPr>
          <w:rFonts w:ascii="Arial" w:hAnsi="Arial" w:cs="Arial"/>
          <w:lang w:eastAsia="ko-KR"/>
        </w:rPr>
        <w:t>behaviour</w:t>
      </w:r>
      <w:r w:rsidR="0096201F">
        <w:rPr>
          <w:rFonts w:ascii="Arial" w:hAnsi="Arial" w:cs="Arial"/>
          <w:lang w:eastAsia="ko-KR"/>
        </w:rPr>
        <w:t xml:space="preserve"> to the active/inactive time in reception UE. </w:t>
      </w:r>
    </w:p>
    <w:p w14:paraId="5287C20A" w14:textId="49D3F908" w:rsidR="00321D2D" w:rsidRPr="007E71E9" w:rsidRDefault="00321D2D" w:rsidP="00321D2D">
      <w:pPr>
        <w:pStyle w:val="Heading1"/>
        <w:rPr>
          <w:rFonts w:cs="Arial"/>
          <w:szCs w:val="36"/>
        </w:rPr>
      </w:pPr>
      <w:r w:rsidRPr="007E71E9">
        <w:rPr>
          <w:rFonts w:cs="Arial"/>
          <w:szCs w:val="36"/>
        </w:rPr>
        <w:t>2. Discussion</w:t>
      </w:r>
    </w:p>
    <w:p w14:paraId="05DEA5CA" w14:textId="5F8A5F3B" w:rsidR="00131481" w:rsidRDefault="00F60D16" w:rsidP="00633C91">
      <w:pPr>
        <w:rPr>
          <w:rFonts w:ascii="Arial" w:hAnsi="Arial" w:cs="Arial"/>
          <w:lang w:eastAsia="ko-KR"/>
        </w:rPr>
      </w:pPr>
      <w:r>
        <w:rPr>
          <w:rFonts w:ascii="Arial" w:hAnsi="Arial" w:cs="Arial"/>
          <w:lang w:eastAsia="ko-KR"/>
        </w:rPr>
        <w:t xml:space="preserve">In DL DRX, the reception UE behaviours such as when to start monitoring of PDCCH, how long to continue it and when to skip it are </w:t>
      </w:r>
      <w:r w:rsidR="00A9548C">
        <w:rPr>
          <w:rFonts w:ascii="Arial" w:hAnsi="Arial" w:cs="Arial"/>
          <w:lang w:eastAsia="ko-KR"/>
        </w:rPr>
        <w:t>defined</w:t>
      </w:r>
      <w:r>
        <w:rPr>
          <w:rFonts w:ascii="Arial" w:hAnsi="Arial" w:cs="Arial"/>
          <w:lang w:eastAsia="ko-KR"/>
        </w:rPr>
        <w:t xml:space="preserve"> in MAC</w:t>
      </w:r>
      <w:r w:rsidR="00131481">
        <w:rPr>
          <w:rFonts w:ascii="Arial" w:hAnsi="Arial" w:cs="Arial"/>
          <w:lang w:eastAsia="ko-KR"/>
        </w:rPr>
        <w:t xml:space="preserve"> while the corresponding </w:t>
      </w:r>
      <w:r>
        <w:rPr>
          <w:rFonts w:ascii="Arial" w:hAnsi="Arial" w:cs="Arial"/>
          <w:lang w:eastAsia="ko-KR"/>
        </w:rPr>
        <w:t xml:space="preserve">transmission side behaviours are not </w:t>
      </w:r>
      <w:r w:rsidR="00A9548C">
        <w:rPr>
          <w:rFonts w:ascii="Arial" w:hAnsi="Arial" w:cs="Arial"/>
          <w:lang w:eastAsia="ko-KR"/>
        </w:rPr>
        <w:t>defined</w:t>
      </w:r>
      <w:r>
        <w:rPr>
          <w:rFonts w:ascii="Arial" w:hAnsi="Arial" w:cs="Arial"/>
          <w:lang w:eastAsia="ko-KR"/>
        </w:rPr>
        <w:t xml:space="preserve"> because th</w:t>
      </w:r>
      <w:r w:rsidR="00131481">
        <w:rPr>
          <w:rFonts w:ascii="Arial" w:hAnsi="Arial" w:cs="Arial"/>
          <w:lang w:eastAsia="ko-KR"/>
        </w:rPr>
        <w:t xml:space="preserve">e transmission side is the gNB. Note it is common not to </w:t>
      </w:r>
      <w:r w:rsidR="00A9548C">
        <w:rPr>
          <w:rFonts w:ascii="Arial" w:hAnsi="Arial" w:cs="Arial"/>
          <w:lang w:eastAsia="ko-KR"/>
        </w:rPr>
        <w:t>define</w:t>
      </w:r>
      <w:r w:rsidR="00131481">
        <w:rPr>
          <w:rFonts w:ascii="Arial" w:hAnsi="Arial" w:cs="Arial"/>
          <w:lang w:eastAsia="ko-KR"/>
        </w:rPr>
        <w:t xml:space="preserve"> the internal network behaviours. However, in SL DRX, the transmission side is the UE so we think we need to </w:t>
      </w:r>
      <w:r w:rsidR="00A9548C">
        <w:rPr>
          <w:rFonts w:ascii="Arial" w:hAnsi="Arial" w:cs="Arial"/>
          <w:lang w:eastAsia="ko-KR"/>
        </w:rPr>
        <w:t>define</w:t>
      </w:r>
      <w:r w:rsidR="00131481">
        <w:rPr>
          <w:rFonts w:ascii="Arial" w:hAnsi="Arial" w:cs="Arial"/>
          <w:lang w:eastAsia="ko-KR"/>
        </w:rPr>
        <w:t xml:space="preserve"> transmission UE behaviours in addition to reception UE behaviours. </w:t>
      </w:r>
    </w:p>
    <w:p w14:paraId="0DC9B232" w14:textId="526D9FDD" w:rsidR="00C76F07" w:rsidRDefault="000501C3" w:rsidP="00633C91">
      <w:pPr>
        <w:rPr>
          <w:rFonts w:ascii="Arial" w:hAnsi="Arial" w:cs="Arial"/>
          <w:lang w:eastAsia="ko-KR"/>
        </w:rPr>
      </w:pPr>
      <w:r>
        <w:rPr>
          <w:rFonts w:ascii="Arial" w:hAnsi="Arial" w:cs="Arial"/>
          <w:lang w:eastAsia="ko-KR"/>
        </w:rPr>
        <w:t xml:space="preserve">From reception UE point of view, wake-up times will be determined based on the starting subframe/slot location (e.g. the subframe/slot where the long DRX cycle starts) and the corresponding timer running (e.g. SL on-duration timer and inactivity timer). In order to make sure the reception UE </w:t>
      </w:r>
      <w:r w:rsidR="001E04C2">
        <w:rPr>
          <w:rFonts w:ascii="Arial" w:hAnsi="Arial" w:cs="Arial"/>
          <w:lang w:eastAsia="ko-KR"/>
        </w:rPr>
        <w:t>does not miss any data, the transmission UE</w:t>
      </w:r>
      <w:r w:rsidR="00A9548C">
        <w:rPr>
          <w:rFonts w:ascii="Arial" w:hAnsi="Arial" w:cs="Arial"/>
          <w:lang w:eastAsia="ko-KR"/>
        </w:rPr>
        <w:t xml:space="preserve"> in mode 2</w:t>
      </w:r>
      <w:r w:rsidR="001E04C2">
        <w:rPr>
          <w:rFonts w:ascii="Arial" w:hAnsi="Arial" w:cs="Arial"/>
          <w:lang w:eastAsia="ko-KR"/>
        </w:rPr>
        <w:t xml:space="preserve"> may also need to maintain the same starting subframe/slot location and the corresponding timers</w:t>
      </w:r>
      <w:r w:rsidR="00914567">
        <w:rPr>
          <w:rFonts w:ascii="Arial" w:hAnsi="Arial" w:cs="Arial"/>
          <w:lang w:eastAsia="ko-KR"/>
        </w:rPr>
        <w:t xml:space="preserve">. Here the active time in the transmission UE means the time duration where actual data transmission is allowed while the active time in the reception UE means the time duration where PSCCH needs to be monitored. </w:t>
      </w:r>
      <w:r w:rsidR="001947C7">
        <w:rPr>
          <w:rFonts w:ascii="Arial" w:hAnsi="Arial" w:cs="Arial"/>
          <w:lang w:eastAsia="ko-KR"/>
        </w:rPr>
        <w:t xml:space="preserve">Then how to </w:t>
      </w:r>
      <w:r w:rsidR="00B57C18">
        <w:rPr>
          <w:rFonts w:ascii="Arial" w:hAnsi="Arial" w:cs="Arial"/>
          <w:lang w:eastAsia="ko-KR"/>
        </w:rPr>
        <w:t xml:space="preserve">make </w:t>
      </w:r>
      <w:r w:rsidR="007D109E">
        <w:rPr>
          <w:rFonts w:ascii="Arial" w:hAnsi="Arial" w:cs="Arial"/>
          <w:lang w:eastAsia="ko-KR"/>
        </w:rPr>
        <w:t xml:space="preserve">data transmission </w:t>
      </w:r>
      <w:r w:rsidR="00B57C18">
        <w:rPr>
          <w:rFonts w:ascii="Arial" w:hAnsi="Arial" w:cs="Arial"/>
          <w:lang w:eastAsia="ko-KR"/>
        </w:rPr>
        <w:t>happen only in</w:t>
      </w:r>
      <w:r w:rsidR="007D109E">
        <w:rPr>
          <w:rFonts w:ascii="Arial" w:hAnsi="Arial" w:cs="Arial"/>
          <w:lang w:eastAsia="ko-KR"/>
        </w:rPr>
        <w:t xml:space="preserve"> the active time? We think the most straightforward option would be</w:t>
      </w:r>
      <w:r w:rsidR="00C76F07">
        <w:rPr>
          <w:rFonts w:ascii="Arial" w:hAnsi="Arial" w:cs="Arial"/>
          <w:lang w:eastAsia="ko-KR"/>
        </w:rPr>
        <w:t xml:space="preserve"> to take it into account in the resource selection procedure. We understand the resource selection procedure is defined in both L1 and MAC, so </w:t>
      </w:r>
      <w:r w:rsidR="00042023">
        <w:rPr>
          <w:rFonts w:ascii="Arial" w:hAnsi="Arial" w:cs="Arial"/>
          <w:lang w:eastAsia="ko-KR"/>
        </w:rPr>
        <w:t>it</w:t>
      </w:r>
      <w:r w:rsidR="00C76F07">
        <w:rPr>
          <w:rFonts w:ascii="Arial" w:hAnsi="Arial" w:cs="Arial"/>
          <w:lang w:eastAsia="ko-KR"/>
        </w:rPr>
        <w:t xml:space="preserve"> also need</w:t>
      </w:r>
      <w:r w:rsidR="00042023">
        <w:rPr>
          <w:rFonts w:ascii="Arial" w:hAnsi="Arial" w:cs="Arial"/>
          <w:lang w:eastAsia="ko-KR"/>
        </w:rPr>
        <w:t>s</w:t>
      </w:r>
      <w:r w:rsidR="00C76F07">
        <w:rPr>
          <w:rFonts w:ascii="Arial" w:hAnsi="Arial" w:cs="Arial"/>
          <w:lang w:eastAsia="ko-KR"/>
        </w:rPr>
        <w:t xml:space="preserve"> to discuss </w:t>
      </w:r>
      <w:r w:rsidR="00042023">
        <w:rPr>
          <w:rFonts w:ascii="Arial" w:hAnsi="Arial" w:cs="Arial"/>
          <w:lang w:eastAsia="ko-KR"/>
        </w:rPr>
        <w:t>whether L1 or MAC</w:t>
      </w:r>
      <w:r w:rsidR="00C76F07">
        <w:rPr>
          <w:rFonts w:ascii="Arial" w:hAnsi="Arial" w:cs="Arial"/>
          <w:lang w:eastAsia="ko-KR"/>
        </w:rPr>
        <w:t xml:space="preserve"> will take care of it. </w:t>
      </w:r>
      <w:r w:rsidR="00A9548C">
        <w:rPr>
          <w:rFonts w:ascii="Arial" w:hAnsi="Arial" w:cs="Arial"/>
          <w:lang w:eastAsia="ko-KR"/>
        </w:rPr>
        <w:t xml:space="preserve">Note it is not clear whether </w:t>
      </w:r>
      <w:r w:rsidR="00E70592">
        <w:rPr>
          <w:rFonts w:ascii="Arial" w:hAnsi="Arial" w:cs="Arial"/>
          <w:lang w:eastAsia="ko-KR"/>
        </w:rPr>
        <w:t xml:space="preserve">it needs </w:t>
      </w:r>
      <w:r w:rsidR="00A9548C">
        <w:rPr>
          <w:rFonts w:ascii="Arial" w:hAnsi="Arial" w:cs="Arial"/>
          <w:lang w:eastAsia="ko-KR"/>
        </w:rPr>
        <w:t xml:space="preserve">to define the transmission </w:t>
      </w:r>
      <w:r w:rsidR="00E70592">
        <w:rPr>
          <w:rFonts w:ascii="Arial" w:hAnsi="Arial" w:cs="Arial"/>
          <w:lang w:eastAsia="ko-KR"/>
        </w:rPr>
        <w:t xml:space="preserve">UE behaviour in mode 1 since the resource allocation is fully under gNB control. </w:t>
      </w:r>
    </w:p>
    <w:p w14:paraId="7D7ED21B" w14:textId="7DDE4045" w:rsidR="00C76F07" w:rsidRDefault="00C76F07" w:rsidP="00633C91">
      <w:pPr>
        <w:rPr>
          <w:rFonts w:ascii="Arial" w:hAnsi="Arial" w:cs="Arial"/>
          <w:lang w:eastAsia="ko-KR"/>
        </w:rPr>
      </w:pPr>
      <w:r>
        <w:rPr>
          <w:rFonts w:ascii="Arial" w:hAnsi="Arial" w:cs="Arial"/>
          <w:lang w:eastAsia="ko-KR"/>
        </w:rPr>
        <w:t xml:space="preserve">[Proposal 1]: </w:t>
      </w:r>
      <w:r w:rsidR="00B57C18">
        <w:rPr>
          <w:rFonts w:ascii="Arial" w:hAnsi="Arial" w:cs="Arial"/>
          <w:lang w:eastAsia="ko-KR"/>
        </w:rPr>
        <w:t>The transmission UE behaviours</w:t>
      </w:r>
      <w:r w:rsidR="00A9548C">
        <w:rPr>
          <w:rFonts w:ascii="Arial" w:hAnsi="Arial" w:cs="Arial"/>
          <w:lang w:eastAsia="ko-KR"/>
        </w:rPr>
        <w:t xml:space="preserve"> in mode 2</w:t>
      </w:r>
      <w:r w:rsidR="00B57C18">
        <w:rPr>
          <w:rFonts w:ascii="Arial" w:hAnsi="Arial" w:cs="Arial"/>
          <w:lang w:eastAsia="ko-KR"/>
        </w:rPr>
        <w:t xml:space="preserve"> need to be </w:t>
      </w:r>
      <w:r w:rsidR="00A9548C">
        <w:rPr>
          <w:rFonts w:ascii="Arial" w:hAnsi="Arial" w:cs="Arial"/>
          <w:lang w:eastAsia="ko-KR"/>
        </w:rPr>
        <w:t>defined</w:t>
      </w:r>
      <w:r w:rsidR="00B57C18">
        <w:rPr>
          <w:rFonts w:ascii="Arial" w:hAnsi="Arial" w:cs="Arial"/>
          <w:lang w:eastAsia="ko-KR"/>
        </w:rPr>
        <w:t xml:space="preserve"> for SL DRX. </w:t>
      </w:r>
    </w:p>
    <w:p w14:paraId="483FD510" w14:textId="3CB11F60" w:rsidR="00C76F07" w:rsidRDefault="00C76F07" w:rsidP="00633C91">
      <w:pPr>
        <w:rPr>
          <w:rFonts w:ascii="Arial" w:hAnsi="Arial" w:cs="Arial"/>
          <w:lang w:eastAsia="ko-KR"/>
        </w:rPr>
      </w:pPr>
      <w:r>
        <w:rPr>
          <w:rFonts w:ascii="Arial" w:hAnsi="Arial" w:cs="Arial"/>
          <w:lang w:eastAsia="ko-KR"/>
        </w:rPr>
        <w:t xml:space="preserve">[Proposal 2]: </w:t>
      </w:r>
      <w:r w:rsidR="00B57C18">
        <w:rPr>
          <w:rFonts w:ascii="Arial" w:hAnsi="Arial" w:cs="Arial"/>
          <w:lang w:eastAsia="ko-KR"/>
        </w:rPr>
        <w:t xml:space="preserve">The transmission UE behaviours need to be </w:t>
      </w:r>
      <w:r w:rsidR="00A9548C">
        <w:rPr>
          <w:rFonts w:ascii="Arial" w:hAnsi="Arial" w:cs="Arial"/>
          <w:lang w:eastAsia="ko-KR"/>
        </w:rPr>
        <w:t>defined</w:t>
      </w:r>
      <w:r w:rsidR="00B57C18">
        <w:rPr>
          <w:rFonts w:ascii="Arial" w:hAnsi="Arial" w:cs="Arial"/>
          <w:lang w:eastAsia="ko-KR"/>
        </w:rPr>
        <w:t xml:space="preserve"> in the resource selection point of view. </w:t>
      </w:r>
    </w:p>
    <w:p w14:paraId="7F77F95F" w14:textId="0A8F3666" w:rsidR="00C96961" w:rsidRDefault="00C76F07" w:rsidP="00633C91">
      <w:pPr>
        <w:rPr>
          <w:rFonts w:ascii="Arial" w:hAnsi="Arial" w:cs="Arial"/>
          <w:lang w:eastAsia="ko-KR"/>
        </w:rPr>
      </w:pPr>
      <w:r>
        <w:rPr>
          <w:rFonts w:ascii="Arial" w:hAnsi="Arial" w:cs="Arial"/>
          <w:lang w:eastAsia="ko-KR"/>
        </w:rPr>
        <w:t xml:space="preserve">[Proposal 3]: </w:t>
      </w:r>
      <w:r w:rsidR="00042023">
        <w:rPr>
          <w:rFonts w:ascii="Arial" w:hAnsi="Arial" w:cs="Arial"/>
          <w:lang w:eastAsia="ko-KR"/>
        </w:rPr>
        <w:t xml:space="preserve">RAN2 is asked to discuss whether the resource selection to SL DRX is </w:t>
      </w:r>
      <w:r w:rsidR="00A9548C">
        <w:rPr>
          <w:rFonts w:ascii="Arial" w:hAnsi="Arial" w:cs="Arial"/>
          <w:lang w:eastAsia="ko-KR"/>
        </w:rPr>
        <w:t>defined</w:t>
      </w:r>
      <w:r w:rsidR="00042023">
        <w:rPr>
          <w:rFonts w:ascii="Arial" w:hAnsi="Arial" w:cs="Arial"/>
          <w:lang w:eastAsia="ko-KR"/>
        </w:rPr>
        <w:t xml:space="preserve"> in L1 or MAC.</w:t>
      </w:r>
    </w:p>
    <w:p w14:paraId="5390E21B" w14:textId="02D10056" w:rsidR="00321D2D" w:rsidRPr="002B6F96" w:rsidRDefault="00321D2D" w:rsidP="00321D2D">
      <w:pPr>
        <w:pStyle w:val="Heading1"/>
        <w:rPr>
          <w:rFonts w:cs="Arial"/>
          <w:szCs w:val="36"/>
        </w:rPr>
      </w:pPr>
      <w:r w:rsidRPr="002B6F96">
        <w:rPr>
          <w:rFonts w:cs="Arial"/>
          <w:szCs w:val="36"/>
        </w:rPr>
        <w:t>3. Conclusion</w:t>
      </w:r>
    </w:p>
    <w:p w14:paraId="78FA57A8" w14:textId="36A9BC59" w:rsidR="009204B8" w:rsidRDefault="00042023" w:rsidP="000A7F08">
      <w:pPr>
        <w:rPr>
          <w:rFonts w:ascii="Arial" w:hAnsi="Arial" w:cs="Arial"/>
          <w:lang w:eastAsia="ko-KR"/>
        </w:rPr>
      </w:pPr>
      <w:r>
        <w:rPr>
          <w:rFonts w:ascii="Arial" w:hAnsi="Arial" w:cs="Arial"/>
          <w:lang w:eastAsia="ko-KR"/>
        </w:rPr>
        <w:t xml:space="preserve">In this contribution, we discussed how to </w:t>
      </w:r>
      <w:r w:rsidR="00A9548C">
        <w:rPr>
          <w:rFonts w:ascii="Arial" w:hAnsi="Arial" w:cs="Arial"/>
          <w:lang w:eastAsia="ko-KR"/>
        </w:rPr>
        <w:t>define</w:t>
      </w:r>
      <w:r>
        <w:rPr>
          <w:rFonts w:ascii="Arial" w:hAnsi="Arial" w:cs="Arial"/>
          <w:lang w:eastAsia="ko-KR"/>
        </w:rPr>
        <w:t xml:space="preserve"> the transmission UE behaviours </w:t>
      </w:r>
      <w:r w:rsidR="00E45280">
        <w:rPr>
          <w:rFonts w:ascii="Arial" w:hAnsi="Arial" w:cs="Arial"/>
          <w:lang w:eastAsia="ko-KR"/>
        </w:rPr>
        <w:t>for</w:t>
      </w:r>
      <w:r>
        <w:rPr>
          <w:rFonts w:ascii="Arial" w:hAnsi="Arial" w:cs="Arial"/>
          <w:lang w:eastAsia="ko-KR"/>
        </w:rPr>
        <w:t xml:space="preserve"> SL DRX and the following proposals are made.</w:t>
      </w:r>
    </w:p>
    <w:p w14:paraId="3613B9C7" w14:textId="79BE411A" w:rsidR="00042023" w:rsidRDefault="00042023" w:rsidP="00042023">
      <w:pPr>
        <w:rPr>
          <w:rFonts w:ascii="Arial" w:hAnsi="Arial" w:cs="Arial"/>
          <w:lang w:eastAsia="ko-KR"/>
        </w:rPr>
      </w:pPr>
      <w:r>
        <w:rPr>
          <w:rFonts w:ascii="Arial" w:hAnsi="Arial" w:cs="Arial"/>
          <w:lang w:eastAsia="ko-KR"/>
        </w:rPr>
        <w:t>[Proposal 1]: The transmission UE behaviours</w:t>
      </w:r>
      <w:r w:rsidR="00FD68C9">
        <w:rPr>
          <w:rFonts w:ascii="Arial" w:hAnsi="Arial" w:cs="Arial"/>
          <w:lang w:eastAsia="ko-KR"/>
        </w:rPr>
        <w:t xml:space="preserve"> in mode 2</w:t>
      </w:r>
      <w:r>
        <w:rPr>
          <w:rFonts w:ascii="Arial" w:hAnsi="Arial" w:cs="Arial"/>
          <w:lang w:eastAsia="ko-KR"/>
        </w:rPr>
        <w:t xml:space="preserve"> need to be </w:t>
      </w:r>
      <w:r w:rsidR="00A9548C">
        <w:rPr>
          <w:rFonts w:ascii="Arial" w:hAnsi="Arial" w:cs="Arial"/>
          <w:lang w:eastAsia="ko-KR"/>
        </w:rPr>
        <w:t>defined</w:t>
      </w:r>
      <w:r>
        <w:rPr>
          <w:rFonts w:ascii="Arial" w:hAnsi="Arial" w:cs="Arial"/>
          <w:lang w:eastAsia="ko-KR"/>
        </w:rPr>
        <w:t xml:space="preserve"> for SL DRX. </w:t>
      </w:r>
    </w:p>
    <w:p w14:paraId="2DCAE3D5" w14:textId="7947CB73" w:rsidR="00042023" w:rsidRDefault="00042023" w:rsidP="00042023">
      <w:pPr>
        <w:rPr>
          <w:rFonts w:ascii="Arial" w:hAnsi="Arial" w:cs="Arial"/>
          <w:lang w:eastAsia="ko-KR"/>
        </w:rPr>
      </w:pPr>
      <w:r>
        <w:rPr>
          <w:rFonts w:ascii="Arial" w:hAnsi="Arial" w:cs="Arial"/>
          <w:lang w:eastAsia="ko-KR"/>
        </w:rPr>
        <w:t xml:space="preserve">[Proposal 2]: The transmission UE behaviours need to be </w:t>
      </w:r>
      <w:r w:rsidR="00A9548C">
        <w:rPr>
          <w:rFonts w:ascii="Arial" w:hAnsi="Arial" w:cs="Arial"/>
          <w:lang w:eastAsia="ko-KR"/>
        </w:rPr>
        <w:t>defined</w:t>
      </w:r>
      <w:r>
        <w:rPr>
          <w:rFonts w:ascii="Arial" w:hAnsi="Arial" w:cs="Arial"/>
          <w:lang w:eastAsia="ko-KR"/>
        </w:rPr>
        <w:t xml:space="preserve"> in the resource selection point of view. </w:t>
      </w:r>
    </w:p>
    <w:p w14:paraId="5B93225E" w14:textId="57F45146" w:rsidR="00042023" w:rsidRDefault="00042023" w:rsidP="00042023">
      <w:pPr>
        <w:rPr>
          <w:rFonts w:ascii="Arial" w:hAnsi="Arial" w:cs="Arial"/>
          <w:lang w:eastAsia="ko-KR"/>
        </w:rPr>
      </w:pPr>
      <w:r>
        <w:rPr>
          <w:rFonts w:ascii="Arial" w:hAnsi="Arial" w:cs="Arial"/>
          <w:lang w:eastAsia="ko-KR"/>
        </w:rPr>
        <w:t xml:space="preserve">[Proposal 3]: RAN2 is asked to discuss whether the resource selection to SL DRX is </w:t>
      </w:r>
      <w:r w:rsidR="00A9548C">
        <w:rPr>
          <w:rFonts w:ascii="Arial" w:hAnsi="Arial" w:cs="Arial"/>
          <w:lang w:eastAsia="ko-KR"/>
        </w:rPr>
        <w:t>defined</w:t>
      </w:r>
      <w:r>
        <w:rPr>
          <w:rFonts w:ascii="Arial" w:hAnsi="Arial" w:cs="Arial"/>
          <w:lang w:eastAsia="ko-KR"/>
        </w:rPr>
        <w:t xml:space="preserve"> in L1 or MAC.</w:t>
      </w:r>
    </w:p>
    <w:p w14:paraId="338ADD27" w14:textId="7CC868FD" w:rsidR="00321D2D" w:rsidRPr="009473F6" w:rsidRDefault="00321D2D" w:rsidP="00321D2D">
      <w:pPr>
        <w:pStyle w:val="Heading1"/>
        <w:rPr>
          <w:rFonts w:cs="Arial"/>
          <w:szCs w:val="36"/>
        </w:rPr>
      </w:pPr>
      <w:r w:rsidRPr="009473F6">
        <w:rPr>
          <w:rFonts w:cs="Arial"/>
          <w:szCs w:val="36"/>
        </w:rPr>
        <w:t>4. Reference</w:t>
      </w:r>
    </w:p>
    <w:p w14:paraId="3A61B694" w14:textId="2D94EB20" w:rsidR="00F33247" w:rsidRPr="00A317EB" w:rsidRDefault="009204B8" w:rsidP="007249AC">
      <w:pPr>
        <w:rPr>
          <w:rFonts w:ascii="Arial" w:hAnsi="Arial" w:cs="Arial"/>
          <w:lang w:eastAsia="en-US"/>
        </w:rPr>
      </w:pPr>
      <w:r>
        <w:rPr>
          <w:rFonts w:ascii="Arial" w:hAnsi="Arial" w:cs="Arial"/>
          <w:lang w:eastAsia="en-US"/>
        </w:rPr>
        <w:t xml:space="preserve">[1] </w:t>
      </w:r>
      <w:r w:rsidR="00E23972">
        <w:rPr>
          <w:rFonts w:ascii="Arial" w:hAnsi="Arial" w:cs="Arial"/>
          <w:lang w:eastAsia="en-US"/>
        </w:rPr>
        <w:t>R2-21xxxxx</w:t>
      </w:r>
      <w:r w:rsidR="00BB63F6" w:rsidRPr="00F33247">
        <w:rPr>
          <w:rFonts w:ascii="Arial" w:hAnsi="Arial" w:cs="Arial"/>
          <w:lang w:eastAsia="en-US"/>
        </w:rPr>
        <w:tab/>
      </w:r>
      <w:r w:rsidR="00E23972">
        <w:rPr>
          <w:rFonts w:ascii="Arial" w:hAnsi="Arial" w:cs="Arial"/>
          <w:lang w:eastAsia="en-US"/>
        </w:rPr>
        <w:t xml:space="preserve">Summary of </w:t>
      </w:r>
      <w:r w:rsidR="003E3A0B">
        <w:rPr>
          <w:rFonts w:ascii="Arial" w:hAnsi="Arial" w:cs="Arial"/>
          <w:lang w:eastAsia="en-US"/>
        </w:rPr>
        <w:t xml:space="preserve">[POST113-e][703][V2X/SL] Details of timers </w:t>
      </w:r>
      <w:r w:rsidR="003E3A0B">
        <w:rPr>
          <w:rFonts w:ascii="Arial" w:hAnsi="Arial" w:cs="Arial"/>
          <w:lang w:eastAsia="en-US"/>
        </w:rPr>
        <w:tab/>
        <w:t>InterDigital</w:t>
      </w:r>
    </w:p>
    <w:sectPr w:rsidR="00F33247" w:rsidRPr="00A317E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0B424" w14:textId="77777777" w:rsidR="00067CE1" w:rsidRDefault="00067CE1">
      <w:r>
        <w:separator/>
      </w:r>
    </w:p>
  </w:endnote>
  <w:endnote w:type="continuationSeparator" w:id="0">
    <w:p w14:paraId="66EB1199" w14:textId="77777777" w:rsidR="00067CE1" w:rsidRDefault="00067CE1">
      <w:r>
        <w:continuationSeparator/>
      </w:r>
    </w:p>
  </w:endnote>
  <w:endnote w:type="continuationNotice" w:id="1">
    <w:p w14:paraId="538F3931" w14:textId="77777777" w:rsidR="00067CE1" w:rsidRDefault="00067C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D8290" w14:textId="77777777" w:rsidR="00067CE1" w:rsidRDefault="00067CE1">
      <w:r>
        <w:separator/>
      </w:r>
    </w:p>
  </w:footnote>
  <w:footnote w:type="continuationSeparator" w:id="0">
    <w:p w14:paraId="51128960" w14:textId="77777777" w:rsidR="00067CE1" w:rsidRDefault="00067CE1">
      <w:r>
        <w:continuationSeparator/>
      </w:r>
    </w:p>
  </w:footnote>
  <w:footnote w:type="continuationNotice" w:id="1">
    <w:p w14:paraId="0FC0F776" w14:textId="77777777" w:rsidR="00067CE1" w:rsidRDefault="00067C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4"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6"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6"/>
  </w:num>
  <w:num w:numId="7">
    <w:abstractNumId w:val="23"/>
  </w:num>
  <w:num w:numId="8">
    <w:abstractNumId w:val="18"/>
  </w:num>
  <w:num w:numId="9">
    <w:abstractNumId w:val="15"/>
  </w:num>
  <w:num w:numId="10">
    <w:abstractNumId w:val="22"/>
  </w:num>
  <w:num w:numId="11">
    <w:abstractNumId w:val="17"/>
  </w:num>
  <w:num w:numId="12">
    <w:abstractNumId w:val="14"/>
  </w:num>
  <w:num w:numId="13">
    <w:abstractNumId w:val="8"/>
  </w:num>
  <w:num w:numId="14">
    <w:abstractNumId w:val="9"/>
  </w:num>
  <w:num w:numId="15">
    <w:abstractNumId w:val="11"/>
  </w:num>
  <w:num w:numId="16">
    <w:abstractNumId w:val="13"/>
  </w:num>
  <w:num w:numId="17">
    <w:abstractNumId w:val="20"/>
  </w:num>
  <w:num w:numId="18">
    <w:abstractNumId w:val="3"/>
  </w:num>
  <w:num w:numId="19">
    <w:abstractNumId w:val="19"/>
  </w:num>
  <w:num w:numId="20">
    <w:abstractNumId w:val="10"/>
  </w:num>
  <w:num w:numId="21">
    <w:abstractNumId w:val="16"/>
  </w:num>
  <w:num w:numId="22">
    <w:abstractNumId w:val="12"/>
  </w:num>
  <w:num w:numId="23">
    <w:abstractNumId w:val="4"/>
  </w:num>
  <w:num w:numId="24">
    <w:abstractNumId w:val="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023"/>
    <w:rsid w:val="00042337"/>
    <w:rsid w:val="000428EF"/>
    <w:rsid w:val="0004393C"/>
    <w:rsid w:val="00044A21"/>
    <w:rsid w:val="000450EC"/>
    <w:rsid w:val="00047F6B"/>
    <w:rsid w:val="000501C3"/>
    <w:rsid w:val="0005169D"/>
    <w:rsid w:val="0005343D"/>
    <w:rsid w:val="00054BDA"/>
    <w:rsid w:val="00055729"/>
    <w:rsid w:val="00062616"/>
    <w:rsid w:val="00065106"/>
    <w:rsid w:val="000656C6"/>
    <w:rsid w:val="000658D1"/>
    <w:rsid w:val="000665E2"/>
    <w:rsid w:val="00066E93"/>
    <w:rsid w:val="00067CE1"/>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A7F08"/>
    <w:rsid w:val="000B0B33"/>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A5E"/>
    <w:rsid w:val="00124928"/>
    <w:rsid w:val="00125389"/>
    <w:rsid w:val="0012595C"/>
    <w:rsid w:val="0012661A"/>
    <w:rsid w:val="00131481"/>
    <w:rsid w:val="001315D2"/>
    <w:rsid w:val="00131AD5"/>
    <w:rsid w:val="00131B02"/>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058C"/>
    <w:rsid w:val="00171DF3"/>
    <w:rsid w:val="001741A0"/>
    <w:rsid w:val="00175FA0"/>
    <w:rsid w:val="00181347"/>
    <w:rsid w:val="00181EE3"/>
    <w:rsid w:val="001826D6"/>
    <w:rsid w:val="00182F12"/>
    <w:rsid w:val="00183616"/>
    <w:rsid w:val="00184677"/>
    <w:rsid w:val="001875C7"/>
    <w:rsid w:val="001907A7"/>
    <w:rsid w:val="001912A5"/>
    <w:rsid w:val="001924F8"/>
    <w:rsid w:val="00193E0C"/>
    <w:rsid w:val="001947C7"/>
    <w:rsid w:val="00194CD0"/>
    <w:rsid w:val="00195204"/>
    <w:rsid w:val="00195E90"/>
    <w:rsid w:val="00197620"/>
    <w:rsid w:val="001A010B"/>
    <w:rsid w:val="001A0627"/>
    <w:rsid w:val="001A3BC4"/>
    <w:rsid w:val="001A62B3"/>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04C2"/>
    <w:rsid w:val="001E22B7"/>
    <w:rsid w:val="001E241E"/>
    <w:rsid w:val="001E3E51"/>
    <w:rsid w:val="001F041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606D"/>
    <w:rsid w:val="00231728"/>
    <w:rsid w:val="002334FD"/>
    <w:rsid w:val="00233C1A"/>
    <w:rsid w:val="002359DA"/>
    <w:rsid w:val="00237CA9"/>
    <w:rsid w:val="00237FF5"/>
    <w:rsid w:val="002412CD"/>
    <w:rsid w:val="00246343"/>
    <w:rsid w:val="00250BD0"/>
    <w:rsid w:val="00250D15"/>
    <w:rsid w:val="00253724"/>
    <w:rsid w:val="00255ABB"/>
    <w:rsid w:val="002572D2"/>
    <w:rsid w:val="002610D8"/>
    <w:rsid w:val="002619F7"/>
    <w:rsid w:val="00261D26"/>
    <w:rsid w:val="00263E5C"/>
    <w:rsid w:val="00267B9F"/>
    <w:rsid w:val="002705D0"/>
    <w:rsid w:val="002706D3"/>
    <w:rsid w:val="00273F7D"/>
    <w:rsid w:val="002747EC"/>
    <w:rsid w:val="00280F8E"/>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24A1"/>
    <w:rsid w:val="002C55F5"/>
    <w:rsid w:val="002D19E1"/>
    <w:rsid w:val="002D1D52"/>
    <w:rsid w:val="002D215B"/>
    <w:rsid w:val="002D5F48"/>
    <w:rsid w:val="002D6456"/>
    <w:rsid w:val="002E00F0"/>
    <w:rsid w:val="002E104E"/>
    <w:rsid w:val="002E25B0"/>
    <w:rsid w:val="002E317F"/>
    <w:rsid w:val="002E4138"/>
    <w:rsid w:val="002E4B45"/>
    <w:rsid w:val="002E6106"/>
    <w:rsid w:val="002F0D22"/>
    <w:rsid w:val="002F0F1F"/>
    <w:rsid w:val="002F76C6"/>
    <w:rsid w:val="00301261"/>
    <w:rsid w:val="0030263B"/>
    <w:rsid w:val="00303270"/>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41E"/>
    <w:rsid w:val="00364B41"/>
    <w:rsid w:val="00364BBC"/>
    <w:rsid w:val="00372025"/>
    <w:rsid w:val="0037217C"/>
    <w:rsid w:val="00377A71"/>
    <w:rsid w:val="003817FF"/>
    <w:rsid w:val="00381D38"/>
    <w:rsid w:val="00382A7C"/>
    <w:rsid w:val="00382E50"/>
    <w:rsid w:val="0038512A"/>
    <w:rsid w:val="00392DE8"/>
    <w:rsid w:val="00393360"/>
    <w:rsid w:val="003951E4"/>
    <w:rsid w:val="003A0D98"/>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BDD"/>
    <w:rsid w:val="003C4E37"/>
    <w:rsid w:val="003D1835"/>
    <w:rsid w:val="003D2077"/>
    <w:rsid w:val="003D4501"/>
    <w:rsid w:val="003D7313"/>
    <w:rsid w:val="003E1261"/>
    <w:rsid w:val="003E16BE"/>
    <w:rsid w:val="003E2119"/>
    <w:rsid w:val="003E24D7"/>
    <w:rsid w:val="003E2682"/>
    <w:rsid w:val="003E2B45"/>
    <w:rsid w:val="003E3A0B"/>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A96"/>
    <w:rsid w:val="00461F38"/>
    <w:rsid w:val="00461F90"/>
    <w:rsid w:val="00464425"/>
    <w:rsid w:val="00466141"/>
    <w:rsid w:val="00471F31"/>
    <w:rsid w:val="0047699B"/>
    <w:rsid w:val="00477455"/>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545"/>
    <w:rsid w:val="004A7BDD"/>
    <w:rsid w:val="004B0BB3"/>
    <w:rsid w:val="004B0ED2"/>
    <w:rsid w:val="004B28B1"/>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503171"/>
    <w:rsid w:val="00506C28"/>
    <w:rsid w:val="00510176"/>
    <w:rsid w:val="0051190C"/>
    <w:rsid w:val="00512660"/>
    <w:rsid w:val="00512CA7"/>
    <w:rsid w:val="00513642"/>
    <w:rsid w:val="0051627F"/>
    <w:rsid w:val="00517C98"/>
    <w:rsid w:val="005213BC"/>
    <w:rsid w:val="00525C9F"/>
    <w:rsid w:val="00526899"/>
    <w:rsid w:val="00527128"/>
    <w:rsid w:val="005271D7"/>
    <w:rsid w:val="005342C8"/>
    <w:rsid w:val="00534300"/>
    <w:rsid w:val="00534DA0"/>
    <w:rsid w:val="005362D5"/>
    <w:rsid w:val="00537CAD"/>
    <w:rsid w:val="00541B53"/>
    <w:rsid w:val="00541BC2"/>
    <w:rsid w:val="00543E6C"/>
    <w:rsid w:val="00545BD9"/>
    <w:rsid w:val="005502AE"/>
    <w:rsid w:val="00552D69"/>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A8C"/>
    <w:rsid w:val="005C630A"/>
    <w:rsid w:val="005C6847"/>
    <w:rsid w:val="005C798E"/>
    <w:rsid w:val="005D0DD0"/>
    <w:rsid w:val="005D36A1"/>
    <w:rsid w:val="005D7306"/>
    <w:rsid w:val="005E2FF7"/>
    <w:rsid w:val="005E43F5"/>
    <w:rsid w:val="005E5FBA"/>
    <w:rsid w:val="005F0BBB"/>
    <w:rsid w:val="005F127F"/>
    <w:rsid w:val="005F1593"/>
    <w:rsid w:val="005F1CFA"/>
    <w:rsid w:val="005F3224"/>
    <w:rsid w:val="005F367F"/>
    <w:rsid w:val="005F3B2A"/>
    <w:rsid w:val="005F48D4"/>
    <w:rsid w:val="005F6A97"/>
    <w:rsid w:val="00601032"/>
    <w:rsid w:val="00603263"/>
    <w:rsid w:val="00604CCC"/>
    <w:rsid w:val="00606696"/>
    <w:rsid w:val="0060683E"/>
    <w:rsid w:val="00607FA2"/>
    <w:rsid w:val="00611566"/>
    <w:rsid w:val="006150A0"/>
    <w:rsid w:val="00616F1C"/>
    <w:rsid w:val="006214FA"/>
    <w:rsid w:val="00622DC4"/>
    <w:rsid w:val="00630529"/>
    <w:rsid w:val="00630943"/>
    <w:rsid w:val="00632ACB"/>
    <w:rsid w:val="00633C91"/>
    <w:rsid w:val="006346C7"/>
    <w:rsid w:val="00634706"/>
    <w:rsid w:val="00634F25"/>
    <w:rsid w:val="006407DB"/>
    <w:rsid w:val="00642B9D"/>
    <w:rsid w:val="006451E4"/>
    <w:rsid w:val="00646D99"/>
    <w:rsid w:val="006520A1"/>
    <w:rsid w:val="00654AAA"/>
    <w:rsid w:val="00656910"/>
    <w:rsid w:val="006577FB"/>
    <w:rsid w:val="006606C4"/>
    <w:rsid w:val="00662C11"/>
    <w:rsid w:val="006649EC"/>
    <w:rsid w:val="00664FEB"/>
    <w:rsid w:val="006728CE"/>
    <w:rsid w:val="00673D5D"/>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7D23"/>
    <w:rsid w:val="006F16EA"/>
    <w:rsid w:val="006F6A2C"/>
    <w:rsid w:val="006F72B2"/>
    <w:rsid w:val="006F7EB9"/>
    <w:rsid w:val="00702DBC"/>
    <w:rsid w:val="00703EDA"/>
    <w:rsid w:val="00710201"/>
    <w:rsid w:val="0071205A"/>
    <w:rsid w:val="007121F0"/>
    <w:rsid w:val="00713939"/>
    <w:rsid w:val="007145B2"/>
    <w:rsid w:val="0071730A"/>
    <w:rsid w:val="0071759E"/>
    <w:rsid w:val="00720DC1"/>
    <w:rsid w:val="007233F7"/>
    <w:rsid w:val="007249AC"/>
    <w:rsid w:val="007260E6"/>
    <w:rsid w:val="00726793"/>
    <w:rsid w:val="007274A5"/>
    <w:rsid w:val="00727847"/>
    <w:rsid w:val="007342B5"/>
    <w:rsid w:val="00734A5B"/>
    <w:rsid w:val="00734C61"/>
    <w:rsid w:val="007353E2"/>
    <w:rsid w:val="007357FB"/>
    <w:rsid w:val="00736A0F"/>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B93"/>
    <w:rsid w:val="007C5CA9"/>
    <w:rsid w:val="007C69E0"/>
    <w:rsid w:val="007C7250"/>
    <w:rsid w:val="007D109E"/>
    <w:rsid w:val="007D1649"/>
    <w:rsid w:val="007D1FAF"/>
    <w:rsid w:val="007D2C91"/>
    <w:rsid w:val="007D2DCF"/>
    <w:rsid w:val="007D5A3A"/>
    <w:rsid w:val="007D5C18"/>
    <w:rsid w:val="007D7806"/>
    <w:rsid w:val="007E0477"/>
    <w:rsid w:val="007E3E29"/>
    <w:rsid w:val="007E6723"/>
    <w:rsid w:val="007E7057"/>
    <w:rsid w:val="007E71E9"/>
    <w:rsid w:val="007F6CB6"/>
    <w:rsid w:val="007F6FF4"/>
    <w:rsid w:val="00800AD4"/>
    <w:rsid w:val="00800D2C"/>
    <w:rsid w:val="0080219B"/>
    <w:rsid w:val="008028A4"/>
    <w:rsid w:val="00803396"/>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1AB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3D81"/>
    <w:rsid w:val="008A7488"/>
    <w:rsid w:val="008B3CC9"/>
    <w:rsid w:val="008B5306"/>
    <w:rsid w:val="008B7A6D"/>
    <w:rsid w:val="008C072D"/>
    <w:rsid w:val="008C0FBC"/>
    <w:rsid w:val="008C1821"/>
    <w:rsid w:val="008C3F0C"/>
    <w:rsid w:val="008C4FFA"/>
    <w:rsid w:val="008C74B1"/>
    <w:rsid w:val="008D08CB"/>
    <w:rsid w:val="008D0F21"/>
    <w:rsid w:val="008D1BEC"/>
    <w:rsid w:val="008D29CC"/>
    <w:rsid w:val="008D2E4D"/>
    <w:rsid w:val="008D3E4A"/>
    <w:rsid w:val="008D446F"/>
    <w:rsid w:val="008D4758"/>
    <w:rsid w:val="008D6D76"/>
    <w:rsid w:val="008E00FF"/>
    <w:rsid w:val="008E41D4"/>
    <w:rsid w:val="008E4BC7"/>
    <w:rsid w:val="008E4E9B"/>
    <w:rsid w:val="008E7F1F"/>
    <w:rsid w:val="008F0E42"/>
    <w:rsid w:val="008F1893"/>
    <w:rsid w:val="008F20E1"/>
    <w:rsid w:val="008F353E"/>
    <w:rsid w:val="008F396F"/>
    <w:rsid w:val="008F5FBA"/>
    <w:rsid w:val="0090271F"/>
    <w:rsid w:val="00902DB9"/>
    <w:rsid w:val="00902E8C"/>
    <w:rsid w:val="0090466A"/>
    <w:rsid w:val="00906243"/>
    <w:rsid w:val="009066F9"/>
    <w:rsid w:val="00911238"/>
    <w:rsid w:val="00912F37"/>
    <w:rsid w:val="00914567"/>
    <w:rsid w:val="009145EC"/>
    <w:rsid w:val="00916508"/>
    <w:rsid w:val="009178EF"/>
    <w:rsid w:val="009204B8"/>
    <w:rsid w:val="009227EE"/>
    <w:rsid w:val="00922EA9"/>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473F6"/>
    <w:rsid w:val="0095157A"/>
    <w:rsid w:val="00952E67"/>
    <w:rsid w:val="00954AF8"/>
    <w:rsid w:val="009562B8"/>
    <w:rsid w:val="00961B32"/>
    <w:rsid w:val="0096201F"/>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420A"/>
    <w:rsid w:val="009E521E"/>
    <w:rsid w:val="009E5699"/>
    <w:rsid w:val="009E5999"/>
    <w:rsid w:val="009E739C"/>
    <w:rsid w:val="009E78F9"/>
    <w:rsid w:val="009F0F65"/>
    <w:rsid w:val="009F1241"/>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6B05"/>
    <w:rsid w:val="00A317EB"/>
    <w:rsid w:val="00A31E01"/>
    <w:rsid w:val="00A32C6D"/>
    <w:rsid w:val="00A34340"/>
    <w:rsid w:val="00A351EC"/>
    <w:rsid w:val="00A35482"/>
    <w:rsid w:val="00A3703E"/>
    <w:rsid w:val="00A40340"/>
    <w:rsid w:val="00A42D80"/>
    <w:rsid w:val="00A43824"/>
    <w:rsid w:val="00A45552"/>
    <w:rsid w:val="00A46554"/>
    <w:rsid w:val="00A47F8C"/>
    <w:rsid w:val="00A50A8B"/>
    <w:rsid w:val="00A53724"/>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90026"/>
    <w:rsid w:val="00A9185A"/>
    <w:rsid w:val="00A9240E"/>
    <w:rsid w:val="00A94EB8"/>
    <w:rsid w:val="00A9548C"/>
    <w:rsid w:val="00A9671C"/>
    <w:rsid w:val="00A970EE"/>
    <w:rsid w:val="00A97E69"/>
    <w:rsid w:val="00AA1553"/>
    <w:rsid w:val="00AA3F6E"/>
    <w:rsid w:val="00AA6373"/>
    <w:rsid w:val="00AA65FF"/>
    <w:rsid w:val="00AA697F"/>
    <w:rsid w:val="00AB4710"/>
    <w:rsid w:val="00AB7714"/>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38C8"/>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646F"/>
    <w:rsid w:val="00B4753E"/>
    <w:rsid w:val="00B479B0"/>
    <w:rsid w:val="00B47FD1"/>
    <w:rsid w:val="00B516BB"/>
    <w:rsid w:val="00B51C71"/>
    <w:rsid w:val="00B5206C"/>
    <w:rsid w:val="00B54FCB"/>
    <w:rsid w:val="00B568FD"/>
    <w:rsid w:val="00B5736A"/>
    <w:rsid w:val="00B57C18"/>
    <w:rsid w:val="00B6026F"/>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97E"/>
    <w:rsid w:val="00C2087D"/>
    <w:rsid w:val="00C214F8"/>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76F07"/>
    <w:rsid w:val="00C826CF"/>
    <w:rsid w:val="00C82B37"/>
    <w:rsid w:val="00C8385F"/>
    <w:rsid w:val="00C83A13"/>
    <w:rsid w:val="00C852C9"/>
    <w:rsid w:val="00C864F5"/>
    <w:rsid w:val="00C9068C"/>
    <w:rsid w:val="00C90ED5"/>
    <w:rsid w:val="00C91034"/>
    <w:rsid w:val="00C92967"/>
    <w:rsid w:val="00C93A18"/>
    <w:rsid w:val="00C95C4B"/>
    <w:rsid w:val="00C9650D"/>
    <w:rsid w:val="00C96961"/>
    <w:rsid w:val="00C97417"/>
    <w:rsid w:val="00CA3D0C"/>
    <w:rsid w:val="00CA3E88"/>
    <w:rsid w:val="00CA654B"/>
    <w:rsid w:val="00CA7962"/>
    <w:rsid w:val="00CB2116"/>
    <w:rsid w:val="00CB2169"/>
    <w:rsid w:val="00CB37A6"/>
    <w:rsid w:val="00CB5D92"/>
    <w:rsid w:val="00CB69AB"/>
    <w:rsid w:val="00CB6A74"/>
    <w:rsid w:val="00CB6F5B"/>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3640"/>
    <w:rsid w:val="00CF6D18"/>
    <w:rsid w:val="00D040BB"/>
    <w:rsid w:val="00D05935"/>
    <w:rsid w:val="00D10707"/>
    <w:rsid w:val="00D10B5E"/>
    <w:rsid w:val="00D1188D"/>
    <w:rsid w:val="00D145BC"/>
    <w:rsid w:val="00D1632C"/>
    <w:rsid w:val="00D17979"/>
    <w:rsid w:val="00D217EC"/>
    <w:rsid w:val="00D222E0"/>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594"/>
    <w:rsid w:val="00D70657"/>
    <w:rsid w:val="00D738D6"/>
    <w:rsid w:val="00D73C32"/>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A0591"/>
    <w:rsid w:val="00DA0B9E"/>
    <w:rsid w:val="00DA2B31"/>
    <w:rsid w:val="00DA48EA"/>
    <w:rsid w:val="00DA5157"/>
    <w:rsid w:val="00DA5F0A"/>
    <w:rsid w:val="00DA7A03"/>
    <w:rsid w:val="00DB0427"/>
    <w:rsid w:val="00DB0DB8"/>
    <w:rsid w:val="00DB1818"/>
    <w:rsid w:val="00DB42E7"/>
    <w:rsid w:val="00DB51E7"/>
    <w:rsid w:val="00DB6B26"/>
    <w:rsid w:val="00DC04F9"/>
    <w:rsid w:val="00DC08C5"/>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5EE0"/>
    <w:rsid w:val="00E17D6C"/>
    <w:rsid w:val="00E2155D"/>
    <w:rsid w:val="00E23967"/>
    <w:rsid w:val="00E23972"/>
    <w:rsid w:val="00E261A2"/>
    <w:rsid w:val="00E36531"/>
    <w:rsid w:val="00E41BBF"/>
    <w:rsid w:val="00E421BE"/>
    <w:rsid w:val="00E428AC"/>
    <w:rsid w:val="00E429B9"/>
    <w:rsid w:val="00E44041"/>
    <w:rsid w:val="00E44553"/>
    <w:rsid w:val="00E44EC1"/>
    <w:rsid w:val="00E45280"/>
    <w:rsid w:val="00E45918"/>
    <w:rsid w:val="00E45C9C"/>
    <w:rsid w:val="00E469B9"/>
    <w:rsid w:val="00E46E90"/>
    <w:rsid w:val="00E471CF"/>
    <w:rsid w:val="00E47D85"/>
    <w:rsid w:val="00E50B8A"/>
    <w:rsid w:val="00E52798"/>
    <w:rsid w:val="00E52D6D"/>
    <w:rsid w:val="00E53CA3"/>
    <w:rsid w:val="00E54510"/>
    <w:rsid w:val="00E56643"/>
    <w:rsid w:val="00E569D6"/>
    <w:rsid w:val="00E56FD9"/>
    <w:rsid w:val="00E61AB1"/>
    <w:rsid w:val="00E626A1"/>
    <w:rsid w:val="00E62835"/>
    <w:rsid w:val="00E64DDE"/>
    <w:rsid w:val="00E70592"/>
    <w:rsid w:val="00E70886"/>
    <w:rsid w:val="00E74E9C"/>
    <w:rsid w:val="00E75D9F"/>
    <w:rsid w:val="00E77645"/>
    <w:rsid w:val="00E7764A"/>
    <w:rsid w:val="00E818D8"/>
    <w:rsid w:val="00E81926"/>
    <w:rsid w:val="00E82E1E"/>
    <w:rsid w:val="00E83697"/>
    <w:rsid w:val="00E83E6A"/>
    <w:rsid w:val="00E842B4"/>
    <w:rsid w:val="00E9191C"/>
    <w:rsid w:val="00E96D46"/>
    <w:rsid w:val="00E97623"/>
    <w:rsid w:val="00EA1721"/>
    <w:rsid w:val="00EA1FA4"/>
    <w:rsid w:val="00EA3AB0"/>
    <w:rsid w:val="00EA3AD9"/>
    <w:rsid w:val="00EA58F7"/>
    <w:rsid w:val="00EA65CB"/>
    <w:rsid w:val="00EB0AF6"/>
    <w:rsid w:val="00EB4383"/>
    <w:rsid w:val="00EB4DD7"/>
    <w:rsid w:val="00EC023D"/>
    <w:rsid w:val="00EC1527"/>
    <w:rsid w:val="00EC2B71"/>
    <w:rsid w:val="00EC404A"/>
    <w:rsid w:val="00EC44DF"/>
    <w:rsid w:val="00EC4751"/>
    <w:rsid w:val="00EC4A25"/>
    <w:rsid w:val="00EC7720"/>
    <w:rsid w:val="00EC7D7B"/>
    <w:rsid w:val="00ED1E19"/>
    <w:rsid w:val="00ED2561"/>
    <w:rsid w:val="00ED288D"/>
    <w:rsid w:val="00ED2F90"/>
    <w:rsid w:val="00ED45BC"/>
    <w:rsid w:val="00ED602D"/>
    <w:rsid w:val="00ED6037"/>
    <w:rsid w:val="00EE0160"/>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A5A"/>
    <w:rsid w:val="00F56CA9"/>
    <w:rsid w:val="00F604EC"/>
    <w:rsid w:val="00F60D16"/>
    <w:rsid w:val="00F621B4"/>
    <w:rsid w:val="00F62D82"/>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2A3A"/>
    <w:rsid w:val="00F9324A"/>
    <w:rsid w:val="00F932AE"/>
    <w:rsid w:val="00F941DF"/>
    <w:rsid w:val="00F96CBA"/>
    <w:rsid w:val="00F970DB"/>
    <w:rsid w:val="00FA1266"/>
    <w:rsid w:val="00FA2A51"/>
    <w:rsid w:val="00FA2AFC"/>
    <w:rsid w:val="00FA30C4"/>
    <w:rsid w:val="00FA66E4"/>
    <w:rsid w:val="00FB0ECE"/>
    <w:rsid w:val="00FB284C"/>
    <w:rsid w:val="00FB36FA"/>
    <w:rsid w:val="00FB40F5"/>
    <w:rsid w:val="00FB6874"/>
    <w:rsid w:val="00FB6AE2"/>
    <w:rsid w:val="00FC1192"/>
    <w:rsid w:val="00FC3177"/>
    <w:rsid w:val="00FC4EE1"/>
    <w:rsid w:val="00FC5DFE"/>
    <w:rsid w:val="00FC640D"/>
    <w:rsid w:val="00FC763E"/>
    <w:rsid w:val="00FD28B7"/>
    <w:rsid w:val="00FD2F69"/>
    <w:rsid w:val="00FD55E8"/>
    <w:rsid w:val="00FD68C9"/>
    <w:rsid w:val="00FD7243"/>
    <w:rsid w:val="00FE1533"/>
    <w:rsid w:val="00FE18A8"/>
    <w:rsid w:val="00FE251B"/>
    <w:rsid w:val="00FE2A8E"/>
    <w:rsid w:val="00FE3433"/>
    <w:rsid w:val="00FE4EAC"/>
    <w:rsid w:val="00FE65FC"/>
    <w:rsid w:val="00FF2081"/>
    <w:rsid w:val="00FF26B8"/>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42617A2C-8A60-4B5C-B18B-FA801CD28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1</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5</cp:revision>
  <dcterms:created xsi:type="dcterms:W3CDTF">2021-04-01T22:31:00Z</dcterms:created>
  <dcterms:modified xsi:type="dcterms:W3CDTF">2021-04-02T00:35:00Z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