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3382FD" w14:textId="79A67302" w:rsidR="005618A0" w:rsidRPr="005618A0" w:rsidRDefault="005618A0" w:rsidP="005618A0">
      <w:pPr>
        <w:pStyle w:val="3GPPHeader"/>
        <w:spacing w:after="120"/>
        <w:rPr>
          <w:rFonts w:ascii="Arial" w:hAnsi="Arial" w:cs="Arial"/>
          <w:b w:val="0"/>
          <w:sz w:val="22"/>
        </w:rPr>
      </w:pPr>
      <w:bookmarkStart w:id="0" w:name="OLE_LINK3"/>
      <w:bookmarkStart w:id="1" w:name="OLE_LINK4"/>
      <w:r w:rsidRPr="005618A0">
        <w:rPr>
          <w:rFonts w:ascii="Arial" w:hAnsi="Arial" w:cs="Arial"/>
          <w:b w:val="0"/>
          <w:sz w:val="22"/>
        </w:rPr>
        <w:t xml:space="preserve">3GPP TSG-RAN WG2 Meeting </w:t>
      </w:r>
      <w:r w:rsidR="00160898">
        <w:rPr>
          <w:rFonts w:ascii="Arial" w:hAnsi="Arial" w:cs="Arial"/>
          <w:b w:val="0"/>
          <w:sz w:val="22"/>
        </w:rPr>
        <w:t># 113 bis Electronic</w:t>
      </w:r>
      <w:r>
        <w:rPr>
          <w:rFonts w:ascii="Arial" w:hAnsi="Arial" w:cs="Arial"/>
          <w:b w:val="0"/>
          <w:sz w:val="22"/>
        </w:rPr>
        <w:tab/>
      </w:r>
      <w:r w:rsidR="00F1611D" w:rsidRPr="00F1611D">
        <w:rPr>
          <w:rFonts w:ascii="Arial" w:hAnsi="Arial" w:cs="Arial"/>
          <w:b w:val="0"/>
          <w:sz w:val="22"/>
        </w:rPr>
        <w:t>R2-2103830</w:t>
      </w:r>
    </w:p>
    <w:p w14:paraId="640B18F4" w14:textId="1E002F34" w:rsidR="00286831" w:rsidRPr="005618A0" w:rsidRDefault="00160898" w:rsidP="005618A0">
      <w:pPr>
        <w:pStyle w:val="3GPPHeader"/>
        <w:spacing w:after="120"/>
        <w:rPr>
          <w:rFonts w:ascii="Arial" w:hAnsi="Arial" w:cs="Arial"/>
          <w:b w:val="0"/>
          <w:sz w:val="22"/>
        </w:rPr>
      </w:pPr>
      <w:r>
        <w:rPr>
          <w:rFonts w:ascii="Arial" w:hAnsi="Arial" w:cs="Arial"/>
          <w:b w:val="0"/>
          <w:sz w:val="22"/>
        </w:rPr>
        <w:t>Online</w:t>
      </w:r>
      <w:r w:rsidR="005618A0" w:rsidRPr="005618A0">
        <w:rPr>
          <w:rFonts w:ascii="Arial" w:hAnsi="Arial" w:cs="Arial"/>
          <w:b w:val="0"/>
          <w:sz w:val="22"/>
        </w:rPr>
        <w:t xml:space="preserve">, </w:t>
      </w:r>
      <w:r>
        <w:rPr>
          <w:rFonts w:ascii="Arial" w:hAnsi="Arial" w:cs="Arial"/>
          <w:b w:val="0"/>
          <w:sz w:val="22"/>
        </w:rPr>
        <w:t>April 12 – April 20, 2021</w:t>
      </w:r>
    </w:p>
    <w:bookmarkEnd w:id="0"/>
    <w:bookmarkEnd w:id="1"/>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2013A6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5A4909">
        <w:rPr>
          <w:rFonts w:ascii="Arial" w:hAnsi="Arial" w:cs="Arial"/>
          <w:sz w:val="22"/>
        </w:rPr>
        <w:t>[</w:t>
      </w:r>
      <w:r w:rsidR="005A4909" w:rsidRPr="005A4909">
        <w:rPr>
          <w:rFonts w:ascii="Arial" w:hAnsi="Arial" w:cs="Arial"/>
          <w:b w:val="0"/>
          <w:sz w:val="22"/>
        </w:rPr>
        <w:t>8.3.2</w:t>
      </w:r>
      <w:r w:rsidR="00185C24" w:rsidRPr="005A4909">
        <w:rPr>
          <w:rFonts w:ascii="Arial" w:hAnsi="Arial" w:cs="Arial"/>
          <w:b w:val="0"/>
          <w:sz w:val="22"/>
        </w:rPr>
        <w:t xml:space="preserve">] </w:t>
      </w:r>
      <w:r w:rsidR="009367A9" w:rsidRPr="005A4909">
        <w:rPr>
          <w:rFonts w:ascii="Arial" w:hAnsi="Arial" w:cs="Arial"/>
          <w:b w:val="0"/>
          <w:sz w:val="22"/>
        </w:rPr>
        <w:t>[</w:t>
      </w:r>
      <w:r w:rsidR="005A4909" w:rsidRPr="005A4909">
        <w:rPr>
          <w:rFonts w:ascii="Arial" w:hAnsi="Arial" w:cs="Arial"/>
          <w:b w:val="0"/>
          <w:sz w:val="22"/>
        </w:rPr>
        <w:t>Paging Collision Avoidance]</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076E136"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D41DE">
        <w:rPr>
          <w:rFonts w:ascii="Arial" w:hAnsi="Arial" w:cs="Arial"/>
          <w:b w:val="0"/>
          <w:bCs/>
          <w:sz w:val="22"/>
          <w:lang w:val="en-US"/>
        </w:rPr>
        <w:t>MUSIM Page Collision Avoidance</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2BAAB19B" w:rsidR="00120D47" w:rsidRDefault="004D10CC" w:rsidP="00120D47">
      <w:pPr>
        <w:pStyle w:val="Heading1"/>
      </w:pPr>
      <w:r>
        <w:t>Introduction</w:t>
      </w:r>
    </w:p>
    <w:p w14:paraId="361CA2A7" w14:textId="33188751" w:rsidR="000D41DE" w:rsidRDefault="000D41DE" w:rsidP="000D41DE">
      <w:pPr>
        <w:rPr>
          <w:lang w:val="en-GB" w:eastAsia="zh-CN"/>
        </w:rPr>
      </w:pPr>
      <w:bookmarkStart w:id="2" w:name="OLE_LINK2"/>
      <w:bookmarkStart w:id="3" w:name="OLE_LINK5"/>
      <w:r>
        <w:rPr>
          <w:lang w:val="en-GB" w:eastAsia="zh-CN"/>
        </w:rPr>
        <w:t xml:space="preserve">From the last RAN2#113 Electronic meeting, the following agreements were made with respect to the MUSIM Paging Collision Avoidance work item [1]. </w:t>
      </w:r>
      <w:bookmarkEnd w:id="2"/>
      <w:bookmarkEnd w:id="3"/>
      <w:r>
        <w:rPr>
          <w:lang w:val="en-GB" w:eastAsia="zh-CN"/>
        </w:rPr>
        <w:t>Please refer to the Appendix Section, which details the different solution options that are referred to in this document.</w:t>
      </w:r>
    </w:p>
    <w:p w14:paraId="1D0BC272" w14:textId="77777777" w:rsidR="000D41DE" w:rsidRPr="00AB2FFF" w:rsidRDefault="000D41DE" w:rsidP="000D41D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B2FFF">
        <w:t>Agreement</w:t>
      </w:r>
    </w:p>
    <w:p w14:paraId="672F431D" w14:textId="77777777" w:rsidR="000D41DE" w:rsidRPr="00B74131" w:rsidRDefault="000D41DE" w:rsidP="000D41DE">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B2E961D" w14:textId="46FEC1B0" w:rsidR="000D41DE" w:rsidRDefault="000D41DE" w:rsidP="000D41DE">
      <w:pPr>
        <w:pStyle w:val="Agreement"/>
        <w:numPr>
          <w:ilvl w:val="0"/>
          <w:numId w:val="10"/>
        </w:numPr>
        <w:pBdr>
          <w:top w:val="single" w:sz="4" w:space="1" w:color="auto"/>
          <w:left w:val="single" w:sz="4" w:space="4" w:color="auto"/>
          <w:bottom w:val="single" w:sz="4" w:space="1" w:color="auto"/>
          <w:right w:val="single" w:sz="4" w:space="4" w:color="auto"/>
        </w:pBdr>
      </w:pPr>
      <w:r w:rsidRPr="00B74131">
        <w:t>Option 2b is the preferred solution to address paging collision for “LTE + LTE”.</w:t>
      </w:r>
    </w:p>
    <w:p w14:paraId="257C26DB" w14:textId="77777777" w:rsidR="000D41DE" w:rsidRPr="003E5E0F" w:rsidRDefault="000D41DE" w:rsidP="000D41DE">
      <w:pPr>
        <w:pStyle w:val="Agreement"/>
        <w:numPr>
          <w:ilvl w:val="0"/>
          <w:numId w:val="10"/>
        </w:numPr>
        <w:pBdr>
          <w:top w:val="single" w:sz="4" w:space="1" w:color="auto"/>
          <w:left w:val="single" w:sz="4" w:space="4" w:color="auto"/>
          <w:bottom w:val="single" w:sz="4" w:space="1" w:color="auto"/>
          <w:right w:val="single" w:sz="4" w:space="4" w:color="auto"/>
        </w:pBdr>
      </w:pPr>
      <w:r w:rsidRPr="003E5E0F">
        <w:t>MUSIM UE determines potential paging collision on two networks and triggers actions on potential paging collision avoidance.</w:t>
      </w:r>
    </w:p>
    <w:p w14:paraId="26EB5F8D" w14:textId="2C53E4B7" w:rsidR="000D41DE" w:rsidRDefault="000D41DE" w:rsidP="000D41DE">
      <w:pPr>
        <w:pStyle w:val="Agreement"/>
        <w:numPr>
          <w:ilvl w:val="0"/>
          <w:numId w:val="10"/>
        </w:numPr>
        <w:pBdr>
          <w:top w:val="single" w:sz="4" w:space="1" w:color="auto"/>
          <w:left w:val="single" w:sz="4" w:space="4" w:color="auto"/>
          <w:bottom w:val="single" w:sz="4" w:space="1" w:color="auto"/>
          <w:right w:val="single" w:sz="4" w:space="4" w:color="auto"/>
        </w:pBdr>
      </w:pPr>
      <w:r w:rsidRPr="003E5E0F">
        <w:t>It is left to UE implementation as to how it selects one of the two RATs/networks for paging collision avoidance.</w:t>
      </w:r>
    </w:p>
    <w:p w14:paraId="49624F37" w14:textId="77777777" w:rsidR="000D41DE" w:rsidRPr="00534795" w:rsidRDefault="000D41DE" w:rsidP="000D41DE">
      <w:pPr>
        <w:pStyle w:val="Agreement"/>
        <w:numPr>
          <w:ilvl w:val="0"/>
          <w:numId w:val="10"/>
        </w:numPr>
        <w:pBdr>
          <w:top w:val="single" w:sz="4" w:space="1" w:color="auto"/>
          <w:left w:val="single" w:sz="4" w:space="4" w:color="auto"/>
          <w:bottom w:val="single" w:sz="4" w:space="1" w:color="auto"/>
          <w:right w:val="single" w:sz="4" w:space="4" w:color="auto"/>
        </w:pBdr>
      </w:pPr>
      <w:r w:rsidRPr="000D41DE">
        <w:t>NAS signalling is baseline for UE reporting paging</w:t>
      </w:r>
      <w:r w:rsidRPr="00534795">
        <w:t xml:space="preserve"> collision in 5GS side (to be confirmed by SA2).</w:t>
      </w:r>
    </w:p>
    <w:p w14:paraId="297A06C4" w14:textId="77777777" w:rsidR="000D41DE" w:rsidRPr="000D41DE" w:rsidRDefault="000D41DE" w:rsidP="000D41DE">
      <w:pPr>
        <w:pStyle w:val="Doc-text2"/>
      </w:pPr>
    </w:p>
    <w:p w14:paraId="5FC5EC15" w14:textId="3F5704CC" w:rsidR="000D41DE" w:rsidRDefault="000D41DE" w:rsidP="000D41DE">
      <w:pPr>
        <w:pStyle w:val="Doc-text2"/>
        <w:ind w:left="0" w:firstLine="0"/>
      </w:pPr>
      <w:r>
        <w:t>From [1], the following FFS were also noted</w:t>
      </w:r>
    </w:p>
    <w:p w14:paraId="085FC9EC" w14:textId="77777777" w:rsidR="000D41DE" w:rsidRDefault="000D41DE" w:rsidP="000D41DE">
      <w:pPr>
        <w:pStyle w:val="Doc-text2"/>
        <w:ind w:left="0" w:firstLine="0"/>
      </w:pPr>
    </w:p>
    <w:p w14:paraId="681A664A" w14:textId="091680C7" w:rsidR="000D41DE" w:rsidRDefault="000D41DE" w:rsidP="000D41DE">
      <w:pPr>
        <w:pStyle w:val="Agreement"/>
        <w:numPr>
          <w:ilvl w:val="0"/>
          <w:numId w:val="0"/>
        </w:numPr>
        <w:pBdr>
          <w:top w:val="single" w:sz="4" w:space="1" w:color="auto"/>
          <w:left w:val="single" w:sz="4" w:space="4" w:color="auto"/>
          <w:bottom w:val="single" w:sz="4" w:space="1" w:color="auto"/>
          <w:right w:val="single" w:sz="4" w:space="4" w:color="auto"/>
        </w:pBdr>
        <w:ind w:left="1619" w:hanging="360"/>
      </w:pPr>
      <w:bookmarkStart w:id="4" w:name="OLE_LINK9"/>
      <w:bookmarkStart w:id="5" w:name="OLE_LINK10"/>
      <w:r>
        <w:t>1    FFS if we can make the UE behaviour predictable for paging collision avoidance</w:t>
      </w:r>
    </w:p>
    <w:p w14:paraId="3ADC60C5" w14:textId="01279F64" w:rsidR="000D41DE" w:rsidRPr="00534795" w:rsidRDefault="000D41DE" w:rsidP="000D41D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534795">
        <w:t>2</w:t>
      </w:r>
      <w:r>
        <w:tab/>
      </w:r>
      <w:r w:rsidRPr="00534795">
        <w:t>It is FFS whether assistant information is needed for paging collision in 5GS side.</w:t>
      </w:r>
    </w:p>
    <w:bookmarkEnd w:id="4"/>
    <w:bookmarkEnd w:id="5"/>
    <w:p w14:paraId="2C764D24" w14:textId="77777777" w:rsidR="000D41DE" w:rsidRPr="000D41DE" w:rsidRDefault="000D41DE" w:rsidP="000D41DE">
      <w:pPr>
        <w:pStyle w:val="Doc-text2"/>
        <w:ind w:left="0" w:firstLine="0"/>
      </w:pPr>
    </w:p>
    <w:p w14:paraId="14B01F16" w14:textId="75BFE3E3" w:rsidR="000D41DE" w:rsidRPr="000D41DE" w:rsidRDefault="00104606" w:rsidP="000D41DE">
      <w:pPr>
        <w:rPr>
          <w:lang w:val="en-GB" w:eastAsia="zh-CN"/>
        </w:rPr>
      </w:pPr>
      <w:r>
        <w:rPr>
          <w:lang w:val="en-GB" w:eastAsia="zh-CN"/>
        </w:rPr>
        <w:t>In this paper, we are providing our views on the need for assistance information while resolving paging collision.</w:t>
      </w:r>
    </w:p>
    <w:p w14:paraId="6F8A1D5D" w14:textId="0729B2D1" w:rsidR="004D10CC" w:rsidRDefault="008039CB" w:rsidP="004D10CC">
      <w:pPr>
        <w:pStyle w:val="Heading1"/>
      </w:pPr>
      <w:bookmarkStart w:id="6" w:name="_Toc242573354"/>
      <w:r>
        <w:t>Discussion</w:t>
      </w:r>
    </w:p>
    <w:p w14:paraId="47CC2B97" w14:textId="516D46E2" w:rsidR="009D6522" w:rsidRDefault="008D0E7B" w:rsidP="0087776D">
      <w:pPr>
        <w:jc w:val="both"/>
        <w:rPr>
          <w:lang w:val="en-GB" w:eastAsia="zh-CN"/>
        </w:rPr>
      </w:pPr>
      <w:bookmarkStart w:id="7" w:name="OLE_LINK37"/>
      <w:bookmarkStart w:id="8" w:name="OLE_LINK38"/>
      <w:bookmarkEnd w:id="6"/>
      <w:r>
        <w:rPr>
          <w:lang w:val="en-GB" w:eastAsia="zh-CN"/>
        </w:rPr>
        <w:t xml:space="preserve">From the RAN2 agreements reached so far on this topic, it is evident that the solution proposed for LTE and NR are slightly different from each other, with the </w:t>
      </w:r>
      <w:r w:rsidR="004E0999">
        <w:rPr>
          <w:lang w:val="en-GB" w:eastAsia="zh-CN"/>
        </w:rPr>
        <w:t>EPS+EPS</w:t>
      </w:r>
      <w:r>
        <w:rPr>
          <w:lang w:val="en-GB" w:eastAsia="zh-CN"/>
        </w:rPr>
        <w:t xml:space="preserve"> case using a UE_ID derived from IMSI + Offset value, while the </w:t>
      </w:r>
      <w:r w:rsidR="004E0999">
        <w:rPr>
          <w:lang w:val="en-GB" w:eastAsia="zh-CN"/>
        </w:rPr>
        <w:t xml:space="preserve">5GS+5GS case would be using a UE_ID derived from 5G-S-TMSI. </w:t>
      </w:r>
    </w:p>
    <w:p w14:paraId="41880C4F" w14:textId="77777777" w:rsidR="00243506" w:rsidRDefault="00243506" w:rsidP="00243506">
      <w:pPr>
        <w:jc w:val="both"/>
        <w:rPr>
          <w:b/>
          <w:bCs/>
          <w:lang w:val="en-GB" w:eastAsia="zh-CN"/>
        </w:rPr>
      </w:pPr>
      <w:bookmarkStart w:id="9" w:name="OLE_LINK32"/>
      <w:bookmarkStart w:id="10" w:name="OLE_LINK33"/>
      <w:r w:rsidRPr="00AA3527">
        <w:rPr>
          <w:b/>
          <w:bCs/>
          <w:lang w:val="en-GB" w:eastAsia="zh-CN"/>
        </w:rPr>
        <w:t xml:space="preserve">Observation 1: </w:t>
      </w:r>
      <w:r>
        <w:rPr>
          <w:b/>
          <w:bCs/>
          <w:lang w:val="en-GB" w:eastAsia="zh-CN"/>
        </w:rPr>
        <w:t>There are some inherent differences in the way the PO determination happens in EPS and 5GS, primarily based on the input UE_ID being used.</w:t>
      </w:r>
    </w:p>
    <w:p w14:paraId="1B4CF743" w14:textId="77777777" w:rsidR="00243506" w:rsidRDefault="00243506" w:rsidP="00243506">
      <w:pPr>
        <w:jc w:val="both"/>
        <w:rPr>
          <w:b/>
          <w:bCs/>
          <w:lang w:val="en-GB" w:eastAsia="zh-CN"/>
        </w:rPr>
      </w:pPr>
      <w:r>
        <w:rPr>
          <w:b/>
          <w:bCs/>
          <w:lang w:val="en-GB" w:eastAsia="zh-CN"/>
        </w:rPr>
        <w:t>Observation 2 : The UE_ID used for EPS case is based on a permanent subscription identifier which do not change over time.</w:t>
      </w:r>
    </w:p>
    <w:p w14:paraId="72B68088" w14:textId="77777777" w:rsidR="00243506" w:rsidRDefault="00243506" w:rsidP="00243506">
      <w:pPr>
        <w:jc w:val="both"/>
        <w:rPr>
          <w:b/>
          <w:bCs/>
          <w:lang w:val="en-GB" w:eastAsia="zh-CN"/>
        </w:rPr>
      </w:pPr>
      <w:bookmarkStart w:id="11" w:name="OLE_LINK28"/>
      <w:bookmarkStart w:id="12" w:name="OLE_LINK29"/>
      <w:r>
        <w:rPr>
          <w:b/>
          <w:bCs/>
          <w:lang w:val="en-GB" w:eastAsia="zh-CN"/>
        </w:rPr>
        <w:t>Observation 3 : The UE_ID used for 5GS case is based on a temporary identifier which can potentially be reassigned over time by the Network.</w:t>
      </w:r>
    </w:p>
    <w:bookmarkEnd w:id="9"/>
    <w:bookmarkEnd w:id="10"/>
    <w:bookmarkEnd w:id="11"/>
    <w:bookmarkEnd w:id="12"/>
    <w:p w14:paraId="6845317A" w14:textId="77777777" w:rsidR="00243506" w:rsidRDefault="00243506" w:rsidP="0087776D">
      <w:pPr>
        <w:jc w:val="both"/>
        <w:rPr>
          <w:lang w:val="en-GB" w:eastAsia="zh-CN"/>
        </w:rPr>
      </w:pPr>
    </w:p>
    <w:p w14:paraId="72F9D57B" w14:textId="78E49AE7" w:rsidR="004E0999" w:rsidRDefault="004E0999" w:rsidP="0087776D">
      <w:pPr>
        <w:jc w:val="both"/>
        <w:rPr>
          <w:lang w:val="en-GB" w:eastAsia="zh-CN"/>
        </w:rPr>
      </w:pPr>
      <w:r>
        <w:rPr>
          <w:lang w:val="en-GB" w:eastAsia="zh-CN"/>
        </w:rPr>
        <w:t>As specified in [3] and [4], the calculation of the Paging Frame (PF) and Paging Occasion (PO) are determined as follows</w:t>
      </w:r>
    </w:p>
    <w:p w14:paraId="1A1464F2" w14:textId="77777777" w:rsidR="004E0999" w:rsidRPr="004E0999" w:rsidRDefault="004E0999" w:rsidP="004E0999">
      <w:pPr>
        <w:jc w:val="both"/>
        <w:rPr>
          <w:lang w:val="en-GB" w:eastAsia="zh-CN"/>
        </w:rPr>
      </w:pPr>
      <w:r w:rsidRPr="004E0999">
        <w:rPr>
          <w:lang w:val="en-GB" w:eastAsia="zh-CN"/>
        </w:rPr>
        <w:t>SFN for the PF is determined by:</w:t>
      </w:r>
    </w:p>
    <w:p w14:paraId="1B714672" w14:textId="77777777" w:rsidR="004E0999" w:rsidRPr="004E0999" w:rsidRDefault="004E0999" w:rsidP="004E0999">
      <w:pPr>
        <w:jc w:val="both"/>
        <w:rPr>
          <w:lang w:val="en-GB" w:eastAsia="zh-CN"/>
        </w:rPr>
      </w:pPr>
      <w:r w:rsidRPr="004E0999">
        <w:rPr>
          <w:lang w:val="en-GB" w:eastAsia="zh-CN"/>
        </w:rPr>
        <w:tab/>
        <w:t xml:space="preserve">(SFN + </w:t>
      </w:r>
      <w:proofErr w:type="spellStart"/>
      <w:r w:rsidRPr="004E0999">
        <w:rPr>
          <w:lang w:val="en-GB" w:eastAsia="zh-CN"/>
        </w:rPr>
        <w:t>PF_offset</w:t>
      </w:r>
      <w:proofErr w:type="spellEnd"/>
      <w:r w:rsidRPr="004E0999">
        <w:rPr>
          <w:lang w:val="en-GB" w:eastAsia="zh-CN"/>
        </w:rPr>
        <w:t>) mod T = (T div N)*(</w:t>
      </w:r>
      <w:r w:rsidRPr="004E0999">
        <w:rPr>
          <w:b/>
          <w:lang w:val="en-GB" w:eastAsia="zh-CN"/>
        </w:rPr>
        <w:t>UE_ID</w:t>
      </w:r>
      <w:r w:rsidRPr="004E0999">
        <w:rPr>
          <w:lang w:val="en-GB" w:eastAsia="zh-CN"/>
        </w:rPr>
        <w:t xml:space="preserve"> mod N).</w:t>
      </w:r>
    </w:p>
    <w:p w14:paraId="46F7F926" w14:textId="77777777" w:rsidR="004E0999" w:rsidRPr="004E0999" w:rsidRDefault="004E0999" w:rsidP="004E0999">
      <w:pPr>
        <w:jc w:val="both"/>
        <w:rPr>
          <w:lang w:val="en-GB" w:eastAsia="zh-CN"/>
        </w:rPr>
      </w:pPr>
      <w:r w:rsidRPr="004E0999">
        <w:rPr>
          <w:lang w:val="en-GB" w:eastAsia="zh-CN"/>
        </w:rPr>
        <w:t>Index (</w:t>
      </w:r>
      <w:proofErr w:type="spellStart"/>
      <w:r w:rsidRPr="004E0999">
        <w:rPr>
          <w:lang w:val="en-GB" w:eastAsia="zh-CN"/>
        </w:rPr>
        <w:t>i_s</w:t>
      </w:r>
      <w:proofErr w:type="spellEnd"/>
      <w:r w:rsidRPr="004E0999">
        <w:rPr>
          <w:lang w:val="en-GB" w:eastAsia="zh-CN"/>
        </w:rPr>
        <w:t>), indicating the index of the PO is determined by:</w:t>
      </w:r>
    </w:p>
    <w:p w14:paraId="321E0298" w14:textId="77777777" w:rsidR="004E0999" w:rsidRPr="004E0999" w:rsidRDefault="004E0999" w:rsidP="004E0999">
      <w:pPr>
        <w:jc w:val="both"/>
        <w:rPr>
          <w:lang w:val="en-GB" w:eastAsia="zh-CN"/>
        </w:rPr>
      </w:pPr>
      <w:r w:rsidRPr="004E0999">
        <w:rPr>
          <w:lang w:val="en-GB" w:eastAsia="zh-CN"/>
        </w:rPr>
        <w:tab/>
      </w:r>
      <w:proofErr w:type="spellStart"/>
      <w:r w:rsidRPr="004E0999">
        <w:rPr>
          <w:lang w:val="en-GB" w:eastAsia="zh-CN"/>
        </w:rPr>
        <w:t>i_s</w:t>
      </w:r>
      <w:proofErr w:type="spellEnd"/>
      <w:r w:rsidRPr="004E0999">
        <w:rPr>
          <w:lang w:val="en-GB" w:eastAsia="zh-CN"/>
        </w:rPr>
        <w:t xml:space="preserve"> = floor (</w:t>
      </w:r>
      <w:r w:rsidRPr="004E0999">
        <w:rPr>
          <w:b/>
          <w:lang w:val="en-GB" w:eastAsia="zh-CN"/>
        </w:rPr>
        <w:t>UE_ID</w:t>
      </w:r>
      <w:r w:rsidRPr="004E0999">
        <w:rPr>
          <w:lang w:val="en-GB" w:eastAsia="zh-CN"/>
        </w:rPr>
        <w:t>/N) mod Ns.</w:t>
      </w:r>
    </w:p>
    <w:p w14:paraId="44564840" w14:textId="77777777" w:rsidR="004E0999" w:rsidRPr="004E0999" w:rsidRDefault="004E0999" w:rsidP="004E0999">
      <w:pPr>
        <w:jc w:val="both"/>
        <w:rPr>
          <w:lang w:val="en-GB" w:eastAsia="zh-CN"/>
        </w:rPr>
      </w:pPr>
      <w:r w:rsidRPr="004E0999">
        <w:rPr>
          <w:lang w:val="en-GB" w:eastAsia="zh-CN"/>
        </w:rPr>
        <w:t>Where UE_ID is:</w:t>
      </w:r>
    </w:p>
    <w:p w14:paraId="3D1EA095" w14:textId="77777777" w:rsidR="004E0999" w:rsidRPr="004E0999" w:rsidRDefault="004E0999" w:rsidP="004E0999">
      <w:pPr>
        <w:jc w:val="both"/>
        <w:rPr>
          <w:lang w:val="en-GB" w:eastAsia="zh-CN"/>
        </w:rPr>
      </w:pPr>
      <w:r w:rsidRPr="004E0999">
        <w:rPr>
          <w:lang w:val="en-GB" w:eastAsia="zh-CN"/>
        </w:rPr>
        <w:tab/>
        <w:t>UE_ID: IMSI mod 1024</w:t>
      </w:r>
      <w:r w:rsidRPr="004E0999">
        <w:rPr>
          <w:lang w:val="en-GB" w:eastAsia="zh-CN"/>
        </w:rPr>
        <w:tab/>
        <w:t>(in the EPS).</w:t>
      </w:r>
    </w:p>
    <w:p w14:paraId="5B034C18" w14:textId="4CCF5FA6" w:rsidR="004E0999" w:rsidRDefault="004E0999" w:rsidP="004E0999">
      <w:pPr>
        <w:jc w:val="both"/>
        <w:rPr>
          <w:lang w:val="en-GB" w:eastAsia="zh-CN"/>
        </w:rPr>
      </w:pPr>
      <w:r w:rsidRPr="004E0999">
        <w:rPr>
          <w:lang w:val="en-GB" w:eastAsia="zh-CN"/>
        </w:rPr>
        <w:tab/>
        <w:t>UE_ID: 5G-S-TMSI mod 1024</w:t>
      </w:r>
      <w:r w:rsidRPr="004E0999">
        <w:rPr>
          <w:lang w:val="en-GB" w:eastAsia="zh-CN"/>
        </w:rPr>
        <w:tab/>
        <w:t>(in the 5GS).</w:t>
      </w:r>
    </w:p>
    <w:p w14:paraId="4A95387F" w14:textId="7A2C5C07" w:rsidR="004E0999" w:rsidRDefault="00376D9C" w:rsidP="004E0999">
      <w:pPr>
        <w:jc w:val="both"/>
        <w:rPr>
          <w:lang w:val="en-GB" w:eastAsia="zh-CN"/>
        </w:rPr>
      </w:pPr>
      <w:r>
        <w:rPr>
          <w:lang w:val="en-GB" w:eastAsia="zh-CN"/>
        </w:rPr>
        <w:t>The different between EPS and 5GS case is that, the PO determination in EPS case is based on a permanent subscription identified, whereas the PO determination in 5GS case is based on a temporary identifier, which can potentially and will be reassigned over time.</w:t>
      </w:r>
    </w:p>
    <w:p w14:paraId="35B33AB4" w14:textId="20359F57" w:rsidR="004E0999" w:rsidRDefault="004E0999" w:rsidP="004E0999">
      <w:pPr>
        <w:jc w:val="both"/>
        <w:rPr>
          <w:lang w:val="en-GB" w:eastAsia="zh-CN"/>
        </w:rPr>
      </w:pPr>
      <w:r>
        <w:rPr>
          <w:lang w:val="en-GB" w:eastAsia="zh-CN"/>
        </w:rPr>
        <w:t xml:space="preserve">As outlined in [2], the determination of the PO, and eventually the occurrence of the paging collision, is </w:t>
      </w:r>
      <w:r w:rsidR="00376D9C">
        <w:rPr>
          <w:lang w:val="en-GB" w:eastAsia="zh-CN"/>
        </w:rPr>
        <w:t>controlled by the last 10 bits of either IMSI and/or 5G-S-TMSI. This is due to the modulo 1024 operation being done on the UE_ID, no matter whether it is EPS or 5GS case.</w:t>
      </w:r>
      <w:r w:rsidR="004B658B">
        <w:rPr>
          <w:lang w:val="en-GB" w:eastAsia="zh-CN"/>
        </w:rPr>
        <w:t xml:space="preserve"> So the MUSIM paging collision problem </w:t>
      </w:r>
      <w:r w:rsidR="00243506">
        <w:rPr>
          <w:lang w:val="en-GB" w:eastAsia="zh-CN"/>
        </w:rPr>
        <w:t>essentially maps to a problem wherein there has to be uniqueness in this final computed value across two SIM instances</w:t>
      </w:r>
      <w:r w:rsidR="00452D8B">
        <w:rPr>
          <w:lang w:val="en-GB" w:eastAsia="zh-CN"/>
        </w:rPr>
        <w:t>.</w:t>
      </w:r>
    </w:p>
    <w:p w14:paraId="53C56391" w14:textId="637150F6" w:rsidR="004B658B" w:rsidRDefault="004B658B" w:rsidP="004E0999">
      <w:pPr>
        <w:jc w:val="both"/>
        <w:rPr>
          <w:lang w:val="en-GB" w:eastAsia="zh-CN"/>
        </w:rPr>
      </w:pPr>
      <w:r>
        <w:rPr>
          <w:lang w:val="en-GB" w:eastAsia="zh-CN"/>
        </w:rPr>
        <w:t xml:space="preserve">To resolve the MUSIM paging collision, there is a </w:t>
      </w:r>
      <w:r w:rsidR="00243506">
        <w:rPr>
          <w:lang w:val="en-GB" w:eastAsia="zh-CN"/>
        </w:rPr>
        <w:t>need to</w:t>
      </w:r>
      <w:r>
        <w:rPr>
          <w:lang w:val="en-GB" w:eastAsia="zh-CN"/>
        </w:rPr>
        <w:t xml:space="preserve"> change the UE_ID for either EPS and/or 5GS cases</w:t>
      </w:r>
      <w:r w:rsidR="00243506">
        <w:rPr>
          <w:lang w:val="en-GB" w:eastAsia="zh-CN"/>
        </w:rPr>
        <w:t>, keeping the requirement to achieve an unique derived value for each SIM instances.</w:t>
      </w:r>
    </w:p>
    <w:p w14:paraId="346EAD6A" w14:textId="170D5353" w:rsidR="00243506" w:rsidRDefault="00243506" w:rsidP="00243506">
      <w:pPr>
        <w:jc w:val="both"/>
        <w:rPr>
          <w:b/>
          <w:bCs/>
          <w:lang w:val="en-GB" w:eastAsia="zh-CN"/>
        </w:rPr>
      </w:pPr>
      <w:bookmarkStart w:id="13" w:name="OLE_LINK34"/>
      <w:bookmarkStart w:id="14" w:name="OLE_LINK35"/>
      <w:bookmarkStart w:id="15" w:name="OLE_LINK1"/>
      <w:r>
        <w:rPr>
          <w:b/>
          <w:bCs/>
          <w:lang w:val="en-GB" w:eastAsia="zh-CN"/>
        </w:rPr>
        <w:t xml:space="preserve">Observation 4 : Irrespective of EPS or 5GS, the MUSIM paging collision avoidance problem finally maps to a requirement to achieve uniqueness </w:t>
      </w:r>
      <w:r w:rsidR="00D64130">
        <w:rPr>
          <w:b/>
          <w:bCs/>
          <w:lang w:val="en-GB" w:eastAsia="zh-CN"/>
        </w:rPr>
        <w:t>of the computed PO index value based on the input values of UE_ID, N and Ns.</w:t>
      </w:r>
    </w:p>
    <w:bookmarkEnd w:id="13"/>
    <w:bookmarkEnd w:id="14"/>
    <w:bookmarkEnd w:id="15"/>
    <w:p w14:paraId="3C24B471" w14:textId="006B613A" w:rsidR="006B665B" w:rsidRDefault="00243506" w:rsidP="00243506">
      <w:pPr>
        <w:jc w:val="both"/>
        <w:rPr>
          <w:lang w:val="en-GB" w:eastAsia="zh-CN"/>
        </w:rPr>
      </w:pPr>
      <w:r>
        <w:rPr>
          <w:lang w:val="en-GB" w:eastAsia="zh-CN"/>
        </w:rPr>
        <w:t xml:space="preserve">As per the RAN2 agreement, UE can choose one RAT at random to attempt to request to resolve the paging collision. In this case, if the UE merely indicates that it is having paging </w:t>
      </w:r>
      <w:r w:rsidR="00116C73">
        <w:rPr>
          <w:lang w:val="en-GB" w:eastAsia="zh-CN"/>
        </w:rPr>
        <w:t>collision and reques</w:t>
      </w:r>
      <w:r w:rsidR="00A93590">
        <w:rPr>
          <w:lang w:val="en-GB" w:eastAsia="zh-CN"/>
        </w:rPr>
        <w:t xml:space="preserve">ting the NW to resolve the paging collision, can potentially not resolve the collision status fully, resulting in the UE having to request for paging collision resolution again. Instead, in the case of both EPS and 5GS, the UE requesting the NW to resolve its paging collision, can provide necessary assistance information which can help the NW to take an informed decision to provide a new paging configuration. </w:t>
      </w:r>
    </w:p>
    <w:p w14:paraId="327D9436" w14:textId="51BA3C8C" w:rsidR="006B665B" w:rsidRDefault="006B665B" w:rsidP="00243506">
      <w:pPr>
        <w:jc w:val="both"/>
        <w:rPr>
          <w:lang w:val="en-GB" w:eastAsia="zh-CN"/>
        </w:rPr>
      </w:pPr>
      <w:r>
        <w:rPr>
          <w:lang w:val="en-GB" w:eastAsia="zh-CN"/>
        </w:rPr>
        <w:t>It can be argued that for example in the case of 5GS, the network can simply reassign a new UE_ID without any assistance information, and that if it results in paging collision, UE can re-request for another paging collision resolution. This implies that there could be cases wherein this paging collision resolution might take a few iterations to complete, which is avoidable if there is some kind of assistance information</w:t>
      </w:r>
      <w:r w:rsidR="00F1611D">
        <w:rPr>
          <w:lang w:val="en-GB" w:eastAsia="zh-CN"/>
        </w:rPr>
        <w:t xml:space="preserve"> upfront indicated from UE to NW.</w:t>
      </w:r>
      <w:r>
        <w:rPr>
          <w:lang w:val="en-GB" w:eastAsia="zh-CN"/>
        </w:rPr>
        <w:t xml:space="preserve"> </w:t>
      </w:r>
    </w:p>
    <w:p w14:paraId="168FB73E" w14:textId="2D648B6D" w:rsidR="00EB3A6B" w:rsidRDefault="00EB3A6B" w:rsidP="0087776D">
      <w:pPr>
        <w:jc w:val="both"/>
        <w:rPr>
          <w:b/>
          <w:bCs/>
          <w:lang w:val="en-GB" w:eastAsia="zh-CN"/>
        </w:rPr>
      </w:pPr>
      <w:bookmarkStart w:id="16" w:name="OLE_LINK30"/>
      <w:bookmarkStart w:id="17" w:name="OLE_LINK31"/>
      <w:bookmarkStart w:id="18" w:name="OLE_LINK36"/>
      <w:bookmarkStart w:id="19" w:name="OLE_LINK39"/>
      <w:r w:rsidRPr="00EB3A6B">
        <w:rPr>
          <w:b/>
          <w:bCs/>
          <w:lang w:val="en-GB" w:eastAsia="zh-CN"/>
        </w:rPr>
        <w:t xml:space="preserve">Proposal 1: </w:t>
      </w:r>
      <w:bookmarkEnd w:id="16"/>
      <w:bookmarkEnd w:id="17"/>
      <w:r w:rsidR="00A93590">
        <w:rPr>
          <w:b/>
          <w:bCs/>
          <w:lang w:val="en-GB" w:eastAsia="zh-CN"/>
        </w:rPr>
        <w:t>MUSIM UE can provide suitable assistance information to its Network which can help the Network to provide a non-conflicting paging configuration.</w:t>
      </w:r>
    </w:p>
    <w:bookmarkEnd w:id="18"/>
    <w:bookmarkEnd w:id="19"/>
    <w:p w14:paraId="05459736" w14:textId="0D570925" w:rsidR="00A93590" w:rsidRDefault="00A93590" w:rsidP="0087776D">
      <w:pPr>
        <w:jc w:val="both"/>
        <w:rPr>
          <w:lang w:val="en-GB" w:eastAsia="zh-CN"/>
        </w:rPr>
      </w:pPr>
      <w:r>
        <w:rPr>
          <w:lang w:val="en-GB" w:eastAsia="zh-CN"/>
        </w:rPr>
        <w:t xml:space="preserve">The contents of the assistance information can be further discussed in RAN2. </w:t>
      </w:r>
      <w:r w:rsidR="00C8629C">
        <w:rPr>
          <w:lang w:val="en-GB" w:eastAsia="zh-CN"/>
        </w:rPr>
        <w:t xml:space="preserve">Some possible options include </w:t>
      </w:r>
    </w:p>
    <w:p w14:paraId="5F0679CD" w14:textId="7FF49D70" w:rsidR="00C8629C" w:rsidRDefault="00C8629C" w:rsidP="00C8629C">
      <w:pPr>
        <w:pStyle w:val="ListParagraph"/>
        <w:numPr>
          <w:ilvl w:val="0"/>
          <w:numId w:val="12"/>
        </w:numPr>
        <w:jc w:val="both"/>
        <w:rPr>
          <w:lang w:val="en-GB" w:eastAsia="zh-CN"/>
        </w:rPr>
      </w:pPr>
      <w:r>
        <w:rPr>
          <w:lang w:val="en-GB" w:eastAsia="zh-CN"/>
        </w:rPr>
        <w:t>For option 1, the computed UE_ID value of the colliding SIM instance</w:t>
      </w:r>
    </w:p>
    <w:p w14:paraId="6648BC62" w14:textId="5793693F" w:rsidR="00C8629C" w:rsidRDefault="00C8629C" w:rsidP="00C8629C">
      <w:pPr>
        <w:pStyle w:val="ListParagraph"/>
        <w:numPr>
          <w:ilvl w:val="0"/>
          <w:numId w:val="12"/>
        </w:numPr>
        <w:jc w:val="both"/>
        <w:rPr>
          <w:lang w:val="en-GB" w:eastAsia="zh-CN"/>
        </w:rPr>
      </w:pPr>
      <w:r>
        <w:rPr>
          <w:lang w:val="en-GB" w:eastAsia="zh-CN"/>
        </w:rPr>
        <w:t>For option 2b, the computed UE_ID value of the colliding SIM instance or a preferred offset value (possibly from a pre-determined set of offset values)</w:t>
      </w:r>
    </w:p>
    <w:p w14:paraId="2F8F28C0" w14:textId="06BA0014" w:rsidR="00C8629C" w:rsidRPr="00C8629C" w:rsidRDefault="00C8629C" w:rsidP="00C8629C">
      <w:pPr>
        <w:jc w:val="both"/>
        <w:rPr>
          <w:lang w:val="en-GB" w:eastAsia="zh-CN"/>
        </w:rPr>
      </w:pPr>
      <w:bookmarkStart w:id="20" w:name="OLE_LINK40"/>
      <w:bookmarkStart w:id="21" w:name="OLE_LINK41"/>
      <w:r w:rsidRPr="00EB3A6B">
        <w:rPr>
          <w:b/>
          <w:bCs/>
          <w:lang w:val="en-GB" w:eastAsia="zh-CN"/>
        </w:rPr>
        <w:lastRenderedPageBreak/>
        <w:t xml:space="preserve">Proposal </w:t>
      </w:r>
      <w:r>
        <w:rPr>
          <w:b/>
          <w:bCs/>
          <w:lang w:val="en-GB" w:eastAsia="zh-CN"/>
        </w:rPr>
        <w:t>2</w:t>
      </w:r>
      <w:r w:rsidRPr="00EB3A6B">
        <w:rPr>
          <w:b/>
          <w:bCs/>
          <w:lang w:val="en-GB" w:eastAsia="zh-CN"/>
        </w:rPr>
        <w:t>:</w:t>
      </w:r>
      <w:r>
        <w:rPr>
          <w:b/>
          <w:bCs/>
          <w:lang w:val="en-GB" w:eastAsia="zh-CN"/>
        </w:rPr>
        <w:t xml:space="preserve"> RAN2 to discuss the actual content of the assistance information that can be provided by UE to NW to help resolve MUSIM paging collision</w:t>
      </w:r>
      <w:r w:rsidR="005D36EB">
        <w:rPr>
          <w:b/>
          <w:bCs/>
          <w:lang w:val="en-GB" w:eastAsia="zh-CN"/>
        </w:rPr>
        <w:t>.</w:t>
      </w:r>
    </w:p>
    <w:bookmarkEnd w:id="7"/>
    <w:bookmarkEnd w:id="8"/>
    <w:bookmarkEnd w:id="20"/>
    <w:bookmarkEnd w:id="21"/>
    <w:p w14:paraId="5E650D32" w14:textId="66C43553" w:rsidR="009D725A" w:rsidRDefault="008039CB" w:rsidP="00304A33">
      <w:pPr>
        <w:pStyle w:val="Heading1"/>
      </w:pPr>
      <w:r>
        <w:t>Conclusion</w:t>
      </w:r>
    </w:p>
    <w:p w14:paraId="752AF779" w14:textId="77777777" w:rsidR="006B665B" w:rsidRDefault="006B665B" w:rsidP="006B665B">
      <w:pPr>
        <w:jc w:val="both"/>
        <w:rPr>
          <w:b/>
          <w:bCs/>
          <w:lang w:val="en-GB" w:eastAsia="zh-CN"/>
        </w:rPr>
      </w:pPr>
      <w:bookmarkStart w:id="22" w:name="_Toc242573361"/>
      <w:r w:rsidRPr="00AA3527">
        <w:rPr>
          <w:b/>
          <w:bCs/>
          <w:lang w:val="en-GB" w:eastAsia="zh-CN"/>
        </w:rPr>
        <w:t xml:space="preserve">Observation 1: </w:t>
      </w:r>
      <w:r>
        <w:rPr>
          <w:b/>
          <w:bCs/>
          <w:lang w:val="en-GB" w:eastAsia="zh-CN"/>
        </w:rPr>
        <w:t>There are some inherent differences in the way the PO determination happens in EPS and 5GS, primarily based on the input UE_ID being used.</w:t>
      </w:r>
    </w:p>
    <w:p w14:paraId="0C64D96B" w14:textId="77777777" w:rsidR="006B665B" w:rsidRDefault="006B665B" w:rsidP="006B665B">
      <w:pPr>
        <w:jc w:val="both"/>
        <w:rPr>
          <w:b/>
          <w:bCs/>
          <w:lang w:val="en-GB" w:eastAsia="zh-CN"/>
        </w:rPr>
      </w:pPr>
      <w:r>
        <w:rPr>
          <w:b/>
          <w:bCs/>
          <w:lang w:val="en-GB" w:eastAsia="zh-CN"/>
        </w:rPr>
        <w:t>Observation 2 : The UE_ID used for EPS case is based on a permanent subscription identifier which do not change over time.</w:t>
      </w:r>
    </w:p>
    <w:p w14:paraId="13F5861C" w14:textId="51BD9339" w:rsidR="006B665B" w:rsidRDefault="006B665B" w:rsidP="006B665B">
      <w:pPr>
        <w:jc w:val="both"/>
        <w:rPr>
          <w:b/>
          <w:bCs/>
          <w:lang w:val="en-GB" w:eastAsia="zh-CN"/>
        </w:rPr>
      </w:pPr>
      <w:r>
        <w:rPr>
          <w:b/>
          <w:bCs/>
          <w:lang w:val="en-GB" w:eastAsia="zh-CN"/>
        </w:rPr>
        <w:t>Observation 3 : The UE_ID used for 5GS case is based on a temporary identifier which can potentially be reassigned over time by the Network.</w:t>
      </w:r>
    </w:p>
    <w:p w14:paraId="7BDDEEB0" w14:textId="77777777" w:rsidR="00D64130" w:rsidRDefault="00D64130" w:rsidP="00D64130">
      <w:pPr>
        <w:jc w:val="both"/>
        <w:rPr>
          <w:b/>
          <w:bCs/>
          <w:lang w:val="en-GB" w:eastAsia="zh-CN"/>
        </w:rPr>
      </w:pPr>
      <w:r>
        <w:rPr>
          <w:b/>
          <w:bCs/>
          <w:lang w:val="en-GB" w:eastAsia="zh-CN"/>
        </w:rPr>
        <w:t>Observation 4 : Irrespective of EPS or 5GS, the MUSIM paging collision avoidance problem finally maps to a requirement to achieve uniqueness of the computed PO index value based on the input values of UE_ID, N and Ns.</w:t>
      </w:r>
    </w:p>
    <w:p w14:paraId="4C7ABAC1" w14:textId="77777777" w:rsidR="005D36EB" w:rsidRDefault="005D36EB" w:rsidP="005D36EB">
      <w:pPr>
        <w:jc w:val="both"/>
        <w:rPr>
          <w:b/>
          <w:bCs/>
          <w:lang w:val="en-GB" w:eastAsia="zh-CN"/>
        </w:rPr>
      </w:pPr>
      <w:r w:rsidRPr="00EB3A6B">
        <w:rPr>
          <w:b/>
          <w:bCs/>
          <w:lang w:val="en-GB" w:eastAsia="zh-CN"/>
        </w:rPr>
        <w:t xml:space="preserve">Proposal 1: </w:t>
      </w:r>
      <w:r>
        <w:rPr>
          <w:b/>
          <w:bCs/>
          <w:lang w:val="en-GB" w:eastAsia="zh-CN"/>
        </w:rPr>
        <w:t>MUSIM UE can provide suitable assistance information to its Network which can help the Network to provide a non-conflicting paging configuration.</w:t>
      </w:r>
    </w:p>
    <w:p w14:paraId="70C5E46B" w14:textId="010AB270" w:rsidR="005D36EB" w:rsidRPr="005D36EB" w:rsidRDefault="005D36EB" w:rsidP="006B665B">
      <w:pPr>
        <w:jc w:val="both"/>
        <w:rPr>
          <w:lang w:val="en-GB" w:eastAsia="zh-CN"/>
        </w:rPr>
      </w:pPr>
      <w:r w:rsidRPr="00EB3A6B">
        <w:rPr>
          <w:b/>
          <w:bCs/>
          <w:lang w:val="en-GB" w:eastAsia="zh-CN"/>
        </w:rPr>
        <w:t xml:space="preserve">Proposal </w:t>
      </w:r>
      <w:r>
        <w:rPr>
          <w:b/>
          <w:bCs/>
          <w:lang w:val="en-GB" w:eastAsia="zh-CN"/>
        </w:rPr>
        <w:t>2</w:t>
      </w:r>
      <w:r w:rsidRPr="00EB3A6B">
        <w:rPr>
          <w:b/>
          <w:bCs/>
          <w:lang w:val="en-GB" w:eastAsia="zh-CN"/>
        </w:rPr>
        <w:t>:</w:t>
      </w:r>
      <w:r>
        <w:rPr>
          <w:b/>
          <w:bCs/>
          <w:lang w:val="en-GB" w:eastAsia="zh-CN"/>
        </w:rPr>
        <w:t xml:space="preserve"> RAN2 to discuss the actual content of the assistance information that can be provided by UE to NW to help resolve MUSIM paging collision.</w:t>
      </w:r>
    </w:p>
    <w:p w14:paraId="22211E8F" w14:textId="76E0084D" w:rsidR="000D41DE" w:rsidRPr="00807FB9" w:rsidRDefault="000D41DE" w:rsidP="000D41DE">
      <w:pPr>
        <w:pStyle w:val="Heading1"/>
      </w:pPr>
      <w:r>
        <w:t>Appendix</w:t>
      </w:r>
    </w:p>
    <w:p w14:paraId="4ACA3C4C" w14:textId="35F48C0C" w:rsidR="000D41DE" w:rsidRDefault="000D41DE" w:rsidP="000D41DE">
      <w:pPr>
        <w:jc w:val="both"/>
        <w:rPr>
          <w:lang w:val="en-GB" w:eastAsia="zh-CN"/>
        </w:rPr>
      </w:pPr>
      <w:bookmarkStart w:id="23" w:name="OLE_LINK15"/>
      <w:bookmarkStart w:id="24" w:name="OLE_LINK16"/>
      <w:r>
        <w:rPr>
          <w:lang w:val="en-GB" w:eastAsia="zh-CN"/>
        </w:rPr>
        <w:t>As part of the incoming LS from SA2 [3]</w:t>
      </w:r>
      <w:r w:rsidR="00A93590">
        <w:rPr>
          <w:lang w:val="en-GB" w:eastAsia="zh-CN"/>
        </w:rPr>
        <w:t xml:space="preserve"> to RAN2</w:t>
      </w:r>
      <w:r>
        <w:rPr>
          <w:lang w:val="en-GB" w:eastAsia="zh-CN"/>
        </w:rPr>
        <w:t xml:space="preserve">, the following options were proposed. The </w:t>
      </w:r>
      <w:r w:rsidR="009D6522">
        <w:rPr>
          <w:lang w:val="en-GB" w:eastAsia="zh-CN"/>
        </w:rPr>
        <w:t>solution options listed below are referenced in the above document.</w:t>
      </w:r>
      <w:r>
        <w:rPr>
          <w:lang w:val="en-GB" w:eastAsia="zh-CN"/>
        </w:rPr>
        <w:t xml:space="preserve"> </w:t>
      </w:r>
    </w:p>
    <w:p w14:paraId="4B77FD29" w14:textId="77777777" w:rsidR="000D41DE" w:rsidRDefault="000D41DE" w:rsidP="000D41DE">
      <w:pPr>
        <w:pStyle w:val="B1"/>
        <w:rPr>
          <w:i/>
          <w:lang w:val="en-US"/>
        </w:rPr>
      </w:pPr>
      <w:r>
        <w:rPr>
          <w:i/>
        </w:rPr>
        <w:t>-</w:t>
      </w:r>
      <w:r>
        <w:rPr>
          <w:i/>
        </w:rPr>
        <w:tab/>
      </w:r>
      <w:r>
        <w:rPr>
          <w:b/>
          <w:i/>
        </w:rPr>
        <w:t>Option 1</w:t>
      </w:r>
      <w:r>
        <w:rPr>
          <w:i/>
        </w:rPr>
        <w:t xml:space="preserve">: </w:t>
      </w:r>
      <w:r>
        <w:rPr>
          <w:i/>
          <w:lang w:val="en-US"/>
        </w:rPr>
        <w:t>UE -requested 5G-GUTI reassignment for one USIM using the Mobility Registration Update. However, it should be noted the 5G-GUTI is systematically reassigned by the network during the Mobility Registration Update procedure (as of Rel-15) requires. Proposed for 5GS only.</w:t>
      </w:r>
    </w:p>
    <w:p w14:paraId="5537E7A8" w14:textId="77777777" w:rsidR="000D41DE" w:rsidRDefault="000D41DE" w:rsidP="000D41DE">
      <w:pPr>
        <w:pStyle w:val="B1"/>
        <w:rPr>
          <w:i/>
        </w:rPr>
      </w:pPr>
      <w:r>
        <w:rPr>
          <w:i/>
          <w:lang w:val="en-US"/>
        </w:rPr>
        <w:t xml:space="preserve">-    </w:t>
      </w:r>
      <w:r>
        <w:rPr>
          <w:b/>
          <w:i/>
        </w:rPr>
        <w:t xml:space="preserve">Option 2: </w:t>
      </w:r>
      <w:r>
        <w:rPr>
          <w:i/>
          <w:lang w:val="en-US"/>
        </w:rPr>
        <w:t xml:space="preserve">Changes related to the </w:t>
      </w:r>
      <w:r>
        <w:rPr>
          <w:i/>
        </w:rPr>
        <w:t xml:space="preserve">UE_ID (UE Identity Index) that is used for </w:t>
      </w:r>
      <w:r>
        <w:rPr>
          <w:i/>
          <w:lang w:val="en-US" w:eastAsia="zh-CN"/>
        </w:rPr>
        <w:t>calculation of PF/PO only:</w:t>
      </w:r>
    </w:p>
    <w:p w14:paraId="5CBF0919" w14:textId="77777777" w:rsidR="000D41DE" w:rsidRDefault="000D41DE" w:rsidP="000D41DE">
      <w:pPr>
        <w:pStyle w:val="B2"/>
        <w:rPr>
          <w:i/>
        </w:rPr>
      </w:pPr>
      <w:r>
        <w:rPr>
          <w:i/>
        </w:rPr>
        <w:t xml:space="preserve">-    </w:t>
      </w:r>
      <w:r>
        <w:rPr>
          <w:b/>
          <w:i/>
        </w:rPr>
        <w:t>Option 2a</w:t>
      </w:r>
      <w:r>
        <w:rPr>
          <w:i/>
        </w:rPr>
        <w:t xml:space="preserve">    </w:t>
      </w:r>
      <w:r>
        <w:rPr>
          <w:i/>
          <w:lang w:val="en-US" w:eastAsia="zh-CN"/>
        </w:rPr>
        <w:t>Calculation of PF/PO by using</w:t>
      </w:r>
      <w:r>
        <w:rPr>
          <w:i/>
        </w:rPr>
        <w:t xml:space="preserve"> an Alternative UE_ID I. The UE ID sent in the paging message is not impacted by this Alternative ID that is only used for PO/PF calculations Proposed for both EPS and 5GS.</w:t>
      </w:r>
    </w:p>
    <w:p w14:paraId="27CCE198" w14:textId="77777777" w:rsidR="000D41DE" w:rsidRDefault="000D41DE" w:rsidP="000D41DE">
      <w:pPr>
        <w:pStyle w:val="B2"/>
        <w:rPr>
          <w:i/>
          <w:lang w:eastAsia="zh-CN"/>
        </w:rPr>
      </w:pPr>
      <w:r>
        <w:rPr>
          <w:i/>
        </w:rPr>
        <w:t xml:space="preserve">-    </w:t>
      </w:r>
      <w:r>
        <w:rPr>
          <w:b/>
          <w:i/>
        </w:rPr>
        <w:t>Option 2b</w:t>
      </w:r>
      <w:r>
        <w:rPr>
          <w:i/>
        </w:rPr>
        <w:t xml:space="preserve">   </w:t>
      </w:r>
      <w:r>
        <w:rPr>
          <w:i/>
          <w:lang w:val="en-US" w:eastAsia="zh-CN"/>
        </w:rPr>
        <w:t xml:space="preserve">Calculation of PF/PO by using a UE_ID which is derived from </w:t>
      </w:r>
      <w:proofErr w:type="spellStart"/>
      <w:r>
        <w:rPr>
          <w:i/>
          <w:lang w:val="en-US" w:eastAsia="zh-CN"/>
        </w:rPr>
        <w:t>IMSI+offset</w:t>
      </w:r>
      <w:proofErr w:type="spellEnd"/>
      <w:r>
        <w:rPr>
          <w:i/>
          <w:lang w:val="en-US" w:eastAsia="zh-CN"/>
        </w:rPr>
        <w:t xml:space="preserve"> value. The</w:t>
      </w:r>
      <w:r>
        <w:rPr>
          <w:rFonts w:eastAsia="PMingLiU"/>
          <w:i/>
          <w:lang w:val="en-US"/>
        </w:rPr>
        <w:t xml:space="preserve"> offset </w:t>
      </w:r>
      <w:r>
        <w:rPr>
          <w:i/>
          <w:lang w:val="en-US"/>
        </w:rPr>
        <w:t>value is negotiated between UE and MME</w:t>
      </w:r>
      <w:r>
        <w:rPr>
          <w:i/>
          <w:lang w:eastAsia="zh-CN"/>
        </w:rPr>
        <w:t xml:space="preserve">. Proposed for EPS only. </w:t>
      </w:r>
    </w:p>
    <w:p w14:paraId="79F75211" w14:textId="77777777" w:rsidR="000D41DE" w:rsidRDefault="000D41DE" w:rsidP="000D41DE">
      <w:pPr>
        <w:pStyle w:val="B2"/>
        <w:rPr>
          <w:i/>
          <w:lang w:eastAsia="zh-CN"/>
        </w:rPr>
      </w:pPr>
      <w:r>
        <w:rPr>
          <w:i/>
          <w:lang w:eastAsia="zh-CN"/>
        </w:rPr>
        <w:t xml:space="preserve">-    </w:t>
      </w:r>
      <w:r>
        <w:rPr>
          <w:b/>
          <w:i/>
        </w:rPr>
        <w:t>Option 2c</w:t>
      </w:r>
      <w:r>
        <w:rPr>
          <w:i/>
        </w:rPr>
        <w:t xml:space="preserve">   </w:t>
      </w:r>
      <w:r>
        <w:rPr>
          <w:i/>
          <w:lang w:val="en-US" w:eastAsia="zh-CN"/>
        </w:rPr>
        <w:t>Calculation of PF/PO based on MUSIM Assistance Information</w:t>
      </w:r>
      <w:r>
        <w:rPr>
          <w:i/>
          <w:lang w:eastAsia="zh-CN"/>
        </w:rPr>
        <w:t xml:space="preserve"> which can carry either a paging policy selector in RAN or an Alternative ID (like in the solution above) or a pattern of availability (e.g. specific SFN Slots/ DRX cycles).</w:t>
      </w:r>
    </w:p>
    <w:p w14:paraId="20144BD1" w14:textId="77777777" w:rsidR="000D41DE" w:rsidRDefault="000D41DE" w:rsidP="000D41DE">
      <w:pPr>
        <w:pStyle w:val="B1"/>
        <w:rPr>
          <w:i/>
        </w:rPr>
      </w:pPr>
      <w:r>
        <w:rPr>
          <w:i/>
          <w:lang w:val="en-US"/>
        </w:rPr>
        <w:t xml:space="preserve">-    </w:t>
      </w:r>
      <w:r>
        <w:rPr>
          <w:b/>
          <w:i/>
        </w:rPr>
        <w:t>Option 3</w:t>
      </w:r>
      <w:r>
        <w:rPr>
          <w:i/>
        </w:rPr>
        <w:t xml:space="preserve"> </w:t>
      </w:r>
      <w:r>
        <w:rPr>
          <w:i/>
          <w:lang w:val="en-US"/>
        </w:rPr>
        <w:t>Repeating p</w:t>
      </w:r>
      <w:r>
        <w:rPr>
          <w:i/>
        </w:rPr>
        <w:t xml:space="preserve">aging in the RAN on consecutive </w:t>
      </w:r>
      <w:proofErr w:type="spellStart"/>
      <w:r>
        <w:rPr>
          <w:i/>
        </w:rPr>
        <w:t>POs.</w:t>
      </w:r>
      <w:proofErr w:type="spellEnd"/>
      <w:r>
        <w:rPr>
          <w:i/>
        </w:rPr>
        <w:t xml:space="preserve"> for MUSIM devices.</w:t>
      </w:r>
    </w:p>
    <w:bookmarkEnd w:id="23"/>
    <w:bookmarkEnd w:id="24"/>
    <w:p w14:paraId="7F93668B" w14:textId="77777777" w:rsidR="000D41DE" w:rsidRDefault="000D41DE" w:rsidP="006265BB">
      <w:pPr>
        <w:jc w:val="both"/>
        <w:rPr>
          <w:b/>
          <w:bCs/>
          <w:lang w:val="en-GB" w:eastAsia="zh-CN"/>
        </w:rPr>
      </w:pPr>
    </w:p>
    <w:p w14:paraId="4A8EE984" w14:textId="22D0D298" w:rsidR="00682662" w:rsidRPr="00807FB9" w:rsidRDefault="00807FB9" w:rsidP="00807FB9">
      <w:pPr>
        <w:pStyle w:val="Heading1"/>
      </w:pPr>
      <w:bookmarkStart w:id="25" w:name="OLE_LINK17"/>
      <w:bookmarkStart w:id="26" w:name="OLE_LINK18"/>
      <w:r>
        <w:t>Reference</w:t>
      </w:r>
      <w:bookmarkEnd w:id="22"/>
    </w:p>
    <w:p w14:paraId="24F5971D" w14:textId="77A1FAE9" w:rsidR="00807FB9" w:rsidRDefault="00F96678" w:rsidP="001E1586">
      <w:pPr>
        <w:overflowPunct w:val="0"/>
        <w:autoSpaceDE w:val="0"/>
        <w:autoSpaceDN w:val="0"/>
        <w:adjustRightInd w:val="0"/>
        <w:spacing w:before="60" w:after="60"/>
        <w:ind w:left="357"/>
        <w:textAlignment w:val="baseline"/>
        <w:rPr>
          <w:rFonts w:cs="Arial"/>
          <w:szCs w:val="20"/>
          <w:lang w:val="de-DE"/>
        </w:rPr>
      </w:pPr>
      <w:bookmarkStart w:id="27" w:name="OLE_LINK6"/>
      <w:bookmarkStart w:id="28" w:name="OLE_LINK7"/>
      <w:bookmarkEnd w:id="25"/>
      <w:bookmarkEnd w:id="26"/>
      <w:r w:rsidRPr="00F96678">
        <w:rPr>
          <w:rFonts w:cs="Arial"/>
          <w:szCs w:val="20"/>
          <w:lang w:val="de-DE"/>
        </w:rPr>
        <w:t xml:space="preserve">[1] </w:t>
      </w:r>
      <w:r w:rsidR="000D41DE">
        <w:rPr>
          <w:rFonts w:cs="Arial"/>
          <w:szCs w:val="20"/>
          <w:lang w:val="de-DE"/>
        </w:rPr>
        <w:t xml:space="preserve"> RAN2#113-e Session </w:t>
      </w:r>
      <w:proofErr w:type="spellStart"/>
      <w:r w:rsidR="000D41DE">
        <w:rPr>
          <w:rFonts w:cs="Arial"/>
          <w:szCs w:val="20"/>
          <w:lang w:val="de-DE"/>
        </w:rPr>
        <w:t>Chair</w:t>
      </w:r>
      <w:proofErr w:type="spellEnd"/>
      <w:r w:rsidR="000D41DE">
        <w:rPr>
          <w:rFonts w:cs="Arial"/>
          <w:szCs w:val="20"/>
          <w:lang w:val="de-DE"/>
        </w:rPr>
        <w:t xml:space="preserve"> Notes – R2-2101951 – Report on LTE </w:t>
      </w:r>
      <w:proofErr w:type="spellStart"/>
      <w:r w:rsidR="000D41DE">
        <w:rPr>
          <w:rFonts w:cs="Arial"/>
          <w:szCs w:val="20"/>
          <w:lang w:val="de-DE"/>
        </w:rPr>
        <w:t>legacy</w:t>
      </w:r>
      <w:proofErr w:type="spellEnd"/>
      <w:r w:rsidR="000D41DE">
        <w:rPr>
          <w:rFonts w:cs="Arial"/>
          <w:szCs w:val="20"/>
          <w:lang w:val="de-DE"/>
        </w:rPr>
        <w:t xml:space="preserve">, Mobility, DCCA, Multi-SIM </w:t>
      </w:r>
      <w:proofErr w:type="spellStart"/>
      <w:r w:rsidR="000D41DE">
        <w:rPr>
          <w:rFonts w:cs="Arial"/>
          <w:szCs w:val="20"/>
          <w:lang w:val="de-DE"/>
        </w:rPr>
        <w:t>and</w:t>
      </w:r>
      <w:proofErr w:type="spellEnd"/>
      <w:r w:rsidR="000D41DE">
        <w:rPr>
          <w:rFonts w:cs="Arial"/>
          <w:szCs w:val="20"/>
          <w:lang w:val="de-DE"/>
        </w:rPr>
        <w:t xml:space="preserve"> RAN </w:t>
      </w:r>
      <w:proofErr w:type="spellStart"/>
      <w:r w:rsidR="000D41DE">
        <w:rPr>
          <w:rFonts w:cs="Arial"/>
          <w:szCs w:val="20"/>
          <w:lang w:val="de-DE"/>
        </w:rPr>
        <w:t>Slicing</w:t>
      </w:r>
      <w:proofErr w:type="spellEnd"/>
    </w:p>
    <w:bookmarkEnd w:id="27"/>
    <w:bookmarkEnd w:id="28"/>
    <w:p w14:paraId="1C23C40B" w14:textId="77777777" w:rsidR="000D41DE" w:rsidRDefault="000D41DE" w:rsidP="001E1586">
      <w:pPr>
        <w:overflowPunct w:val="0"/>
        <w:autoSpaceDE w:val="0"/>
        <w:autoSpaceDN w:val="0"/>
        <w:adjustRightInd w:val="0"/>
        <w:spacing w:before="60" w:after="60"/>
        <w:ind w:left="357"/>
        <w:textAlignment w:val="baseline"/>
        <w:rPr>
          <w:rFonts w:cs="Arial"/>
          <w:szCs w:val="20"/>
          <w:lang w:val="de-DE"/>
        </w:rPr>
      </w:pPr>
    </w:p>
    <w:p w14:paraId="2F2407A8" w14:textId="6959A2E2" w:rsidR="000D41DE" w:rsidRDefault="000D41DE" w:rsidP="000D41D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lastRenderedPageBreak/>
        <w:t>[2] 3GPP TR 23.761 V1.3.0 (2021-03) – Study on system enablers for devices having multiple Universal Subscriber Identity Modules (MUSIM) Release 17</w:t>
      </w:r>
    </w:p>
    <w:p w14:paraId="14469159" w14:textId="13B0EE1D" w:rsidR="000D41DE" w:rsidRDefault="000D41DE" w:rsidP="000D41DE">
      <w:pPr>
        <w:overflowPunct w:val="0"/>
        <w:autoSpaceDE w:val="0"/>
        <w:autoSpaceDN w:val="0"/>
        <w:adjustRightInd w:val="0"/>
        <w:spacing w:before="60" w:after="60"/>
        <w:ind w:left="357"/>
        <w:textAlignment w:val="baseline"/>
        <w:rPr>
          <w:rFonts w:cs="Arial"/>
          <w:bCs/>
          <w:szCs w:val="20"/>
          <w:lang w:val="en-GB"/>
        </w:rPr>
      </w:pPr>
    </w:p>
    <w:p w14:paraId="05AB853D" w14:textId="711CFB69" w:rsidR="004E0999" w:rsidRDefault="004E0999" w:rsidP="000D41D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w:t>
      </w:r>
      <w:bookmarkStart w:id="29" w:name="OLE_LINK75"/>
      <w:bookmarkStart w:id="30" w:name="OLE_LINK76"/>
      <w:r>
        <w:rPr>
          <w:rFonts w:cs="Arial"/>
          <w:bCs/>
          <w:szCs w:val="20"/>
          <w:lang w:val="en-GB"/>
        </w:rPr>
        <w:t xml:space="preserve">3] </w:t>
      </w:r>
      <w:bookmarkStart w:id="31" w:name="OLE_LINK22"/>
      <w:bookmarkStart w:id="32" w:name="OLE_LINK23"/>
      <w:r>
        <w:rPr>
          <w:rFonts w:cs="Arial"/>
          <w:bCs/>
          <w:szCs w:val="20"/>
          <w:lang w:val="en-GB"/>
        </w:rPr>
        <w:t>3GPP TS 36.304 V16.3.0 (2021-01) – EUTRA : User Equipment (UE) procedures in idle mode Release 16</w:t>
      </w:r>
      <w:bookmarkEnd w:id="31"/>
      <w:bookmarkEnd w:id="32"/>
    </w:p>
    <w:p w14:paraId="5AD7A2A1" w14:textId="1D86DB13" w:rsidR="004E0999" w:rsidRDefault="004E0999" w:rsidP="000D41DE">
      <w:pPr>
        <w:overflowPunct w:val="0"/>
        <w:autoSpaceDE w:val="0"/>
        <w:autoSpaceDN w:val="0"/>
        <w:adjustRightInd w:val="0"/>
        <w:spacing w:before="60" w:after="60"/>
        <w:ind w:left="357"/>
        <w:textAlignment w:val="baseline"/>
        <w:rPr>
          <w:rFonts w:cs="Arial"/>
          <w:bCs/>
          <w:szCs w:val="20"/>
          <w:lang w:val="en-GB"/>
        </w:rPr>
      </w:pPr>
    </w:p>
    <w:p w14:paraId="598F208C" w14:textId="45EDAA42" w:rsidR="004E0999" w:rsidRDefault="004E0999" w:rsidP="000D41DE">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[4] 3GPP TS 38.304 V16.3.0 (2021-01) – NR : User Equipment (UE) procedures in idle mode and in RRC Inactive State Release 16</w:t>
      </w:r>
    </w:p>
    <w:bookmarkEnd w:id="29"/>
    <w:bookmarkEnd w:id="30"/>
    <w:p w14:paraId="1F71925A" w14:textId="77777777" w:rsidR="004E0999" w:rsidRDefault="004E0999" w:rsidP="000D41DE">
      <w:pPr>
        <w:overflowPunct w:val="0"/>
        <w:autoSpaceDE w:val="0"/>
        <w:autoSpaceDN w:val="0"/>
        <w:adjustRightInd w:val="0"/>
        <w:spacing w:before="60" w:after="60"/>
        <w:ind w:left="357"/>
        <w:textAlignment w:val="baseline"/>
        <w:rPr>
          <w:rFonts w:cs="Arial"/>
          <w:bCs/>
          <w:szCs w:val="20"/>
          <w:lang w:val="en-GB"/>
        </w:rPr>
      </w:pPr>
    </w:p>
    <w:p w14:paraId="7242CA96" w14:textId="2B1304EE" w:rsidR="000D41DE" w:rsidRDefault="000D41DE" w:rsidP="000D41DE">
      <w:pPr>
        <w:overflowPunct w:val="0"/>
        <w:autoSpaceDE w:val="0"/>
        <w:autoSpaceDN w:val="0"/>
        <w:adjustRightInd w:val="0"/>
        <w:spacing w:before="60" w:after="60"/>
        <w:textAlignment w:val="baseline"/>
        <w:rPr>
          <w:rFonts w:cs="Arial"/>
          <w:bCs/>
          <w:szCs w:val="20"/>
          <w:lang w:val="pl-PL"/>
        </w:rPr>
      </w:pPr>
      <w:r>
        <w:rPr>
          <w:rFonts w:cs="Arial"/>
          <w:bCs/>
          <w:szCs w:val="20"/>
          <w:lang w:val="en-GB"/>
        </w:rPr>
        <w:t xml:space="preserve">      [</w:t>
      </w:r>
      <w:r w:rsidR="004E0999">
        <w:rPr>
          <w:rFonts w:cs="Arial"/>
          <w:bCs/>
          <w:szCs w:val="20"/>
          <w:lang w:val="en-GB"/>
        </w:rPr>
        <w:t>5</w:t>
      </w:r>
      <w:r>
        <w:rPr>
          <w:rFonts w:cs="Arial"/>
          <w:bCs/>
          <w:szCs w:val="20"/>
          <w:lang w:val="en-GB"/>
        </w:rPr>
        <w:t xml:space="preserve">] </w:t>
      </w:r>
      <w:r w:rsidRPr="00BD3B5D">
        <w:rPr>
          <w:rFonts w:cs="Arial"/>
          <w:bCs/>
          <w:szCs w:val="20"/>
          <w:lang w:val="pl-PL"/>
        </w:rPr>
        <w:t>S2-2006037</w:t>
      </w:r>
      <w:r>
        <w:rPr>
          <w:rFonts w:cs="Arial"/>
          <w:bCs/>
          <w:szCs w:val="20"/>
          <w:lang w:val="pl-PL"/>
        </w:rPr>
        <w:t xml:space="preserve"> </w:t>
      </w:r>
      <w:r w:rsidRPr="00BD3B5D">
        <w:rPr>
          <w:rFonts w:cs="Arial"/>
          <w:bCs/>
          <w:szCs w:val="20"/>
          <w:lang w:val="pl-PL"/>
        </w:rPr>
        <w:t xml:space="preserve">LS on System </w:t>
      </w:r>
      <w:proofErr w:type="spellStart"/>
      <w:r>
        <w:rPr>
          <w:rFonts w:cs="Arial"/>
          <w:bCs/>
          <w:szCs w:val="20"/>
          <w:lang w:val="pl-PL"/>
        </w:rPr>
        <w:t>S</w:t>
      </w:r>
      <w:r w:rsidRPr="00BD3B5D">
        <w:rPr>
          <w:rFonts w:cs="Arial"/>
          <w:bCs/>
          <w:szCs w:val="20"/>
          <w:lang w:val="pl-PL"/>
        </w:rPr>
        <w:t>upport</w:t>
      </w:r>
      <w:proofErr w:type="spellEnd"/>
      <w:r w:rsidRPr="00BD3B5D">
        <w:rPr>
          <w:rFonts w:cs="Arial"/>
          <w:bCs/>
          <w:szCs w:val="20"/>
          <w:lang w:val="pl-PL"/>
        </w:rPr>
        <w:t xml:space="preserve"> for Multi-USIM devices</w:t>
      </w:r>
    </w:p>
    <w:p w14:paraId="12C75F49" w14:textId="77777777" w:rsidR="000D41DE" w:rsidRPr="00F96678" w:rsidRDefault="000D41DE" w:rsidP="001E1586">
      <w:pPr>
        <w:overflowPunct w:val="0"/>
        <w:autoSpaceDE w:val="0"/>
        <w:autoSpaceDN w:val="0"/>
        <w:adjustRightInd w:val="0"/>
        <w:spacing w:before="60" w:after="60"/>
        <w:ind w:left="357"/>
        <w:textAlignment w:val="baseline"/>
        <w:rPr>
          <w:rFonts w:cs="Arial"/>
          <w:szCs w:val="20"/>
          <w:lang w:val="de-DE"/>
        </w:rPr>
      </w:pPr>
    </w:p>
    <w:sectPr w:rsidR="000D41DE"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D2E5A" w14:textId="77777777" w:rsidR="00B62E25" w:rsidRDefault="00B62E25">
      <w:r>
        <w:separator/>
      </w:r>
    </w:p>
  </w:endnote>
  <w:endnote w:type="continuationSeparator" w:id="0">
    <w:p w14:paraId="2069B995" w14:textId="77777777" w:rsidR="00B62E25" w:rsidRDefault="00B62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59645" w14:textId="77777777" w:rsidR="00B62E25" w:rsidRDefault="00B62E25">
      <w:r>
        <w:separator/>
      </w:r>
    </w:p>
  </w:footnote>
  <w:footnote w:type="continuationSeparator" w:id="0">
    <w:p w14:paraId="3AD9C279" w14:textId="77777777" w:rsidR="00B62E25" w:rsidRDefault="00B62E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944D80"/>
    <w:multiLevelType w:val="hybridMultilevel"/>
    <w:tmpl w:val="B8401A48"/>
    <w:lvl w:ilvl="0" w:tplc="89AE655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CA2B69"/>
    <w:multiLevelType w:val="hybridMultilevel"/>
    <w:tmpl w:val="524E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81B99"/>
    <w:multiLevelType w:val="hybridMultilevel"/>
    <w:tmpl w:val="DEA047B4"/>
    <w:lvl w:ilvl="0" w:tplc="0B2600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8"/>
  </w:num>
  <w:num w:numId="4">
    <w:abstractNumId w:val="3"/>
  </w:num>
  <w:num w:numId="5">
    <w:abstractNumId w:val="5"/>
  </w:num>
  <w:num w:numId="6">
    <w:abstractNumId w:val="9"/>
  </w:num>
  <w:num w:numId="7">
    <w:abstractNumId w:val="0"/>
  </w:num>
  <w:num w:numId="8">
    <w:abstractNumId w:val="2"/>
  </w:num>
  <w:num w:numId="9">
    <w:abstractNumId w:val="6"/>
  </w:num>
  <w:num w:numId="10">
    <w:abstractNumId w:val="7"/>
  </w:num>
  <w:num w:numId="11">
    <w:abstractNumId w:val="1"/>
  </w:num>
  <w:num w:numId="1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3D2E"/>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D41DE"/>
    <w:rsid w:val="000E2DC8"/>
    <w:rsid w:val="000E2E99"/>
    <w:rsid w:val="000E47A9"/>
    <w:rsid w:val="000E6807"/>
    <w:rsid w:val="000E6E1E"/>
    <w:rsid w:val="000F0022"/>
    <w:rsid w:val="000F2D1B"/>
    <w:rsid w:val="000F4D15"/>
    <w:rsid w:val="00104606"/>
    <w:rsid w:val="00104ACF"/>
    <w:rsid w:val="00104B6A"/>
    <w:rsid w:val="00104C28"/>
    <w:rsid w:val="001065E3"/>
    <w:rsid w:val="001069AD"/>
    <w:rsid w:val="00106C7C"/>
    <w:rsid w:val="0011183E"/>
    <w:rsid w:val="001119D7"/>
    <w:rsid w:val="00111AA3"/>
    <w:rsid w:val="00113632"/>
    <w:rsid w:val="00114BEB"/>
    <w:rsid w:val="00116C73"/>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0898"/>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3506"/>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06B0"/>
    <w:rsid w:val="003730EF"/>
    <w:rsid w:val="0037552C"/>
    <w:rsid w:val="0037629E"/>
    <w:rsid w:val="00376D9C"/>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2D8B"/>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58B"/>
    <w:rsid w:val="004B6AA1"/>
    <w:rsid w:val="004B789E"/>
    <w:rsid w:val="004C38C3"/>
    <w:rsid w:val="004C563D"/>
    <w:rsid w:val="004C7383"/>
    <w:rsid w:val="004C74AF"/>
    <w:rsid w:val="004C79A3"/>
    <w:rsid w:val="004D10CC"/>
    <w:rsid w:val="004D1CEB"/>
    <w:rsid w:val="004D55A0"/>
    <w:rsid w:val="004E002D"/>
    <w:rsid w:val="004E0999"/>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A4909"/>
    <w:rsid w:val="005B0E5B"/>
    <w:rsid w:val="005B4B64"/>
    <w:rsid w:val="005B7E9E"/>
    <w:rsid w:val="005C16E7"/>
    <w:rsid w:val="005C4644"/>
    <w:rsid w:val="005C65A3"/>
    <w:rsid w:val="005D12B8"/>
    <w:rsid w:val="005D1894"/>
    <w:rsid w:val="005D23DF"/>
    <w:rsid w:val="005D2FD4"/>
    <w:rsid w:val="005D351F"/>
    <w:rsid w:val="005D36EB"/>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65B"/>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C5464"/>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1CE1"/>
    <w:rsid w:val="008C226A"/>
    <w:rsid w:val="008C3CEF"/>
    <w:rsid w:val="008C3DE9"/>
    <w:rsid w:val="008C4571"/>
    <w:rsid w:val="008C48B7"/>
    <w:rsid w:val="008C5D0F"/>
    <w:rsid w:val="008D0E7B"/>
    <w:rsid w:val="008D29D3"/>
    <w:rsid w:val="008D511C"/>
    <w:rsid w:val="008E0B00"/>
    <w:rsid w:val="008E0F4B"/>
    <w:rsid w:val="008E1744"/>
    <w:rsid w:val="008E251D"/>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27B7F"/>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6522"/>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590"/>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1EED"/>
    <w:rsid w:val="00B3261D"/>
    <w:rsid w:val="00B32D49"/>
    <w:rsid w:val="00B4455E"/>
    <w:rsid w:val="00B4464E"/>
    <w:rsid w:val="00B44CFE"/>
    <w:rsid w:val="00B46189"/>
    <w:rsid w:val="00B52E2A"/>
    <w:rsid w:val="00B53F51"/>
    <w:rsid w:val="00B54454"/>
    <w:rsid w:val="00B5774B"/>
    <w:rsid w:val="00B57B3A"/>
    <w:rsid w:val="00B61717"/>
    <w:rsid w:val="00B62E25"/>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C8B"/>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629C"/>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130"/>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611D"/>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64130"/>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qFormat/>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qFormat/>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4</Pages>
  <Words>1197</Words>
  <Characters>6823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60</cp:revision>
  <cp:lastPrinted>2009-10-21T14:47:00Z</cp:lastPrinted>
  <dcterms:created xsi:type="dcterms:W3CDTF">2019-11-07T17:53:00Z</dcterms:created>
  <dcterms:modified xsi:type="dcterms:W3CDTF">2021-04-01T19:19:00Z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