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FE8D7" w14:textId="7633D42E" w:rsidR="00B46F8A" w:rsidRPr="00B46F8A" w:rsidRDefault="00B46F8A" w:rsidP="00B46F8A">
      <w:pPr>
        <w:pStyle w:val="CRCoverPage"/>
        <w:jc w:val="both"/>
        <w:rPr>
          <w:rFonts w:eastAsia="SimSun"/>
          <w:b/>
          <w:noProof/>
          <w:sz w:val="24"/>
          <w:lang w:val="en-US" w:eastAsia="zh-CN"/>
        </w:rPr>
      </w:pPr>
      <w:r w:rsidRPr="00B46F8A">
        <w:rPr>
          <w:rFonts w:eastAsia="SimSun"/>
          <w:b/>
          <w:noProof/>
          <w:sz w:val="24"/>
          <w:lang w:val="en-US" w:eastAsia="zh-CN"/>
        </w:rPr>
        <w:t>3GPP TSG RAN WG2 Meeting #11</w:t>
      </w:r>
      <w:r w:rsidR="00011017">
        <w:rPr>
          <w:rFonts w:eastAsia="SimSun"/>
          <w:b/>
          <w:noProof/>
          <w:sz w:val="24"/>
          <w:lang w:val="en-US" w:eastAsia="zh-CN"/>
        </w:rPr>
        <w:t>3</w:t>
      </w:r>
      <w:r w:rsidR="00BE73DD">
        <w:rPr>
          <w:rFonts w:eastAsia="SimSun"/>
          <w:b/>
          <w:noProof/>
          <w:sz w:val="24"/>
          <w:lang w:val="en-US" w:eastAsia="zh-CN"/>
        </w:rPr>
        <w:t>bis</w:t>
      </w:r>
      <w:r w:rsidRPr="00B46F8A">
        <w:rPr>
          <w:rFonts w:eastAsia="SimSun"/>
          <w:b/>
          <w:noProof/>
          <w:sz w:val="24"/>
          <w:lang w:val="en-US" w:eastAsia="zh-CN"/>
        </w:rPr>
        <w:t xml:space="preserve">-e                                                     </w:t>
      </w:r>
      <w:r w:rsidR="005D2E83" w:rsidRPr="005D2E83">
        <w:rPr>
          <w:rFonts w:eastAsia="SimSun"/>
          <w:b/>
          <w:noProof/>
          <w:sz w:val="24"/>
          <w:lang w:val="en-US" w:eastAsia="zh-CN"/>
        </w:rPr>
        <w:t>R2-2103739</w:t>
      </w:r>
    </w:p>
    <w:p w14:paraId="5F4D7099" w14:textId="79A29F77" w:rsidR="009F0807" w:rsidRDefault="00302C05" w:rsidP="00302C05">
      <w:pPr>
        <w:pStyle w:val="CRCoverPage"/>
        <w:spacing w:after="240"/>
        <w:jc w:val="both"/>
        <w:outlineLvl w:val="0"/>
        <w:rPr>
          <w:b/>
          <w:sz w:val="24"/>
        </w:rPr>
      </w:pPr>
      <w:bookmarkStart w:id="0" w:name="_Hlk61265235"/>
      <w:r w:rsidRPr="00491167">
        <w:rPr>
          <w:b/>
          <w:bCs/>
          <w:sz w:val="24"/>
          <w:lang w:val="en-US"/>
        </w:rPr>
        <w:t>E</w:t>
      </w:r>
      <w:r>
        <w:rPr>
          <w:b/>
          <w:bCs/>
          <w:sz w:val="24"/>
          <w:lang w:val="en-US"/>
        </w:rPr>
        <w:t xml:space="preserve">lectronic </w:t>
      </w:r>
      <w:r w:rsidRPr="00491167">
        <w:rPr>
          <w:b/>
          <w:bCs/>
          <w:sz w:val="24"/>
          <w:lang w:val="en-US"/>
        </w:rPr>
        <w:t>Meeting, </w:t>
      </w:r>
      <w:r w:rsidR="00BE73DD">
        <w:rPr>
          <w:b/>
          <w:bCs/>
          <w:sz w:val="24"/>
          <w:lang w:val="en-US"/>
        </w:rPr>
        <w:t>April 12</w:t>
      </w:r>
      <w:r w:rsidR="00BE73DD" w:rsidRPr="00BE73DD">
        <w:rPr>
          <w:b/>
          <w:bCs/>
          <w:sz w:val="24"/>
          <w:vertAlign w:val="superscript"/>
          <w:lang w:val="en-US"/>
        </w:rPr>
        <w:t>th</w:t>
      </w:r>
      <w:r w:rsidR="00BE73DD">
        <w:rPr>
          <w:b/>
          <w:bCs/>
          <w:sz w:val="24"/>
          <w:lang w:val="en-US"/>
        </w:rPr>
        <w:t xml:space="preserve"> – 2</w:t>
      </w:r>
      <w:r w:rsidR="00FF4CA3">
        <w:rPr>
          <w:b/>
          <w:bCs/>
          <w:sz w:val="24"/>
          <w:lang w:val="en-US"/>
        </w:rPr>
        <w:t>0</w:t>
      </w:r>
      <w:r w:rsidR="00FF4CA3" w:rsidRPr="00FF4CA3">
        <w:rPr>
          <w:b/>
          <w:bCs/>
          <w:sz w:val="24"/>
          <w:vertAlign w:val="superscript"/>
          <w:lang w:val="en-US"/>
        </w:rPr>
        <w:t>th</w:t>
      </w:r>
      <w:r w:rsidRPr="00491167">
        <w:rPr>
          <w:b/>
          <w:bCs/>
          <w:sz w:val="24"/>
          <w:lang w:val="en-US"/>
        </w:rPr>
        <w:t>, 2021</w:t>
      </w:r>
      <w:r w:rsidR="00933BF1">
        <w:rPr>
          <w:b/>
          <w:sz w:val="24"/>
        </w:rPr>
        <w:tab/>
      </w:r>
    </w:p>
    <w:bookmarkEnd w:id="0"/>
    <w:p w14:paraId="12FC5585" w14:textId="43FA948F" w:rsidR="00C53A48" w:rsidRPr="00C53A48" w:rsidRDefault="00EB410E" w:rsidP="00B46F8A">
      <w:pPr>
        <w:pStyle w:val="CRCoverPage"/>
        <w:jc w:val="both"/>
        <w:rPr>
          <w:rFonts w:cs="Arial"/>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53A48">
        <w:rPr>
          <w:rFonts w:cs="Arial"/>
          <w:bCs/>
          <w:sz w:val="24"/>
          <w:lang w:val="en-US"/>
        </w:rPr>
        <w:t>8.7.</w:t>
      </w:r>
      <w:r w:rsidR="00BE73DD">
        <w:rPr>
          <w:rFonts w:cs="Arial"/>
          <w:bCs/>
          <w:sz w:val="24"/>
          <w:lang w:val="en-US"/>
        </w:rPr>
        <w:t>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6522F8F9"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BE73DD">
        <w:rPr>
          <w:rFonts w:ascii="Arial" w:hAnsi="Arial" w:cs="Arial"/>
          <w:bCs/>
          <w:sz w:val="24"/>
        </w:rPr>
        <w:t>Discussion on SL Relay</w:t>
      </w:r>
      <w:r w:rsidR="00942E92" w:rsidRPr="00942E92">
        <w:rPr>
          <w:rFonts w:ascii="Arial" w:hAnsi="Arial" w:cs="Arial"/>
          <w:bCs/>
          <w:sz w:val="24"/>
        </w:rPr>
        <w:t xml:space="preserve"> </w:t>
      </w:r>
      <w:r w:rsidR="00BE73DD">
        <w:rPr>
          <w:rFonts w:ascii="Arial" w:hAnsi="Arial" w:cs="Arial"/>
          <w:bCs/>
          <w:sz w:val="24"/>
        </w:rPr>
        <w:t>(</w:t>
      </w:r>
      <w:r w:rsidR="00942E92" w:rsidRPr="00942E92">
        <w:rPr>
          <w:rFonts w:ascii="Arial" w:hAnsi="Arial" w:cs="Arial"/>
          <w:bCs/>
          <w:sz w:val="24"/>
        </w:rPr>
        <w:t>re</w:t>
      </w:r>
      <w:r w:rsidR="00BE73DD">
        <w:rPr>
          <w:rFonts w:ascii="Arial" w:hAnsi="Arial" w:cs="Arial"/>
          <w:bCs/>
          <w:sz w:val="24"/>
        </w:rPr>
        <w:t>)</w:t>
      </w:r>
      <w:r w:rsidR="00942E92" w:rsidRPr="00942E92">
        <w:rPr>
          <w:rFonts w:ascii="Arial" w:hAnsi="Arial" w:cs="Arial"/>
          <w:bCs/>
          <w:sz w:val="24"/>
        </w:rPr>
        <w:t>selection</w:t>
      </w:r>
    </w:p>
    <w:p w14:paraId="7FF9C1D5" w14:textId="79F09107"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pPr>
        <w:pStyle w:val="Heading1"/>
        <w:numPr>
          <w:ilvl w:val="0"/>
          <w:numId w:val="2"/>
        </w:numPr>
      </w:pPr>
      <w:r>
        <w:t>Introduction</w:t>
      </w:r>
    </w:p>
    <w:p w14:paraId="42F1C49F" w14:textId="015EE45C" w:rsidR="00011017" w:rsidRDefault="00B92126" w:rsidP="006D1F66">
      <w:pPr>
        <w:spacing w:after="120"/>
        <w:jc w:val="both"/>
        <w:textAlignment w:val="baseline"/>
        <w:rPr>
          <w:lang w:val="en-GB"/>
        </w:rPr>
      </w:pPr>
      <w:bookmarkStart w:id="1" w:name="_Hlk46842767"/>
      <w:bookmarkStart w:id="2" w:name="Proposal_Pattern_Length"/>
      <w:r>
        <w:rPr>
          <w:lang w:eastAsia="ja-JP"/>
        </w:rPr>
        <w:t>The study item on Sidelink Relay</w:t>
      </w:r>
      <w:r w:rsidR="006B467D">
        <w:rPr>
          <w:lang w:eastAsia="ja-JP"/>
        </w:rPr>
        <w:t xml:space="preserve"> </w:t>
      </w:r>
      <w:sdt>
        <w:sdtPr>
          <w:rPr>
            <w:lang w:eastAsia="ja-JP"/>
          </w:rPr>
          <w:id w:val="-1269466889"/>
          <w:citation/>
        </w:sdtPr>
        <w:sdtContent>
          <w:r w:rsidR="00C21CE4">
            <w:rPr>
              <w:lang w:eastAsia="ja-JP"/>
            </w:rPr>
            <w:fldChar w:fldCharType="begin"/>
          </w:r>
          <w:r w:rsidR="00C21CE4">
            <w:rPr>
              <w:lang w:eastAsia="ja-JP"/>
            </w:rPr>
            <w:instrText xml:space="preserve"> CITATION Placeholder1 \l 1033 </w:instrText>
          </w:r>
          <w:r w:rsidR="00C21CE4">
            <w:rPr>
              <w:lang w:eastAsia="ja-JP"/>
            </w:rPr>
            <w:fldChar w:fldCharType="separate"/>
          </w:r>
          <w:r w:rsidR="00E2462A" w:rsidRPr="00E2462A">
            <w:rPr>
              <w:noProof/>
              <w:lang w:eastAsia="ja-JP"/>
            </w:rPr>
            <w:t>[1]</w:t>
          </w:r>
          <w:r w:rsidR="00C21CE4">
            <w:rPr>
              <w:lang w:eastAsia="ja-JP"/>
            </w:rPr>
            <w:fldChar w:fldCharType="end"/>
          </w:r>
        </w:sdtContent>
      </w:sdt>
      <w:r>
        <w:rPr>
          <w:lang w:eastAsia="ja-JP"/>
        </w:rPr>
        <w:t xml:space="preserve"> in NR to support UE-to-Network coverage extension and UE-to-UE coverage extension has concluded and a new WI focusing primarily on L2 and L3 based UE-to-Network relaying has been approved at RAN#91e with the following objectives</w:t>
      </w:r>
      <w:r w:rsidR="00EF30BF">
        <w:rPr>
          <w:lang w:eastAsia="ja-JP"/>
        </w:rPr>
        <w:t xml:space="preserve"> pertaining to relay (re)selection </w:t>
      </w:r>
      <w:sdt>
        <w:sdtPr>
          <w:rPr>
            <w:lang w:eastAsia="ja-JP"/>
          </w:rPr>
          <w:id w:val="530376253"/>
          <w:citation/>
        </w:sdtPr>
        <w:sdtContent>
          <w:r w:rsidR="00E2462A">
            <w:rPr>
              <w:lang w:eastAsia="ja-JP"/>
            </w:rPr>
            <w:fldChar w:fldCharType="begin"/>
          </w:r>
          <w:r w:rsidR="00E2462A">
            <w:rPr>
              <w:lang w:eastAsia="ja-JP"/>
            </w:rPr>
            <w:instrText xml:space="preserve"> CITATION Placeholder2 \l 1033 </w:instrText>
          </w:r>
          <w:r w:rsidR="00E2462A">
            <w:rPr>
              <w:lang w:eastAsia="ja-JP"/>
            </w:rPr>
            <w:fldChar w:fldCharType="separate"/>
          </w:r>
          <w:r w:rsidR="00E2462A" w:rsidRPr="00E2462A">
            <w:rPr>
              <w:noProof/>
              <w:lang w:eastAsia="ja-JP"/>
            </w:rPr>
            <w:t>[2]</w:t>
          </w:r>
          <w:r w:rsidR="00E2462A">
            <w:rPr>
              <w:lang w:eastAsia="ja-JP"/>
            </w:rPr>
            <w:fldChar w:fldCharType="end"/>
          </w:r>
        </w:sdtContent>
      </w:sdt>
      <w:r>
        <w:rPr>
          <w:lang w:eastAsia="ja-JP"/>
        </w:rPr>
        <w:t>:</w:t>
      </w:r>
    </w:p>
    <w:tbl>
      <w:tblPr>
        <w:tblStyle w:val="TableGrid"/>
        <w:tblW w:w="0" w:type="auto"/>
        <w:tblLook w:val="04A0" w:firstRow="1" w:lastRow="0" w:firstColumn="1" w:lastColumn="0" w:noHBand="0" w:noVBand="1"/>
      </w:tblPr>
      <w:tblGrid>
        <w:gridCol w:w="9350"/>
      </w:tblGrid>
      <w:tr w:rsidR="00B92126" w14:paraId="1B06347C" w14:textId="77777777" w:rsidTr="00B92126">
        <w:tc>
          <w:tcPr>
            <w:tcW w:w="9350" w:type="dxa"/>
          </w:tcPr>
          <w:p w14:paraId="4258529F" w14:textId="77777777" w:rsidR="00B92126" w:rsidRDefault="00B92126" w:rsidP="00B92126">
            <w:pPr>
              <w:spacing w:before="120" w:after="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single-hop, sidelink-based, </w:t>
            </w:r>
            <w:r w:rsidRPr="004A48AD">
              <w:t xml:space="preserve">L2 and L3 based </w:t>
            </w:r>
            <w:r>
              <w:t xml:space="preserve">UE-to-Network (U2N) </w:t>
            </w:r>
            <w:r w:rsidRPr="004A48AD">
              <w:t>relaying</w:t>
            </w:r>
            <w:r>
              <w:t>.</w:t>
            </w:r>
            <w:r w:rsidRPr="00AB7525">
              <w:t xml:space="preserve"> </w:t>
            </w:r>
          </w:p>
          <w:p w14:paraId="51667042" w14:textId="77777777" w:rsidR="00B92126" w:rsidRDefault="00B92126" w:rsidP="00B92126">
            <w:pPr>
              <w:spacing w:before="120" w:after="0" w:line="280" w:lineRule="atLeast"/>
              <w:jc w:val="both"/>
            </w:pPr>
            <w:bookmarkStart w:id="3" w:name="_Hlk67323386"/>
            <w:r>
              <w:t>Work Item objectives on aspects common to both L2 and L3:</w:t>
            </w:r>
          </w:p>
          <w:bookmarkEnd w:id="3"/>
          <w:p w14:paraId="61ED6D4A" w14:textId="77777777" w:rsidR="00B92126" w:rsidRPr="00B41C20" w:rsidRDefault="00B92126" w:rsidP="00B92126">
            <w:pPr>
              <w:pStyle w:val="ListParagraph"/>
              <w:numPr>
                <w:ilvl w:val="0"/>
                <w:numId w:val="49"/>
              </w:numPr>
              <w:overflowPunct w:val="0"/>
              <w:autoSpaceDE w:val="0"/>
              <w:autoSpaceDN w:val="0"/>
              <w:adjustRightInd w:val="0"/>
              <w:spacing w:before="120" w:after="0" w:line="280" w:lineRule="atLeast"/>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6C869D80" w14:textId="77777777" w:rsidR="00B92126" w:rsidRPr="002F756E" w:rsidRDefault="00B92126" w:rsidP="00B92126">
            <w:pPr>
              <w:pStyle w:val="ListParagraph"/>
              <w:numPr>
                <w:ilvl w:val="1"/>
                <w:numId w:val="49"/>
              </w:numPr>
              <w:overflowPunct w:val="0"/>
              <w:autoSpaceDE w:val="0"/>
              <w:autoSpaceDN w:val="0"/>
              <w:adjustRightInd w:val="0"/>
              <w:spacing w:before="120" w:after="0" w:line="280" w:lineRule="atLeast"/>
              <w:jc w:val="both"/>
            </w:pPr>
            <w:r>
              <w:t xml:space="preserve">Re-use LTE </w:t>
            </w:r>
            <w:r w:rsidRPr="00415805">
              <w:t xml:space="preserve">relay discovery and </w:t>
            </w:r>
            <w:r>
              <w:t>(re)</w:t>
            </w:r>
            <w:r w:rsidRPr="00415805">
              <w:t>selection</w:t>
            </w:r>
            <w:r>
              <w:t xml:space="preserve"> as baseline</w:t>
            </w:r>
          </w:p>
          <w:p w14:paraId="03552DBE" w14:textId="77777777" w:rsidR="00B92126" w:rsidRDefault="00B92126" w:rsidP="00B92126">
            <w:pPr>
              <w:pStyle w:val="ListParagraph"/>
              <w:numPr>
                <w:ilvl w:val="0"/>
                <w:numId w:val="49"/>
              </w:numPr>
              <w:overflowPunct w:val="0"/>
              <w:autoSpaceDE w:val="0"/>
              <w:autoSpaceDN w:val="0"/>
              <w:adjustRightInd w:val="0"/>
              <w:spacing w:before="120" w:after="0" w:line="280" w:lineRule="atLeast"/>
              <w:jc w:val="both"/>
            </w:pPr>
            <w:r>
              <w:t xml:space="preserve">Specify mechanisms for </w:t>
            </w:r>
            <w:r w:rsidRPr="002F756E">
              <w:rPr>
                <w:b/>
                <w:bCs/>
              </w:rPr>
              <w:t>Relay and Remote UE authorization</w:t>
            </w:r>
            <w:r>
              <w:t xml:space="preserve"> </w:t>
            </w:r>
            <w:r w:rsidRPr="002F756E">
              <w:t xml:space="preserve">for L3 and L2 relaying </w:t>
            </w:r>
            <w:r>
              <w:t>[RAN3]</w:t>
            </w:r>
          </w:p>
          <w:p w14:paraId="0FADD662" w14:textId="351993D5" w:rsidR="00B92126" w:rsidRDefault="00B92126" w:rsidP="006D1F66">
            <w:pPr>
              <w:pStyle w:val="ListParagraph"/>
              <w:numPr>
                <w:ilvl w:val="1"/>
                <w:numId w:val="49"/>
              </w:numPr>
              <w:overflowPunct w:val="0"/>
              <w:autoSpaceDE w:val="0"/>
              <w:autoSpaceDN w:val="0"/>
              <w:adjustRightInd w:val="0"/>
              <w:spacing w:before="120" w:after="0" w:line="280" w:lineRule="atLeast"/>
              <w:jc w:val="both"/>
              <w:rPr>
                <w:lang w:val="en-GB"/>
              </w:rPr>
            </w:pPr>
            <w:r w:rsidRPr="002F756E">
              <w:t xml:space="preserve">Re-use </w:t>
            </w:r>
            <w:r w:rsidRPr="004772EC">
              <w:t>LTE</w:t>
            </w:r>
            <w:r>
              <w:t xml:space="preserve"> </w:t>
            </w:r>
            <w:r w:rsidRPr="002F756E">
              <w:t>as baseline</w:t>
            </w:r>
          </w:p>
        </w:tc>
      </w:tr>
    </w:tbl>
    <w:p w14:paraId="3DDC2B96" w14:textId="77777777" w:rsidR="00B92126" w:rsidRDefault="00B92126" w:rsidP="00445815">
      <w:pPr>
        <w:spacing w:after="120"/>
        <w:jc w:val="both"/>
        <w:rPr>
          <w:lang w:val="en-GB"/>
        </w:rPr>
      </w:pPr>
    </w:p>
    <w:p w14:paraId="64773D79" w14:textId="3D180EDC" w:rsidR="00B92126" w:rsidRDefault="00B92126" w:rsidP="00445815">
      <w:pPr>
        <w:spacing w:after="120"/>
        <w:jc w:val="both"/>
        <w:rPr>
          <w:lang w:val="en-GB"/>
        </w:rPr>
      </w:pPr>
      <w:r>
        <w:rPr>
          <w:lang w:val="en-GB"/>
        </w:rPr>
        <w:t>During the study item phase, a set of agreements were made related to relay selection/reselection for both L2 and L3 based solutions</w:t>
      </w:r>
      <w:r w:rsidR="00B66BFD">
        <w:rPr>
          <w:lang w:val="en-GB"/>
        </w:rPr>
        <w:t xml:space="preserve"> </w:t>
      </w:r>
      <w:r>
        <w:rPr>
          <w:lang w:val="en-GB"/>
        </w:rPr>
        <w:t xml:space="preserve">which </w:t>
      </w:r>
      <w:r w:rsidR="00B66BFD">
        <w:rPr>
          <w:lang w:val="en-GB"/>
        </w:rPr>
        <w:t>are</w:t>
      </w:r>
      <w:r>
        <w:rPr>
          <w:lang w:val="en-GB"/>
        </w:rPr>
        <w:t xml:space="preserve"> reproduced below </w:t>
      </w:r>
      <w:sdt>
        <w:sdtPr>
          <w:rPr>
            <w:lang w:val="en-GB"/>
          </w:rPr>
          <w:id w:val="-775951252"/>
          <w:citation/>
        </w:sdtPr>
        <w:sdtEndPr/>
        <w:sdtContent>
          <w:r>
            <w:rPr>
              <w:lang w:val="en-GB"/>
            </w:rPr>
            <w:fldChar w:fldCharType="begin"/>
          </w:r>
          <w:r>
            <w:instrText xml:space="preserve"> CITATION RAN2112e \l 1033 </w:instrText>
          </w:r>
          <w:r>
            <w:rPr>
              <w:lang w:val="en-GB"/>
            </w:rPr>
            <w:fldChar w:fldCharType="separate"/>
          </w:r>
          <w:r w:rsidR="00E2462A" w:rsidRPr="00E2462A">
            <w:rPr>
              <w:noProof/>
            </w:rPr>
            <w:t>[3]</w:t>
          </w:r>
          <w:r>
            <w:rPr>
              <w:lang w:val="en-GB"/>
            </w:rPr>
            <w:fldChar w:fldCharType="end"/>
          </w:r>
        </w:sdtContent>
      </w:sdt>
      <w:r>
        <w:rPr>
          <w:lang w:val="en-GB"/>
        </w:rPr>
        <w:t>:</w:t>
      </w:r>
    </w:p>
    <w:tbl>
      <w:tblPr>
        <w:tblStyle w:val="TableGrid"/>
        <w:tblW w:w="0" w:type="auto"/>
        <w:tblLook w:val="04A0" w:firstRow="1" w:lastRow="0" w:firstColumn="1" w:lastColumn="0" w:noHBand="0" w:noVBand="1"/>
      </w:tblPr>
      <w:tblGrid>
        <w:gridCol w:w="9350"/>
      </w:tblGrid>
      <w:tr w:rsidR="00011017" w14:paraId="2F036AF5" w14:textId="77777777" w:rsidTr="00011017">
        <w:tc>
          <w:tcPr>
            <w:tcW w:w="9350" w:type="dxa"/>
          </w:tcPr>
          <w:p w14:paraId="1FCB7107" w14:textId="77777777" w:rsidR="00011017" w:rsidRDefault="00011017" w:rsidP="00011017">
            <w:pPr>
              <w:pStyle w:val="Doc-text2"/>
              <w:ind w:left="363"/>
            </w:pPr>
            <w:r>
              <w:t>Agreements:</w:t>
            </w:r>
          </w:p>
          <w:p w14:paraId="5ABBE7FE" w14:textId="142567EE" w:rsidR="00011017" w:rsidRDefault="00011017" w:rsidP="00011017">
            <w:pPr>
              <w:pStyle w:val="Doc-text2"/>
              <w:ind w:left="363"/>
            </w:pPr>
            <w:r>
              <w:t>Proposal 1 [Easy]: Radio measurements at PC5 interface are considered as part of relay (re)selection criteria.</w:t>
            </w:r>
          </w:p>
          <w:p w14:paraId="75BFDBEE" w14:textId="716AF5D5" w:rsidR="00011017" w:rsidRPr="006D1F66" w:rsidRDefault="00011017" w:rsidP="00011017">
            <w:pPr>
              <w:pStyle w:val="Doc-text2"/>
              <w:ind w:left="363"/>
              <w:rPr>
                <w:highlight w:val="yellow"/>
              </w:rPr>
            </w:pPr>
            <w:r w:rsidRPr="006D1F66">
              <w:rPr>
                <w:highlight w:val="yellow"/>
              </w:rPr>
              <w:t xml:space="preserve">Proposal 2 [Easy]: Remote UE at least use “Radio signal strength measurements of Sidelink Discovery Messages” to evaluate whether PC5 link quality of a relay UE satisfies relay selection and reselection criterion.  </w:t>
            </w:r>
          </w:p>
          <w:p w14:paraId="5C651F70" w14:textId="5A7DB11A" w:rsidR="00011017" w:rsidRDefault="00011017" w:rsidP="00011017">
            <w:pPr>
              <w:pStyle w:val="Doc-text2"/>
              <w:ind w:left="363"/>
            </w:pPr>
            <w:r w:rsidRPr="006D1F66">
              <w:rPr>
                <w:highlight w:val="yellow"/>
              </w:rPr>
              <w:t xml:space="preserve">Proposal 3: Remote UE may also use SL-RSRP measurements on the </w:t>
            </w:r>
            <w:proofErr w:type="spellStart"/>
            <w:r w:rsidRPr="006D1F66">
              <w:rPr>
                <w:highlight w:val="yellow"/>
              </w:rPr>
              <w:t>SIdelink</w:t>
            </w:r>
            <w:proofErr w:type="spellEnd"/>
            <w:r w:rsidRPr="006D1F66">
              <w:rPr>
                <w:highlight w:val="yellow"/>
              </w:rPr>
              <w:t xml:space="preserve"> unicast link to evaluate whether PC5 link quality with a relay UE satisfies relay reselection criterion.  Details e.g. in case of no transmission on the unicast link can be discussed in WI phase.</w:t>
            </w:r>
          </w:p>
          <w:p w14:paraId="2E73EDC5" w14:textId="1ACD29D1" w:rsidR="00011017" w:rsidRDefault="00011017" w:rsidP="00011017">
            <w:pPr>
              <w:pStyle w:val="Doc-text2"/>
              <w:ind w:left="363"/>
            </w:pPr>
            <w:r>
              <w:t xml:space="preserve">Proposal 4 [Easy]: For relay (re)selection, remote UE compares the PC5 radio measurements of a relay UE with the threshold which is configured by </w:t>
            </w:r>
            <w:proofErr w:type="spellStart"/>
            <w:r>
              <w:t>gNB</w:t>
            </w:r>
            <w:proofErr w:type="spellEnd"/>
            <w:r>
              <w:t xml:space="preserve"> or preconfigured. </w:t>
            </w:r>
          </w:p>
          <w:p w14:paraId="30756F7E" w14:textId="1EDB8471" w:rsidR="00011017" w:rsidRDefault="00011017" w:rsidP="00011017">
            <w:pPr>
              <w:pStyle w:val="Doc-text2"/>
              <w:ind w:left="363"/>
            </w:pPr>
            <w:r>
              <w:t>Proposal 5 [Easy]</w:t>
            </w:r>
            <w:proofErr w:type="gramStart"/>
            <w:r>
              <w:t>:  “</w:t>
            </w:r>
            <w:proofErr w:type="gramEnd"/>
            <w:r>
              <w:t xml:space="preserve">higher layer criteria” needs to be considered by remote UE for relay (re)selection, but details can be left to SA2 to decide.  </w:t>
            </w:r>
          </w:p>
          <w:p w14:paraId="2442EED8" w14:textId="24CA87AB" w:rsidR="00011017" w:rsidRDefault="00011017" w:rsidP="00011017">
            <w:pPr>
              <w:pStyle w:val="Doc-text2"/>
              <w:ind w:left="363"/>
            </w:pPr>
            <w:r>
              <w:t xml:space="preserve">Proposal 6 [Easy]:  Relay (re)selection can be triggered by upper layers of remote UE.  </w:t>
            </w:r>
          </w:p>
          <w:p w14:paraId="36D1A58B" w14:textId="6EB780E8" w:rsidR="00011017" w:rsidRDefault="00011017" w:rsidP="00011017">
            <w:pPr>
              <w:pStyle w:val="Doc-text2"/>
              <w:ind w:left="363"/>
            </w:pPr>
            <w:r>
              <w:t xml:space="preserve">Proposal 7 [Easy]:  Relay reselection should be triggered if the NR Sidelink signal strength of current Sidelink relay is below a (pre)configured threshold.  </w:t>
            </w:r>
          </w:p>
          <w:p w14:paraId="23C88D81" w14:textId="140F1D84" w:rsidR="00011017" w:rsidRDefault="00011017" w:rsidP="00011017">
            <w:pPr>
              <w:pStyle w:val="Doc-text2"/>
              <w:ind w:left="363"/>
            </w:pPr>
            <w:r>
              <w:t xml:space="preserve">Proposal 8: Relay reselection may be triggered if RLF of PC5 link with current relay UE is detected by remote UE.  </w:t>
            </w:r>
          </w:p>
          <w:p w14:paraId="5FE956B1" w14:textId="5372C1A2" w:rsidR="00011017" w:rsidRDefault="00011017" w:rsidP="00011017">
            <w:pPr>
              <w:pStyle w:val="Doc-text2"/>
              <w:ind w:left="363"/>
            </w:pPr>
            <w:r>
              <w:t>Proposal 9 [Easy]: P1-P8, as a baseline for relay (re)</w:t>
            </w:r>
            <w:proofErr w:type="gramStart"/>
            <w:r>
              <w:t>selection,  apply</w:t>
            </w:r>
            <w:proofErr w:type="gramEnd"/>
            <w:r>
              <w:t xml:space="preserve"> to both U2N and U2U scenarios, and for both Layer 2 and Layer 3 solutions.  </w:t>
            </w:r>
          </w:p>
          <w:p w14:paraId="1082F806" w14:textId="4D9ED6FD" w:rsidR="00011017" w:rsidRPr="00251017" w:rsidRDefault="00011017" w:rsidP="00011017">
            <w:pPr>
              <w:pStyle w:val="Doc-text2"/>
              <w:ind w:left="363"/>
            </w:pPr>
            <w:r w:rsidRPr="006D1F66">
              <w:rPr>
                <w:highlight w:val="yellow"/>
              </w:rPr>
              <w:t xml:space="preserve">Proposal 10: For CONNECTED remote UE in Layer 2 U2N scenario, </w:t>
            </w:r>
            <w:proofErr w:type="spellStart"/>
            <w:r w:rsidRPr="006D1F66">
              <w:rPr>
                <w:highlight w:val="yellow"/>
              </w:rPr>
              <w:t>gNB</w:t>
            </w:r>
            <w:proofErr w:type="spellEnd"/>
            <w:r w:rsidRPr="006D1F66">
              <w:rPr>
                <w:highlight w:val="yellow"/>
              </w:rPr>
              <w:t xml:space="preserve"> decision on relay selection/reselection is considered in WI phase under the above baseline (P1-P9).</w:t>
            </w:r>
            <w:r w:rsidRPr="00251017">
              <w:t xml:space="preserve">  </w:t>
            </w:r>
          </w:p>
          <w:p w14:paraId="0B71C417" w14:textId="77777777" w:rsidR="00011017" w:rsidRDefault="00011017" w:rsidP="00011017">
            <w:pPr>
              <w:pStyle w:val="Doc-text2"/>
              <w:ind w:left="363"/>
            </w:pPr>
            <w:r w:rsidRPr="006D1F66">
              <w:rPr>
                <w:highlight w:val="yellow"/>
              </w:rPr>
              <w:t>Proposal 12 [Easy]:</w:t>
            </w:r>
            <w:r>
              <w:t xml:space="preserve"> </w:t>
            </w:r>
            <w:r w:rsidRPr="00011017">
              <w:rPr>
                <w:highlight w:val="yellow"/>
              </w:rPr>
              <w:t xml:space="preserve">Additional AS layer criteria can be considered in WI phase for both Layer 2 and layer 3 U2N relay solutions.  </w:t>
            </w:r>
          </w:p>
          <w:p w14:paraId="267C6BE4" w14:textId="77777777" w:rsidR="00011017" w:rsidRDefault="00011017" w:rsidP="00011017">
            <w:pPr>
              <w:pStyle w:val="Doc-text2"/>
              <w:ind w:left="363"/>
            </w:pPr>
            <w:r w:rsidRPr="007D5F6D">
              <w:lastRenderedPageBreak/>
              <w:t xml:space="preserve">Proposal 14 [Easy]: </w:t>
            </w:r>
            <w:r w:rsidRPr="006D1F66">
              <w:t xml:space="preserve">Additional AS layer criteria can be considered in WI phase for both Layer 2 and layer 3 U2U relay solutions.  </w:t>
            </w:r>
          </w:p>
          <w:p w14:paraId="04BF03DA" w14:textId="5EFEDC56" w:rsidR="00011017" w:rsidRDefault="00011017" w:rsidP="006D1F66">
            <w:pPr>
              <w:pStyle w:val="Doc-text2"/>
              <w:ind w:left="363"/>
            </w:pPr>
            <w:r>
              <w:t xml:space="preserve">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w:t>
            </w:r>
            <w:proofErr w:type="spellStart"/>
            <w:r>
              <w:t>gNB</w:t>
            </w:r>
            <w:proofErr w:type="spellEnd"/>
            <w:r>
              <w:t xml:space="preserve"> involvement in service continuity for U2N.</w:t>
            </w:r>
          </w:p>
        </w:tc>
      </w:tr>
    </w:tbl>
    <w:p w14:paraId="5EB41BB1" w14:textId="77777777" w:rsidR="000453C7" w:rsidRDefault="000453C7" w:rsidP="00445815">
      <w:pPr>
        <w:spacing w:after="120"/>
        <w:jc w:val="both"/>
        <w:rPr>
          <w:lang w:val="en-GB"/>
        </w:rPr>
      </w:pPr>
    </w:p>
    <w:p w14:paraId="15D0784F" w14:textId="300A5EFC" w:rsidR="00EB410E" w:rsidRPr="00787EB3" w:rsidRDefault="00900B5E" w:rsidP="00445815">
      <w:pPr>
        <w:spacing w:after="120"/>
        <w:jc w:val="both"/>
        <w:rPr>
          <w:lang w:val="en-GB"/>
        </w:rPr>
      </w:pPr>
      <w:r>
        <w:rPr>
          <w:lang w:val="en-GB"/>
        </w:rPr>
        <w:t>As mentioned in the RAN2 agreement</w:t>
      </w:r>
      <w:r w:rsidR="005B79D0">
        <w:rPr>
          <w:lang w:val="en-GB"/>
        </w:rPr>
        <w:t>s</w:t>
      </w:r>
      <w:r>
        <w:rPr>
          <w:lang w:val="en-GB"/>
        </w:rPr>
        <w:t xml:space="preserve">, </w:t>
      </w:r>
      <w:r w:rsidR="00C836C1">
        <w:rPr>
          <w:lang w:val="en-GB"/>
        </w:rPr>
        <w:t xml:space="preserve">link quality measurement, </w:t>
      </w:r>
      <w:proofErr w:type="spellStart"/>
      <w:r w:rsidR="00FC2852">
        <w:rPr>
          <w:lang w:val="en-GB"/>
        </w:rPr>
        <w:t>gNB</w:t>
      </w:r>
      <w:proofErr w:type="spellEnd"/>
      <w:r w:rsidR="00FC2852">
        <w:rPr>
          <w:lang w:val="en-GB"/>
        </w:rPr>
        <w:t xml:space="preserve"> control </w:t>
      </w:r>
      <w:r>
        <w:rPr>
          <w:lang w:val="en-GB"/>
        </w:rPr>
        <w:t>on relay (re)selection</w:t>
      </w:r>
      <w:r w:rsidR="00FC2852">
        <w:rPr>
          <w:lang w:val="en-GB"/>
        </w:rPr>
        <w:t xml:space="preserve"> and</w:t>
      </w:r>
      <w:r w:rsidR="004433E3">
        <w:rPr>
          <w:lang w:val="en-GB"/>
        </w:rPr>
        <w:t xml:space="preserve"> </w:t>
      </w:r>
      <w:r w:rsidR="00F848CE">
        <w:rPr>
          <w:lang w:val="en-GB"/>
        </w:rPr>
        <w:t xml:space="preserve">the </w:t>
      </w:r>
      <w:r w:rsidR="004433E3">
        <w:rPr>
          <w:lang w:val="en-GB"/>
        </w:rPr>
        <w:t xml:space="preserve">need </w:t>
      </w:r>
      <w:r w:rsidR="00F848CE">
        <w:rPr>
          <w:lang w:val="en-GB"/>
        </w:rPr>
        <w:t>of</w:t>
      </w:r>
      <w:r w:rsidR="004433E3">
        <w:rPr>
          <w:lang w:val="en-GB"/>
        </w:rPr>
        <w:t xml:space="preserve"> additional AS layer criteria for relay reselection require further discussion</w:t>
      </w:r>
      <w:r w:rsidR="00C25D27">
        <w:rPr>
          <w:lang w:val="en-GB"/>
        </w:rPr>
        <w:t xml:space="preserve"> </w:t>
      </w:r>
      <w:r w:rsidR="00E42128">
        <w:rPr>
          <w:lang w:val="en-GB"/>
        </w:rPr>
        <w:t>and, in this contribution,</w:t>
      </w:r>
      <w:r w:rsidR="004433E3">
        <w:rPr>
          <w:lang w:val="en-GB"/>
        </w:rPr>
        <w:t xml:space="preserve"> we discuss th</w:t>
      </w:r>
      <w:r w:rsidR="00FC2852">
        <w:rPr>
          <w:lang w:val="en-GB"/>
        </w:rPr>
        <w:t>ese</w:t>
      </w:r>
      <w:r w:rsidR="004433E3">
        <w:rPr>
          <w:lang w:val="en-GB"/>
        </w:rPr>
        <w:t xml:space="preserve"> aspect</w:t>
      </w:r>
      <w:r w:rsidR="00FC2852">
        <w:rPr>
          <w:lang w:val="en-GB"/>
        </w:rPr>
        <w:t>s</w:t>
      </w:r>
      <w:r w:rsidR="004433E3">
        <w:rPr>
          <w:lang w:val="en-GB"/>
        </w:rPr>
        <w:t xml:space="preserve"> and present our view.</w:t>
      </w:r>
    </w:p>
    <w:bookmarkEnd w:id="1"/>
    <w:p w14:paraId="79A42B9D" w14:textId="54BDEA6B" w:rsidR="00EB410E" w:rsidRDefault="006A59DF">
      <w:pPr>
        <w:pStyle w:val="Heading1"/>
        <w:numPr>
          <w:ilvl w:val="0"/>
          <w:numId w:val="2"/>
        </w:numPr>
      </w:pPr>
      <w:r>
        <w:t>Discussion</w:t>
      </w:r>
    </w:p>
    <w:p w14:paraId="52B599E4" w14:textId="15DD01F7" w:rsidR="00CF6B01" w:rsidRDefault="009E6FDE" w:rsidP="008D16AB">
      <w:pPr>
        <w:pStyle w:val="Heading2"/>
      </w:pPr>
      <w:r>
        <w:t>Link quality measurements for</w:t>
      </w:r>
      <w:r w:rsidR="00BC1F34">
        <w:t xml:space="preserve"> relay (re)selection</w:t>
      </w:r>
    </w:p>
    <w:p w14:paraId="70014D64" w14:textId="18EABC45" w:rsidR="00BC1F34" w:rsidRDefault="00BC1F34" w:rsidP="00BC1F34">
      <w:pPr>
        <w:rPr>
          <w:lang w:val="en-GB" w:eastAsia="x-none"/>
        </w:rPr>
      </w:pPr>
      <w:r>
        <w:rPr>
          <w:lang w:val="en-GB" w:eastAsia="x-none"/>
        </w:rPr>
        <w:t xml:space="preserve">As per </w:t>
      </w:r>
      <w:r w:rsidR="00BC7C4E">
        <w:rPr>
          <w:lang w:val="en-GB" w:eastAsia="x-none"/>
        </w:rPr>
        <w:t xml:space="preserve">proposal 3 </w:t>
      </w:r>
      <w:r w:rsidR="00D24644">
        <w:rPr>
          <w:lang w:val="en-GB" w:eastAsia="x-none"/>
        </w:rPr>
        <w:t xml:space="preserve">from the agreements above, there is an open aspect on </w:t>
      </w:r>
      <w:r w:rsidR="00F86430">
        <w:rPr>
          <w:lang w:val="en-GB" w:eastAsia="x-none"/>
        </w:rPr>
        <w:t xml:space="preserve">the mechanism of </w:t>
      </w:r>
      <w:r w:rsidR="00DF2862">
        <w:rPr>
          <w:lang w:val="en-GB" w:eastAsia="x-none"/>
        </w:rPr>
        <w:t xml:space="preserve">relay reselection using </w:t>
      </w:r>
      <w:r w:rsidR="00F86430">
        <w:rPr>
          <w:lang w:val="en-GB" w:eastAsia="x-none"/>
        </w:rPr>
        <w:t xml:space="preserve">link quality measurements, particularly when there is no active transmissions on the sidelink between Remote UE and Relay UE considering they </w:t>
      </w:r>
      <w:r w:rsidR="00F324F1">
        <w:rPr>
          <w:lang w:val="en-GB" w:eastAsia="x-none"/>
        </w:rPr>
        <w:t xml:space="preserve">have an established PC5 unicast link. </w:t>
      </w:r>
      <w:r w:rsidR="00276E82">
        <w:rPr>
          <w:lang w:val="en-GB" w:eastAsia="x-none"/>
        </w:rPr>
        <w:t>During a past email discussion [</w:t>
      </w:r>
      <w:r w:rsidR="001A1FCB">
        <w:rPr>
          <w:lang w:val="en-GB" w:eastAsia="x-none"/>
        </w:rPr>
        <w:t xml:space="preserve">111e#622], </w:t>
      </w:r>
      <w:r w:rsidR="00DF2862">
        <w:rPr>
          <w:lang w:val="en-GB" w:eastAsia="x-none"/>
        </w:rPr>
        <w:t>several</w:t>
      </w:r>
      <w:r w:rsidR="001A1FCB">
        <w:rPr>
          <w:lang w:val="en-GB" w:eastAsia="x-none"/>
        </w:rPr>
        <w:t xml:space="preserve"> companies indicated that </w:t>
      </w:r>
      <w:r w:rsidR="00A955EA">
        <w:rPr>
          <w:lang w:val="en-GB" w:eastAsia="x-none"/>
        </w:rPr>
        <w:t xml:space="preserve">both </w:t>
      </w:r>
      <w:r w:rsidR="00D012DD">
        <w:rPr>
          <w:lang w:val="en-GB" w:eastAsia="x-none"/>
        </w:rPr>
        <w:t xml:space="preserve">radio signal strength of </w:t>
      </w:r>
      <w:r w:rsidR="00D56291">
        <w:rPr>
          <w:lang w:val="en-GB" w:eastAsia="x-none"/>
        </w:rPr>
        <w:t xml:space="preserve">Sidelink discovery message and </w:t>
      </w:r>
      <w:r w:rsidR="00B81562">
        <w:rPr>
          <w:lang w:val="en-GB" w:eastAsia="x-none"/>
        </w:rPr>
        <w:t xml:space="preserve">SL-RSRP of an established </w:t>
      </w:r>
      <w:r w:rsidR="000069A8">
        <w:rPr>
          <w:lang w:val="en-GB" w:eastAsia="x-none"/>
        </w:rPr>
        <w:t xml:space="preserve">PC5 link are utilized for </w:t>
      </w:r>
      <w:r w:rsidR="00655965">
        <w:rPr>
          <w:lang w:val="en-GB" w:eastAsia="x-none"/>
        </w:rPr>
        <w:t xml:space="preserve">measuring the link quality of the first hop </w:t>
      </w:r>
      <w:r w:rsidR="00F10DEF">
        <w:rPr>
          <w:lang w:val="en-GB" w:eastAsia="x-none"/>
        </w:rPr>
        <w:t xml:space="preserve">at Remote UE for relay (re)selection purposes. </w:t>
      </w:r>
      <w:r w:rsidR="00867488">
        <w:rPr>
          <w:lang w:val="en-GB" w:eastAsia="x-none"/>
        </w:rPr>
        <w:t xml:space="preserve">At a high level, </w:t>
      </w:r>
      <w:r w:rsidR="00447367">
        <w:rPr>
          <w:lang w:val="en-GB" w:eastAsia="x-none"/>
        </w:rPr>
        <w:t xml:space="preserve">the following are the different possible options for </w:t>
      </w:r>
      <w:r w:rsidR="00447367" w:rsidRPr="006D1F66">
        <w:rPr>
          <w:b/>
          <w:bCs/>
          <w:u w:val="single"/>
          <w:lang w:val="en-GB" w:eastAsia="x-none"/>
        </w:rPr>
        <w:t xml:space="preserve">link quality measurement </w:t>
      </w:r>
      <w:r w:rsidR="00447367">
        <w:rPr>
          <w:lang w:val="en-GB" w:eastAsia="x-none"/>
        </w:rPr>
        <w:t>in first hop:</w:t>
      </w:r>
    </w:p>
    <w:p w14:paraId="2361F187" w14:textId="767FC04E" w:rsidR="00447367" w:rsidRPr="006D1F66" w:rsidRDefault="00447367" w:rsidP="006D1F66">
      <w:pPr>
        <w:pStyle w:val="ListParagraph"/>
        <w:numPr>
          <w:ilvl w:val="0"/>
          <w:numId w:val="53"/>
        </w:numPr>
        <w:rPr>
          <w:rFonts w:ascii="Times New Roman" w:eastAsia="SimSun" w:hAnsi="Times New Roman" w:cs="Times New Roman"/>
          <w:sz w:val="20"/>
          <w:szCs w:val="20"/>
          <w:lang w:val="en-GB" w:eastAsia="x-none"/>
        </w:rPr>
      </w:pPr>
      <w:r w:rsidRPr="006D1F66">
        <w:rPr>
          <w:rFonts w:ascii="Times New Roman" w:eastAsia="SimSun" w:hAnsi="Times New Roman" w:cs="Times New Roman"/>
          <w:sz w:val="20"/>
          <w:szCs w:val="20"/>
          <w:lang w:val="en-GB" w:eastAsia="x-none"/>
        </w:rPr>
        <w:t>Case a) Initial Relay selection =&gt; primarily relies on Sidelink discovery (model A or model B)</w:t>
      </w:r>
      <w:r w:rsidR="002D217E" w:rsidRPr="006D1F66">
        <w:rPr>
          <w:rFonts w:ascii="Times New Roman" w:eastAsia="SimSun" w:hAnsi="Times New Roman" w:cs="Times New Roman"/>
          <w:sz w:val="20"/>
          <w:szCs w:val="20"/>
          <w:lang w:val="en-GB" w:eastAsia="x-none"/>
        </w:rPr>
        <w:t xml:space="preserve"> </w:t>
      </w:r>
    </w:p>
    <w:p w14:paraId="490666E9" w14:textId="77777777" w:rsidR="002D217E" w:rsidRPr="006D1F66" w:rsidRDefault="00447367" w:rsidP="006D1F66">
      <w:pPr>
        <w:pStyle w:val="ListParagraph"/>
        <w:numPr>
          <w:ilvl w:val="0"/>
          <w:numId w:val="53"/>
        </w:numPr>
        <w:rPr>
          <w:rFonts w:ascii="Times New Roman" w:eastAsia="SimSun" w:hAnsi="Times New Roman" w:cs="Times New Roman"/>
          <w:sz w:val="20"/>
          <w:szCs w:val="20"/>
          <w:lang w:val="en-GB" w:eastAsia="x-none"/>
        </w:rPr>
      </w:pPr>
      <w:r w:rsidRPr="006D1F66">
        <w:rPr>
          <w:rFonts w:ascii="Times New Roman" w:eastAsia="SimSun" w:hAnsi="Times New Roman" w:cs="Times New Roman"/>
          <w:sz w:val="20"/>
          <w:szCs w:val="20"/>
          <w:lang w:val="en-GB" w:eastAsia="x-none"/>
        </w:rPr>
        <w:t xml:space="preserve">Case b) </w:t>
      </w:r>
      <w:r w:rsidR="0023620C" w:rsidRPr="006D1F66">
        <w:rPr>
          <w:rFonts w:ascii="Times New Roman" w:eastAsia="SimSun" w:hAnsi="Times New Roman" w:cs="Times New Roman"/>
          <w:sz w:val="20"/>
          <w:szCs w:val="20"/>
          <w:lang w:val="en-GB" w:eastAsia="x-none"/>
        </w:rPr>
        <w:t xml:space="preserve">Relay reselection (while currently PC5-RRC connected to Relay UE) </w:t>
      </w:r>
    </w:p>
    <w:p w14:paraId="0C069D93" w14:textId="00456AED" w:rsidR="00447367" w:rsidRPr="006D1F66" w:rsidRDefault="0023620C" w:rsidP="006D1F66">
      <w:pPr>
        <w:pStyle w:val="ListParagraph"/>
        <w:numPr>
          <w:ilvl w:val="1"/>
          <w:numId w:val="53"/>
        </w:numPr>
        <w:rPr>
          <w:rFonts w:ascii="Times New Roman" w:eastAsia="SimSun" w:hAnsi="Times New Roman" w:cs="Times New Roman"/>
          <w:sz w:val="20"/>
          <w:szCs w:val="20"/>
          <w:lang w:val="en-GB" w:eastAsia="x-none"/>
        </w:rPr>
      </w:pPr>
      <w:r w:rsidRPr="006D1F66">
        <w:rPr>
          <w:rFonts w:ascii="Times New Roman" w:eastAsia="SimSun" w:hAnsi="Times New Roman" w:cs="Times New Roman"/>
          <w:sz w:val="20"/>
          <w:szCs w:val="20"/>
          <w:lang w:val="en-GB" w:eastAsia="x-none"/>
        </w:rPr>
        <w:t xml:space="preserve">Case b1) </w:t>
      </w:r>
      <w:r w:rsidR="002D217E" w:rsidRPr="006D1F66">
        <w:rPr>
          <w:rFonts w:ascii="Times New Roman" w:eastAsia="SimSun" w:hAnsi="Times New Roman" w:cs="Times New Roman"/>
          <w:sz w:val="20"/>
          <w:szCs w:val="20"/>
          <w:lang w:val="en-GB" w:eastAsia="x-none"/>
        </w:rPr>
        <w:t xml:space="preserve">there </w:t>
      </w:r>
      <w:r w:rsidR="00DF2862" w:rsidRPr="006D1F66">
        <w:rPr>
          <w:rFonts w:ascii="Times New Roman" w:eastAsia="SimSun" w:hAnsi="Times New Roman" w:cs="Times New Roman"/>
          <w:sz w:val="20"/>
          <w:szCs w:val="20"/>
          <w:lang w:val="en-GB" w:eastAsia="x-none"/>
        </w:rPr>
        <w:t>are</w:t>
      </w:r>
      <w:r w:rsidR="002D217E" w:rsidRPr="006D1F66">
        <w:rPr>
          <w:rFonts w:ascii="Times New Roman" w:eastAsia="SimSun" w:hAnsi="Times New Roman" w:cs="Times New Roman"/>
          <w:sz w:val="20"/>
          <w:szCs w:val="20"/>
          <w:lang w:val="en-GB" w:eastAsia="x-none"/>
        </w:rPr>
        <w:t xml:space="preserve"> no active </w:t>
      </w:r>
      <w:r w:rsidR="00DF2862" w:rsidRPr="006D1F66">
        <w:rPr>
          <w:rFonts w:ascii="Times New Roman" w:eastAsia="SimSun" w:hAnsi="Times New Roman" w:cs="Times New Roman"/>
          <w:sz w:val="20"/>
          <w:szCs w:val="20"/>
          <w:lang w:val="en-GB" w:eastAsia="x-none"/>
        </w:rPr>
        <w:t xml:space="preserve">data </w:t>
      </w:r>
      <w:r w:rsidR="002D217E" w:rsidRPr="006D1F66">
        <w:rPr>
          <w:rFonts w:ascii="Times New Roman" w:eastAsia="SimSun" w:hAnsi="Times New Roman" w:cs="Times New Roman"/>
          <w:sz w:val="20"/>
          <w:szCs w:val="20"/>
          <w:lang w:val="en-GB" w:eastAsia="x-none"/>
        </w:rPr>
        <w:t>transmissions =&gt; primarily relies on Sidelink discovery (model A or model B)</w:t>
      </w:r>
    </w:p>
    <w:p w14:paraId="35A1B8CD" w14:textId="0223C0FF" w:rsidR="002D217E" w:rsidRPr="006D1F66" w:rsidRDefault="002D217E" w:rsidP="006D1F66">
      <w:pPr>
        <w:pStyle w:val="ListParagraph"/>
        <w:numPr>
          <w:ilvl w:val="1"/>
          <w:numId w:val="53"/>
        </w:numPr>
        <w:tabs>
          <w:tab w:val="left" w:pos="540"/>
        </w:tabs>
        <w:rPr>
          <w:rFonts w:ascii="Times New Roman" w:eastAsia="SimSun" w:hAnsi="Times New Roman" w:cs="Times New Roman"/>
          <w:sz w:val="20"/>
          <w:szCs w:val="20"/>
          <w:lang w:val="en-GB" w:eastAsia="x-none"/>
        </w:rPr>
      </w:pPr>
      <w:r w:rsidRPr="006D1F66">
        <w:rPr>
          <w:rFonts w:ascii="Times New Roman" w:eastAsia="SimSun" w:hAnsi="Times New Roman" w:cs="Times New Roman"/>
          <w:sz w:val="20"/>
          <w:szCs w:val="20"/>
          <w:lang w:val="en-GB" w:eastAsia="x-none"/>
        </w:rPr>
        <w:t xml:space="preserve">Case b2) there </w:t>
      </w:r>
      <w:r w:rsidR="00DF2862" w:rsidRPr="006D1F66">
        <w:rPr>
          <w:rFonts w:ascii="Times New Roman" w:eastAsia="SimSun" w:hAnsi="Times New Roman" w:cs="Times New Roman"/>
          <w:sz w:val="20"/>
          <w:szCs w:val="20"/>
          <w:lang w:val="en-GB" w:eastAsia="x-none"/>
        </w:rPr>
        <w:t>are</w:t>
      </w:r>
      <w:r w:rsidRPr="006D1F66">
        <w:rPr>
          <w:rFonts w:ascii="Times New Roman" w:eastAsia="SimSun" w:hAnsi="Times New Roman" w:cs="Times New Roman"/>
          <w:sz w:val="20"/>
          <w:szCs w:val="20"/>
          <w:lang w:val="en-GB" w:eastAsia="x-none"/>
        </w:rPr>
        <w:t xml:space="preserve"> active </w:t>
      </w:r>
      <w:r w:rsidR="00DF2862" w:rsidRPr="006D1F66">
        <w:rPr>
          <w:rFonts w:ascii="Times New Roman" w:eastAsia="SimSun" w:hAnsi="Times New Roman" w:cs="Times New Roman"/>
          <w:sz w:val="20"/>
          <w:szCs w:val="20"/>
          <w:lang w:val="en-GB" w:eastAsia="x-none"/>
        </w:rPr>
        <w:t>data</w:t>
      </w:r>
      <w:r w:rsidR="00AD7F7A" w:rsidRPr="006D1F66">
        <w:rPr>
          <w:rFonts w:ascii="Times New Roman" w:eastAsia="SimSun" w:hAnsi="Times New Roman" w:cs="Times New Roman"/>
          <w:sz w:val="20"/>
          <w:szCs w:val="20"/>
          <w:lang w:val="en-GB" w:eastAsia="x-none"/>
        </w:rPr>
        <w:t xml:space="preserve"> </w:t>
      </w:r>
      <w:r w:rsidRPr="006D1F66">
        <w:rPr>
          <w:rFonts w:ascii="Times New Roman" w:eastAsia="SimSun" w:hAnsi="Times New Roman" w:cs="Times New Roman"/>
          <w:sz w:val="20"/>
          <w:szCs w:val="20"/>
          <w:lang w:val="en-GB" w:eastAsia="x-none"/>
        </w:rPr>
        <w:t>transmissions (may be periodic or aperiodic/sporadic) =&gt; both Sidelink discovery-based and data transmission based are possible.</w:t>
      </w:r>
    </w:p>
    <w:p w14:paraId="307728F2" w14:textId="13ACC542" w:rsidR="005C3ED8" w:rsidRPr="005C3ED8" w:rsidRDefault="005C3ED8" w:rsidP="002776A1">
      <w:pPr>
        <w:tabs>
          <w:tab w:val="left" w:pos="540"/>
        </w:tabs>
      </w:pPr>
      <w:r>
        <w:t>F</w:t>
      </w:r>
      <w:r w:rsidR="007754D9">
        <w:t>urthermore</w:t>
      </w:r>
      <w:r>
        <w:t xml:space="preserve">, we also establish that this link quality measurement is </w:t>
      </w:r>
      <w:r>
        <w:rPr>
          <w:b/>
          <w:bCs/>
          <w:u w:val="single"/>
        </w:rPr>
        <w:t xml:space="preserve">only </w:t>
      </w:r>
      <w:r>
        <w:t xml:space="preserve">to determine </w:t>
      </w:r>
      <w:r w:rsidR="007056B2">
        <w:t xml:space="preserve">the criterion for the Remote UE to </w:t>
      </w:r>
      <w:r w:rsidR="00E45B82">
        <w:t xml:space="preserve">start the search for candidate sidelink Relay UEs. To </w:t>
      </w:r>
      <w:proofErr w:type="gramStart"/>
      <w:r w:rsidR="00E45B82">
        <w:t xml:space="preserve">actually </w:t>
      </w:r>
      <w:r w:rsidR="00956D5F">
        <w:t>perform</w:t>
      </w:r>
      <w:proofErr w:type="gramEnd"/>
      <w:r w:rsidR="00E45B82">
        <w:t xml:space="preserve"> the measurement</w:t>
      </w:r>
      <w:r w:rsidR="00956D5F">
        <w:t>s</w:t>
      </w:r>
      <w:r w:rsidR="00E45B82">
        <w:t xml:space="preserve"> of the </w:t>
      </w:r>
      <w:r w:rsidR="007754D9">
        <w:t xml:space="preserve">candidate </w:t>
      </w:r>
      <w:r w:rsidR="00E45B82">
        <w:t xml:space="preserve">Relay UEs, only </w:t>
      </w:r>
      <w:r w:rsidR="00956D5F">
        <w:t>sidelink-</w:t>
      </w:r>
      <w:r w:rsidR="00E45B82">
        <w:t>discovery</w:t>
      </w:r>
      <w:r w:rsidR="00956D5F">
        <w:t xml:space="preserve"> </w:t>
      </w:r>
      <w:r w:rsidR="00E45B82">
        <w:t xml:space="preserve">based method can </w:t>
      </w:r>
      <w:r w:rsidR="00956D5F">
        <w:t xml:space="preserve">anyways </w:t>
      </w:r>
      <w:r w:rsidR="00E45B82">
        <w:t>be utilized</w:t>
      </w:r>
      <w:r w:rsidR="00DF2862">
        <w:t xml:space="preserve"> and the candidate relay UEs exclude the current Relay UE that the Remote UE is connected to</w:t>
      </w:r>
      <w:r w:rsidR="00E45B82">
        <w:t xml:space="preserve">. </w:t>
      </w:r>
    </w:p>
    <w:p w14:paraId="626D3846" w14:textId="123180CA" w:rsidR="001D65A3" w:rsidRDefault="00E45B82" w:rsidP="002776A1">
      <w:pPr>
        <w:tabs>
          <w:tab w:val="left" w:pos="540"/>
        </w:tabs>
      </w:pPr>
      <w:r>
        <w:t xml:space="preserve">With </w:t>
      </w:r>
      <w:r w:rsidR="002776A1">
        <w:t xml:space="preserve">that </w:t>
      </w:r>
      <w:r w:rsidR="00214687">
        <w:t xml:space="preserve">in mind, we think link quality measurement over data transmissions need not be considered by the Remote UE due to the following disadvantages </w:t>
      </w:r>
      <w:r w:rsidR="004A35E0">
        <w:t>of considering</w:t>
      </w:r>
      <w:r w:rsidR="00214687">
        <w:t xml:space="preserve"> this </w:t>
      </w:r>
      <w:r w:rsidR="00510E0F">
        <w:t>criterion</w:t>
      </w:r>
      <w:r w:rsidR="004A35E0">
        <w:t xml:space="preserve"> in addition to </w:t>
      </w:r>
      <w:r w:rsidR="00BB21D8">
        <w:t xml:space="preserve">periodic </w:t>
      </w:r>
      <w:r w:rsidR="004A35E0">
        <w:t>sidelink discovery-based</w:t>
      </w:r>
      <w:r w:rsidR="00956D5F">
        <w:t xml:space="preserve"> </w:t>
      </w:r>
      <w:r w:rsidR="007754D9">
        <w:t>measurement</w:t>
      </w:r>
      <w:r w:rsidR="00510E0F">
        <w:t>:</w:t>
      </w:r>
    </w:p>
    <w:p w14:paraId="10C262BD" w14:textId="02AAD88A" w:rsidR="00510E0F" w:rsidRPr="006D1F66" w:rsidRDefault="00956D5F" w:rsidP="00956D5F">
      <w:pPr>
        <w:pStyle w:val="ListParagraph"/>
        <w:numPr>
          <w:ilvl w:val="0"/>
          <w:numId w:val="52"/>
        </w:numPr>
        <w:tabs>
          <w:tab w:val="left" w:pos="540"/>
        </w:tabs>
        <w:rPr>
          <w:rFonts w:ascii="Times New Roman" w:eastAsia="SimSun" w:hAnsi="Times New Roman" w:cs="Times New Roman"/>
          <w:sz w:val="20"/>
          <w:szCs w:val="20"/>
        </w:rPr>
      </w:pPr>
      <w:bookmarkStart w:id="4" w:name="_Hlk68200637"/>
      <w:r w:rsidRPr="006D1F66">
        <w:rPr>
          <w:rFonts w:ascii="Times New Roman" w:eastAsia="SimSun" w:hAnsi="Times New Roman" w:cs="Times New Roman"/>
          <w:sz w:val="20"/>
          <w:szCs w:val="20"/>
        </w:rPr>
        <w:t xml:space="preserve">Measurements over data transmission </w:t>
      </w:r>
      <w:r w:rsidR="001941D9">
        <w:rPr>
          <w:rFonts w:ascii="Times New Roman" w:eastAsia="SimSun" w:hAnsi="Times New Roman" w:cs="Times New Roman"/>
          <w:sz w:val="20"/>
          <w:szCs w:val="20"/>
        </w:rPr>
        <w:t>can</w:t>
      </w:r>
      <w:r w:rsidR="00EC7CBA">
        <w:rPr>
          <w:rFonts w:ascii="Times New Roman" w:eastAsia="SimSun" w:hAnsi="Times New Roman" w:cs="Times New Roman"/>
          <w:sz w:val="20"/>
          <w:szCs w:val="20"/>
        </w:rPr>
        <w:t>not</w:t>
      </w:r>
      <w:r w:rsidRPr="006D1F66">
        <w:rPr>
          <w:rFonts w:ascii="Times New Roman" w:eastAsia="SimSun" w:hAnsi="Times New Roman" w:cs="Times New Roman"/>
          <w:sz w:val="20"/>
          <w:szCs w:val="20"/>
        </w:rPr>
        <w:t xml:space="preserve"> be directly averaged </w:t>
      </w:r>
      <w:r w:rsidR="001941D9">
        <w:rPr>
          <w:rFonts w:ascii="Times New Roman" w:eastAsia="SimSun" w:hAnsi="Times New Roman" w:cs="Times New Roman"/>
          <w:sz w:val="20"/>
          <w:szCs w:val="20"/>
        </w:rPr>
        <w:t xml:space="preserve">and therefore combined </w:t>
      </w:r>
      <w:r w:rsidRPr="006D1F66">
        <w:rPr>
          <w:rFonts w:ascii="Times New Roman" w:eastAsia="SimSun" w:hAnsi="Times New Roman" w:cs="Times New Roman"/>
          <w:sz w:val="20"/>
          <w:szCs w:val="20"/>
        </w:rPr>
        <w:t>with measurements over sidelink discovery message</w:t>
      </w:r>
      <w:r w:rsidR="00A44E3F">
        <w:rPr>
          <w:rFonts w:ascii="Times New Roman" w:eastAsia="SimSun" w:hAnsi="Times New Roman" w:cs="Times New Roman"/>
          <w:sz w:val="20"/>
          <w:szCs w:val="20"/>
        </w:rPr>
        <w:t>.</w:t>
      </w:r>
    </w:p>
    <w:bookmarkEnd w:id="4"/>
    <w:p w14:paraId="0B3866D2" w14:textId="30AFA146" w:rsidR="00956D5F" w:rsidRDefault="007754D9" w:rsidP="00956D5F">
      <w:pPr>
        <w:pStyle w:val="ListParagraph"/>
        <w:numPr>
          <w:ilvl w:val="1"/>
          <w:numId w:val="52"/>
        </w:numPr>
        <w:tabs>
          <w:tab w:val="left" w:pos="540"/>
        </w:tabs>
        <w:rPr>
          <w:rFonts w:ascii="Times New Roman" w:eastAsia="SimSun" w:hAnsi="Times New Roman" w:cs="Times New Roman"/>
          <w:sz w:val="20"/>
          <w:szCs w:val="20"/>
        </w:rPr>
      </w:pPr>
      <w:r w:rsidRPr="006D1F66">
        <w:rPr>
          <w:rFonts w:ascii="Times New Roman" w:eastAsia="SimSun" w:hAnsi="Times New Roman" w:cs="Times New Roman"/>
          <w:sz w:val="20"/>
          <w:szCs w:val="20"/>
        </w:rPr>
        <w:t>Two</w:t>
      </w:r>
      <w:r w:rsidR="00956D5F" w:rsidRPr="006D1F66">
        <w:rPr>
          <w:rFonts w:ascii="Times New Roman" w:eastAsia="SimSun" w:hAnsi="Times New Roman" w:cs="Times New Roman"/>
          <w:sz w:val="20"/>
          <w:szCs w:val="20"/>
        </w:rPr>
        <w:t xml:space="preserve"> different measurements </w:t>
      </w:r>
      <w:proofErr w:type="gramStart"/>
      <w:r w:rsidR="00DF2862">
        <w:rPr>
          <w:rFonts w:ascii="Times New Roman" w:eastAsia="SimSun" w:hAnsi="Times New Roman" w:cs="Times New Roman"/>
          <w:sz w:val="20"/>
          <w:szCs w:val="20"/>
        </w:rPr>
        <w:t>have</w:t>
      </w:r>
      <w:r w:rsidR="00956D5F" w:rsidRPr="006D1F66">
        <w:rPr>
          <w:rFonts w:ascii="Times New Roman" w:eastAsia="SimSun" w:hAnsi="Times New Roman" w:cs="Times New Roman"/>
          <w:sz w:val="20"/>
          <w:szCs w:val="20"/>
        </w:rPr>
        <w:t xml:space="preserve"> to</w:t>
      </w:r>
      <w:proofErr w:type="gramEnd"/>
      <w:r w:rsidR="00956D5F" w:rsidRPr="006D1F66">
        <w:rPr>
          <w:rFonts w:ascii="Times New Roman" w:eastAsia="SimSun" w:hAnsi="Times New Roman" w:cs="Times New Roman"/>
          <w:sz w:val="20"/>
          <w:szCs w:val="20"/>
        </w:rPr>
        <w:t xml:space="preserve"> be maintained at the Remote UE </w:t>
      </w:r>
      <w:r w:rsidR="00A44E3F">
        <w:rPr>
          <w:rFonts w:ascii="Times New Roman" w:eastAsia="SimSun" w:hAnsi="Times New Roman" w:cs="Times New Roman"/>
          <w:sz w:val="20"/>
          <w:szCs w:val="20"/>
        </w:rPr>
        <w:t xml:space="preserve">over PC5 link for the same Relay UE </w:t>
      </w:r>
      <w:r w:rsidR="00956D5F" w:rsidRPr="006D1F66">
        <w:rPr>
          <w:rFonts w:ascii="Times New Roman" w:eastAsia="SimSun" w:hAnsi="Times New Roman" w:cs="Times New Roman"/>
          <w:sz w:val="20"/>
          <w:szCs w:val="20"/>
        </w:rPr>
        <w:t xml:space="preserve">and different </w:t>
      </w:r>
      <w:r w:rsidRPr="006D1F66">
        <w:rPr>
          <w:rFonts w:ascii="Times New Roman" w:eastAsia="SimSun" w:hAnsi="Times New Roman" w:cs="Times New Roman"/>
          <w:sz w:val="20"/>
          <w:szCs w:val="20"/>
        </w:rPr>
        <w:t>t</w:t>
      </w:r>
      <w:r w:rsidR="00956D5F" w:rsidRPr="006D1F66">
        <w:rPr>
          <w:rFonts w:ascii="Times New Roman" w:eastAsia="SimSun" w:hAnsi="Times New Roman" w:cs="Times New Roman"/>
          <w:sz w:val="20"/>
          <w:szCs w:val="20"/>
        </w:rPr>
        <w:t>hresholds</w:t>
      </w:r>
      <w:r w:rsidR="00BB21D8">
        <w:rPr>
          <w:rFonts w:ascii="Times New Roman" w:eastAsia="SimSun" w:hAnsi="Times New Roman" w:cs="Times New Roman"/>
          <w:sz w:val="20"/>
          <w:szCs w:val="20"/>
        </w:rPr>
        <w:t xml:space="preserve"> need</w:t>
      </w:r>
      <w:r w:rsidR="00956D5F" w:rsidRPr="006D1F66">
        <w:rPr>
          <w:rFonts w:ascii="Times New Roman" w:eastAsia="SimSun" w:hAnsi="Times New Roman" w:cs="Times New Roman"/>
          <w:sz w:val="20"/>
          <w:szCs w:val="20"/>
        </w:rPr>
        <w:t xml:space="preserve"> to be specified for comparison</w:t>
      </w:r>
      <w:r w:rsidR="001941D9">
        <w:rPr>
          <w:rFonts w:ascii="Times New Roman" w:eastAsia="SimSun" w:hAnsi="Times New Roman" w:cs="Times New Roman"/>
          <w:sz w:val="20"/>
          <w:szCs w:val="20"/>
        </w:rPr>
        <w:t xml:space="preserve"> and evaluation</w:t>
      </w:r>
      <w:r w:rsidR="00DF2862">
        <w:rPr>
          <w:rFonts w:ascii="Times New Roman" w:eastAsia="SimSun" w:hAnsi="Times New Roman" w:cs="Times New Roman"/>
          <w:sz w:val="20"/>
          <w:szCs w:val="20"/>
        </w:rPr>
        <w:t>,</w:t>
      </w:r>
      <w:r w:rsidR="00956D5F" w:rsidRPr="006D1F66">
        <w:rPr>
          <w:rFonts w:ascii="Times New Roman" w:eastAsia="SimSun" w:hAnsi="Times New Roman" w:cs="Times New Roman"/>
          <w:sz w:val="20"/>
          <w:szCs w:val="20"/>
        </w:rPr>
        <w:t xml:space="preserve"> </w:t>
      </w:r>
      <w:r w:rsidRPr="006D1F66">
        <w:rPr>
          <w:rFonts w:ascii="Times New Roman" w:eastAsia="SimSun" w:hAnsi="Times New Roman" w:cs="Times New Roman"/>
          <w:sz w:val="20"/>
          <w:szCs w:val="20"/>
        </w:rPr>
        <w:t>increasing specification impact.</w:t>
      </w:r>
    </w:p>
    <w:p w14:paraId="51BFAF0E" w14:textId="3B705FCE" w:rsidR="00956D5F" w:rsidRPr="006D1F66" w:rsidRDefault="00956D5F" w:rsidP="00956D5F">
      <w:pPr>
        <w:pStyle w:val="ListParagraph"/>
        <w:numPr>
          <w:ilvl w:val="0"/>
          <w:numId w:val="52"/>
        </w:numPr>
        <w:tabs>
          <w:tab w:val="left" w:pos="540"/>
        </w:tabs>
        <w:rPr>
          <w:rFonts w:ascii="Times New Roman" w:eastAsia="SimSun" w:hAnsi="Times New Roman" w:cs="Times New Roman"/>
          <w:sz w:val="20"/>
          <w:szCs w:val="20"/>
        </w:rPr>
      </w:pPr>
      <w:r w:rsidRPr="006D1F66">
        <w:rPr>
          <w:rFonts w:ascii="Times New Roman" w:eastAsia="SimSun" w:hAnsi="Times New Roman" w:cs="Times New Roman"/>
          <w:sz w:val="20"/>
          <w:szCs w:val="20"/>
        </w:rPr>
        <w:t>Measurements over data transmission cannot be relied upon as the data may arrive aperiodically or even sporadically whereas sidelink discovery-based measurements can be periodic</w:t>
      </w:r>
      <w:r w:rsidR="00A25346">
        <w:rPr>
          <w:rFonts w:ascii="Times New Roman" w:eastAsia="SimSun" w:hAnsi="Times New Roman" w:cs="Times New Roman"/>
          <w:sz w:val="20"/>
          <w:szCs w:val="20"/>
        </w:rPr>
        <w:t xml:space="preserve"> and reliable</w:t>
      </w:r>
      <w:r w:rsidR="007754D9" w:rsidRPr="006D1F66">
        <w:rPr>
          <w:rFonts w:ascii="Times New Roman" w:eastAsia="SimSun" w:hAnsi="Times New Roman" w:cs="Times New Roman"/>
          <w:sz w:val="20"/>
          <w:szCs w:val="20"/>
        </w:rPr>
        <w:t xml:space="preserve">. </w:t>
      </w:r>
    </w:p>
    <w:p w14:paraId="5C23F9C4" w14:textId="5CCAC9D7" w:rsidR="007754D9" w:rsidRDefault="00F749D7" w:rsidP="006D1F66">
      <w:pPr>
        <w:tabs>
          <w:tab w:val="left" w:pos="540"/>
        </w:tabs>
      </w:pPr>
      <w:r>
        <w:t xml:space="preserve">It is to be noted that since there is no dedicated discovery channel, </w:t>
      </w:r>
      <w:r w:rsidR="00DF2862">
        <w:t xml:space="preserve">it is not clear if </w:t>
      </w:r>
      <w:r>
        <w:t xml:space="preserve">the measurements can be filtered at L1, and we have to rely on L3 filtering once the measurements </w:t>
      </w:r>
      <w:r w:rsidR="001A27B9">
        <w:t>from</w:t>
      </w:r>
      <w:r>
        <w:t xml:space="preserve"> the sidelink communication channel </w:t>
      </w:r>
      <w:r w:rsidR="001A27B9">
        <w:t>are</w:t>
      </w:r>
      <w:r>
        <w:t xml:space="preserve"> passed to higher layer</w:t>
      </w:r>
      <w:r w:rsidR="00DF2862">
        <w:t xml:space="preserve"> (which is also the same as legacy LTE behavior)</w:t>
      </w:r>
      <w:r>
        <w:t xml:space="preserve">. In this sense, the measurements are available, however, we still think that the additional specification impact for the determination of whether the Remote UE </w:t>
      </w:r>
      <w:proofErr w:type="gramStart"/>
      <w:r>
        <w:t>has to</w:t>
      </w:r>
      <w:proofErr w:type="gramEnd"/>
      <w:r>
        <w:t xml:space="preserve"> start the search for candidate sidelink Relay UEs may not be necessary considering the disadvantages. </w:t>
      </w:r>
    </w:p>
    <w:p w14:paraId="3FAADD45" w14:textId="30B333C4" w:rsidR="001D65A3" w:rsidRPr="00BC7C4E" w:rsidRDefault="000C7F0B" w:rsidP="006D1F66">
      <w:pPr>
        <w:tabs>
          <w:tab w:val="left" w:pos="0"/>
          <w:tab w:val="left" w:pos="360"/>
          <w:tab w:val="left" w:pos="720"/>
          <w:tab w:val="left" w:pos="1080"/>
          <w:tab w:val="left" w:pos="1170"/>
        </w:tabs>
        <w:ind w:left="1080" w:hanging="1260"/>
      </w:pPr>
      <w:r w:rsidRPr="006D1F66">
        <w:rPr>
          <w:b/>
          <w:bCs/>
        </w:rPr>
        <w:lastRenderedPageBreak/>
        <w:tab/>
      </w:r>
      <w:r w:rsidR="001A27B9" w:rsidRPr="006D1F66">
        <w:rPr>
          <w:b/>
          <w:bCs/>
          <w:u w:val="single"/>
        </w:rPr>
        <w:t xml:space="preserve">Proposal </w:t>
      </w:r>
      <w:r w:rsidR="00283757" w:rsidRPr="006D1F66">
        <w:rPr>
          <w:b/>
          <w:bCs/>
          <w:u w:val="single"/>
        </w:rPr>
        <w:t>1</w:t>
      </w:r>
      <w:r w:rsidR="001A27B9" w:rsidRPr="006D1F66">
        <w:rPr>
          <w:b/>
          <w:bCs/>
          <w:u w:val="single"/>
        </w:rPr>
        <w:t>:</w:t>
      </w:r>
      <w:r w:rsidR="001A27B9">
        <w:rPr>
          <w:b/>
          <w:bCs/>
        </w:rPr>
        <w:t xml:space="preserve"> </w:t>
      </w:r>
      <w:r w:rsidR="003118EF">
        <w:rPr>
          <w:b/>
          <w:bCs/>
        </w:rPr>
        <w:tab/>
      </w:r>
      <w:r w:rsidR="001A27B9" w:rsidRPr="006D1F66">
        <w:rPr>
          <w:b/>
          <w:bCs/>
          <w:i/>
          <w:iCs/>
        </w:rPr>
        <w:t xml:space="preserve">RAN2 </w:t>
      </w:r>
      <w:r w:rsidR="00DF2862">
        <w:rPr>
          <w:b/>
          <w:bCs/>
          <w:i/>
          <w:iCs/>
        </w:rPr>
        <w:t xml:space="preserve">shall </w:t>
      </w:r>
      <w:r w:rsidR="001A27B9" w:rsidRPr="006D1F66">
        <w:rPr>
          <w:b/>
          <w:bCs/>
          <w:i/>
          <w:iCs/>
        </w:rPr>
        <w:t>not consider SL-RSRP measurements on the Sidelink unicast link to evaluate whether PC5 link quality with a Relay UE satisfies relay reselection criterion i.e. only rely on Sidelink discovery message</w:t>
      </w:r>
      <w:r w:rsidR="00DF2862">
        <w:rPr>
          <w:b/>
          <w:bCs/>
          <w:i/>
          <w:iCs/>
        </w:rPr>
        <w:t xml:space="preserve"> RSRP is used</w:t>
      </w:r>
      <w:r w:rsidR="001A27B9" w:rsidRPr="006D1F66">
        <w:rPr>
          <w:b/>
          <w:bCs/>
          <w:i/>
          <w:iCs/>
        </w:rPr>
        <w:t>.</w:t>
      </w:r>
    </w:p>
    <w:p w14:paraId="121FAF45" w14:textId="04CDA82B" w:rsidR="00B216C2" w:rsidRDefault="00D23A96" w:rsidP="008D16AB">
      <w:pPr>
        <w:pStyle w:val="Heading2"/>
      </w:pPr>
      <w:r>
        <w:t xml:space="preserve">gNB control </w:t>
      </w:r>
    </w:p>
    <w:p w14:paraId="60B91E09" w14:textId="6AAE2BBC" w:rsidR="00D23A96" w:rsidRDefault="009A07F9" w:rsidP="00D23A96">
      <w:pPr>
        <w:rPr>
          <w:lang w:val="en-GB" w:eastAsia="x-none"/>
        </w:rPr>
      </w:pPr>
      <w:r>
        <w:rPr>
          <w:lang w:val="en-GB" w:eastAsia="x-none"/>
        </w:rPr>
        <w:t xml:space="preserve">As part of relay (re)selection, one open aspect is whether there is </w:t>
      </w:r>
      <w:proofErr w:type="spellStart"/>
      <w:r>
        <w:rPr>
          <w:lang w:val="en-GB" w:eastAsia="x-none"/>
        </w:rPr>
        <w:t>gNB</w:t>
      </w:r>
      <w:proofErr w:type="spellEnd"/>
      <w:r>
        <w:rPr>
          <w:lang w:val="en-GB" w:eastAsia="x-none"/>
        </w:rPr>
        <w:t xml:space="preserve"> control in play for </w:t>
      </w:r>
      <w:r w:rsidR="00F82AAF">
        <w:rPr>
          <w:lang w:val="en-GB" w:eastAsia="x-none"/>
        </w:rPr>
        <w:t xml:space="preserve">RRC_CONNECTED Remote UE which is connected via the </w:t>
      </w:r>
      <w:r w:rsidR="0083063C">
        <w:rPr>
          <w:lang w:val="en-GB" w:eastAsia="x-none"/>
        </w:rPr>
        <w:t xml:space="preserve">L2 Relay UE. In the WID, an explicit note has been added as </w:t>
      </w:r>
      <w:r w:rsidR="000A3065">
        <w:rPr>
          <w:lang w:val="en-GB" w:eastAsia="x-none"/>
        </w:rPr>
        <w:t>given</w:t>
      </w:r>
      <w:r w:rsidR="0083063C">
        <w:rPr>
          <w:lang w:val="en-GB" w:eastAsia="x-none"/>
        </w:rPr>
        <w:t xml:space="preserve"> below to exclude </w:t>
      </w:r>
      <w:r w:rsidR="00103E35">
        <w:rPr>
          <w:lang w:val="en-GB" w:eastAsia="x-none"/>
        </w:rPr>
        <w:t xml:space="preserve">any work related to </w:t>
      </w:r>
      <w:r w:rsidR="0083063C">
        <w:rPr>
          <w:lang w:val="en-GB" w:eastAsia="x-none"/>
        </w:rPr>
        <w:t xml:space="preserve">indirect to indirect </w:t>
      </w:r>
      <w:r w:rsidR="00620C19">
        <w:rPr>
          <w:lang w:val="en-GB" w:eastAsia="x-none"/>
        </w:rPr>
        <w:t xml:space="preserve">switching. </w:t>
      </w:r>
      <w:r w:rsidR="00134D5C">
        <w:rPr>
          <w:lang w:val="en-GB" w:eastAsia="x-none"/>
        </w:rPr>
        <w:t xml:space="preserve">As the Remote UE is already connected via Relay UE to the network, </w:t>
      </w:r>
      <w:r w:rsidR="009436CA">
        <w:rPr>
          <w:lang w:val="en-GB" w:eastAsia="x-none"/>
        </w:rPr>
        <w:t>i</w:t>
      </w:r>
      <w:r w:rsidR="003E0CBE">
        <w:rPr>
          <w:lang w:val="en-GB" w:eastAsia="x-none"/>
        </w:rPr>
        <w:t xml:space="preserve">t does not pertain to initial relay selection, and for the aspect corresponding to control </w:t>
      </w:r>
      <w:r w:rsidR="00BC240F">
        <w:rPr>
          <w:lang w:val="en-GB" w:eastAsia="x-none"/>
        </w:rPr>
        <w:t>for whether the Remote UE should reselect a</w:t>
      </w:r>
      <w:r w:rsidR="005A7011">
        <w:rPr>
          <w:lang w:val="en-GB" w:eastAsia="x-none"/>
        </w:rPr>
        <w:t>nother</w:t>
      </w:r>
      <w:r w:rsidR="00BC240F">
        <w:rPr>
          <w:lang w:val="en-GB" w:eastAsia="x-none"/>
        </w:rPr>
        <w:t xml:space="preserve"> Relay UE, it is</w:t>
      </w:r>
      <w:r w:rsidR="005C603E">
        <w:rPr>
          <w:lang w:val="en-GB" w:eastAsia="x-none"/>
        </w:rPr>
        <w:t xml:space="preserve"> deemed</w:t>
      </w:r>
      <w:r w:rsidR="00BC240F">
        <w:rPr>
          <w:lang w:val="en-GB" w:eastAsia="x-none"/>
        </w:rPr>
        <w:t xml:space="preserve"> excluded.</w:t>
      </w:r>
      <w:r w:rsidR="003E0CBE">
        <w:rPr>
          <w:lang w:val="en-GB" w:eastAsia="x-none"/>
        </w:rPr>
        <w:t xml:space="preserve"> </w:t>
      </w:r>
      <w:r w:rsidR="00BC240F">
        <w:rPr>
          <w:lang w:val="en-GB" w:eastAsia="x-none"/>
        </w:rPr>
        <w:t>Therefore, we</w:t>
      </w:r>
      <w:r w:rsidR="00620C19">
        <w:rPr>
          <w:lang w:val="en-GB" w:eastAsia="x-none"/>
        </w:rPr>
        <w:t xml:space="preserve"> understand that </w:t>
      </w:r>
      <w:proofErr w:type="spellStart"/>
      <w:r w:rsidR="00620C19">
        <w:rPr>
          <w:lang w:val="en-GB" w:eastAsia="x-none"/>
        </w:rPr>
        <w:t>gNB</w:t>
      </w:r>
      <w:proofErr w:type="spellEnd"/>
      <w:r w:rsidR="00620C19">
        <w:rPr>
          <w:lang w:val="en-GB" w:eastAsia="x-none"/>
        </w:rPr>
        <w:t xml:space="preserve">-controlled </w:t>
      </w:r>
      <w:r w:rsidR="00AE64BC">
        <w:rPr>
          <w:lang w:val="en-GB" w:eastAsia="x-none"/>
        </w:rPr>
        <w:t>relay re-selection cannot be supported</w:t>
      </w:r>
      <w:r w:rsidR="006E0782">
        <w:rPr>
          <w:lang w:val="en-GB" w:eastAsia="x-none"/>
        </w:rPr>
        <w:t xml:space="preserve"> in this case</w:t>
      </w:r>
      <w:r w:rsidR="00AE64BC">
        <w:rPr>
          <w:lang w:val="en-GB" w:eastAsia="x-none"/>
        </w:rPr>
        <w:t xml:space="preserve">. </w:t>
      </w:r>
    </w:p>
    <w:tbl>
      <w:tblPr>
        <w:tblStyle w:val="TableGrid"/>
        <w:tblW w:w="0" w:type="auto"/>
        <w:tblLook w:val="04A0" w:firstRow="1" w:lastRow="0" w:firstColumn="1" w:lastColumn="0" w:noHBand="0" w:noVBand="1"/>
      </w:tblPr>
      <w:tblGrid>
        <w:gridCol w:w="9350"/>
      </w:tblGrid>
      <w:tr w:rsidR="00103E35" w14:paraId="25D694DA" w14:textId="77777777" w:rsidTr="00103E35">
        <w:tc>
          <w:tcPr>
            <w:tcW w:w="9350" w:type="dxa"/>
          </w:tcPr>
          <w:p w14:paraId="63D963CD" w14:textId="525C1798" w:rsidR="00103E35" w:rsidRDefault="00103E35" w:rsidP="006D1F66">
            <w:pPr>
              <w:pStyle w:val="NO"/>
            </w:pPr>
            <w:r>
              <w:t>NOTE 4:</w:t>
            </w:r>
            <w:r>
              <w:tab/>
              <w:t>Work specific to the mobility scenario of “between indirect (via a first Relay UE) and indirect (via a second Relay UE)”, and the group mobility is not supported in this release.</w:t>
            </w:r>
          </w:p>
        </w:tc>
      </w:tr>
    </w:tbl>
    <w:p w14:paraId="2C3A0156" w14:textId="46A56DC5" w:rsidR="00103E35" w:rsidRDefault="00103E35" w:rsidP="00D23A96">
      <w:pPr>
        <w:rPr>
          <w:lang w:val="en-GB" w:eastAsia="x-none"/>
        </w:rPr>
      </w:pPr>
    </w:p>
    <w:p w14:paraId="537103B8" w14:textId="1D05B5B8" w:rsidR="00FB629D" w:rsidRDefault="00FB629D" w:rsidP="00D23A96">
      <w:pPr>
        <w:rPr>
          <w:lang w:val="en-GB" w:eastAsia="x-none"/>
        </w:rPr>
      </w:pPr>
      <w:r w:rsidRPr="006D1F66">
        <w:rPr>
          <w:rFonts w:eastAsia="Times New Roman"/>
          <w:b/>
          <w:bCs/>
          <w:u w:val="single"/>
          <w:lang w:val="en-GB" w:eastAsia="zh-CN"/>
        </w:rPr>
        <w:t>Observation 1:</w:t>
      </w:r>
      <w:r>
        <w:rPr>
          <w:rFonts w:eastAsia="Times New Roman"/>
          <w:b/>
          <w:bCs/>
          <w:lang w:val="en-GB" w:eastAsia="zh-CN"/>
        </w:rPr>
        <w:tab/>
      </w:r>
      <w:proofErr w:type="spellStart"/>
      <w:r w:rsidR="00FC2FBC">
        <w:rPr>
          <w:rFonts w:eastAsia="Times New Roman"/>
          <w:b/>
          <w:bCs/>
          <w:i/>
          <w:lang w:val="en-GB" w:eastAsia="zh-CN"/>
        </w:rPr>
        <w:t>gNB</w:t>
      </w:r>
      <w:proofErr w:type="spellEnd"/>
      <w:r w:rsidR="00FC2FBC">
        <w:rPr>
          <w:rFonts w:eastAsia="Times New Roman"/>
          <w:b/>
          <w:bCs/>
          <w:i/>
          <w:lang w:val="en-GB" w:eastAsia="zh-CN"/>
        </w:rPr>
        <w:t xml:space="preserve"> control for </w:t>
      </w:r>
      <w:r w:rsidR="00E41507">
        <w:rPr>
          <w:rFonts w:eastAsia="Times New Roman"/>
          <w:b/>
          <w:bCs/>
          <w:i/>
          <w:lang w:val="en-GB" w:eastAsia="zh-CN"/>
        </w:rPr>
        <w:t>relay re-selection of indirectly connected Remote UE is excluded</w:t>
      </w:r>
      <w:r w:rsidR="00757149">
        <w:rPr>
          <w:rFonts w:eastAsia="Times New Roman"/>
          <w:b/>
          <w:bCs/>
          <w:i/>
          <w:lang w:val="en-GB" w:eastAsia="zh-CN"/>
        </w:rPr>
        <w:t xml:space="preserve"> in Rel-17</w:t>
      </w:r>
      <w:r w:rsidR="00E41507">
        <w:rPr>
          <w:rFonts w:eastAsia="Times New Roman"/>
          <w:b/>
          <w:bCs/>
          <w:i/>
          <w:lang w:val="en-GB" w:eastAsia="zh-CN"/>
        </w:rPr>
        <w:t>.</w:t>
      </w:r>
    </w:p>
    <w:p w14:paraId="678F7D79" w14:textId="6BF4637D" w:rsidR="00CF36B2" w:rsidRDefault="005C603E" w:rsidP="00D23A96">
      <w:pPr>
        <w:rPr>
          <w:lang w:val="en-GB" w:eastAsia="x-none"/>
        </w:rPr>
      </w:pPr>
      <w:r>
        <w:rPr>
          <w:lang w:val="en-GB" w:eastAsia="x-none"/>
        </w:rPr>
        <w:t xml:space="preserve">For the case of in-coverage RRC_CONNECTED Remote </w:t>
      </w:r>
      <w:proofErr w:type="gramStart"/>
      <w:r>
        <w:rPr>
          <w:lang w:val="en-GB" w:eastAsia="x-none"/>
        </w:rPr>
        <w:t>UE</w:t>
      </w:r>
      <w:proofErr w:type="gramEnd"/>
      <w:r>
        <w:rPr>
          <w:lang w:val="en-GB" w:eastAsia="x-none"/>
        </w:rPr>
        <w:t xml:space="preserve"> </w:t>
      </w:r>
      <w:r w:rsidR="00BC7DFF">
        <w:rPr>
          <w:lang w:val="en-GB" w:eastAsia="x-none"/>
        </w:rPr>
        <w:t xml:space="preserve">which is in direct coverage of the </w:t>
      </w:r>
      <w:proofErr w:type="spellStart"/>
      <w:r w:rsidR="00BC7DFF">
        <w:rPr>
          <w:lang w:val="en-GB" w:eastAsia="x-none"/>
        </w:rPr>
        <w:t>gNB</w:t>
      </w:r>
      <w:proofErr w:type="spellEnd"/>
      <w:r w:rsidR="00BC7DFF">
        <w:rPr>
          <w:lang w:val="en-GB" w:eastAsia="x-none"/>
        </w:rPr>
        <w:t>,</w:t>
      </w:r>
      <w:r w:rsidR="00D453C9">
        <w:rPr>
          <w:lang w:val="en-GB" w:eastAsia="x-none"/>
        </w:rPr>
        <w:t xml:space="preserve"> </w:t>
      </w:r>
      <w:r w:rsidR="00C779FA">
        <w:rPr>
          <w:lang w:val="en-GB" w:eastAsia="x-none"/>
        </w:rPr>
        <w:t xml:space="preserve">it is considered as part of direct to indirect path switching </w:t>
      </w:r>
      <w:r w:rsidR="00C30026">
        <w:rPr>
          <w:lang w:val="en-GB" w:eastAsia="x-none"/>
        </w:rPr>
        <w:t>scenario in service continuity</w:t>
      </w:r>
      <w:r w:rsidR="007C4C1F">
        <w:rPr>
          <w:lang w:val="en-GB" w:eastAsia="x-none"/>
        </w:rPr>
        <w:t xml:space="preserve"> to </w:t>
      </w:r>
      <w:r w:rsidR="00190ACC">
        <w:rPr>
          <w:lang w:val="en-GB" w:eastAsia="x-none"/>
        </w:rPr>
        <w:t xml:space="preserve">support relay selection </w:t>
      </w:r>
      <w:r w:rsidR="00C0499F">
        <w:rPr>
          <w:lang w:val="en-GB" w:eastAsia="x-none"/>
        </w:rPr>
        <w:t xml:space="preserve">using </w:t>
      </w:r>
      <w:proofErr w:type="spellStart"/>
      <w:r w:rsidR="00C0499F">
        <w:rPr>
          <w:lang w:val="en-GB" w:eastAsia="x-none"/>
        </w:rPr>
        <w:t>gNB</w:t>
      </w:r>
      <w:proofErr w:type="spellEnd"/>
      <w:r w:rsidR="00C0499F">
        <w:rPr>
          <w:lang w:val="en-GB" w:eastAsia="x-none"/>
        </w:rPr>
        <w:t xml:space="preserve"> decision</w:t>
      </w:r>
      <w:r w:rsidR="00C30026">
        <w:rPr>
          <w:lang w:val="en-GB" w:eastAsia="x-none"/>
        </w:rPr>
        <w:t>.</w:t>
      </w:r>
      <w:r w:rsidR="00C0499F">
        <w:rPr>
          <w:lang w:val="en-GB" w:eastAsia="x-none"/>
        </w:rPr>
        <w:t xml:space="preserve"> </w:t>
      </w:r>
      <w:r w:rsidR="00167FBB">
        <w:rPr>
          <w:lang w:val="en-GB" w:eastAsia="x-none"/>
        </w:rPr>
        <w:t xml:space="preserve">In order to assist in relay </w:t>
      </w:r>
      <w:r w:rsidR="009203C9">
        <w:rPr>
          <w:lang w:val="en-GB" w:eastAsia="x-none"/>
        </w:rPr>
        <w:t xml:space="preserve">selection, we agreed during the study item that the Remote UE may send in measurement report, </w:t>
      </w:r>
      <w:r w:rsidR="007E1ACC">
        <w:rPr>
          <w:lang w:val="en-GB" w:eastAsia="x-none"/>
        </w:rPr>
        <w:t xml:space="preserve">and </w:t>
      </w:r>
      <w:r w:rsidR="009203C9">
        <w:rPr>
          <w:lang w:val="en-GB" w:eastAsia="x-none"/>
        </w:rPr>
        <w:t>the Relay UE information as well</w:t>
      </w:r>
      <w:r w:rsidR="00187618">
        <w:rPr>
          <w:lang w:val="en-GB" w:eastAsia="x-none"/>
        </w:rPr>
        <w:t xml:space="preserve"> and</w:t>
      </w:r>
      <w:r w:rsidR="00881F6C">
        <w:rPr>
          <w:lang w:val="en-GB" w:eastAsia="x-none"/>
        </w:rPr>
        <w:t xml:space="preserve"> the </w:t>
      </w:r>
      <w:proofErr w:type="spellStart"/>
      <w:r w:rsidR="00881F6C">
        <w:rPr>
          <w:lang w:val="en-GB" w:eastAsia="x-none"/>
        </w:rPr>
        <w:t>gNB</w:t>
      </w:r>
      <w:proofErr w:type="spellEnd"/>
      <w:r w:rsidR="00881F6C">
        <w:rPr>
          <w:lang w:val="en-GB" w:eastAsia="x-none"/>
        </w:rPr>
        <w:t xml:space="preserve"> is expected to make a decision on whether to handover the Remote UE to another cell or </w:t>
      </w:r>
      <w:r w:rsidR="00EC7EB1">
        <w:rPr>
          <w:lang w:val="en-GB" w:eastAsia="x-none"/>
        </w:rPr>
        <w:t xml:space="preserve">select a Relay UE for the Remote UE. The methods here are closely tied to how </w:t>
      </w:r>
      <w:r w:rsidR="00245717">
        <w:rPr>
          <w:lang w:val="en-GB" w:eastAsia="x-none"/>
        </w:rPr>
        <w:t xml:space="preserve">the connection management for Remote UE is designed and </w:t>
      </w:r>
      <w:r w:rsidR="00CF36B2">
        <w:rPr>
          <w:lang w:val="en-GB" w:eastAsia="x-none"/>
        </w:rPr>
        <w:t>there is dependency to the adaptation layer setup as well. Therefore, we should revisit this discussion once the baseline connection management is agreed upon.</w:t>
      </w:r>
    </w:p>
    <w:p w14:paraId="758B99FB" w14:textId="01948989" w:rsidR="005C603E" w:rsidRPr="006D1F66" w:rsidRDefault="000C7F0B" w:rsidP="006D1F66">
      <w:pPr>
        <w:tabs>
          <w:tab w:val="left" w:pos="0"/>
          <w:tab w:val="left" w:pos="720"/>
          <w:tab w:val="left" w:pos="810"/>
          <w:tab w:val="left" w:pos="1170"/>
        </w:tabs>
        <w:ind w:left="1170" w:hanging="1530"/>
        <w:rPr>
          <w:b/>
          <w:i/>
        </w:rPr>
      </w:pPr>
      <w:r w:rsidRPr="006D1F66">
        <w:rPr>
          <w:b/>
          <w:bCs/>
          <w:lang w:val="en-GB" w:eastAsia="x-none"/>
        </w:rPr>
        <w:tab/>
      </w:r>
      <w:r w:rsidR="00CF36B2" w:rsidRPr="006D1F66">
        <w:rPr>
          <w:b/>
          <w:bCs/>
          <w:u w:val="single"/>
          <w:lang w:val="en-GB" w:eastAsia="x-none"/>
        </w:rPr>
        <w:t xml:space="preserve">Proposal </w:t>
      </w:r>
      <w:r w:rsidR="00283757" w:rsidRPr="006D1F66">
        <w:rPr>
          <w:b/>
          <w:bCs/>
          <w:u w:val="single"/>
          <w:lang w:val="en-GB" w:eastAsia="x-none"/>
        </w:rPr>
        <w:t>2</w:t>
      </w:r>
      <w:r w:rsidR="00CF36B2" w:rsidRPr="006D1F66">
        <w:rPr>
          <w:b/>
          <w:bCs/>
          <w:u w:val="single"/>
          <w:lang w:val="en-GB" w:eastAsia="x-none"/>
        </w:rPr>
        <w:t>:</w:t>
      </w:r>
      <w:r w:rsidR="00190ACC" w:rsidRPr="006D1F66">
        <w:rPr>
          <w:b/>
          <w:bCs/>
          <w:lang w:val="en-GB" w:eastAsia="x-none"/>
        </w:rPr>
        <w:t xml:space="preserve"> </w:t>
      </w:r>
      <w:r w:rsidR="00C30026" w:rsidRPr="006D1F66">
        <w:rPr>
          <w:b/>
          <w:bCs/>
          <w:lang w:val="en-GB" w:eastAsia="x-none"/>
        </w:rPr>
        <w:t xml:space="preserve"> </w:t>
      </w:r>
      <w:r w:rsidR="00CF36B2" w:rsidRPr="006D1F66">
        <w:rPr>
          <w:b/>
          <w:bCs/>
          <w:lang w:val="en-GB" w:eastAsia="x-none"/>
        </w:rPr>
        <w:tab/>
      </w:r>
      <w:r w:rsidR="00A4163B">
        <w:rPr>
          <w:b/>
          <w:bCs/>
          <w:i/>
          <w:iCs/>
          <w:lang w:val="en-GB" w:eastAsia="x-none"/>
        </w:rPr>
        <w:t>Wait for progress in connection management</w:t>
      </w:r>
      <w:r w:rsidR="00A055A0">
        <w:rPr>
          <w:b/>
          <w:bCs/>
          <w:i/>
          <w:iCs/>
          <w:lang w:val="en-GB" w:eastAsia="x-none"/>
        </w:rPr>
        <w:t xml:space="preserve"> of Remote UE before discussing </w:t>
      </w:r>
      <w:proofErr w:type="spellStart"/>
      <w:r w:rsidR="00A055A0">
        <w:rPr>
          <w:b/>
          <w:bCs/>
          <w:i/>
          <w:iCs/>
          <w:lang w:val="en-GB" w:eastAsia="x-none"/>
        </w:rPr>
        <w:t>gNB</w:t>
      </w:r>
      <w:proofErr w:type="spellEnd"/>
      <w:r w:rsidR="00A055A0">
        <w:rPr>
          <w:b/>
          <w:bCs/>
          <w:i/>
          <w:iCs/>
          <w:lang w:val="en-GB" w:eastAsia="x-none"/>
        </w:rPr>
        <w:t xml:space="preserve"> control of </w:t>
      </w:r>
      <w:r w:rsidR="00AA795B">
        <w:rPr>
          <w:b/>
          <w:bCs/>
          <w:i/>
          <w:iCs/>
          <w:lang w:val="en-GB" w:eastAsia="x-none"/>
        </w:rPr>
        <w:t xml:space="preserve">both a) </w:t>
      </w:r>
      <w:r w:rsidR="00A055A0">
        <w:rPr>
          <w:b/>
          <w:bCs/>
          <w:i/>
          <w:iCs/>
          <w:lang w:val="en-GB" w:eastAsia="x-none"/>
        </w:rPr>
        <w:t>direct connected Remote UE’s relay selection proce</w:t>
      </w:r>
      <w:r w:rsidR="00BE2041">
        <w:rPr>
          <w:b/>
          <w:bCs/>
          <w:i/>
          <w:iCs/>
          <w:lang w:val="en-GB" w:eastAsia="x-none"/>
        </w:rPr>
        <w:t>dure (pertaining to direct to indirect switching)</w:t>
      </w:r>
      <w:r w:rsidR="00AA795B">
        <w:rPr>
          <w:b/>
          <w:bCs/>
          <w:i/>
          <w:iCs/>
          <w:lang w:val="en-GB" w:eastAsia="x-none"/>
        </w:rPr>
        <w:t xml:space="preserve"> and b) indirect</w:t>
      </w:r>
      <w:r w:rsidR="003D3B13">
        <w:rPr>
          <w:b/>
          <w:bCs/>
          <w:i/>
          <w:iCs/>
          <w:lang w:val="en-GB" w:eastAsia="x-none"/>
        </w:rPr>
        <w:t>ly</w:t>
      </w:r>
      <w:r w:rsidR="00AA795B">
        <w:rPr>
          <w:b/>
          <w:bCs/>
          <w:i/>
          <w:iCs/>
          <w:lang w:val="en-GB" w:eastAsia="x-none"/>
        </w:rPr>
        <w:t xml:space="preserve"> connected Remote UE’s </w:t>
      </w:r>
      <w:r w:rsidR="00DF054A">
        <w:rPr>
          <w:b/>
          <w:bCs/>
          <w:i/>
          <w:iCs/>
          <w:lang w:val="en-GB" w:eastAsia="x-none"/>
        </w:rPr>
        <w:t xml:space="preserve">trigger to move to </w:t>
      </w:r>
      <w:proofErr w:type="spellStart"/>
      <w:r w:rsidR="00DF054A">
        <w:rPr>
          <w:b/>
          <w:bCs/>
          <w:i/>
          <w:iCs/>
          <w:lang w:val="en-GB" w:eastAsia="x-none"/>
        </w:rPr>
        <w:t>gNB</w:t>
      </w:r>
      <w:proofErr w:type="spellEnd"/>
      <w:r w:rsidR="00E35408">
        <w:rPr>
          <w:b/>
          <w:bCs/>
          <w:i/>
          <w:iCs/>
          <w:lang w:val="en-GB" w:eastAsia="x-none"/>
        </w:rPr>
        <w:t xml:space="preserve"> path</w:t>
      </w:r>
      <w:r w:rsidR="003D3B13">
        <w:rPr>
          <w:b/>
          <w:bCs/>
          <w:i/>
          <w:iCs/>
          <w:lang w:val="en-GB" w:eastAsia="x-none"/>
        </w:rPr>
        <w:t>(pertaining to indirect to direct switching)</w:t>
      </w:r>
      <w:r w:rsidR="00BE2041">
        <w:rPr>
          <w:b/>
          <w:bCs/>
          <w:i/>
          <w:iCs/>
          <w:lang w:val="en-GB" w:eastAsia="x-none"/>
        </w:rPr>
        <w:t>.</w:t>
      </w:r>
      <w:r w:rsidR="00FF0168">
        <w:rPr>
          <w:b/>
          <w:bCs/>
          <w:i/>
          <w:iCs/>
          <w:lang w:val="en-GB" w:eastAsia="x-none"/>
        </w:rPr>
        <w:t xml:space="preserve"> </w:t>
      </w:r>
    </w:p>
    <w:p w14:paraId="25FB08BA" w14:textId="435795EE" w:rsidR="00B105D3" w:rsidRPr="00B105D3" w:rsidRDefault="00155715" w:rsidP="008D16AB">
      <w:pPr>
        <w:pStyle w:val="Heading2"/>
      </w:pPr>
      <w:r>
        <w:t xml:space="preserve">AS layer criteria for Relay </w:t>
      </w:r>
      <w:r w:rsidR="00011017">
        <w:t>(Re-)selection</w:t>
      </w:r>
    </w:p>
    <w:p w14:paraId="4A0C1EAE" w14:textId="79BEBCD4" w:rsidR="00EE5A79" w:rsidRPr="00EE5A79" w:rsidRDefault="00FC1779" w:rsidP="00591383">
      <w:pPr>
        <w:jc w:val="both"/>
        <w:rPr>
          <w:lang w:val="en-GB" w:eastAsia="x-none"/>
        </w:rPr>
      </w:pPr>
      <w:r>
        <w:rPr>
          <w:lang w:val="en-GB" w:eastAsia="x-none"/>
        </w:rPr>
        <w:t xml:space="preserve">In LTE D2D design, the relevant configuration for relay UE and remote UE to perform SL discovery is provided by the network. Specifically, SIB19 contains the RSRP thresholds and hysteresis values for both the relay and remote UE as well as relay reselection information </w:t>
      </w:r>
      <w:r w:rsidRPr="00A768D2">
        <w:rPr>
          <w:i/>
          <w:iCs/>
          <w:lang w:val="en-GB" w:eastAsia="x-none"/>
        </w:rPr>
        <w:t>ReselectionInfoRelay</w:t>
      </w:r>
      <w:r>
        <w:rPr>
          <w:i/>
          <w:iCs/>
          <w:lang w:val="en-GB" w:eastAsia="x-none"/>
        </w:rPr>
        <w:t xml:space="preserve"> </w:t>
      </w:r>
      <w:r>
        <w:rPr>
          <w:lang w:val="en-GB" w:eastAsia="x-none"/>
        </w:rPr>
        <w:t>for the remote UE to be able to reselect to another relay UE</w:t>
      </w:r>
      <w:r w:rsidR="000D0F98">
        <w:rPr>
          <w:lang w:val="en-GB" w:eastAsia="x-none"/>
        </w:rPr>
        <w:t xml:space="preserve"> </w:t>
      </w:r>
      <w:sdt>
        <w:sdtPr>
          <w:rPr>
            <w:lang w:val="en-GB" w:eastAsia="x-none"/>
          </w:rPr>
          <w:id w:val="2117779682"/>
          <w:citation/>
        </w:sdtPr>
        <w:sdtEndPr/>
        <w:sdtContent>
          <w:r w:rsidR="00B46F8A">
            <w:rPr>
              <w:lang w:val="en-GB" w:eastAsia="x-none"/>
            </w:rPr>
            <w:fldChar w:fldCharType="begin"/>
          </w:r>
          <w:r w:rsidR="00B46F8A">
            <w:rPr>
              <w:lang w:eastAsia="x-none"/>
            </w:rPr>
            <w:instrText xml:space="preserve"> CITATION TS36331 \l 1033 </w:instrText>
          </w:r>
          <w:r w:rsidR="00B46F8A">
            <w:rPr>
              <w:lang w:val="en-GB" w:eastAsia="x-none"/>
            </w:rPr>
            <w:fldChar w:fldCharType="separate"/>
          </w:r>
          <w:r w:rsidR="00E2462A" w:rsidRPr="00E2462A">
            <w:rPr>
              <w:noProof/>
              <w:lang w:eastAsia="x-none"/>
            </w:rPr>
            <w:t>[4]</w:t>
          </w:r>
          <w:r w:rsidR="00B46F8A">
            <w:rPr>
              <w:lang w:val="en-GB" w:eastAsia="x-none"/>
            </w:rPr>
            <w:fldChar w:fldCharType="end"/>
          </w:r>
        </w:sdtContent>
      </w:sdt>
      <w:r>
        <w:rPr>
          <w:lang w:val="en-GB" w:eastAsia="x-none"/>
        </w:rPr>
        <w:t xml:space="preserve">. </w:t>
      </w:r>
      <w:r w:rsidR="00EB605F">
        <w:rPr>
          <w:lang w:val="en-GB" w:eastAsia="x-none"/>
        </w:rPr>
        <w:t>From the agreements made in the last meeting</w:t>
      </w:r>
      <w:r>
        <w:rPr>
          <w:lang w:val="en-GB" w:eastAsia="x-none"/>
        </w:rPr>
        <w:t xml:space="preserve">, LTE </w:t>
      </w:r>
      <w:proofErr w:type="spellStart"/>
      <w:r w:rsidR="005B0CA4">
        <w:rPr>
          <w:lang w:val="en-GB" w:eastAsia="x-none"/>
        </w:rPr>
        <w:t>ProSe</w:t>
      </w:r>
      <w:proofErr w:type="spellEnd"/>
      <w:r w:rsidR="005B0CA4">
        <w:rPr>
          <w:lang w:val="en-GB" w:eastAsia="x-none"/>
        </w:rPr>
        <w:t xml:space="preserve"> based design</w:t>
      </w:r>
      <w:r w:rsidR="00EB605F">
        <w:rPr>
          <w:lang w:val="en-GB" w:eastAsia="x-none"/>
        </w:rPr>
        <w:t xml:space="preserve"> seems to be applicable as baseline</w:t>
      </w:r>
      <w:r w:rsidR="005B0CA4">
        <w:rPr>
          <w:lang w:val="en-GB" w:eastAsia="x-none"/>
        </w:rPr>
        <w:t xml:space="preserve">, </w:t>
      </w:r>
      <w:r w:rsidR="00EB605F">
        <w:rPr>
          <w:lang w:val="en-GB" w:eastAsia="x-none"/>
        </w:rPr>
        <w:t xml:space="preserve">but </w:t>
      </w:r>
      <w:r w:rsidR="005B0CA4">
        <w:rPr>
          <w:lang w:val="en-GB" w:eastAsia="x-none"/>
        </w:rPr>
        <w:t xml:space="preserve">the need for additional criteria (either at the upper layers or AS layer) is less clear and there are a number of options </w:t>
      </w:r>
      <w:r w:rsidR="00EB605F">
        <w:rPr>
          <w:lang w:val="en-GB" w:eastAsia="x-none"/>
        </w:rPr>
        <w:t>that have been proposed to that effect</w:t>
      </w:r>
      <w:r w:rsidR="00DC6587">
        <w:rPr>
          <w:lang w:val="en-GB" w:eastAsia="x-none"/>
        </w:rPr>
        <w:t xml:space="preserve">. In the discussion below, we aim to look at some of the potential </w:t>
      </w:r>
      <w:r w:rsidR="00FE2594">
        <w:rPr>
          <w:lang w:val="en-GB" w:eastAsia="x-none"/>
        </w:rPr>
        <w:t>candidate criteria in more detail and discuss their usefulness and applicability in relay reselection.</w:t>
      </w:r>
      <w:r w:rsidR="002150FF">
        <w:rPr>
          <w:lang w:val="en-GB" w:eastAsia="x-none"/>
        </w:rPr>
        <w:t xml:space="preserve"> It should be noted that unless explicitly stated, the discussion and proposals should be applicable for both Layer-2 and Layer-3 relaying.</w:t>
      </w:r>
    </w:p>
    <w:p w14:paraId="3C3A255C" w14:textId="6166A8F3" w:rsidR="00D25778" w:rsidRPr="00A768D2" w:rsidRDefault="00D25778" w:rsidP="008D16AB">
      <w:pPr>
        <w:pStyle w:val="Heading3"/>
      </w:pPr>
      <w:r>
        <w:t>Link Quality</w:t>
      </w:r>
      <w:r w:rsidR="00CB56FE">
        <w:t xml:space="preserve"> for the second hop</w:t>
      </w:r>
    </w:p>
    <w:p w14:paraId="34DA136D" w14:textId="0158737B" w:rsidR="008A7EEB" w:rsidRDefault="00BD620F" w:rsidP="00710CE2">
      <w:pPr>
        <w:tabs>
          <w:tab w:val="left" w:pos="1701"/>
        </w:tabs>
        <w:spacing w:after="120"/>
        <w:jc w:val="both"/>
        <w:rPr>
          <w:lang w:val="en-GB" w:eastAsia="x-none"/>
        </w:rPr>
      </w:pPr>
      <w:r>
        <w:rPr>
          <w:lang w:val="en-GB" w:eastAsia="x-none"/>
        </w:rPr>
        <w:t xml:space="preserve">In addition to the </w:t>
      </w:r>
      <w:r w:rsidR="00E74F37">
        <w:rPr>
          <w:lang w:val="en-GB" w:eastAsia="x-none"/>
        </w:rPr>
        <w:t>link quality on the first hop</w:t>
      </w:r>
      <w:r w:rsidR="00EB605F">
        <w:rPr>
          <w:lang w:val="en-GB" w:eastAsia="x-none"/>
        </w:rPr>
        <w:t xml:space="preserve"> (which has already been agreed)</w:t>
      </w:r>
      <w:r w:rsidR="00E74F37">
        <w:rPr>
          <w:lang w:val="en-GB" w:eastAsia="x-none"/>
        </w:rPr>
        <w:t xml:space="preserve">, </w:t>
      </w:r>
      <w:r w:rsidR="00EB605F">
        <w:rPr>
          <w:lang w:val="en-GB" w:eastAsia="x-none"/>
        </w:rPr>
        <w:t>an immediate</w:t>
      </w:r>
      <w:r w:rsidR="00E74F37">
        <w:rPr>
          <w:lang w:val="en-GB" w:eastAsia="x-none"/>
        </w:rPr>
        <w:t xml:space="preserve"> question is whether the link quality of the second hop (</w:t>
      </w:r>
      <w:r w:rsidR="007C50F9">
        <w:rPr>
          <w:lang w:val="en-GB" w:eastAsia="x-none"/>
        </w:rPr>
        <w:t xml:space="preserve">relay UE to </w:t>
      </w:r>
      <w:proofErr w:type="spellStart"/>
      <w:r w:rsidR="007C50F9">
        <w:rPr>
          <w:lang w:val="en-GB" w:eastAsia="x-none"/>
        </w:rPr>
        <w:t>gNB</w:t>
      </w:r>
      <w:proofErr w:type="spellEnd"/>
      <w:r w:rsidR="007C50F9">
        <w:rPr>
          <w:lang w:val="en-GB" w:eastAsia="x-none"/>
        </w:rPr>
        <w:t xml:space="preserve"> in case of U2N) should be considered </w:t>
      </w:r>
      <w:r w:rsidR="00682FB3">
        <w:rPr>
          <w:lang w:val="en-GB" w:eastAsia="x-none"/>
        </w:rPr>
        <w:t xml:space="preserve">in relay (re-)selection. </w:t>
      </w:r>
    </w:p>
    <w:p w14:paraId="313AA196" w14:textId="3BF00544" w:rsidR="00CD5563" w:rsidRDefault="00256BBD" w:rsidP="00710CE2">
      <w:pPr>
        <w:tabs>
          <w:tab w:val="left" w:pos="1701"/>
        </w:tabs>
        <w:spacing w:after="120"/>
        <w:jc w:val="both"/>
        <w:rPr>
          <w:lang w:val="en-GB" w:eastAsia="x-none"/>
        </w:rPr>
      </w:pPr>
      <w:r>
        <w:rPr>
          <w:lang w:val="en-GB" w:eastAsia="x-none"/>
        </w:rPr>
        <w:t xml:space="preserve">For U2N case, this can be accomplished by relying on the </w:t>
      </w:r>
      <w:r w:rsidR="007550C5">
        <w:rPr>
          <w:lang w:val="en-GB" w:eastAsia="x-none"/>
        </w:rPr>
        <w:t xml:space="preserve">dissemination of discovery messages by the relay UE itself, which is based on its link quality to the </w:t>
      </w:r>
      <w:proofErr w:type="spellStart"/>
      <w:r w:rsidR="007550C5">
        <w:rPr>
          <w:lang w:val="en-GB" w:eastAsia="x-none"/>
        </w:rPr>
        <w:t>gNB</w:t>
      </w:r>
      <w:proofErr w:type="spellEnd"/>
      <w:r w:rsidR="007550C5">
        <w:rPr>
          <w:lang w:val="en-GB" w:eastAsia="x-none"/>
        </w:rPr>
        <w:t xml:space="preserve">. </w:t>
      </w:r>
      <w:r w:rsidR="008A7EEB">
        <w:rPr>
          <w:lang w:val="en-GB" w:eastAsia="x-none"/>
        </w:rPr>
        <w:t>Speci</w:t>
      </w:r>
      <w:r w:rsidR="00CE4C0C">
        <w:rPr>
          <w:lang w:val="en-GB" w:eastAsia="x-none"/>
        </w:rPr>
        <w:t>fically, since the relay UE has a configured criteri</w:t>
      </w:r>
      <w:r w:rsidR="00C25D27">
        <w:rPr>
          <w:lang w:val="en-GB" w:eastAsia="x-none"/>
        </w:rPr>
        <w:t>on</w:t>
      </w:r>
      <w:r w:rsidR="00CE4C0C">
        <w:rPr>
          <w:lang w:val="en-GB" w:eastAsia="x-none"/>
        </w:rPr>
        <w:t xml:space="preserve"> for </w:t>
      </w:r>
      <w:proofErr w:type="spellStart"/>
      <w:r w:rsidR="00CE4C0C">
        <w:rPr>
          <w:lang w:val="en-GB" w:eastAsia="x-none"/>
        </w:rPr>
        <w:t>Uu</w:t>
      </w:r>
      <w:proofErr w:type="spellEnd"/>
      <w:r w:rsidR="00CE4C0C">
        <w:rPr>
          <w:lang w:val="en-GB" w:eastAsia="x-none"/>
        </w:rPr>
        <w:t xml:space="preserve"> link quality to determine whether it can advertise itself as a relay, this can serve as an implicit indication. </w:t>
      </w:r>
      <w:r w:rsidR="00EB605F">
        <w:rPr>
          <w:lang w:val="en-GB" w:eastAsia="x-none"/>
        </w:rPr>
        <w:t xml:space="preserve">This was already discussed </w:t>
      </w:r>
      <w:r w:rsidR="00C25D27">
        <w:rPr>
          <w:lang w:val="en-GB" w:eastAsia="x-none"/>
        </w:rPr>
        <w:t>during the SI</w:t>
      </w:r>
      <w:r w:rsidR="00EB605F">
        <w:rPr>
          <w:lang w:val="en-GB" w:eastAsia="x-none"/>
        </w:rPr>
        <w:t xml:space="preserve"> and </w:t>
      </w:r>
      <w:r w:rsidR="007550C5">
        <w:rPr>
          <w:lang w:val="en-GB" w:eastAsia="x-none"/>
        </w:rPr>
        <w:t xml:space="preserve">there </w:t>
      </w:r>
      <w:r w:rsidR="00EB605F">
        <w:rPr>
          <w:lang w:val="en-GB" w:eastAsia="x-none"/>
        </w:rPr>
        <w:t>seems</w:t>
      </w:r>
      <w:r w:rsidR="007550C5">
        <w:rPr>
          <w:lang w:val="en-GB" w:eastAsia="x-none"/>
        </w:rPr>
        <w:t xml:space="preserve"> n</w:t>
      </w:r>
      <w:r w:rsidR="00DE49FD">
        <w:rPr>
          <w:lang w:val="en-GB" w:eastAsia="x-none"/>
        </w:rPr>
        <w:t xml:space="preserve">o further need to deviate from this design, especially since the definition </w:t>
      </w:r>
      <w:r w:rsidR="00AA034D">
        <w:rPr>
          <w:lang w:val="en-GB" w:eastAsia="x-none"/>
        </w:rPr>
        <w:t xml:space="preserve">of </w:t>
      </w:r>
      <w:r w:rsidR="00DE49FD">
        <w:rPr>
          <w:lang w:val="en-GB" w:eastAsia="x-none"/>
        </w:rPr>
        <w:t xml:space="preserve">a so-called ‘best’ relay UE </w:t>
      </w:r>
      <w:r w:rsidR="009402A7">
        <w:rPr>
          <w:lang w:val="en-GB" w:eastAsia="x-none"/>
        </w:rPr>
        <w:t xml:space="preserve">to select to is quite fuzzy. For instance, simply selecting the relay UE with the highest </w:t>
      </w:r>
      <w:proofErr w:type="spellStart"/>
      <w:r w:rsidR="009402A7">
        <w:rPr>
          <w:lang w:val="en-GB" w:eastAsia="x-none"/>
        </w:rPr>
        <w:t>Uu</w:t>
      </w:r>
      <w:proofErr w:type="spellEnd"/>
      <w:r w:rsidR="009402A7">
        <w:rPr>
          <w:lang w:val="en-GB" w:eastAsia="x-none"/>
        </w:rPr>
        <w:t xml:space="preserve"> RSRP might not always be the best choice</w:t>
      </w:r>
      <w:r w:rsidR="00CD5563">
        <w:rPr>
          <w:lang w:val="en-GB" w:eastAsia="x-none"/>
        </w:rPr>
        <w:t>.</w:t>
      </w:r>
    </w:p>
    <w:p w14:paraId="669E9B44" w14:textId="0206E8BC" w:rsidR="008A051D" w:rsidRDefault="002E07CF" w:rsidP="008A051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250DF7">
        <w:rPr>
          <w:rFonts w:eastAsia="Times New Roman"/>
          <w:b/>
          <w:bCs/>
          <w:u w:val="single"/>
          <w:lang w:val="en-GB" w:eastAsia="zh-CN"/>
        </w:rPr>
        <w:t xml:space="preserve"> </w:t>
      </w:r>
      <w:r w:rsidR="00283757">
        <w:rPr>
          <w:rFonts w:eastAsia="Times New Roman"/>
          <w:b/>
          <w:bCs/>
          <w:u w:val="single"/>
          <w:lang w:val="en-GB" w:eastAsia="zh-CN"/>
        </w:rPr>
        <w:t>2</w:t>
      </w:r>
      <w:r w:rsidR="008A051D">
        <w:rPr>
          <w:rFonts w:eastAsia="Times New Roman"/>
          <w:b/>
          <w:bCs/>
          <w:u w:val="single"/>
          <w:lang w:val="en-GB" w:eastAsia="zh-CN"/>
        </w:rPr>
        <w:t>:</w:t>
      </w:r>
      <w:r w:rsidR="008A051D">
        <w:rPr>
          <w:rFonts w:eastAsia="Times New Roman"/>
          <w:b/>
          <w:bCs/>
          <w:lang w:val="en-GB" w:eastAsia="zh-CN"/>
        </w:rPr>
        <w:tab/>
      </w:r>
      <w:r w:rsidR="00B964C3">
        <w:rPr>
          <w:rFonts w:eastAsia="Times New Roman"/>
          <w:b/>
          <w:bCs/>
          <w:i/>
          <w:lang w:val="en-GB" w:eastAsia="zh-CN"/>
        </w:rPr>
        <w:t xml:space="preserve">Link quality between the relay UE(s) and the </w:t>
      </w:r>
      <w:proofErr w:type="spellStart"/>
      <w:r w:rsidR="00B964C3">
        <w:rPr>
          <w:rFonts w:eastAsia="Times New Roman"/>
          <w:b/>
          <w:bCs/>
          <w:i/>
          <w:lang w:val="en-GB" w:eastAsia="zh-CN"/>
        </w:rPr>
        <w:t>gNB</w:t>
      </w:r>
      <w:proofErr w:type="spellEnd"/>
      <w:r w:rsidR="00B964C3">
        <w:rPr>
          <w:rFonts w:eastAsia="Times New Roman"/>
          <w:b/>
          <w:bCs/>
          <w:i/>
          <w:lang w:val="en-GB" w:eastAsia="zh-CN"/>
        </w:rPr>
        <w:t xml:space="preserve"> is already </w:t>
      </w:r>
      <w:proofErr w:type="gramStart"/>
      <w:r w:rsidR="00B964C3">
        <w:rPr>
          <w:rFonts w:eastAsia="Times New Roman"/>
          <w:b/>
          <w:bCs/>
          <w:i/>
          <w:lang w:val="en-GB" w:eastAsia="zh-CN"/>
        </w:rPr>
        <w:t>taken into account</w:t>
      </w:r>
      <w:proofErr w:type="gramEnd"/>
      <w:r w:rsidR="00B964C3">
        <w:rPr>
          <w:rFonts w:eastAsia="Times New Roman"/>
          <w:b/>
          <w:bCs/>
          <w:i/>
          <w:lang w:val="en-GB" w:eastAsia="zh-CN"/>
        </w:rPr>
        <w:t xml:space="preserve"> by configured RSRP thresholds for discovery</w:t>
      </w:r>
      <w:r w:rsidR="008A051D">
        <w:rPr>
          <w:rFonts w:eastAsia="Times New Roman"/>
          <w:b/>
          <w:bCs/>
          <w:i/>
          <w:lang w:val="en-GB" w:eastAsia="zh-CN"/>
        </w:rPr>
        <w:t>.</w:t>
      </w:r>
    </w:p>
    <w:p w14:paraId="0E9EC7C6" w14:textId="0EFB37D9" w:rsidR="00BD5824" w:rsidRDefault="00BD5824" w:rsidP="006D1F66">
      <w:pPr>
        <w:tabs>
          <w:tab w:val="left" w:pos="1701"/>
        </w:tabs>
        <w:spacing w:after="120"/>
        <w:ind w:left="1304" w:hanging="1304"/>
        <w:jc w:val="both"/>
        <w:rPr>
          <w:lang w:val="en-GB" w:eastAsia="x-none"/>
        </w:rPr>
      </w:pPr>
    </w:p>
    <w:p w14:paraId="7B825D45" w14:textId="1FD9BAE5" w:rsidR="00A13B1F" w:rsidRPr="00A768D2" w:rsidRDefault="0079525A" w:rsidP="008D16AB">
      <w:pPr>
        <w:pStyle w:val="Heading3"/>
      </w:pPr>
      <w:r>
        <w:t>Need for a</w:t>
      </w:r>
      <w:r w:rsidR="00AA58CC">
        <w:t xml:space="preserve">dditional AS </w:t>
      </w:r>
      <w:r>
        <w:t>criteria</w:t>
      </w:r>
    </w:p>
    <w:p w14:paraId="11C86158" w14:textId="180D7F36" w:rsidR="004433E3" w:rsidRPr="004433E3" w:rsidRDefault="00C25D27" w:rsidP="00710CE2">
      <w:pPr>
        <w:tabs>
          <w:tab w:val="left" w:pos="1701"/>
        </w:tabs>
        <w:spacing w:after="120"/>
        <w:jc w:val="both"/>
        <w:rPr>
          <w:lang w:val="en-GB" w:eastAsia="x-none"/>
        </w:rPr>
      </w:pPr>
      <w:r>
        <w:rPr>
          <w:lang w:val="en-GB" w:eastAsia="x-none"/>
        </w:rPr>
        <w:t>During the SI,</w:t>
      </w:r>
      <w:r w:rsidR="004433E3">
        <w:rPr>
          <w:lang w:val="en-GB" w:eastAsia="x-none"/>
        </w:rPr>
        <w:t xml:space="preserve"> several additional AS layer criteria were identified to be relevant during the relay rese</w:t>
      </w:r>
      <w:r w:rsidR="00D55B2E">
        <w:rPr>
          <w:lang w:val="en-GB" w:eastAsia="x-none"/>
        </w:rPr>
        <w:t>le</w:t>
      </w:r>
      <w:r w:rsidR="004433E3">
        <w:rPr>
          <w:lang w:val="en-GB" w:eastAsia="x-none"/>
        </w:rPr>
        <w:t xml:space="preserve">ction procedure. </w:t>
      </w:r>
      <w:r>
        <w:rPr>
          <w:lang w:val="en-GB" w:eastAsia="x-none"/>
        </w:rPr>
        <w:t>W</w:t>
      </w:r>
      <w:r w:rsidR="004433E3">
        <w:rPr>
          <w:lang w:val="en-GB" w:eastAsia="x-none"/>
        </w:rPr>
        <w:t xml:space="preserve">e think it is worthwhile to outline a few key ones </w:t>
      </w:r>
      <w:proofErr w:type="gramStart"/>
      <w:r w:rsidR="004433E3">
        <w:rPr>
          <w:lang w:val="en-GB" w:eastAsia="x-none"/>
        </w:rPr>
        <w:t>in order to</w:t>
      </w:r>
      <w:proofErr w:type="gramEnd"/>
      <w:r w:rsidR="004433E3">
        <w:rPr>
          <w:lang w:val="en-GB" w:eastAsia="x-none"/>
        </w:rPr>
        <w:t xml:space="preserve"> make further progress </w:t>
      </w:r>
      <w:r>
        <w:rPr>
          <w:lang w:val="en-GB" w:eastAsia="x-none"/>
        </w:rPr>
        <w:t>on the need for additional AS criteria</w:t>
      </w:r>
      <w:r w:rsidR="004433E3">
        <w:rPr>
          <w:lang w:val="en-GB" w:eastAsia="x-none"/>
        </w:rPr>
        <w:t xml:space="preserve">: </w:t>
      </w:r>
    </w:p>
    <w:p w14:paraId="48C070AB" w14:textId="58D5EA6C" w:rsidR="0079525A" w:rsidRPr="0079525A" w:rsidRDefault="0079525A" w:rsidP="00710CE2">
      <w:pPr>
        <w:tabs>
          <w:tab w:val="left" w:pos="1701"/>
        </w:tabs>
        <w:spacing w:after="120"/>
        <w:jc w:val="both"/>
        <w:rPr>
          <w:rFonts w:eastAsia="Times New Roman"/>
          <w:b/>
          <w:bCs/>
          <w:iCs/>
          <w:u w:val="single"/>
          <w:lang w:val="en-GB" w:eastAsia="zh-CN"/>
        </w:rPr>
      </w:pPr>
      <w:r w:rsidRPr="0079525A">
        <w:rPr>
          <w:rFonts w:eastAsia="Times New Roman"/>
          <w:b/>
          <w:bCs/>
          <w:iCs/>
          <w:u w:val="single"/>
          <w:lang w:val="en-GB" w:eastAsia="zh-CN"/>
        </w:rPr>
        <w:t>Relay Load</w:t>
      </w:r>
    </w:p>
    <w:p w14:paraId="6AD3D62A" w14:textId="0701F114" w:rsidR="00A13B1F" w:rsidRDefault="004E6242" w:rsidP="00710CE2">
      <w:pPr>
        <w:tabs>
          <w:tab w:val="left" w:pos="1701"/>
        </w:tabs>
        <w:spacing w:after="120"/>
        <w:jc w:val="both"/>
        <w:rPr>
          <w:rFonts w:eastAsia="Times New Roman"/>
          <w:iCs/>
          <w:lang w:val="en-GB" w:eastAsia="zh-CN"/>
        </w:rPr>
      </w:pPr>
      <w:r>
        <w:rPr>
          <w:rFonts w:eastAsia="Times New Roman"/>
          <w:iCs/>
          <w:lang w:val="en-GB" w:eastAsia="zh-CN"/>
        </w:rPr>
        <w:t>An important</w:t>
      </w:r>
      <w:r w:rsidR="00035590">
        <w:rPr>
          <w:rFonts w:eastAsia="Times New Roman"/>
          <w:iCs/>
          <w:lang w:val="en-GB" w:eastAsia="zh-CN"/>
        </w:rPr>
        <w:t xml:space="preserve"> factor that was discussed in the email discussion </w:t>
      </w:r>
      <w:r w:rsidR="001F000C">
        <w:rPr>
          <w:rFonts w:eastAsia="Times New Roman"/>
          <w:iCs/>
          <w:lang w:val="en-GB" w:eastAsia="zh-CN"/>
        </w:rPr>
        <w:t>pertains to the so-called relay ‘load’</w:t>
      </w:r>
      <w:r w:rsidR="00DA3160">
        <w:rPr>
          <w:rFonts w:eastAsia="Times New Roman"/>
          <w:iCs/>
          <w:lang w:val="en-GB" w:eastAsia="zh-CN"/>
        </w:rPr>
        <w:t xml:space="preserve"> of the candidate relay UE</w:t>
      </w:r>
      <w:r w:rsidR="001F000C">
        <w:rPr>
          <w:rFonts w:eastAsia="Times New Roman"/>
          <w:iCs/>
          <w:lang w:val="en-GB" w:eastAsia="zh-CN"/>
        </w:rPr>
        <w:t xml:space="preserve">, which can generally </w:t>
      </w:r>
      <w:r w:rsidR="009502CB">
        <w:rPr>
          <w:rFonts w:eastAsia="Times New Roman"/>
          <w:iCs/>
          <w:lang w:val="en-GB" w:eastAsia="zh-CN"/>
        </w:rPr>
        <w:t xml:space="preserve">be indicative of whether the relay UE can serve the QoS requirements of the </w:t>
      </w:r>
      <w:r w:rsidR="00B876B6">
        <w:rPr>
          <w:rFonts w:eastAsia="Times New Roman"/>
          <w:iCs/>
          <w:lang w:val="en-GB" w:eastAsia="zh-CN"/>
        </w:rPr>
        <w:t xml:space="preserve">remote UE. In our view, we first need to determine </w:t>
      </w:r>
      <w:r w:rsidR="00052A6A">
        <w:rPr>
          <w:rFonts w:eastAsia="Times New Roman"/>
          <w:iCs/>
          <w:lang w:val="en-GB" w:eastAsia="zh-CN"/>
        </w:rPr>
        <w:t xml:space="preserve">a more precise </w:t>
      </w:r>
      <w:r w:rsidR="00B876B6">
        <w:rPr>
          <w:rFonts w:eastAsia="Times New Roman"/>
          <w:iCs/>
          <w:lang w:val="en-GB" w:eastAsia="zh-CN"/>
        </w:rPr>
        <w:t xml:space="preserve">definition of </w:t>
      </w:r>
      <w:r w:rsidR="00052A6A">
        <w:rPr>
          <w:rFonts w:eastAsia="Times New Roman"/>
          <w:iCs/>
          <w:lang w:val="en-GB" w:eastAsia="zh-CN"/>
        </w:rPr>
        <w:t>‘relay load’ as it can refer to numerous things, e.g. support of QoS for certain SL services, the relay UE’s capability/data rate as well as potential power consumption constraints.</w:t>
      </w:r>
      <w:r w:rsidR="004D5ABF">
        <w:rPr>
          <w:rFonts w:eastAsia="Times New Roman"/>
          <w:iCs/>
          <w:lang w:val="en-GB" w:eastAsia="zh-CN"/>
        </w:rPr>
        <w:t xml:space="preserve"> </w:t>
      </w:r>
      <w:r w:rsidR="00D81ED1">
        <w:rPr>
          <w:rFonts w:eastAsia="Times New Roman"/>
          <w:iCs/>
          <w:lang w:val="en-GB" w:eastAsia="zh-CN"/>
        </w:rPr>
        <w:t>G</w:t>
      </w:r>
      <w:r w:rsidR="004D5ABF">
        <w:rPr>
          <w:rFonts w:eastAsia="Times New Roman"/>
          <w:iCs/>
          <w:lang w:val="en-GB" w:eastAsia="zh-CN"/>
        </w:rPr>
        <w:t xml:space="preserve">iven the breadth of possible factors that can impact this ‘relay load’, </w:t>
      </w:r>
      <w:r w:rsidR="00D81ED1">
        <w:rPr>
          <w:rFonts w:eastAsia="Times New Roman"/>
          <w:iCs/>
          <w:lang w:val="en-GB" w:eastAsia="zh-CN"/>
        </w:rPr>
        <w:t xml:space="preserve">it is not clear how this can be </w:t>
      </w:r>
      <w:r w:rsidR="008E60A3">
        <w:rPr>
          <w:rFonts w:eastAsia="Times New Roman"/>
          <w:iCs/>
          <w:lang w:val="en-GB" w:eastAsia="zh-CN"/>
        </w:rPr>
        <w:t xml:space="preserve">reasonably </w:t>
      </w:r>
      <w:r w:rsidR="00D81ED1">
        <w:rPr>
          <w:rFonts w:eastAsia="Times New Roman"/>
          <w:iCs/>
          <w:lang w:val="en-GB" w:eastAsia="zh-CN"/>
        </w:rPr>
        <w:t xml:space="preserve">specified in any </w:t>
      </w:r>
      <w:r w:rsidR="00B601B3">
        <w:rPr>
          <w:rFonts w:eastAsia="Times New Roman"/>
          <w:iCs/>
          <w:lang w:val="en-GB" w:eastAsia="zh-CN"/>
        </w:rPr>
        <w:t xml:space="preserve">shape or form. </w:t>
      </w:r>
      <w:r w:rsidR="00BC5917">
        <w:rPr>
          <w:rFonts w:eastAsia="Times New Roman"/>
          <w:iCs/>
          <w:lang w:val="en-GB" w:eastAsia="zh-CN"/>
        </w:rPr>
        <w:t>At the same time, based on internal UE interaction between AS and upper layers</w:t>
      </w:r>
      <w:r w:rsidR="00310DA4">
        <w:rPr>
          <w:rFonts w:eastAsia="Times New Roman"/>
          <w:iCs/>
          <w:lang w:val="en-GB" w:eastAsia="zh-CN"/>
        </w:rPr>
        <w:t xml:space="preserve">, the upper layers can </w:t>
      </w:r>
      <w:r w:rsidR="00A935BE">
        <w:rPr>
          <w:rFonts w:eastAsia="Times New Roman"/>
          <w:iCs/>
          <w:lang w:val="en-GB" w:eastAsia="zh-CN"/>
        </w:rPr>
        <w:t xml:space="preserve">always </w:t>
      </w:r>
      <w:r w:rsidR="00310DA4">
        <w:rPr>
          <w:rFonts w:eastAsia="Times New Roman"/>
          <w:iCs/>
          <w:lang w:val="en-GB" w:eastAsia="zh-CN"/>
        </w:rPr>
        <w:t xml:space="preserve">be informed about the current load at the relay UE, which can take this into account when </w:t>
      </w:r>
      <w:r w:rsidR="000E4DFE">
        <w:rPr>
          <w:rFonts w:eastAsia="Times New Roman"/>
          <w:iCs/>
          <w:lang w:val="en-GB" w:eastAsia="zh-CN"/>
        </w:rPr>
        <w:t xml:space="preserve">advertising as a relay. </w:t>
      </w:r>
      <w:r w:rsidR="00B601B3">
        <w:rPr>
          <w:rFonts w:eastAsia="Times New Roman"/>
          <w:iCs/>
          <w:lang w:val="en-GB" w:eastAsia="zh-CN"/>
        </w:rPr>
        <w:t xml:space="preserve">So, in our view, while it can be a useful criteria to consider at the AS, given </w:t>
      </w:r>
      <w:r w:rsidR="002036C2">
        <w:rPr>
          <w:rFonts w:eastAsia="Times New Roman"/>
          <w:iCs/>
          <w:lang w:val="en-GB" w:eastAsia="zh-CN"/>
        </w:rPr>
        <w:t>the</w:t>
      </w:r>
      <w:r w:rsidR="00A935BE">
        <w:rPr>
          <w:rFonts w:eastAsia="Times New Roman"/>
          <w:iCs/>
          <w:lang w:val="en-GB" w:eastAsia="zh-CN"/>
        </w:rPr>
        <w:t xml:space="preserve"> complexity associated with specifying how this relay load is computed and imparted to the nearby remote UEs, </w:t>
      </w:r>
      <w:r w:rsidR="00E11FC9">
        <w:rPr>
          <w:rFonts w:eastAsia="Times New Roman"/>
          <w:iCs/>
          <w:lang w:val="en-GB" w:eastAsia="zh-CN"/>
        </w:rPr>
        <w:t xml:space="preserve">we propose to </w:t>
      </w:r>
      <w:r w:rsidR="00EB4ECE">
        <w:rPr>
          <w:rFonts w:eastAsia="Times New Roman"/>
          <w:iCs/>
          <w:lang w:val="en-GB" w:eastAsia="zh-CN"/>
        </w:rPr>
        <w:t xml:space="preserve">simply </w:t>
      </w:r>
      <w:r w:rsidR="00F91C1A">
        <w:rPr>
          <w:rFonts w:eastAsia="Times New Roman"/>
          <w:iCs/>
          <w:lang w:val="en-GB" w:eastAsia="zh-CN"/>
        </w:rPr>
        <w:t>incorporate</w:t>
      </w:r>
      <w:r w:rsidR="00EB4ECE">
        <w:rPr>
          <w:rFonts w:eastAsia="Times New Roman"/>
          <w:iCs/>
          <w:lang w:val="en-GB" w:eastAsia="zh-CN"/>
        </w:rPr>
        <w:t xml:space="preserve"> it as part of criteria which can be taken into consideration by the AS layer and indicated to the upper layers to assist in </w:t>
      </w:r>
      <w:r w:rsidR="005417CC">
        <w:rPr>
          <w:rFonts w:eastAsia="Times New Roman"/>
          <w:iCs/>
          <w:lang w:val="en-GB" w:eastAsia="zh-CN"/>
        </w:rPr>
        <w:t xml:space="preserve">determining whether </w:t>
      </w:r>
      <w:r w:rsidR="005D77CC">
        <w:rPr>
          <w:rFonts w:eastAsia="Times New Roman"/>
          <w:iCs/>
          <w:lang w:val="en-GB" w:eastAsia="zh-CN"/>
        </w:rPr>
        <w:t xml:space="preserve">the UE continues to act/advertise as a relay. </w:t>
      </w:r>
    </w:p>
    <w:p w14:paraId="7B538181" w14:textId="708A4821" w:rsidR="002A599F" w:rsidRPr="00E35E2A" w:rsidRDefault="002C3258" w:rsidP="00E35E2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283757">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The relay UE load can be </w:t>
      </w:r>
      <w:r w:rsidR="00233C80">
        <w:rPr>
          <w:rFonts w:eastAsia="Times New Roman"/>
          <w:b/>
          <w:bCs/>
          <w:i/>
          <w:lang w:val="en-GB" w:eastAsia="zh-CN"/>
        </w:rPr>
        <w:t>incorporated as a</w:t>
      </w:r>
      <w:r w:rsidR="005419F9">
        <w:rPr>
          <w:rFonts w:eastAsia="Times New Roman"/>
          <w:b/>
          <w:bCs/>
          <w:i/>
          <w:lang w:val="en-GB" w:eastAsia="zh-CN"/>
        </w:rPr>
        <w:t>n</w:t>
      </w:r>
      <w:r w:rsidR="00233C80">
        <w:rPr>
          <w:rFonts w:eastAsia="Times New Roman"/>
          <w:b/>
          <w:bCs/>
          <w:i/>
          <w:lang w:val="en-GB" w:eastAsia="zh-CN"/>
        </w:rPr>
        <w:t xml:space="preserve"> internal UE indication by the AS layer to the upper layers</w:t>
      </w:r>
      <w:r w:rsidR="00E35E2A">
        <w:rPr>
          <w:rFonts w:eastAsia="Times New Roman"/>
          <w:b/>
          <w:bCs/>
          <w:i/>
          <w:lang w:val="en-GB" w:eastAsia="zh-CN"/>
        </w:rPr>
        <w:t xml:space="preserve"> to stop</w:t>
      </w:r>
      <w:r w:rsidR="002340F2">
        <w:rPr>
          <w:rFonts w:eastAsia="Times New Roman"/>
          <w:b/>
          <w:bCs/>
          <w:i/>
          <w:lang w:val="en-GB" w:eastAsia="zh-CN"/>
        </w:rPr>
        <w:t>/start</w:t>
      </w:r>
      <w:r w:rsidR="00E35E2A">
        <w:rPr>
          <w:rFonts w:eastAsia="Times New Roman"/>
          <w:b/>
          <w:bCs/>
          <w:i/>
          <w:lang w:val="en-GB" w:eastAsia="zh-CN"/>
        </w:rPr>
        <w:t xml:space="preserve"> broadcasting discovery messages</w:t>
      </w:r>
      <w:r>
        <w:rPr>
          <w:rFonts w:eastAsia="Times New Roman"/>
          <w:b/>
          <w:bCs/>
          <w:i/>
          <w:lang w:val="en-GB" w:eastAsia="zh-CN"/>
        </w:rPr>
        <w:t>.</w:t>
      </w:r>
    </w:p>
    <w:p w14:paraId="6644CA96" w14:textId="03FE1F37" w:rsidR="00985CF7" w:rsidRPr="00D27C9B" w:rsidRDefault="00D27C9B" w:rsidP="00710CE2">
      <w:pPr>
        <w:jc w:val="both"/>
        <w:rPr>
          <w:b/>
          <w:bCs/>
          <w:u w:val="single"/>
        </w:rPr>
      </w:pPr>
      <w:r w:rsidRPr="00D27C9B">
        <w:rPr>
          <w:b/>
          <w:bCs/>
          <w:u w:val="single"/>
        </w:rPr>
        <w:t>QoS Requirement</w:t>
      </w:r>
    </w:p>
    <w:p w14:paraId="1454C57B" w14:textId="77777777" w:rsidR="005419F9" w:rsidRDefault="00DF5174" w:rsidP="00710CE2">
      <w:pPr>
        <w:jc w:val="both"/>
      </w:pPr>
      <w:r>
        <w:t xml:space="preserve">When remote UE searches for a suitable relay with the intention of </w:t>
      </w:r>
      <w:r w:rsidR="00FD5F68">
        <w:t xml:space="preserve">connecting to a </w:t>
      </w:r>
      <w:proofErr w:type="spellStart"/>
      <w:r w:rsidR="00FD5F68">
        <w:t>gNB</w:t>
      </w:r>
      <w:proofErr w:type="spellEnd"/>
      <w:r w:rsidR="00FD5F68">
        <w:t xml:space="preserve">, the general expectation is that the relevant service and associated QoS </w:t>
      </w:r>
      <w:r w:rsidR="001227C4">
        <w:t xml:space="preserve">can be met via the indirect link. In other words, the selected relay UE should be able to meet the QoS requirements for the associated service at the remote UE. For </w:t>
      </w:r>
      <w:r w:rsidR="00D91AA5">
        <w:t xml:space="preserve">both </w:t>
      </w:r>
      <w:r w:rsidR="001227C4">
        <w:t xml:space="preserve">the initial </w:t>
      </w:r>
      <w:r w:rsidR="00977E05">
        <w:t>relay selection case</w:t>
      </w:r>
      <w:r w:rsidR="00263497">
        <w:t xml:space="preserve"> or reselecti</w:t>
      </w:r>
      <w:r w:rsidR="00D91AA5">
        <w:t>on</w:t>
      </w:r>
      <w:r w:rsidR="00263497">
        <w:t xml:space="preserve"> to a different relay UE</w:t>
      </w:r>
      <w:r w:rsidR="00977E05">
        <w:t xml:space="preserve">, it can be assumed that this can be ensured during the PC5 link establishment procedure, i.e. </w:t>
      </w:r>
      <w:r w:rsidR="00304514">
        <w:t xml:space="preserve">the remote UE can indicate the </w:t>
      </w:r>
      <w:r w:rsidR="000B665D">
        <w:t>QoS flow</w:t>
      </w:r>
      <w:r w:rsidR="00304514">
        <w:t xml:space="preserve"> </w:t>
      </w:r>
      <w:r w:rsidR="000B665D">
        <w:t xml:space="preserve">information within the </w:t>
      </w:r>
      <w:proofErr w:type="spellStart"/>
      <w:r w:rsidR="000B665D" w:rsidRPr="000B665D">
        <w:rPr>
          <w:i/>
          <w:iCs/>
        </w:rPr>
        <w:t>RRCReconfigurationSidelink</w:t>
      </w:r>
      <w:proofErr w:type="spellEnd"/>
      <w:r w:rsidR="00304514">
        <w:t xml:space="preserve"> </w:t>
      </w:r>
      <w:r w:rsidR="000B665D">
        <w:t xml:space="preserve">message and </w:t>
      </w:r>
      <w:r w:rsidR="000B7352">
        <w:t>the relay UE can accept or reject the connection depending on whether the QoS requirements for the remote UE over the sidelink connection can be met.</w:t>
      </w:r>
      <w:r w:rsidR="00AF4890">
        <w:t xml:space="preserve"> </w:t>
      </w:r>
      <w:r w:rsidR="00263497">
        <w:t>However, f</w:t>
      </w:r>
      <w:r w:rsidR="00AF4890">
        <w:t xml:space="preserve">or the case of remote UE </w:t>
      </w:r>
      <w:r w:rsidR="005C4994">
        <w:t xml:space="preserve">already </w:t>
      </w:r>
      <w:r w:rsidR="00C67ABE">
        <w:t xml:space="preserve">connected to </w:t>
      </w:r>
      <w:r w:rsidR="005C4994">
        <w:t xml:space="preserve">the relay UE, a further question to consider is whether a dynamic change </w:t>
      </w:r>
      <w:r w:rsidR="005B350C">
        <w:t xml:space="preserve">at the relay UE </w:t>
      </w:r>
      <w:r w:rsidR="001434E4">
        <w:t xml:space="preserve">(e.g. change in relay UE load) </w:t>
      </w:r>
      <w:r w:rsidR="005B350C">
        <w:t>resulting in inability to meet the QoS requirements</w:t>
      </w:r>
      <w:r w:rsidR="00517894">
        <w:t xml:space="preserve"> </w:t>
      </w:r>
      <w:r w:rsidR="00B737B3">
        <w:t xml:space="preserve">shall be additionally considered. </w:t>
      </w:r>
    </w:p>
    <w:p w14:paraId="49BF7C86" w14:textId="7B873B07" w:rsidR="0079525A" w:rsidRDefault="00B737B3" w:rsidP="00710CE2">
      <w:pPr>
        <w:jc w:val="both"/>
      </w:pPr>
      <w:r>
        <w:t xml:space="preserve">Based on Rel-16 design, the UE can only trigger </w:t>
      </w:r>
      <w:r w:rsidR="002F4476">
        <w:t xml:space="preserve">modification of sidelink DRBs </w:t>
      </w:r>
      <w:r w:rsidR="00327775">
        <w:t xml:space="preserve">if any of the sidelink DRB related parameters is changed </w:t>
      </w:r>
      <w:r w:rsidR="00F46B08">
        <w:t xml:space="preserve">by </w:t>
      </w:r>
      <w:proofErr w:type="spellStart"/>
      <w:r w:rsidR="00F46B08" w:rsidRPr="00D96AD7">
        <w:rPr>
          <w:i/>
          <w:iCs/>
        </w:rPr>
        <w:t>sl-ConfigDedicatedNR</w:t>
      </w:r>
      <w:proofErr w:type="spellEnd"/>
      <w:r w:rsidR="00F46B08">
        <w:t xml:space="preserve">, </w:t>
      </w:r>
      <w:r w:rsidR="00F46B08" w:rsidRPr="003F28B0">
        <w:rPr>
          <w:i/>
          <w:iCs/>
        </w:rPr>
        <w:t>SIB12</w:t>
      </w:r>
      <w:r w:rsidR="00F46B08">
        <w:t xml:space="preserve">, </w:t>
      </w:r>
      <w:proofErr w:type="spellStart"/>
      <w:r w:rsidR="00F46B08" w:rsidRPr="00D96AD7">
        <w:rPr>
          <w:i/>
          <w:iCs/>
          <w:u w:val="single"/>
        </w:rPr>
        <w:t>SidelinkPreconfigNR</w:t>
      </w:r>
      <w:proofErr w:type="spellEnd"/>
      <w:r w:rsidR="00D96AD7">
        <w:rPr>
          <w:i/>
          <w:iCs/>
          <w:u w:val="single"/>
        </w:rPr>
        <w:t xml:space="preserve"> </w:t>
      </w:r>
      <w:r w:rsidR="00AE73EC">
        <w:t xml:space="preserve">(via </w:t>
      </w:r>
      <w:proofErr w:type="spellStart"/>
      <w:r w:rsidR="00F46B08" w:rsidRPr="00D96AD7">
        <w:rPr>
          <w:i/>
          <w:iCs/>
        </w:rPr>
        <w:t>RRCReconfigurationSidelink</w:t>
      </w:r>
      <w:proofErr w:type="spellEnd"/>
      <w:r w:rsidR="00AE73EC">
        <w:rPr>
          <w:i/>
          <w:iCs/>
        </w:rPr>
        <w:t>)</w:t>
      </w:r>
      <w:r w:rsidR="00F46B08">
        <w:t xml:space="preserve"> for one sidelink DRB which is established</w:t>
      </w:r>
      <w:r w:rsidR="00D96AD7">
        <w:t xml:space="preserve">. </w:t>
      </w:r>
      <w:r w:rsidR="00217C01">
        <w:t>A</w:t>
      </w:r>
      <w:r w:rsidR="00D96AD7">
        <w:t xml:space="preserve">ny </w:t>
      </w:r>
      <w:r w:rsidR="00D22136">
        <w:t xml:space="preserve">other condition when the relay or remote UE can trigger </w:t>
      </w:r>
      <w:r w:rsidR="008A4526">
        <w:t>addition/modification or release of a sidelink DRB due to</w:t>
      </w:r>
      <w:r w:rsidR="0001100E">
        <w:t xml:space="preserve">, for example, a change in </w:t>
      </w:r>
      <w:r w:rsidR="00BF70FD">
        <w:t xml:space="preserve">relay load or </w:t>
      </w:r>
      <w:r w:rsidR="002456BB">
        <w:t>cell quality</w:t>
      </w:r>
      <w:r w:rsidR="00217C01">
        <w:t xml:space="preserve"> are not directly </w:t>
      </w:r>
      <w:r w:rsidR="00B25CE6">
        <w:t>considered</w:t>
      </w:r>
      <w:r w:rsidR="00217C01">
        <w:t xml:space="preserve">. </w:t>
      </w:r>
      <w:r w:rsidR="00563934">
        <w:t xml:space="preserve">In this case, one potential enhancement to consider is a </w:t>
      </w:r>
      <w:r w:rsidR="00094737">
        <w:t>preemptive</w:t>
      </w:r>
      <w:r w:rsidR="00563934">
        <w:t xml:space="preserve"> release of the PC5-RRC connection to the remote UE</w:t>
      </w:r>
      <w:r w:rsidR="00D878EE">
        <w:t>. For instance, the relay UE can indicate to the upper layer that it cannot meet the QoS requirement for the connected remote UE</w:t>
      </w:r>
      <w:r w:rsidR="00086364">
        <w:t xml:space="preserve"> and trigger a PC5-RRC connection release by the upper layer, leading to the remote UE to reselect to a different relay UE. </w:t>
      </w:r>
      <w:r w:rsidR="00886308">
        <w:t>Alternatively</w:t>
      </w:r>
      <w:r w:rsidR="00217C01">
        <w:t xml:space="preserve">, </w:t>
      </w:r>
      <w:r w:rsidR="004C0DE2">
        <w:t xml:space="preserve">the relay UE can explicitly request the remote UE to </w:t>
      </w:r>
      <w:r w:rsidR="00845DE7">
        <w:t xml:space="preserve">reselect to a different relay UE </w:t>
      </w:r>
      <w:r w:rsidR="007116CE">
        <w:t xml:space="preserve">using the sidelink RRC </w:t>
      </w:r>
      <w:r w:rsidR="006D44A5">
        <w:t>reconfiguration</w:t>
      </w:r>
      <w:r w:rsidR="007116CE">
        <w:t xml:space="preserve"> procedure.</w:t>
      </w:r>
    </w:p>
    <w:p w14:paraId="5A25613E" w14:textId="470032F5" w:rsidR="002A56DB" w:rsidRPr="00A63CC0" w:rsidRDefault="005419F9" w:rsidP="00A63CC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283757">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sidR="00303E0B">
        <w:rPr>
          <w:rFonts w:eastAsia="Times New Roman"/>
          <w:b/>
          <w:bCs/>
          <w:i/>
          <w:lang w:val="en-GB" w:eastAsia="zh-CN"/>
        </w:rPr>
        <w:t xml:space="preserve">RAN2 to discuss whether to support the release of </w:t>
      </w:r>
      <w:r w:rsidR="00303E0B" w:rsidRPr="00303E0B">
        <w:rPr>
          <w:rFonts w:eastAsia="Times New Roman"/>
          <w:b/>
          <w:bCs/>
          <w:i/>
          <w:lang w:val="en-GB" w:eastAsia="zh-CN"/>
        </w:rPr>
        <w:t xml:space="preserve">connected remote UE </w:t>
      </w:r>
      <w:r w:rsidR="00303E0B">
        <w:rPr>
          <w:rFonts w:eastAsia="Times New Roman"/>
          <w:b/>
          <w:bCs/>
          <w:i/>
          <w:lang w:val="en-GB" w:eastAsia="zh-CN"/>
        </w:rPr>
        <w:t xml:space="preserve">by the relay UE </w:t>
      </w:r>
      <w:r w:rsidR="00303E0B" w:rsidRPr="00303E0B">
        <w:rPr>
          <w:rFonts w:eastAsia="Times New Roman"/>
          <w:b/>
          <w:bCs/>
          <w:i/>
          <w:lang w:val="en-GB" w:eastAsia="zh-CN"/>
        </w:rPr>
        <w:t xml:space="preserve">if </w:t>
      </w:r>
      <w:r w:rsidR="00303E0B">
        <w:rPr>
          <w:rFonts w:eastAsia="Times New Roman"/>
          <w:b/>
          <w:bCs/>
          <w:i/>
          <w:lang w:val="en-GB" w:eastAsia="zh-CN"/>
        </w:rPr>
        <w:t xml:space="preserve">its </w:t>
      </w:r>
      <w:r w:rsidR="00303E0B" w:rsidRPr="00303E0B">
        <w:rPr>
          <w:rFonts w:eastAsia="Times New Roman"/>
          <w:b/>
          <w:bCs/>
          <w:i/>
          <w:lang w:val="en-GB" w:eastAsia="zh-CN"/>
        </w:rPr>
        <w:t xml:space="preserve">QoS </w:t>
      </w:r>
      <w:r w:rsidR="00303E0B">
        <w:rPr>
          <w:rFonts w:eastAsia="Times New Roman"/>
          <w:b/>
          <w:bCs/>
          <w:i/>
          <w:lang w:val="en-GB" w:eastAsia="zh-CN"/>
        </w:rPr>
        <w:t xml:space="preserve">requirements </w:t>
      </w:r>
      <w:r w:rsidR="00303E0B" w:rsidRPr="00303E0B">
        <w:rPr>
          <w:rFonts w:eastAsia="Times New Roman"/>
          <w:b/>
          <w:bCs/>
          <w:i/>
          <w:lang w:val="en-GB" w:eastAsia="zh-CN"/>
        </w:rPr>
        <w:t>cannot be met</w:t>
      </w:r>
      <w:r w:rsidR="00A63CC0">
        <w:rPr>
          <w:rFonts w:eastAsia="Times New Roman"/>
          <w:b/>
          <w:bCs/>
          <w:i/>
          <w:lang w:val="en-GB" w:eastAsia="zh-CN"/>
        </w:rPr>
        <w:t xml:space="preserve">, e.g. </w:t>
      </w:r>
      <w:r w:rsidR="00303E0B" w:rsidRPr="00303E0B">
        <w:rPr>
          <w:rFonts w:eastAsia="Times New Roman"/>
          <w:b/>
          <w:bCs/>
          <w:i/>
          <w:lang w:val="en-GB" w:eastAsia="zh-CN"/>
        </w:rPr>
        <w:t>via PC5-RRC connection release or request</w:t>
      </w:r>
      <w:r w:rsidR="00A63CC0">
        <w:rPr>
          <w:rFonts w:eastAsia="Times New Roman"/>
          <w:b/>
          <w:bCs/>
          <w:i/>
          <w:lang w:val="en-GB" w:eastAsia="zh-CN"/>
        </w:rPr>
        <w:t>ing</w:t>
      </w:r>
      <w:r w:rsidR="00303E0B" w:rsidRPr="00303E0B">
        <w:rPr>
          <w:rFonts w:eastAsia="Times New Roman"/>
          <w:b/>
          <w:bCs/>
          <w:i/>
          <w:lang w:val="en-GB" w:eastAsia="zh-CN"/>
        </w:rPr>
        <w:t xml:space="preserve"> remote UE to trigger reselection</w:t>
      </w:r>
      <w:r>
        <w:rPr>
          <w:rFonts w:eastAsia="Times New Roman"/>
          <w:b/>
          <w:bCs/>
          <w:i/>
          <w:lang w:val="en-GB" w:eastAsia="zh-CN"/>
        </w:rPr>
        <w:t>.</w:t>
      </w:r>
    </w:p>
    <w:p w14:paraId="575B11D9" w14:textId="21E41D0E" w:rsidR="004D170E" w:rsidRPr="00A63CC0" w:rsidRDefault="004D170E" w:rsidP="00710CE2">
      <w:pPr>
        <w:jc w:val="both"/>
        <w:rPr>
          <w:b/>
          <w:bCs/>
          <w:u w:val="single"/>
        </w:rPr>
      </w:pPr>
      <w:r w:rsidRPr="00A63CC0">
        <w:rPr>
          <w:b/>
          <w:bCs/>
          <w:u w:val="single"/>
        </w:rPr>
        <w:t>H</w:t>
      </w:r>
      <w:r w:rsidR="00A63CC0">
        <w:rPr>
          <w:b/>
          <w:bCs/>
          <w:u w:val="single"/>
        </w:rPr>
        <w:t>andover</w:t>
      </w:r>
      <w:r w:rsidRPr="00A63CC0">
        <w:rPr>
          <w:b/>
          <w:bCs/>
          <w:u w:val="single"/>
        </w:rPr>
        <w:t xml:space="preserve"> indication:</w:t>
      </w:r>
    </w:p>
    <w:p w14:paraId="3B01705C" w14:textId="27ED84C9" w:rsidR="004D170E" w:rsidRDefault="004D170E" w:rsidP="00710CE2">
      <w:pPr>
        <w:jc w:val="both"/>
      </w:pPr>
      <w:r>
        <w:t xml:space="preserve">Finally, one more aspect </w:t>
      </w:r>
      <w:r w:rsidR="004800A2">
        <w:t xml:space="preserve">to consider </w:t>
      </w:r>
      <w:r w:rsidR="005212AE">
        <w:t xml:space="preserve">is for the case when the relay UE is expected to perform </w:t>
      </w:r>
      <w:r w:rsidR="00BE60CC">
        <w:t xml:space="preserve">handover </w:t>
      </w:r>
      <w:r w:rsidR="00544995">
        <w:t xml:space="preserve">while connected to one or more remote UEs. In this scenario, </w:t>
      </w:r>
      <w:r w:rsidR="001111B8">
        <w:t xml:space="preserve">while </w:t>
      </w:r>
      <w:r w:rsidR="004D3DB3">
        <w:t xml:space="preserve"> </w:t>
      </w:r>
      <w:r w:rsidR="001111B8">
        <w:t xml:space="preserve">group mobility </w:t>
      </w:r>
      <w:r w:rsidR="00C25D27">
        <w:t>is not being considered as part of the WID</w:t>
      </w:r>
      <w:r w:rsidR="004D3DB3">
        <w:t xml:space="preserve">, </w:t>
      </w:r>
      <w:r w:rsidR="007B2C19">
        <w:t xml:space="preserve">we can still discuss whether the relay UE can provide a pre-emptive indication to the </w:t>
      </w:r>
      <w:r w:rsidR="00D82F58">
        <w:t>remote UE</w:t>
      </w:r>
      <w:r w:rsidR="007B2C19">
        <w:t xml:space="preserve"> that it will be performing handover</w:t>
      </w:r>
      <w:r w:rsidR="00C24520">
        <w:t xml:space="preserve"> to a different </w:t>
      </w:r>
      <w:proofErr w:type="spellStart"/>
      <w:r w:rsidR="00C24520">
        <w:t>gNB</w:t>
      </w:r>
      <w:proofErr w:type="spellEnd"/>
      <w:r w:rsidR="00C24520">
        <w:t xml:space="preserve">. In this way, the remote UE can then choose to either retain the </w:t>
      </w:r>
      <w:r w:rsidR="00A4259C">
        <w:t>PC5</w:t>
      </w:r>
      <w:r w:rsidR="00985E08">
        <w:t xml:space="preserve"> connection to the </w:t>
      </w:r>
      <w:r w:rsidR="008609C0">
        <w:t xml:space="preserve">relay UE or reselect to a different relay UE to ensure service continuity to its connected </w:t>
      </w:r>
      <w:proofErr w:type="spellStart"/>
      <w:r w:rsidR="008609C0">
        <w:t>gNB</w:t>
      </w:r>
      <w:proofErr w:type="spellEnd"/>
      <w:r w:rsidR="008609C0">
        <w:t xml:space="preserve">. </w:t>
      </w:r>
      <w:r w:rsidR="0016766F">
        <w:t xml:space="preserve">Alternatively, this can be handled by an indication to the upper layers to trigger PC5-RRC </w:t>
      </w:r>
      <w:r w:rsidR="003646FA">
        <w:t xml:space="preserve">connection release as discussed </w:t>
      </w:r>
      <w:r w:rsidR="00C56ACC">
        <w:t xml:space="preserve">above. </w:t>
      </w:r>
      <w:r w:rsidR="008609C0">
        <w:t xml:space="preserve">Note that </w:t>
      </w:r>
      <w:r w:rsidR="008609C0">
        <w:lastRenderedPageBreak/>
        <w:t xml:space="preserve">for the case of any new remote UE looking for a relay, when the </w:t>
      </w:r>
      <w:r w:rsidR="004F6647">
        <w:t xml:space="preserve">relay UE has an impending handover, it may not be advertising </w:t>
      </w:r>
      <w:r w:rsidR="00C25D27">
        <w:t xml:space="preserve">itself </w:t>
      </w:r>
      <w:r w:rsidR="004F6647">
        <w:t xml:space="preserve">as a potential relay </w:t>
      </w:r>
      <w:r w:rsidR="00C56ACC">
        <w:t xml:space="preserve">UE anyway </w:t>
      </w:r>
      <w:r w:rsidR="004F6647">
        <w:t>due to link quality criteria discussed above.</w:t>
      </w:r>
      <w:r w:rsidR="00C7788E">
        <w:t xml:space="preserve"> Of course, another option can be </w:t>
      </w:r>
      <w:proofErr w:type="spellStart"/>
      <w:r w:rsidR="00C7788E">
        <w:t>gNB</w:t>
      </w:r>
      <w:proofErr w:type="spellEnd"/>
      <w:r w:rsidR="00C7788E">
        <w:t xml:space="preserve"> triggering a relay reselection for the Remote UEs based on the </w:t>
      </w:r>
      <w:proofErr w:type="spellStart"/>
      <w:r w:rsidR="00C7788E">
        <w:t>Uu</w:t>
      </w:r>
      <w:proofErr w:type="spellEnd"/>
      <w:r w:rsidR="00C7788E">
        <w:t xml:space="preserve"> measurement reporting of the Relay UE</w:t>
      </w:r>
      <w:r w:rsidR="00881444">
        <w:t xml:space="preserve"> (which can be left to NW implementation). So, we think this aspect can be further discussed in RAN2.</w:t>
      </w:r>
    </w:p>
    <w:p w14:paraId="7EA04E9A" w14:textId="5E0BEAE9" w:rsidR="002A56DB" w:rsidRPr="00167D25" w:rsidRDefault="00985E08" w:rsidP="00167D2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283757">
        <w:rPr>
          <w:rFonts w:eastAsia="Times New Roman"/>
          <w:b/>
          <w:bCs/>
          <w:u w:val="single"/>
          <w:lang w:val="en-GB" w:eastAsia="zh-CN"/>
        </w:rPr>
        <w:t>5</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RAN2 to discuss </w:t>
      </w:r>
      <w:r w:rsidR="0011489D">
        <w:rPr>
          <w:rFonts w:eastAsia="Times New Roman"/>
          <w:b/>
          <w:bCs/>
          <w:i/>
          <w:lang w:val="en-GB" w:eastAsia="zh-CN"/>
        </w:rPr>
        <w:t xml:space="preserve">whether to support </w:t>
      </w:r>
      <w:r w:rsidR="0011489D" w:rsidRPr="0011489D">
        <w:rPr>
          <w:rFonts w:eastAsia="Times New Roman"/>
          <w:b/>
          <w:bCs/>
          <w:i/>
          <w:lang w:val="en-GB" w:eastAsia="zh-CN"/>
        </w:rPr>
        <w:t xml:space="preserve">pre-emptive release of </w:t>
      </w:r>
      <w:r w:rsidR="00C25D27">
        <w:rPr>
          <w:rFonts w:eastAsia="Times New Roman"/>
          <w:b/>
          <w:bCs/>
          <w:i/>
          <w:lang w:val="en-GB" w:eastAsia="zh-CN"/>
        </w:rPr>
        <w:t xml:space="preserve">PC5-RRC </w:t>
      </w:r>
      <w:r w:rsidR="0011489D" w:rsidRPr="0011489D">
        <w:rPr>
          <w:rFonts w:eastAsia="Times New Roman"/>
          <w:b/>
          <w:bCs/>
          <w:i/>
          <w:lang w:val="en-GB" w:eastAsia="zh-CN"/>
        </w:rPr>
        <w:t xml:space="preserve">connected remote UE in case of impending handover by the relay UE, </w:t>
      </w:r>
      <w:r w:rsidR="00167D25">
        <w:rPr>
          <w:rFonts w:eastAsia="Times New Roman"/>
          <w:b/>
          <w:bCs/>
          <w:i/>
          <w:lang w:val="en-GB" w:eastAsia="zh-CN"/>
        </w:rPr>
        <w:t xml:space="preserve">e.g. </w:t>
      </w:r>
      <w:r w:rsidR="0011489D" w:rsidRPr="0011489D">
        <w:rPr>
          <w:rFonts w:eastAsia="Times New Roman"/>
          <w:b/>
          <w:bCs/>
          <w:i/>
          <w:lang w:val="en-GB" w:eastAsia="zh-CN"/>
        </w:rPr>
        <w:t>via PC5-RRC connection release or request</w:t>
      </w:r>
      <w:r w:rsidR="00167D25">
        <w:rPr>
          <w:rFonts w:eastAsia="Times New Roman"/>
          <w:b/>
          <w:bCs/>
          <w:i/>
          <w:lang w:val="en-GB" w:eastAsia="zh-CN"/>
        </w:rPr>
        <w:t>ing</w:t>
      </w:r>
      <w:r w:rsidR="0011489D" w:rsidRPr="0011489D">
        <w:rPr>
          <w:rFonts w:eastAsia="Times New Roman"/>
          <w:b/>
          <w:bCs/>
          <w:i/>
          <w:lang w:val="en-GB" w:eastAsia="zh-CN"/>
        </w:rPr>
        <w:t xml:space="preserve"> remote UE to trigger reselection</w:t>
      </w:r>
      <w:r>
        <w:rPr>
          <w:rFonts w:eastAsia="Times New Roman"/>
          <w:b/>
          <w:bCs/>
          <w:i/>
          <w:lang w:val="en-GB" w:eastAsia="zh-CN"/>
        </w:rPr>
        <w:t>.</w:t>
      </w:r>
    </w:p>
    <w:p w14:paraId="5AB4BABA" w14:textId="77777777" w:rsidR="00EB410E" w:rsidRDefault="00EB410E">
      <w:pPr>
        <w:pStyle w:val="Heading1"/>
        <w:numPr>
          <w:ilvl w:val="0"/>
          <w:numId w:val="2"/>
        </w:numPr>
      </w:pPr>
      <w:bookmarkStart w:id="5" w:name="_Toc465993148"/>
      <w:bookmarkEnd w:id="5"/>
      <w:r>
        <w:t>Conclusion</w:t>
      </w:r>
    </w:p>
    <w:p w14:paraId="5B182433" w14:textId="63BBE52C" w:rsidR="001D136B" w:rsidRDefault="00CA4DEB" w:rsidP="00DE1023">
      <w:pPr>
        <w:jc w:val="both"/>
        <w:rPr>
          <w:lang w:eastAsia="zh-CN"/>
        </w:rPr>
      </w:pPr>
      <w:r>
        <w:rPr>
          <w:lang w:eastAsia="zh-CN"/>
        </w:rPr>
        <w:t>In this contribution, we discuss the outstanding issue</w:t>
      </w:r>
      <w:r w:rsidR="00CF5594">
        <w:rPr>
          <w:lang w:eastAsia="zh-CN"/>
        </w:rPr>
        <w:t>s</w:t>
      </w:r>
      <w:r>
        <w:rPr>
          <w:lang w:eastAsia="zh-CN"/>
        </w:rPr>
        <w:t xml:space="preserve"> on relay selection and reselection over sidelink</w:t>
      </w:r>
      <w:r w:rsidR="004B799F">
        <w:rPr>
          <w:lang w:eastAsia="zh-CN"/>
        </w:rPr>
        <w:t xml:space="preserve"> from the study item</w:t>
      </w:r>
      <w:r>
        <w:rPr>
          <w:lang w:eastAsia="zh-CN"/>
        </w:rPr>
        <w:t xml:space="preserve"> and make the following observations and proposals:</w:t>
      </w:r>
    </w:p>
    <w:p w14:paraId="19DA075D" w14:textId="318BA441" w:rsidR="00707F54" w:rsidRDefault="00707F54" w:rsidP="00D76937">
      <w:pPr>
        <w:tabs>
          <w:tab w:val="left" w:pos="1701"/>
        </w:tabs>
        <w:spacing w:after="120"/>
        <w:ind w:left="1304" w:hanging="1304"/>
        <w:jc w:val="both"/>
        <w:rPr>
          <w:rFonts w:eastAsia="Times New Roman"/>
          <w:b/>
          <w:bCs/>
          <w:i/>
          <w:lang w:val="en-GB" w:eastAsia="zh-CN"/>
        </w:rPr>
      </w:pPr>
      <w:r w:rsidRPr="006D1F66">
        <w:rPr>
          <w:rFonts w:eastAsia="Times New Roman"/>
          <w:b/>
          <w:bCs/>
          <w:u w:val="single"/>
          <w:lang w:val="en-GB" w:eastAsia="zh-CN"/>
        </w:rPr>
        <w:t>Observation 1</w:t>
      </w:r>
      <w:r w:rsidRPr="000D70A3">
        <w:rPr>
          <w:rFonts w:eastAsia="Times New Roman"/>
          <w:b/>
          <w:bCs/>
          <w:lang w:val="en-GB" w:eastAsia="zh-CN"/>
        </w:rPr>
        <w:t>:</w:t>
      </w:r>
      <w:r>
        <w:rPr>
          <w:rFonts w:eastAsia="Times New Roman"/>
          <w:b/>
          <w:bCs/>
          <w:lang w:val="en-GB" w:eastAsia="zh-CN"/>
        </w:rPr>
        <w:tab/>
      </w:r>
      <w:proofErr w:type="spellStart"/>
      <w:r>
        <w:rPr>
          <w:rFonts w:eastAsia="Times New Roman"/>
          <w:b/>
          <w:bCs/>
          <w:i/>
          <w:lang w:val="en-GB" w:eastAsia="zh-CN"/>
        </w:rPr>
        <w:t>gNB</w:t>
      </w:r>
      <w:proofErr w:type="spellEnd"/>
      <w:r>
        <w:rPr>
          <w:rFonts w:eastAsia="Times New Roman"/>
          <w:b/>
          <w:bCs/>
          <w:i/>
          <w:lang w:val="en-GB" w:eastAsia="zh-CN"/>
        </w:rPr>
        <w:t xml:space="preserve"> control for relay re-selection of indirectly connected Remote UE is excluded in Rel-17.</w:t>
      </w:r>
    </w:p>
    <w:p w14:paraId="55293185" w14:textId="285DA857" w:rsidR="00707F54" w:rsidRDefault="00707F54"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Pr>
          <w:rFonts w:eastAsia="Times New Roman"/>
          <w:b/>
          <w:bCs/>
          <w:lang w:val="en-GB" w:eastAsia="zh-CN"/>
        </w:rPr>
        <w:tab/>
      </w:r>
      <w:r>
        <w:rPr>
          <w:rFonts w:eastAsia="Times New Roman"/>
          <w:b/>
          <w:bCs/>
          <w:i/>
          <w:lang w:val="en-GB" w:eastAsia="zh-CN"/>
        </w:rPr>
        <w:t xml:space="preserve">Link quality between the relay UE(s) and the </w:t>
      </w:r>
      <w:proofErr w:type="spellStart"/>
      <w:r>
        <w:rPr>
          <w:rFonts w:eastAsia="Times New Roman"/>
          <w:b/>
          <w:bCs/>
          <w:i/>
          <w:lang w:val="en-GB" w:eastAsia="zh-CN"/>
        </w:rPr>
        <w:t>gNB</w:t>
      </w:r>
      <w:proofErr w:type="spellEnd"/>
      <w:r>
        <w:rPr>
          <w:rFonts w:eastAsia="Times New Roman"/>
          <w:b/>
          <w:bCs/>
          <w:i/>
          <w:lang w:val="en-GB" w:eastAsia="zh-CN"/>
        </w:rPr>
        <w:t xml:space="preserve"> is already </w:t>
      </w:r>
      <w:proofErr w:type="gramStart"/>
      <w:r>
        <w:rPr>
          <w:rFonts w:eastAsia="Times New Roman"/>
          <w:b/>
          <w:bCs/>
          <w:i/>
          <w:lang w:val="en-GB" w:eastAsia="zh-CN"/>
        </w:rPr>
        <w:t>taken into account</w:t>
      </w:r>
      <w:proofErr w:type="gramEnd"/>
      <w:r>
        <w:rPr>
          <w:rFonts w:eastAsia="Times New Roman"/>
          <w:b/>
          <w:bCs/>
          <w:i/>
          <w:lang w:val="en-GB" w:eastAsia="zh-CN"/>
        </w:rPr>
        <w:t xml:space="preserve"> by configured RSRP thresholds for discovery.</w:t>
      </w:r>
    </w:p>
    <w:p w14:paraId="688AB9DC" w14:textId="1CCDB2BF" w:rsidR="006F21B9" w:rsidRDefault="006F21B9" w:rsidP="006D1F66">
      <w:pPr>
        <w:tabs>
          <w:tab w:val="left" w:pos="1701"/>
        </w:tabs>
        <w:spacing w:after="120"/>
        <w:ind w:left="1304" w:hanging="1304"/>
        <w:jc w:val="both"/>
        <w:rPr>
          <w:b/>
          <w:bCs/>
          <w:u w:val="single"/>
          <w:lang w:val="en-GB" w:eastAsia="x-none"/>
        </w:rPr>
      </w:pPr>
      <w:r w:rsidRPr="000D70A3">
        <w:rPr>
          <w:b/>
          <w:bCs/>
          <w:u w:val="single"/>
        </w:rPr>
        <w:t>Proposal 1:</w:t>
      </w:r>
      <w:r>
        <w:rPr>
          <w:b/>
          <w:bCs/>
        </w:rPr>
        <w:t xml:space="preserve"> </w:t>
      </w:r>
      <w:r>
        <w:rPr>
          <w:b/>
          <w:bCs/>
        </w:rPr>
        <w:tab/>
      </w:r>
      <w:r w:rsidRPr="000D70A3">
        <w:rPr>
          <w:b/>
          <w:bCs/>
          <w:i/>
          <w:iCs/>
        </w:rPr>
        <w:t xml:space="preserve">RAN2 </w:t>
      </w:r>
      <w:r>
        <w:rPr>
          <w:b/>
          <w:bCs/>
          <w:i/>
          <w:iCs/>
        </w:rPr>
        <w:t xml:space="preserve">shall </w:t>
      </w:r>
      <w:r w:rsidRPr="000D70A3">
        <w:rPr>
          <w:b/>
          <w:bCs/>
          <w:i/>
          <w:iCs/>
        </w:rPr>
        <w:t>not consider SL-RSRP measurements on the Sidelink unicast link to evaluate whether PC5 link quality with a Relay UE satisfies relay reselection criterion i.e. only rely on Sidelink discovery message</w:t>
      </w:r>
      <w:r>
        <w:rPr>
          <w:b/>
          <w:bCs/>
          <w:i/>
          <w:iCs/>
        </w:rPr>
        <w:t xml:space="preserve"> RSRP is used</w:t>
      </w:r>
      <w:r w:rsidRPr="006D1F66">
        <w:rPr>
          <w:b/>
          <w:bCs/>
          <w:i/>
          <w:iCs/>
        </w:rPr>
        <w:t>.</w:t>
      </w:r>
    </w:p>
    <w:p w14:paraId="604B0814" w14:textId="60316EF2" w:rsidR="00283757" w:rsidRPr="000D70A3" w:rsidRDefault="000C7F0B" w:rsidP="006D1F66">
      <w:pPr>
        <w:tabs>
          <w:tab w:val="left" w:pos="0"/>
          <w:tab w:val="left" w:pos="720"/>
          <w:tab w:val="left" w:pos="810"/>
          <w:tab w:val="left" w:pos="1170"/>
        </w:tabs>
        <w:ind w:left="1260" w:hanging="1530"/>
        <w:rPr>
          <w:b/>
          <w:i/>
        </w:rPr>
      </w:pPr>
      <w:r w:rsidRPr="006D1F66">
        <w:rPr>
          <w:b/>
          <w:bCs/>
          <w:lang w:val="en-GB" w:eastAsia="x-none"/>
        </w:rPr>
        <w:tab/>
      </w:r>
      <w:r w:rsidR="00283757" w:rsidRPr="000D70A3">
        <w:rPr>
          <w:b/>
          <w:bCs/>
          <w:u w:val="single"/>
          <w:lang w:val="en-GB" w:eastAsia="x-none"/>
        </w:rPr>
        <w:t>Proposal 2:</w:t>
      </w:r>
      <w:r w:rsidR="00283757" w:rsidRPr="006D1F66">
        <w:rPr>
          <w:b/>
          <w:bCs/>
          <w:lang w:val="en-GB" w:eastAsia="x-none"/>
        </w:rPr>
        <w:t xml:space="preserve">  </w:t>
      </w:r>
      <w:r w:rsidR="00283757" w:rsidRPr="006D1F66">
        <w:rPr>
          <w:b/>
          <w:bCs/>
          <w:lang w:val="en-GB" w:eastAsia="x-none"/>
        </w:rPr>
        <w:tab/>
      </w:r>
      <w:r w:rsidRPr="006D1F66">
        <w:rPr>
          <w:b/>
          <w:bCs/>
          <w:lang w:val="en-GB" w:eastAsia="x-none"/>
        </w:rPr>
        <w:t xml:space="preserve"> </w:t>
      </w:r>
      <w:r w:rsidR="00283757">
        <w:rPr>
          <w:b/>
          <w:bCs/>
          <w:i/>
          <w:iCs/>
          <w:lang w:val="en-GB" w:eastAsia="x-none"/>
        </w:rPr>
        <w:t xml:space="preserve">Wait for progress in connection management of Remote UE before discussing </w:t>
      </w:r>
      <w:proofErr w:type="spellStart"/>
      <w:r w:rsidR="00283757">
        <w:rPr>
          <w:b/>
          <w:bCs/>
          <w:i/>
          <w:iCs/>
          <w:lang w:val="en-GB" w:eastAsia="x-none"/>
        </w:rPr>
        <w:t>gNB</w:t>
      </w:r>
      <w:proofErr w:type="spellEnd"/>
      <w:r w:rsidR="00283757">
        <w:rPr>
          <w:b/>
          <w:bCs/>
          <w:i/>
          <w:iCs/>
          <w:lang w:val="en-GB" w:eastAsia="x-none"/>
        </w:rPr>
        <w:t xml:space="preserve"> control of both</w:t>
      </w:r>
      <w:r>
        <w:rPr>
          <w:b/>
          <w:bCs/>
          <w:i/>
          <w:iCs/>
          <w:lang w:val="en-GB" w:eastAsia="x-none"/>
        </w:rPr>
        <w:t xml:space="preserve"> </w:t>
      </w:r>
      <w:r w:rsidR="00283757">
        <w:rPr>
          <w:b/>
          <w:bCs/>
          <w:i/>
          <w:iCs/>
          <w:lang w:val="en-GB" w:eastAsia="x-none"/>
        </w:rPr>
        <w:t xml:space="preserve">a) direct connected Remote UE’s relay selection procedure (pertaining to direct to indirect switching) and b) indirectly connected Remote UE’s trigger to move to </w:t>
      </w:r>
      <w:proofErr w:type="spellStart"/>
      <w:r w:rsidR="00283757">
        <w:rPr>
          <w:b/>
          <w:bCs/>
          <w:i/>
          <w:iCs/>
          <w:lang w:val="en-GB" w:eastAsia="x-none"/>
        </w:rPr>
        <w:t>gNB</w:t>
      </w:r>
      <w:proofErr w:type="spellEnd"/>
      <w:r w:rsidR="00283757">
        <w:rPr>
          <w:b/>
          <w:bCs/>
          <w:i/>
          <w:iCs/>
          <w:lang w:val="en-GB" w:eastAsia="x-none"/>
        </w:rPr>
        <w:t xml:space="preserve"> path(pertaining to indirect to direct switching). </w:t>
      </w:r>
    </w:p>
    <w:p w14:paraId="13E224D1" w14:textId="77777777" w:rsidR="00283757" w:rsidRPr="00E35E2A" w:rsidRDefault="00283757" w:rsidP="0028375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Pr>
          <w:rFonts w:eastAsia="Times New Roman"/>
          <w:b/>
          <w:bCs/>
          <w:i/>
          <w:lang w:val="en-GB" w:eastAsia="zh-CN"/>
        </w:rPr>
        <w:t>The relay UE load can be incorporated as an internal UE indication by the AS layer to the upper layers to stop/start broadcasting discovery messages.</w:t>
      </w:r>
    </w:p>
    <w:p w14:paraId="4E329D53" w14:textId="77777777" w:rsidR="00283757" w:rsidRPr="00A63CC0" w:rsidRDefault="00283757" w:rsidP="0028375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
          <w:lang w:val="en-GB" w:eastAsia="zh-CN"/>
        </w:rPr>
        <w:t xml:space="preserve">RAN2 to discuss whether to support the release of </w:t>
      </w:r>
      <w:r w:rsidRPr="00303E0B">
        <w:rPr>
          <w:rFonts w:eastAsia="Times New Roman"/>
          <w:b/>
          <w:bCs/>
          <w:i/>
          <w:lang w:val="en-GB" w:eastAsia="zh-CN"/>
        </w:rPr>
        <w:t xml:space="preserve">connected remote UE </w:t>
      </w:r>
      <w:r>
        <w:rPr>
          <w:rFonts w:eastAsia="Times New Roman"/>
          <w:b/>
          <w:bCs/>
          <w:i/>
          <w:lang w:val="en-GB" w:eastAsia="zh-CN"/>
        </w:rPr>
        <w:t xml:space="preserve">by the relay UE </w:t>
      </w:r>
      <w:r w:rsidRPr="00303E0B">
        <w:rPr>
          <w:rFonts w:eastAsia="Times New Roman"/>
          <w:b/>
          <w:bCs/>
          <w:i/>
          <w:lang w:val="en-GB" w:eastAsia="zh-CN"/>
        </w:rPr>
        <w:t xml:space="preserve">if </w:t>
      </w:r>
      <w:r>
        <w:rPr>
          <w:rFonts w:eastAsia="Times New Roman"/>
          <w:b/>
          <w:bCs/>
          <w:i/>
          <w:lang w:val="en-GB" w:eastAsia="zh-CN"/>
        </w:rPr>
        <w:t xml:space="preserve">its </w:t>
      </w:r>
      <w:r w:rsidRPr="00303E0B">
        <w:rPr>
          <w:rFonts w:eastAsia="Times New Roman"/>
          <w:b/>
          <w:bCs/>
          <w:i/>
          <w:lang w:val="en-GB" w:eastAsia="zh-CN"/>
        </w:rPr>
        <w:t xml:space="preserve">QoS </w:t>
      </w:r>
      <w:r>
        <w:rPr>
          <w:rFonts w:eastAsia="Times New Roman"/>
          <w:b/>
          <w:bCs/>
          <w:i/>
          <w:lang w:val="en-GB" w:eastAsia="zh-CN"/>
        </w:rPr>
        <w:t xml:space="preserve">requirements </w:t>
      </w:r>
      <w:r w:rsidRPr="00303E0B">
        <w:rPr>
          <w:rFonts w:eastAsia="Times New Roman"/>
          <w:b/>
          <w:bCs/>
          <w:i/>
          <w:lang w:val="en-GB" w:eastAsia="zh-CN"/>
        </w:rPr>
        <w:t>cannot be met</w:t>
      </w:r>
      <w:r>
        <w:rPr>
          <w:rFonts w:eastAsia="Times New Roman"/>
          <w:b/>
          <w:bCs/>
          <w:i/>
          <w:lang w:val="en-GB" w:eastAsia="zh-CN"/>
        </w:rPr>
        <w:t xml:space="preserve">, e.g. </w:t>
      </w:r>
      <w:r w:rsidRPr="00303E0B">
        <w:rPr>
          <w:rFonts w:eastAsia="Times New Roman"/>
          <w:b/>
          <w:bCs/>
          <w:i/>
          <w:lang w:val="en-GB" w:eastAsia="zh-CN"/>
        </w:rPr>
        <w:t>via PC5-RRC connection release or request</w:t>
      </w:r>
      <w:r>
        <w:rPr>
          <w:rFonts w:eastAsia="Times New Roman"/>
          <w:b/>
          <w:bCs/>
          <w:i/>
          <w:lang w:val="en-GB" w:eastAsia="zh-CN"/>
        </w:rPr>
        <w:t>ing</w:t>
      </w:r>
      <w:r w:rsidRPr="00303E0B">
        <w:rPr>
          <w:rFonts w:eastAsia="Times New Roman"/>
          <w:b/>
          <w:bCs/>
          <w:i/>
          <w:lang w:val="en-GB" w:eastAsia="zh-CN"/>
        </w:rPr>
        <w:t xml:space="preserve"> remote UE to trigger reselection</w:t>
      </w:r>
      <w:r>
        <w:rPr>
          <w:rFonts w:eastAsia="Times New Roman"/>
          <w:b/>
          <w:bCs/>
          <w:i/>
          <w:lang w:val="en-GB" w:eastAsia="zh-CN"/>
        </w:rPr>
        <w:t>.</w:t>
      </w:r>
    </w:p>
    <w:p w14:paraId="56E9F400" w14:textId="77777777" w:rsidR="00283757" w:rsidRPr="00167D25" w:rsidRDefault="00283757" w:rsidP="0028375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Pr>
          <w:rFonts w:eastAsia="Times New Roman"/>
          <w:b/>
          <w:bCs/>
          <w:lang w:val="en-GB" w:eastAsia="zh-CN"/>
        </w:rPr>
        <w:tab/>
      </w:r>
      <w:r>
        <w:rPr>
          <w:rFonts w:eastAsia="Times New Roman"/>
          <w:b/>
          <w:bCs/>
          <w:i/>
          <w:lang w:val="en-GB" w:eastAsia="zh-CN"/>
        </w:rPr>
        <w:t xml:space="preserve">RAN2 to discuss whether to support </w:t>
      </w:r>
      <w:r w:rsidRPr="0011489D">
        <w:rPr>
          <w:rFonts w:eastAsia="Times New Roman"/>
          <w:b/>
          <w:bCs/>
          <w:i/>
          <w:lang w:val="en-GB" w:eastAsia="zh-CN"/>
        </w:rPr>
        <w:t xml:space="preserve">pre-emptive release of </w:t>
      </w:r>
      <w:r>
        <w:rPr>
          <w:rFonts w:eastAsia="Times New Roman"/>
          <w:b/>
          <w:bCs/>
          <w:i/>
          <w:lang w:val="en-GB" w:eastAsia="zh-CN"/>
        </w:rPr>
        <w:t xml:space="preserve">PC5-RRC </w:t>
      </w:r>
      <w:r w:rsidRPr="0011489D">
        <w:rPr>
          <w:rFonts w:eastAsia="Times New Roman"/>
          <w:b/>
          <w:bCs/>
          <w:i/>
          <w:lang w:val="en-GB" w:eastAsia="zh-CN"/>
        </w:rPr>
        <w:t xml:space="preserve">connected remote UE in case of impending handover by the relay UE, </w:t>
      </w:r>
      <w:r>
        <w:rPr>
          <w:rFonts w:eastAsia="Times New Roman"/>
          <w:b/>
          <w:bCs/>
          <w:i/>
          <w:lang w:val="en-GB" w:eastAsia="zh-CN"/>
        </w:rPr>
        <w:t xml:space="preserve">e.g. </w:t>
      </w:r>
      <w:r w:rsidRPr="0011489D">
        <w:rPr>
          <w:rFonts w:eastAsia="Times New Roman"/>
          <w:b/>
          <w:bCs/>
          <w:i/>
          <w:lang w:val="en-GB" w:eastAsia="zh-CN"/>
        </w:rPr>
        <w:t>via PC5-RRC connection release or request</w:t>
      </w:r>
      <w:r>
        <w:rPr>
          <w:rFonts w:eastAsia="Times New Roman"/>
          <w:b/>
          <w:bCs/>
          <w:i/>
          <w:lang w:val="en-GB" w:eastAsia="zh-CN"/>
        </w:rPr>
        <w:t>ing</w:t>
      </w:r>
      <w:r w:rsidRPr="0011489D">
        <w:rPr>
          <w:rFonts w:eastAsia="Times New Roman"/>
          <w:b/>
          <w:bCs/>
          <w:i/>
          <w:lang w:val="en-GB" w:eastAsia="zh-CN"/>
        </w:rPr>
        <w:t xml:space="preserve"> remote UE to trigger reselection</w:t>
      </w:r>
      <w:r>
        <w:rPr>
          <w:rFonts w:eastAsia="Times New Roman"/>
          <w:b/>
          <w:bCs/>
          <w:i/>
          <w:lang w:val="en-GB" w:eastAsia="zh-CN"/>
        </w:rPr>
        <w:t>.</w:t>
      </w:r>
    </w:p>
    <w:bookmarkEnd w:id="2" w:displacedByCustomXml="next"/>
    <w:sdt>
      <w:sdtPr>
        <w:rPr>
          <w:rFonts w:ascii="Times New Roman" w:eastAsia="SimSun" w:hAnsi="Times New Roman"/>
          <w:noProof w:val="0"/>
          <w:sz w:val="20"/>
          <w:lang w:val="en-US" w:eastAsia="en-US"/>
        </w:rPr>
        <w:id w:val="1108242391"/>
        <w:docPartObj>
          <w:docPartGallery w:val="Bibliographies"/>
          <w:docPartUnique/>
        </w:docPartObj>
      </w:sdtPr>
      <w:sdtEndPr/>
      <w:sdtContent>
        <w:p w14:paraId="5DD0BA2C" w14:textId="2F887544" w:rsidR="00737D27" w:rsidRDefault="00737D27">
          <w:pPr>
            <w:pStyle w:val="Heading1"/>
          </w:pPr>
          <w:r>
            <w:t>References</w:t>
          </w:r>
        </w:p>
        <w:sdt>
          <w:sdtPr>
            <w:id w:val="-573587230"/>
            <w:bibliography/>
          </w:sdtPr>
          <w:sdtEndPr/>
          <w:sdtContent>
            <w:p w14:paraId="0709EEBC" w14:textId="77777777" w:rsidR="00E2462A" w:rsidRDefault="00737D27">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2462A" w14:paraId="16FC6228" w14:textId="77777777">
                <w:trPr>
                  <w:divId w:val="515194580"/>
                  <w:tblCellSpacing w:w="15" w:type="dxa"/>
                </w:trPr>
                <w:tc>
                  <w:tcPr>
                    <w:tcW w:w="50" w:type="pct"/>
                    <w:hideMark/>
                  </w:tcPr>
                  <w:p w14:paraId="5C6CEBF2" w14:textId="08BE492D" w:rsidR="00E2462A" w:rsidRDefault="00E2462A">
                    <w:pPr>
                      <w:pStyle w:val="Bibliography"/>
                      <w:rPr>
                        <w:noProof/>
                        <w:sz w:val="24"/>
                        <w:szCs w:val="24"/>
                        <w:lang w:val="en-GB"/>
                      </w:rPr>
                    </w:pPr>
                    <w:r>
                      <w:rPr>
                        <w:noProof/>
                        <w:lang w:val="en-GB"/>
                      </w:rPr>
                      <w:t xml:space="preserve">[1] </w:t>
                    </w:r>
                  </w:p>
                </w:tc>
                <w:tc>
                  <w:tcPr>
                    <w:tcW w:w="0" w:type="auto"/>
                    <w:hideMark/>
                  </w:tcPr>
                  <w:p w14:paraId="59A4812C" w14:textId="5B230E87" w:rsidR="00E2462A" w:rsidRDefault="005B79D0">
                    <w:pPr>
                      <w:rPr>
                        <w:noProof/>
                        <w:lang w:val="en-GB"/>
                      </w:rPr>
                    </w:pPr>
                    <w:r>
                      <w:rPr>
                        <w:lang w:val="en-GB"/>
                      </w:rPr>
                      <w:t>RP-193253, SID for Study on NR Sidelink Relay</w:t>
                    </w:r>
                  </w:p>
                </w:tc>
              </w:tr>
              <w:tr w:rsidR="00E2462A" w14:paraId="1581721D" w14:textId="77777777">
                <w:trPr>
                  <w:divId w:val="515194580"/>
                  <w:tblCellSpacing w:w="15" w:type="dxa"/>
                </w:trPr>
                <w:tc>
                  <w:tcPr>
                    <w:tcW w:w="50" w:type="pct"/>
                    <w:hideMark/>
                  </w:tcPr>
                  <w:p w14:paraId="6B4E64F5" w14:textId="77777777" w:rsidR="00E2462A" w:rsidRDefault="00E2462A">
                    <w:pPr>
                      <w:pStyle w:val="Bibliography"/>
                      <w:rPr>
                        <w:rFonts w:eastAsiaTheme="minorEastAsia"/>
                        <w:noProof/>
                        <w:sz w:val="24"/>
                        <w:szCs w:val="24"/>
                        <w:lang w:val="en-GB"/>
                      </w:rPr>
                    </w:pPr>
                    <w:r>
                      <w:rPr>
                        <w:noProof/>
                        <w:lang w:val="en-GB"/>
                      </w:rPr>
                      <w:t xml:space="preserve">[2] </w:t>
                    </w:r>
                  </w:p>
                </w:tc>
                <w:tc>
                  <w:tcPr>
                    <w:tcW w:w="0" w:type="auto"/>
                    <w:hideMark/>
                  </w:tcPr>
                  <w:p w14:paraId="3983EF55" w14:textId="3D4AA0DF" w:rsidR="00E2462A" w:rsidRDefault="00E2462A" w:rsidP="006D1F66">
                    <w:pPr>
                      <w:spacing w:after="0" w:line="360" w:lineRule="auto"/>
                      <w:ind w:left="270" w:hanging="270"/>
                      <w:rPr>
                        <w:noProof/>
                        <w:lang w:val="en-GB"/>
                      </w:rPr>
                    </w:pPr>
                    <w:r>
                      <w:rPr>
                        <w:lang w:val="en-GB"/>
                      </w:rPr>
                      <w:t>RP-210904, New WID on NR Sidelink Relay</w:t>
                    </w:r>
                  </w:p>
                </w:tc>
              </w:tr>
              <w:tr w:rsidR="00E2462A" w14:paraId="105722E8" w14:textId="77777777">
                <w:trPr>
                  <w:divId w:val="515194580"/>
                  <w:tblCellSpacing w:w="15" w:type="dxa"/>
                </w:trPr>
                <w:tc>
                  <w:tcPr>
                    <w:tcW w:w="50" w:type="pct"/>
                    <w:hideMark/>
                  </w:tcPr>
                  <w:p w14:paraId="22037B09" w14:textId="77777777" w:rsidR="00E2462A" w:rsidRDefault="00E2462A">
                    <w:pPr>
                      <w:pStyle w:val="Bibliography"/>
                      <w:rPr>
                        <w:rFonts w:eastAsiaTheme="minorEastAsia"/>
                        <w:noProof/>
                        <w:sz w:val="24"/>
                        <w:szCs w:val="24"/>
                        <w:lang w:val="en-GB"/>
                      </w:rPr>
                    </w:pPr>
                    <w:r>
                      <w:rPr>
                        <w:noProof/>
                        <w:lang w:val="en-GB"/>
                      </w:rPr>
                      <w:t xml:space="preserve">[3] </w:t>
                    </w:r>
                  </w:p>
                </w:tc>
                <w:tc>
                  <w:tcPr>
                    <w:tcW w:w="0" w:type="auto"/>
                    <w:hideMark/>
                  </w:tcPr>
                  <w:p w14:paraId="7A93BA18" w14:textId="77777777" w:rsidR="00E2462A" w:rsidRDefault="00E2462A">
                    <w:pPr>
                      <w:pStyle w:val="Bibliography"/>
                      <w:rPr>
                        <w:noProof/>
                        <w:lang w:val="en-GB"/>
                      </w:rPr>
                    </w:pPr>
                    <w:r>
                      <w:rPr>
                        <w:noProof/>
                        <w:lang w:val="en-GB"/>
                      </w:rPr>
                      <w:t xml:space="preserve">“RAN2#112e, Chairman Notes”. </w:t>
                    </w:r>
                  </w:p>
                </w:tc>
              </w:tr>
              <w:tr w:rsidR="00E2462A" w14:paraId="5107ECAA" w14:textId="77777777">
                <w:trPr>
                  <w:divId w:val="515194580"/>
                  <w:tblCellSpacing w:w="15" w:type="dxa"/>
                </w:trPr>
                <w:tc>
                  <w:tcPr>
                    <w:tcW w:w="50" w:type="pct"/>
                    <w:hideMark/>
                  </w:tcPr>
                  <w:p w14:paraId="79E2DF3E" w14:textId="77777777" w:rsidR="00E2462A" w:rsidRDefault="00E2462A">
                    <w:pPr>
                      <w:pStyle w:val="Bibliography"/>
                      <w:rPr>
                        <w:noProof/>
                        <w:lang w:val="en-GB"/>
                      </w:rPr>
                    </w:pPr>
                    <w:r>
                      <w:rPr>
                        <w:noProof/>
                        <w:lang w:val="en-GB"/>
                      </w:rPr>
                      <w:t xml:space="preserve">[4] </w:t>
                    </w:r>
                  </w:p>
                </w:tc>
                <w:tc>
                  <w:tcPr>
                    <w:tcW w:w="0" w:type="auto"/>
                    <w:hideMark/>
                  </w:tcPr>
                  <w:p w14:paraId="0F9B39DF" w14:textId="77777777" w:rsidR="00E2462A" w:rsidRDefault="00E2462A">
                    <w:pPr>
                      <w:pStyle w:val="Bibliography"/>
                      <w:rPr>
                        <w:noProof/>
                        <w:lang w:val="en-GB"/>
                      </w:rPr>
                    </w:pPr>
                    <w:r>
                      <w:rPr>
                        <w:noProof/>
                        <w:lang w:val="en-GB"/>
                      </w:rPr>
                      <w:t xml:space="preserve">“TS 36.331, LTE; Radio Resource Control (RRC); Protocol specification”. </w:t>
                    </w:r>
                  </w:p>
                </w:tc>
              </w:tr>
            </w:tbl>
            <w:p w14:paraId="2B83228C" w14:textId="381DF657" w:rsidR="00737D27" w:rsidRDefault="00737D27">
              <w:r>
                <w:rPr>
                  <w:b/>
                  <w:bCs/>
                  <w:noProof/>
                </w:rPr>
                <w:fldChar w:fldCharType="end"/>
              </w:r>
            </w:p>
          </w:sdtContent>
        </w:sdt>
      </w:sdtContent>
    </w:sdt>
    <w:p w14:paraId="24A83A4B" w14:textId="01DB86D8" w:rsidR="00C00EA7" w:rsidRPr="00C00EA7" w:rsidRDefault="00C00EA7" w:rsidP="00B46F8A">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11615" w14:textId="77777777" w:rsidR="004B5067" w:rsidRDefault="004B5067" w:rsidP="00F964EB">
      <w:pPr>
        <w:spacing w:after="0"/>
      </w:pPr>
      <w:r>
        <w:separator/>
      </w:r>
    </w:p>
  </w:endnote>
  <w:endnote w:type="continuationSeparator" w:id="0">
    <w:p w14:paraId="63DA75E4" w14:textId="77777777" w:rsidR="004B5067" w:rsidRDefault="004B5067" w:rsidP="00F964EB">
      <w:pPr>
        <w:spacing w:after="0"/>
      </w:pPr>
      <w:r>
        <w:continuationSeparator/>
      </w:r>
    </w:p>
  </w:endnote>
  <w:endnote w:type="continuationNotice" w:id="1">
    <w:p w14:paraId="748DCB2E" w14:textId="77777777" w:rsidR="004B5067" w:rsidRDefault="004B5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8490" w14:textId="77777777" w:rsidR="004B5067" w:rsidRDefault="004B5067" w:rsidP="00F964EB">
      <w:pPr>
        <w:spacing w:after="0"/>
      </w:pPr>
      <w:r>
        <w:separator/>
      </w:r>
    </w:p>
  </w:footnote>
  <w:footnote w:type="continuationSeparator" w:id="0">
    <w:p w14:paraId="32B2AE93" w14:textId="77777777" w:rsidR="004B5067" w:rsidRDefault="004B5067" w:rsidP="00F964EB">
      <w:pPr>
        <w:spacing w:after="0"/>
      </w:pPr>
      <w:r>
        <w:continuationSeparator/>
      </w:r>
    </w:p>
  </w:footnote>
  <w:footnote w:type="continuationNotice" w:id="1">
    <w:p w14:paraId="2E5E7D68" w14:textId="77777777" w:rsidR="004B5067" w:rsidRDefault="004B5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1C5E"/>
    <w:multiLevelType w:val="hybridMultilevel"/>
    <w:tmpl w:val="F2C4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96208"/>
    <w:multiLevelType w:val="hybridMultilevel"/>
    <w:tmpl w:val="951CFE32"/>
    <w:lvl w:ilvl="0" w:tplc="AF4C90F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35A21"/>
    <w:multiLevelType w:val="hybridMultilevel"/>
    <w:tmpl w:val="CE94C172"/>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775B3A"/>
    <w:multiLevelType w:val="hybridMultilevel"/>
    <w:tmpl w:val="0972BC12"/>
    <w:lvl w:ilvl="0" w:tplc="29E82D6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46C6B"/>
    <w:multiLevelType w:val="hybridMultilevel"/>
    <w:tmpl w:val="35B01A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322612"/>
    <w:multiLevelType w:val="hybridMultilevel"/>
    <w:tmpl w:val="57782FF0"/>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041D6"/>
    <w:multiLevelType w:val="hybridMultilevel"/>
    <w:tmpl w:val="6C020908"/>
    <w:lvl w:ilvl="0" w:tplc="07406B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AC5202"/>
    <w:multiLevelType w:val="hybridMultilevel"/>
    <w:tmpl w:val="DE40E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D3352"/>
    <w:multiLevelType w:val="multilevel"/>
    <w:tmpl w:val="67EEA5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13140"/>
    <w:multiLevelType w:val="multilevel"/>
    <w:tmpl w:val="EBF6EE80"/>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A83E58"/>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D426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5647301"/>
    <w:multiLevelType w:val="multilevel"/>
    <w:tmpl w:val="C0565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BA01852"/>
    <w:multiLevelType w:val="hybridMultilevel"/>
    <w:tmpl w:val="4EE8692E"/>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73C6F67E">
      <w:start w:val="1"/>
      <w:numFmt w:val="upp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FD4343"/>
    <w:multiLevelType w:val="hybridMultilevel"/>
    <w:tmpl w:val="12522EC4"/>
    <w:lvl w:ilvl="0" w:tplc="53160D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8F42CC"/>
    <w:multiLevelType w:val="hybridMultilevel"/>
    <w:tmpl w:val="C228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F6611"/>
    <w:multiLevelType w:val="hybridMultilevel"/>
    <w:tmpl w:val="E53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B47BF"/>
    <w:multiLevelType w:val="multilevel"/>
    <w:tmpl w:val="3FE81822"/>
    <w:lvl w:ilvl="0">
      <w:start w:val="1"/>
      <w:numFmt w:val="decimal"/>
      <w:lvlText w:val="P%1."/>
      <w:lvlJc w:val="left"/>
      <w:pPr>
        <w:ind w:left="720" w:hanging="360"/>
      </w:pPr>
      <w:rPr>
        <w:rFonts w:hint="default"/>
      </w:rPr>
    </w:lvl>
    <w:lvl w:ilvl="1">
      <w:start w:val="1"/>
      <w:numFmt w:val="lowerLetter"/>
      <w:lvlText w:val="P8.%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6AC48CE"/>
    <w:multiLevelType w:val="hybridMultilevel"/>
    <w:tmpl w:val="77C0A4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5049F"/>
    <w:multiLevelType w:val="hybridMultilevel"/>
    <w:tmpl w:val="FAECD94E"/>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BCB"/>
    <w:multiLevelType w:val="hybridMultilevel"/>
    <w:tmpl w:val="198A0EE6"/>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D2AC2"/>
    <w:multiLevelType w:val="hybridMultilevel"/>
    <w:tmpl w:val="F9561884"/>
    <w:lvl w:ilvl="0" w:tplc="73424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BD711E"/>
    <w:multiLevelType w:val="multilevel"/>
    <w:tmpl w:val="9642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12"/>
  </w:num>
  <w:num w:numId="5">
    <w:abstractNumId w:val="26"/>
  </w:num>
  <w:num w:numId="6">
    <w:abstractNumId w:val="30"/>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7"/>
  </w:num>
  <w:num w:numId="12">
    <w:abstractNumId w:val="33"/>
  </w:num>
  <w:num w:numId="13">
    <w:abstractNumId w:val="7"/>
  </w:num>
  <w:num w:numId="14">
    <w:abstractNumId w:val="17"/>
  </w:num>
  <w:num w:numId="15">
    <w:abstractNumId w:val="34"/>
  </w:num>
  <w:num w:numId="16">
    <w:abstractNumId w:val="4"/>
  </w:num>
  <w:num w:numId="17">
    <w:abstractNumId w:val="19"/>
  </w:num>
  <w:num w:numId="18">
    <w:abstractNumId w:val="18"/>
  </w:num>
  <w:num w:numId="19">
    <w:abstractNumId w:val="6"/>
  </w:num>
  <w:num w:numId="20">
    <w:abstractNumId w:val="14"/>
  </w:num>
  <w:num w:numId="21">
    <w:abstractNumId w:val="36"/>
  </w:num>
  <w:num w:numId="22">
    <w:abstractNumId w:val="25"/>
  </w:num>
  <w:num w:numId="23">
    <w:abstractNumId w:val="23"/>
  </w:num>
  <w:num w:numId="24">
    <w:abstractNumId w:val="8"/>
  </w:num>
  <w:num w:numId="25">
    <w:abstractNumId w:val="15"/>
  </w:num>
  <w:num w:numId="26">
    <w:abstractNumId w:val="22"/>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num>
  <w:num w:numId="29">
    <w:abstractNumId w:val="31"/>
  </w:num>
  <w:num w:numId="30">
    <w:abstractNumId w:val="38"/>
  </w:num>
  <w:num w:numId="31">
    <w:abstractNumId w:val="38"/>
  </w:num>
  <w:num w:numId="32">
    <w:abstractNumId w:val="32"/>
  </w:num>
  <w:num w:numId="33">
    <w:abstractNumId w:val="38"/>
    <w:lvlOverride w:ilvl="0">
      <w:startOverride w:val="1"/>
    </w:lvlOverride>
  </w:num>
  <w:num w:numId="34">
    <w:abstractNumId w:val="38"/>
    <w:lvlOverride w:ilvl="0">
      <w:startOverride w:val="1"/>
    </w:lvlOverride>
  </w:num>
  <w:num w:numId="35">
    <w:abstractNumId w:val="38"/>
    <w:lvlOverride w:ilvl="0">
      <w:startOverride w:val="1"/>
    </w:lvlOverride>
  </w:num>
  <w:num w:numId="36">
    <w:abstractNumId w:val="38"/>
  </w:num>
  <w:num w:numId="37">
    <w:abstractNumId w:val="38"/>
    <w:lvlOverride w:ilvl="0">
      <w:startOverride w:val="1"/>
    </w:lvlOverride>
  </w:num>
  <w:num w:numId="38">
    <w:abstractNumId w:val="38"/>
    <w:lvlOverride w:ilvl="0">
      <w:startOverride w:val="1"/>
    </w:lvlOverride>
  </w:num>
  <w:num w:numId="39">
    <w:abstractNumId w:val="38"/>
    <w:lvlOverride w:ilvl="0">
      <w:startOverride w:val="1"/>
    </w:lvlOverride>
  </w:num>
  <w:num w:numId="40">
    <w:abstractNumId w:val="38"/>
    <w:lvlOverride w:ilvl="0">
      <w:startOverride w:val="1"/>
    </w:lvlOverride>
  </w:num>
  <w:num w:numId="41">
    <w:abstractNumId w:val="38"/>
    <w:lvlOverride w:ilvl="0">
      <w:startOverride w:val="1"/>
    </w:lvlOverride>
  </w:num>
  <w:num w:numId="42">
    <w:abstractNumId w:val="38"/>
    <w:lvlOverride w:ilvl="0">
      <w:startOverride w:val="1"/>
    </w:lvlOverride>
  </w:num>
  <w:num w:numId="43">
    <w:abstractNumId w:val="38"/>
    <w:lvlOverride w:ilvl="0">
      <w:startOverride w:val="1"/>
    </w:lvlOverride>
  </w:num>
  <w:num w:numId="44">
    <w:abstractNumId w:val="29"/>
  </w:num>
  <w:num w:numId="45">
    <w:abstractNumId w:val="13"/>
  </w:num>
  <w:num w:numId="46">
    <w:abstractNumId w:val="20"/>
  </w:num>
  <w:num w:numId="47">
    <w:abstractNumId w:val="24"/>
  </w:num>
  <w:num w:numId="48">
    <w:abstractNumId w:val="9"/>
  </w:num>
  <w:num w:numId="49">
    <w:abstractNumId w:val="28"/>
  </w:num>
  <w:num w:numId="50">
    <w:abstractNumId w:val="5"/>
  </w:num>
  <w:num w:numId="51">
    <w:abstractNumId w:val="37"/>
  </w:num>
  <w:num w:numId="52">
    <w:abstractNumId w:val="11"/>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9A8"/>
    <w:rsid w:val="00006B10"/>
    <w:rsid w:val="0001100E"/>
    <w:rsid w:val="00011017"/>
    <w:rsid w:val="0001113D"/>
    <w:rsid w:val="0001535C"/>
    <w:rsid w:val="000161B9"/>
    <w:rsid w:val="00016262"/>
    <w:rsid w:val="000176A8"/>
    <w:rsid w:val="00020237"/>
    <w:rsid w:val="00022C94"/>
    <w:rsid w:val="000230D3"/>
    <w:rsid w:val="00024176"/>
    <w:rsid w:val="00024E28"/>
    <w:rsid w:val="00025791"/>
    <w:rsid w:val="00025E3C"/>
    <w:rsid w:val="0002633D"/>
    <w:rsid w:val="00026359"/>
    <w:rsid w:val="00026665"/>
    <w:rsid w:val="00030F64"/>
    <w:rsid w:val="000334C2"/>
    <w:rsid w:val="0003442E"/>
    <w:rsid w:val="000344E4"/>
    <w:rsid w:val="00035590"/>
    <w:rsid w:val="00035853"/>
    <w:rsid w:val="0003634D"/>
    <w:rsid w:val="00036E0E"/>
    <w:rsid w:val="000373E9"/>
    <w:rsid w:val="00040190"/>
    <w:rsid w:val="00041D9B"/>
    <w:rsid w:val="00042A07"/>
    <w:rsid w:val="000453C7"/>
    <w:rsid w:val="00045F1C"/>
    <w:rsid w:val="00050A08"/>
    <w:rsid w:val="000527CF"/>
    <w:rsid w:val="00052A6A"/>
    <w:rsid w:val="00056F6A"/>
    <w:rsid w:val="00060413"/>
    <w:rsid w:val="00061B35"/>
    <w:rsid w:val="00061BFD"/>
    <w:rsid w:val="00061EFB"/>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B68"/>
    <w:rsid w:val="00082E46"/>
    <w:rsid w:val="00083974"/>
    <w:rsid w:val="00086364"/>
    <w:rsid w:val="00091340"/>
    <w:rsid w:val="00091887"/>
    <w:rsid w:val="00091A41"/>
    <w:rsid w:val="00091DE0"/>
    <w:rsid w:val="000939AC"/>
    <w:rsid w:val="00094737"/>
    <w:rsid w:val="00096FAB"/>
    <w:rsid w:val="000971A9"/>
    <w:rsid w:val="00097A65"/>
    <w:rsid w:val="00097CF1"/>
    <w:rsid w:val="000A0C69"/>
    <w:rsid w:val="000A3065"/>
    <w:rsid w:val="000A40D3"/>
    <w:rsid w:val="000A5FFE"/>
    <w:rsid w:val="000A6B3B"/>
    <w:rsid w:val="000A7D2D"/>
    <w:rsid w:val="000B041E"/>
    <w:rsid w:val="000B1980"/>
    <w:rsid w:val="000B48FE"/>
    <w:rsid w:val="000B5C76"/>
    <w:rsid w:val="000B665D"/>
    <w:rsid w:val="000B7352"/>
    <w:rsid w:val="000B74B0"/>
    <w:rsid w:val="000C140A"/>
    <w:rsid w:val="000C2692"/>
    <w:rsid w:val="000C3473"/>
    <w:rsid w:val="000C48B6"/>
    <w:rsid w:val="000C4AD5"/>
    <w:rsid w:val="000C4D83"/>
    <w:rsid w:val="000C7040"/>
    <w:rsid w:val="000C7D35"/>
    <w:rsid w:val="000C7F0B"/>
    <w:rsid w:val="000D0F98"/>
    <w:rsid w:val="000D20B9"/>
    <w:rsid w:val="000D2AC3"/>
    <w:rsid w:val="000D4379"/>
    <w:rsid w:val="000D7B92"/>
    <w:rsid w:val="000E0653"/>
    <w:rsid w:val="000E246B"/>
    <w:rsid w:val="000E4DFE"/>
    <w:rsid w:val="000E68B5"/>
    <w:rsid w:val="000E69D3"/>
    <w:rsid w:val="000F0ABD"/>
    <w:rsid w:val="000F0CDC"/>
    <w:rsid w:val="000F39A4"/>
    <w:rsid w:val="000F39FE"/>
    <w:rsid w:val="000F4918"/>
    <w:rsid w:val="000F5BA4"/>
    <w:rsid w:val="000F5F56"/>
    <w:rsid w:val="000F6824"/>
    <w:rsid w:val="000F6AEF"/>
    <w:rsid w:val="000F6BC0"/>
    <w:rsid w:val="001014CF"/>
    <w:rsid w:val="00102261"/>
    <w:rsid w:val="00102CD3"/>
    <w:rsid w:val="001035C0"/>
    <w:rsid w:val="0010363A"/>
    <w:rsid w:val="00103E35"/>
    <w:rsid w:val="00104032"/>
    <w:rsid w:val="00104E06"/>
    <w:rsid w:val="0010596C"/>
    <w:rsid w:val="0010636C"/>
    <w:rsid w:val="00106625"/>
    <w:rsid w:val="001068D1"/>
    <w:rsid w:val="001069E2"/>
    <w:rsid w:val="00107DA6"/>
    <w:rsid w:val="001111B8"/>
    <w:rsid w:val="00111A5A"/>
    <w:rsid w:val="00113505"/>
    <w:rsid w:val="001142E7"/>
    <w:rsid w:val="0011458A"/>
    <w:rsid w:val="00114778"/>
    <w:rsid w:val="0011489D"/>
    <w:rsid w:val="0012091B"/>
    <w:rsid w:val="00120A81"/>
    <w:rsid w:val="0012112E"/>
    <w:rsid w:val="001227C4"/>
    <w:rsid w:val="00123680"/>
    <w:rsid w:val="00123C18"/>
    <w:rsid w:val="0012463C"/>
    <w:rsid w:val="0012589C"/>
    <w:rsid w:val="00125CE0"/>
    <w:rsid w:val="00130943"/>
    <w:rsid w:val="0013416B"/>
    <w:rsid w:val="00134632"/>
    <w:rsid w:val="00134D5C"/>
    <w:rsid w:val="001358B1"/>
    <w:rsid w:val="001371A9"/>
    <w:rsid w:val="00137DD6"/>
    <w:rsid w:val="00140061"/>
    <w:rsid w:val="00142E10"/>
    <w:rsid w:val="001434E4"/>
    <w:rsid w:val="00143D8A"/>
    <w:rsid w:val="001514AE"/>
    <w:rsid w:val="0015163C"/>
    <w:rsid w:val="001538A6"/>
    <w:rsid w:val="00154C8E"/>
    <w:rsid w:val="00155715"/>
    <w:rsid w:val="00156621"/>
    <w:rsid w:val="0016349A"/>
    <w:rsid w:val="001641B4"/>
    <w:rsid w:val="00164C91"/>
    <w:rsid w:val="00164FF0"/>
    <w:rsid w:val="00165CA7"/>
    <w:rsid w:val="00165F8A"/>
    <w:rsid w:val="0016766F"/>
    <w:rsid w:val="00167D25"/>
    <w:rsid w:val="00167FBB"/>
    <w:rsid w:val="0017035A"/>
    <w:rsid w:val="001703B2"/>
    <w:rsid w:val="00174370"/>
    <w:rsid w:val="00174E43"/>
    <w:rsid w:val="00175CBA"/>
    <w:rsid w:val="00175EEE"/>
    <w:rsid w:val="00177B35"/>
    <w:rsid w:val="0018286D"/>
    <w:rsid w:val="00182BE3"/>
    <w:rsid w:val="00183C5A"/>
    <w:rsid w:val="00186AFD"/>
    <w:rsid w:val="001870DC"/>
    <w:rsid w:val="00187618"/>
    <w:rsid w:val="00190096"/>
    <w:rsid w:val="001904EE"/>
    <w:rsid w:val="00190847"/>
    <w:rsid w:val="00190ACC"/>
    <w:rsid w:val="00190AFA"/>
    <w:rsid w:val="00190CC2"/>
    <w:rsid w:val="00190E7D"/>
    <w:rsid w:val="00191BB4"/>
    <w:rsid w:val="001926FC"/>
    <w:rsid w:val="00192E14"/>
    <w:rsid w:val="001941D9"/>
    <w:rsid w:val="00196B61"/>
    <w:rsid w:val="00196BB1"/>
    <w:rsid w:val="00196F9C"/>
    <w:rsid w:val="001A1B15"/>
    <w:rsid w:val="001A1FCB"/>
    <w:rsid w:val="001A25D3"/>
    <w:rsid w:val="001A27B9"/>
    <w:rsid w:val="001A7220"/>
    <w:rsid w:val="001A7D0C"/>
    <w:rsid w:val="001B00AF"/>
    <w:rsid w:val="001B0BC5"/>
    <w:rsid w:val="001B1436"/>
    <w:rsid w:val="001B4FC1"/>
    <w:rsid w:val="001C05A5"/>
    <w:rsid w:val="001C1195"/>
    <w:rsid w:val="001C1396"/>
    <w:rsid w:val="001C3F36"/>
    <w:rsid w:val="001C4D1D"/>
    <w:rsid w:val="001C5B6A"/>
    <w:rsid w:val="001C62FA"/>
    <w:rsid w:val="001C66E8"/>
    <w:rsid w:val="001D04AB"/>
    <w:rsid w:val="001D136B"/>
    <w:rsid w:val="001D25AC"/>
    <w:rsid w:val="001D442F"/>
    <w:rsid w:val="001D4B44"/>
    <w:rsid w:val="001D65A3"/>
    <w:rsid w:val="001E357B"/>
    <w:rsid w:val="001E5F6F"/>
    <w:rsid w:val="001E6049"/>
    <w:rsid w:val="001F000C"/>
    <w:rsid w:val="001F079A"/>
    <w:rsid w:val="001F1D20"/>
    <w:rsid w:val="001F3A24"/>
    <w:rsid w:val="001F3DE7"/>
    <w:rsid w:val="001F6415"/>
    <w:rsid w:val="002003F4"/>
    <w:rsid w:val="00200BC5"/>
    <w:rsid w:val="002026D9"/>
    <w:rsid w:val="0020323B"/>
    <w:rsid w:val="002036C2"/>
    <w:rsid w:val="00205982"/>
    <w:rsid w:val="002107D8"/>
    <w:rsid w:val="0021138C"/>
    <w:rsid w:val="00211496"/>
    <w:rsid w:val="00211B63"/>
    <w:rsid w:val="00213A54"/>
    <w:rsid w:val="00213A6B"/>
    <w:rsid w:val="0021429A"/>
    <w:rsid w:val="00214687"/>
    <w:rsid w:val="00214A58"/>
    <w:rsid w:val="002150FF"/>
    <w:rsid w:val="00215879"/>
    <w:rsid w:val="00215AC8"/>
    <w:rsid w:val="002165D9"/>
    <w:rsid w:val="00216FE9"/>
    <w:rsid w:val="00217068"/>
    <w:rsid w:val="00217505"/>
    <w:rsid w:val="002176CB"/>
    <w:rsid w:val="0021784E"/>
    <w:rsid w:val="00217C01"/>
    <w:rsid w:val="00221B64"/>
    <w:rsid w:val="00223085"/>
    <w:rsid w:val="0022560D"/>
    <w:rsid w:val="00225FE5"/>
    <w:rsid w:val="00226198"/>
    <w:rsid w:val="00227246"/>
    <w:rsid w:val="00227D06"/>
    <w:rsid w:val="002307D3"/>
    <w:rsid w:val="00231703"/>
    <w:rsid w:val="0023192F"/>
    <w:rsid w:val="002332B3"/>
    <w:rsid w:val="00233C80"/>
    <w:rsid w:val="002340F2"/>
    <w:rsid w:val="0023470A"/>
    <w:rsid w:val="00234FD3"/>
    <w:rsid w:val="00235C71"/>
    <w:rsid w:val="0023620C"/>
    <w:rsid w:val="00237E80"/>
    <w:rsid w:val="00240434"/>
    <w:rsid w:val="002427DF"/>
    <w:rsid w:val="00243D99"/>
    <w:rsid w:val="002456BB"/>
    <w:rsid w:val="00245717"/>
    <w:rsid w:val="002475F7"/>
    <w:rsid w:val="00250DF7"/>
    <w:rsid w:val="00251709"/>
    <w:rsid w:val="00252F06"/>
    <w:rsid w:val="00253544"/>
    <w:rsid w:val="002538FC"/>
    <w:rsid w:val="00253F2F"/>
    <w:rsid w:val="00254E1F"/>
    <w:rsid w:val="00256BBD"/>
    <w:rsid w:val="00257398"/>
    <w:rsid w:val="00257C47"/>
    <w:rsid w:val="00263497"/>
    <w:rsid w:val="0026423A"/>
    <w:rsid w:val="00264862"/>
    <w:rsid w:val="00266461"/>
    <w:rsid w:val="00266EA1"/>
    <w:rsid w:val="002704D1"/>
    <w:rsid w:val="002707C0"/>
    <w:rsid w:val="002708E0"/>
    <w:rsid w:val="00276E82"/>
    <w:rsid w:val="002776A1"/>
    <w:rsid w:val="00277E65"/>
    <w:rsid w:val="002808F4"/>
    <w:rsid w:val="00282139"/>
    <w:rsid w:val="00282937"/>
    <w:rsid w:val="00283757"/>
    <w:rsid w:val="00283A56"/>
    <w:rsid w:val="00285FEA"/>
    <w:rsid w:val="00286807"/>
    <w:rsid w:val="00287CE1"/>
    <w:rsid w:val="00290168"/>
    <w:rsid w:val="002920BA"/>
    <w:rsid w:val="00292585"/>
    <w:rsid w:val="002930A2"/>
    <w:rsid w:val="002932A9"/>
    <w:rsid w:val="0029479B"/>
    <w:rsid w:val="00295279"/>
    <w:rsid w:val="002963C2"/>
    <w:rsid w:val="002A069D"/>
    <w:rsid w:val="002A0E41"/>
    <w:rsid w:val="002A1074"/>
    <w:rsid w:val="002A2DE3"/>
    <w:rsid w:val="002A407E"/>
    <w:rsid w:val="002A56DB"/>
    <w:rsid w:val="002A599F"/>
    <w:rsid w:val="002A5BDB"/>
    <w:rsid w:val="002A6653"/>
    <w:rsid w:val="002A6D44"/>
    <w:rsid w:val="002A6D83"/>
    <w:rsid w:val="002A7330"/>
    <w:rsid w:val="002A7461"/>
    <w:rsid w:val="002B0B12"/>
    <w:rsid w:val="002B3F2D"/>
    <w:rsid w:val="002B4F2A"/>
    <w:rsid w:val="002B509E"/>
    <w:rsid w:val="002B6790"/>
    <w:rsid w:val="002B7B2B"/>
    <w:rsid w:val="002C0465"/>
    <w:rsid w:val="002C137F"/>
    <w:rsid w:val="002C19D8"/>
    <w:rsid w:val="002C22D6"/>
    <w:rsid w:val="002C2E73"/>
    <w:rsid w:val="002C3258"/>
    <w:rsid w:val="002C3BC1"/>
    <w:rsid w:val="002C50EB"/>
    <w:rsid w:val="002C7C65"/>
    <w:rsid w:val="002D0BE1"/>
    <w:rsid w:val="002D1D5C"/>
    <w:rsid w:val="002D217E"/>
    <w:rsid w:val="002D5436"/>
    <w:rsid w:val="002D567E"/>
    <w:rsid w:val="002D6F3D"/>
    <w:rsid w:val="002D701C"/>
    <w:rsid w:val="002D763F"/>
    <w:rsid w:val="002D7822"/>
    <w:rsid w:val="002D7CCB"/>
    <w:rsid w:val="002E0573"/>
    <w:rsid w:val="002E07CF"/>
    <w:rsid w:val="002E10AE"/>
    <w:rsid w:val="002E1A8D"/>
    <w:rsid w:val="002E226E"/>
    <w:rsid w:val="002E3E2A"/>
    <w:rsid w:val="002E418C"/>
    <w:rsid w:val="002E570E"/>
    <w:rsid w:val="002F1BE4"/>
    <w:rsid w:val="002F1C7B"/>
    <w:rsid w:val="002F2B7F"/>
    <w:rsid w:val="002F3BAE"/>
    <w:rsid w:val="002F4476"/>
    <w:rsid w:val="002F4CC8"/>
    <w:rsid w:val="002F5B1A"/>
    <w:rsid w:val="002F62DB"/>
    <w:rsid w:val="002F641E"/>
    <w:rsid w:val="00301981"/>
    <w:rsid w:val="00302624"/>
    <w:rsid w:val="00302C05"/>
    <w:rsid w:val="00303749"/>
    <w:rsid w:val="00303E0B"/>
    <w:rsid w:val="0030424B"/>
    <w:rsid w:val="00304514"/>
    <w:rsid w:val="00304546"/>
    <w:rsid w:val="0031015A"/>
    <w:rsid w:val="00310BC0"/>
    <w:rsid w:val="00310DA4"/>
    <w:rsid w:val="003111AD"/>
    <w:rsid w:val="003118EF"/>
    <w:rsid w:val="003146D7"/>
    <w:rsid w:val="00315D56"/>
    <w:rsid w:val="0031624D"/>
    <w:rsid w:val="00316C8F"/>
    <w:rsid w:val="00320B0C"/>
    <w:rsid w:val="003213EF"/>
    <w:rsid w:val="00321426"/>
    <w:rsid w:val="00322CB9"/>
    <w:rsid w:val="00322D72"/>
    <w:rsid w:val="003233B5"/>
    <w:rsid w:val="00326828"/>
    <w:rsid w:val="00326AD1"/>
    <w:rsid w:val="00327355"/>
    <w:rsid w:val="00327775"/>
    <w:rsid w:val="00330640"/>
    <w:rsid w:val="0033278C"/>
    <w:rsid w:val="003329B8"/>
    <w:rsid w:val="003348E9"/>
    <w:rsid w:val="00334C9E"/>
    <w:rsid w:val="00334ED5"/>
    <w:rsid w:val="00335837"/>
    <w:rsid w:val="003359AE"/>
    <w:rsid w:val="00335AFD"/>
    <w:rsid w:val="00335DA6"/>
    <w:rsid w:val="003362F8"/>
    <w:rsid w:val="00337181"/>
    <w:rsid w:val="00337922"/>
    <w:rsid w:val="00337FE7"/>
    <w:rsid w:val="003403C5"/>
    <w:rsid w:val="00342272"/>
    <w:rsid w:val="003438DC"/>
    <w:rsid w:val="00343ADB"/>
    <w:rsid w:val="003441A9"/>
    <w:rsid w:val="00347762"/>
    <w:rsid w:val="00347B28"/>
    <w:rsid w:val="00350797"/>
    <w:rsid w:val="003524B4"/>
    <w:rsid w:val="00352590"/>
    <w:rsid w:val="003530AC"/>
    <w:rsid w:val="0035320C"/>
    <w:rsid w:val="0035527C"/>
    <w:rsid w:val="00360EA5"/>
    <w:rsid w:val="0036228D"/>
    <w:rsid w:val="0036251E"/>
    <w:rsid w:val="003629F8"/>
    <w:rsid w:val="003635B7"/>
    <w:rsid w:val="003643B0"/>
    <w:rsid w:val="003645DD"/>
    <w:rsid w:val="003646FA"/>
    <w:rsid w:val="003663F1"/>
    <w:rsid w:val="00367C28"/>
    <w:rsid w:val="0037092F"/>
    <w:rsid w:val="00372924"/>
    <w:rsid w:val="00373489"/>
    <w:rsid w:val="003737E7"/>
    <w:rsid w:val="00381431"/>
    <w:rsid w:val="00381F38"/>
    <w:rsid w:val="00382601"/>
    <w:rsid w:val="003833B4"/>
    <w:rsid w:val="003839BB"/>
    <w:rsid w:val="00385849"/>
    <w:rsid w:val="00385C32"/>
    <w:rsid w:val="00386CC2"/>
    <w:rsid w:val="003900D6"/>
    <w:rsid w:val="00390F0A"/>
    <w:rsid w:val="00392103"/>
    <w:rsid w:val="003922B1"/>
    <w:rsid w:val="00392635"/>
    <w:rsid w:val="00393458"/>
    <w:rsid w:val="00393462"/>
    <w:rsid w:val="00393F1E"/>
    <w:rsid w:val="00395E4E"/>
    <w:rsid w:val="0039692E"/>
    <w:rsid w:val="003970A3"/>
    <w:rsid w:val="003A1068"/>
    <w:rsid w:val="003A2933"/>
    <w:rsid w:val="003A4929"/>
    <w:rsid w:val="003A5509"/>
    <w:rsid w:val="003A6682"/>
    <w:rsid w:val="003A6AE5"/>
    <w:rsid w:val="003A7C4E"/>
    <w:rsid w:val="003B0A5C"/>
    <w:rsid w:val="003B1CC6"/>
    <w:rsid w:val="003B1E01"/>
    <w:rsid w:val="003B1E35"/>
    <w:rsid w:val="003B25DB"/>
    <w:rsid w:val="003B3193"/>
    <w:rsid w:val="003B34D8"/>
    <w:rsid w:val="003B38FB"/>
    <w:rsid w:val="003C022D"/>
    <w:rsid w:val="003C02D6"/>
    <w:rsid w:val="003C1537"/>
    <w:rsid w:val="003C26A1"/>
    <w:rsid w:val="003C418E"/>
    <w:rsid w:val="003C51E8"/>
    <w:rsid w:val="003C5C47"/>
    <w:rsid w:val="003D0635"/>
    <w:rsid w:val="003D1DCF"/>
    <w:rsid w:val="003D3B13"/>
    <w:rsid w:val="003D44D3"/>
    <w:rsid w:val="003D4EDC"/>
    <w:rsid w:val="003D5CEB"/>
    <w:rsid w:val="003D5EE7"/>
    <w:rsid w:val="003D69BF"/>
    <w:rsid w:val="003D6F65"/>
    <w:rsid w:val="003E0727"/>
    <w:rsid w:val="003E085E"/>
    <w:rsid w:val="003E08E9"/>
    <w:rsid w:val="003E0CBE"/>
    <w:rsid w:val="003E0EB4"/>
    <w:rsid w:val="003E1621"/>
    <w:rsid w:val="003E1BDF"/>
    <w:rsid w:val="003E1C6A"/>
    <w:rsid w:val="003E2705"/>
    <w:rsid w:val="003E34B8"/>
    <w:rsid w:val="003E4296"/>
    <w:rsid w:val="003E4626"/>
    <w:rsid w:val="003E489B"/>
    <w:rsid w:val="003E5359"/>
    <w:rsid w:val="003E769E"/>
    <w:rsid w:val="003F12B2"/>
    <w:rsid w:val="003F194E"/>
    <w:rsid w:val="003F23FD"/>
    <w:rsid w:val="003F25E2"/>
    <w:rsid w:val="003F28B0"/>
    <w:rsid w:val="003F2D65"/>
    <w:rsid w:val="003F3DE3"/>
    <w:rsid w:val="003F48B9"/>
    <w:rsid w:val="003F50C5"/>
    <w:rsid w:val="003F547A"/>
    <w:rsid w:val="0040363F"/>
    <w:rsid w:val="00403796"/>
    <w:rsid w:val="00404D22"/>
    <w:rsid w:val="004052E8"/>
    <w:rsid w:val="00406D76"/>
    <w:rsid w:val="004079CE"/>
    <w:rsid w:val="004106C8"/>
    <w:rsid w:val="004124E2"/>
    <w:rsid w:val="00412C24"/>
    <w:rsid w:val="00412DBF"/>
    <w:rsid w:val="00413E1A"/>
    <w:rsid w:val="0041474F"/>
    <w:rsid w:val="00414E63"/>
    <w:rsid w:val="00415584"/>
    <w:rsid w:val="004166E3"/>
    <w:rsid w:val="0042149C"/>
    <w:rsid w:val="00421FC8"/>
    <w:rsid w:val="0042215A"/>
    <w:rsid w:val="00422852"/>
    <w:rsid w:val="00422BF3"/>
    <w:rsid w:val="004234AC"/>
    <w:rsid w:val="00425C54"/>
    <w:rsid w:val="00425CA0"/>
    <w:rsid w:val="00425E73"/>
    <w:rsid w:val="004272D1"/>
    <w:rsid w:val="004328FA"/>
    <w:rsid w:val="0043498B"/>
    <w:rsid w:val="00435088"/>
    <w:rsid w:val="004402BD"/>
    <w:rsid w:val="00441780"/>
    <w:rsid w:val="00442179"/>
    <w:rsid w:val="004431EF"/>
    <w:rsid w:val="004433E3"/>
    <w:rsid w:val="00444136"/>
    <w:rsid w:val="00445236"/>
    <w:rsid w:val="00445815"/>
    <w:rsid w:val="00446B90"/>
    <w:rsid w:val="00447367"/>
    <w:rsid w:val="00447B16"/>
    <w:rsid w:val="00447FAF"/>
    <w:rsid w:val="004504D8"/>
    <w:rsid w:val="00453092"/>
    <w:rsid w:val="0045541B"/>
    <w:rsid w:val="004565BE"/>
    <w:rsid w:val="0046002D"/>
    <w:rsid w:val="004631F7"/>
    <w:rsid w:val="004648B1"/>
    <w:rsid w:val="00466831"/>
    <w:rsid w:val="00467FD9"/>
    <w:rsid w:val="00471374"/>
    <w:rsid w:val="00473175"/>
    <w:rsid w:val="00474686"/>
    <w:rsid w:val="004749CE"/>
    <w:rsid w:val="004800A2"/>
    <w:rsid w:val="00480117"/>
    <w:rsid w:val="00480722"/>
    <w:rsid w:val="0048577D"/>
    <w:rsid w:val="004870C9"/>
    <w:rsid w:val="004878FC"/>
    <w:rsid w:val="00487948"/>
    <w:rsid w:val="0049117D"/>
    <w:rsid w:val="00492FBA"/>
    <w:rsid w:val="00496417"/>
    <w:rsid w:val="004A3351"/>
    <w:rsid w:val="004A35E0"/>
    <w:rsid w:val="004A3F42"/>
    <w:rsid w:val="004A427D"/>
    <w:rsid w:val="004A7A5D"/>
    <w:rsid w:val="004A7D7D"/>
    <w:rsid w:val="004B0BC4"/>
    <w:rsid w:val="004B1FC0"/>
    <w:rsid w:val="004B228C"/>
    <w:rsid w:val="004B2F40"/>
    <w:rsid w:val="004B5067"/>
    <w:rsid w:val="004B64A6"/>
    <w:rsid w:val="004B799F"/>
    <w:rsid w:val="004C0DE2"/>
    <w:rsid w:val="004C4725"/>
    <w:rsid w:val="004C55B3"/>
    <w:rsid w:val="004C6014"/>
    <w:rsid w:val="004C738A"/>
    <w:rsid w:val="004C7B7B"/>
    <w:rsid w:val="004D170E"/>
    <w:rsid w:val="004D2040"/>
    <w:rsid w:val="004D22DB"/>
    <w:rsid w:val="004D26FA"/>
    <w:rsid w:val="004D2AF4"/>
    <w:rsid w:val="004D3DB3"/>
    <w:rsid w:val="004D5ABF"/>
    <w:rsid w:val="004E107B"/>
    <w:rsid w:val="004E3477"/>
    <w:rsid w:val="004E6242"/>
    <w:rsid w:val="004E6EFB"/>
    <w:rsid w:val="004F1BE5"/>
    <w:rsid w:val="004F2FB8"/>
    <w:rsid w:val="004F424F"/>
    <w:rsid w:val="004F612F"/>
    <w:rsid w:val="004F62BD"/>
    <w:rsid w:val="004F6647"/>
    <w:rsid w:val="0050293A"/>
    <w:rsid w:val="00504C37"/>
    <w:rsid w:val="0050551E"/>
    <w:rsid w:val="00510022"/>
    <w:rsid w:val="005102EB"/>
    <w:rsid w:val="00510E0F"/>
    <w:rsid w:val="0051198F"/>
    <w:rsid w:val="00511F83"/>
    <w:rsid w:val="005139C2"/>
    <w:rsid w:val="0051416A"/>
    <w:rsid w:val="00515E0D"/>
    <w:rsid w:val="00515FB3"/>
    <w:rsid w:val="00517173"/>
    <w:rsid w:val="00517894"/>
    <w:rsid w:val="00517ACD"/>
    <w:rsid w:val="005212AE"/>
    <w:rsid w:val="00521681"/>
    <w:rsid w:val="0052229A"/>
    <w:rsid w:val="0052257A"/>
    <w:rsid w:val="005250C2"/>
    <w:rsid w:val="00526A73"/>
    <w:rsid w:val="00526C75"/>
    <w:rsid w:val="00532CAE"/>
    <w:rsid w:val="00532E37"/>
    <w:rsid w:val="00533128"/>
    <w:rsid w:val="0053625C"/>
    <w:rsid w:val="00536AC2"/>
    <w:rsid w:val="005371E4"/>
    <w:rsid w:val="0054079E"/>
    <w:rsid w:val="00540A04"/>
    <w:rsid w:val="00541737"/>
    <w:rsid w:val="005417CC"/>
    <w:rsid w:val="0054193C"/>
    <w:rsid w:val="005419F9"/>
    <w:rsid w:val="0054217D"/>
    <w:rsid w:val="00542276"/>
    <w:rsid w:val="00544995"/>
    <w:rsid w:val="0054693B"/>
    <w:rsid w:val="00546D72"/>
    <w:rsid w:val="00550801"/>
    <w:rsid w:val="005510A9"/>
    <w:rsid w:val="00557B35"/>
    <w:rsid w:val="0056088A"/>
    <w:rsid w:val="00561CD8"/>
    <w:rsid w:val="00563934"/>
    <w:rsid w:val="00563DD0"/>
    <w:rsid w:val="00563DEC"/>
    <w:rsid w:val="0056745E"/>
    <w:rsid w:val="005707EE"/>
    <w:rsid w:val="00571EE7"/>
    <w:rsid w:val="00575CEB"/>
    <w:rsid w:val="00576582"/>
    <w:rsid w:val="00576836"/>
    <w:rsid w:val="00576A01"/>
    <w:rsid w:val="0057705A"/>
    <w:rsid w:val="00577372"/>
    <w:rsid w:val="00577713"/>
    <w:rsid w:val="00577B03"/>
    <w:rsid w:val="0058085F"/>
    <w:rsid w:val="005816CF"/>
    <w:rsid w:val="005831D0"/>
    <w:rsid w:val="00586068"/>
    <w:rsid w:val="005877BE"/>
    <w:rsid w:val="00591383"/>
    <w:rsid w:val="00593290"/>
    <w:rsid w:val="00593CD4"/>
    <w:rsid w:val="00596DDB"/>
    <w:rsid w:val="005A0D51"/>
    <w:rsid w:val="005A1DF1"/>
    <w:rsid w:val="005A20CB"/>
    <w:rsid w:val="005A3563"/>
    <w:rsid w:val="005A618F"/>
    <w:rsid w:val="005A6620"/>
    <w:rsid w:val="005A7011"/>
    <w:rsid w:val="005A7D53"/>
    <w:rsid w:val="005B013F"/>
    <w:rsid w:val="005B01F1"/>
    <w:rsid w:val="005B08FA"/>
    <w:rsid w:val="005B0CA4"/>
    <w:rsid w:val="005B11E0"/>
    <w:rsid w:val="005B16E0"/>
    <w:rsid w:val="005B1902"/>
    <w:rsid w:val="005B350C"/>
    <w:rsid w:val="005B6D07"/>
    <w:rsid w:val="005B75E6"/>
    <w:rsid w:val="005B79D0"/>
    <w:rsid w:val="005C035E"/>
    <w:rsid w:val="005C0A31"/>
    <w:rsid w:val="005C195E"/>
    <w:rsid w:val="005C1C91"/>
    <w:rsid w:val="005C1F77"/>
    <w:rsid w:val="005C3ED8"/>
    <w:rsid w:val="005C4994"/>
    <w:rsid w:val="005C57C1"/>
    <w:rsid w:val="005C5815"/>
    <w:rsid w:val="005C603E"/>
    <w:rsid w:val="005D11BF"/>
    <w:rsid w:val="005D2E83"/>
    <w:rsid w:val="005D335E"/>
    <w:rsid w:val="005D4551"/>
    <w:rsid w:val="005D48A9"/>
    <w:rsid w:val="005D77CC"/>
    <w:rsid w:val="005D7BDF"/>
    <w:rsid w:val="005E0EA2"/>
    <w:rsid w:val="005E5A46"/>
    <w:rsid w:val="005E5E8D"/>
    <w:rsid w:val="005E5F63"/>
    <w:rsid w:val="005E70CC"/>
    <w:rsid w:val="005F161F"/>
    <w:rsid w:val="005F17E3"/>
    <w:rsid w:val="005F238D"/>
    <w:rsid w:val="005F3183"/>
    <w:rsid w:val="005F4134"/>
    <w:rsid w:val="005F6BBD"/>
    <w:rsid w:val="005F70A0"/>
    <w:rsid w:val="005F7AB5"/>
    <w:rsid w:val="00600FAC"/>
    <w:rsid w:val="0060199D"/>
    <w:rsid w:val="00602304"/>
    <w:rsid w:val="00603522"/>
    <w:rsid w:val="006061A1"/>
    <w:rsid w:val="006062B3"/>
    <w:rsid w:val="00606986"/>
    <w:rsid w:val="00606B41"/>
    <w:rsid w:val="006078D3"/>
    <w:rsid w:val="00610670"/>
    <w:rsid w:val="00611ED7"/>
    <w:rsid w:val="00612262"/>
    <w:rsid w:val="006125DB"/>
    <w:rsid w:val="00612E62"/>
    <w:rsid w:val="00614BAB"/>
    <w:rsid w:val="00614F42"/>
    <w:rsid w:val="00615056"/>
    <w:rsid w:val="00617147"/>
    <w:rsid w:val="00620C19"/>
    <w:rsid w:val="00620FB7"/>
    <w:rsid w:val="00621A6A"/>
    <w:rsid w:val="00624BB8"/>
    <w:rsid w:val="00626F98"/>
    <w:rsid w:val="00627FF6"/>
    <w:rsid w:val="00630697"/>
    <w:rsid w:val="00633854"/>
    <w:rsid w:val="00633D9E"/>
    <w:rsid w:val="00634EDF"/>
    <w:rsid w:val="0063531B"/>
    <w:rsid w:val="0063697B"/>
    <w:rsid w:val="006439B5"/>
    <w:rsid w:val="0064471E"/>
    <w:rsid w:val="006501EE"/>
    <w:rsid w:val="006502E5"/>
    <w:rsid w:val="00650336"/>
    <w:rsid w:val="006510F4"/>
    <w:rsid w:val="00652322"/>
    <w:rsid w:val="00653CE8"/>
    <w:rsid w:val="0065516A"/>
    <w:rsid w:val="00655965"/>
    <w:rsid w:val="006613A2"/>
    <w:rsid w:val="006626FC"/>
    <w:rsid w:val="00662A6E"/>
    <w:rsid w:val="0066570A"/>
    <w:rsid w:val="00665AFE"/>
    <w:rsid w:val="0066722D"/>
    <w:rsid w:val="00667379"/>
    <w:rsid w:val="006715D4"/>
    <w:rsid w:val="00672BC2"/>
    <w:rsid w:val="006730F8"/>
    <w:rsid w:val="006753CD"/>
    <w:rsid w:val="0068038F"/>
    <w:rsid w:val="006805BF"/>
    <w:rsid w:val="00682FB3"/>
    <w:rsid w:val="006834EA"/>
    <w:rsid w:val="0068399A"/>
    <w:rsid w:val="00684167"/>
    <w:rsid w:val="00684ACD"/>
    <w:rsid w:val="00687505"/>
    <w:rsid w:val="00687F49"/>
    <w:rsid w:val="00690FFF"/>
    <w:rsid w:val="00692A54"/>
    <w:rsid w:val="00692B6E"/>
    <w:rsid w:val="0069453F"/>
    <w:rsid w:val="0069732C"/>
    <w:rsid w:val="00697431"/>
    <w:rsid w:val="0069761C"/>
    <w:rsid w:val="00697E25"/>
    <w:rsid w:val="006A0C4A"/>
    <w:rsid w:val="006A0EEB"/>
    <w:rsid w:val="006A11F1"/>
    <w:rsid w:val="006A213F"/>
    <w:rsid w:val="006A405A"/>
    <w:rsid w:val="006A4E0D"/>
    <w:rsid w:val="006A59DF"/>
    <w:rsid w:val="006A672D"/>
    <w:rsid w:val="006B0FBC"/>
    <w:rsid w:val="006B1CC4"/>
    <w:rsid w:val="006B1E6C"/>
    <w:rsid w:val="006B22D5"/>
    <w:rsid w:val="006B45FB"/>
    <w:rsid w:val="006B4640"/>
    <w:rsid w:val="006B467D"/>
    <w:rsid w:val="006B6193"/>
    <w:rsid w:val="006B707A"/>
    <w:rsid w:val="006C145E"/>
    <w:rsid w:val="006C30EC"/>
    <w:rsid w:val="006C3892"/>
    <w:rsid w:val="006C58B9"/>
    <w:rsid w:val="006C58C0"/>
    <w:rsid w:val="006C678B"/>
    <w:rsid w:val="006C7216"/>
    <w:rsid w:val="006C7387"/>
    <w:rsid w:val="006C742D"/>
    <w:rsid w:val="006C7886"/>
    <w:rsid w:val="006D0867"/>
    <w:rsid w:val="006D08E1"/>
    <w:rsid w:val="006D1C05"/>
    <w:rsid w:val="006D1F66"/>
    <w:rsid w:val="006D2CFD"/>
    <w:rsid w:val="006D44A5"/>
    <w:rsid w:val="006D47E9"/>
    <w:rsid w:val="006D57F4"/>
    <w:rsid w:val="006E0782"/>
    <w:rsid w:val="006E39DC"/>
    <w:rsid w:val="006E5894"/>
    <w:rsid w:val="006E59E0"/>
    <w:rsid w:val="006E61FE"/>
    <w:rsid w:val="006E7D29"/>
    <w:rsid w:val="006F21B9"/>
    <w:rsid w:val="006F2522"/>
    <w:rsid w:val="006F6E92"/>
    <w:rsid w:val="006F7AD6"/>
    <w:rsid w:val="007008E6"/>
    <w:rsid w:val="00702716"/>
    <w:rsid w:val="00702745"/>
    <w:rsid w:val="00702959"/>
    <w:rsid w:val="00703305"/>
    <w:rsid w:val="007037CC"/>
    <w:rsid w:val="007056B2"/>
    <w:rsid w:val="00705B58"/>
    <w:rsid w:val="00707534"/>
    <w:rsid w:val="007076DF"/>
    <w:rsid w:val="00707F54"/>
    <w:rsid w:val="00710CE2"/>
    <w:rsid w:val="007116CE"/>
    <w:rsid w:val="00712C88"/>
    <w:rsid w:val="007144E5"/>
    <w:rsid w:val="00715918"/>
    <w:rsid w:val="007163AC"/>
    <w:rsid w:val="00716490"/>
    <w:rsid w:val="007207EA"/>
    <w:rsid w:val="00720E22"/>
    <w:rsid w:val="00722699"/>
    <w:rsid w:val="007237B7"/>
    <w:rsid w:val="00723E79"/>
    <w:rsid w:val="00723F24"/>
    <w:rsid w:val="007252C4"/>
    <w:rsid w:val="00726067"/>
    <w:rsid w:val="007264A3"/>
    <w:rsid w:val="00727698"/>
    <w:rsid w:val="007277A8"/>
    <w:rsid w:val="00730F51"/>
    <w:rsid w:val="00732E2B"/>
    <w:rsid w:val="00733CD1"/>
    <w:rsid w:val="007342AA"/>
    <w:rsid w:val="00736C96"/>
    <w:rsid w:val="00737D27"/>
    <w:rsid w:val="00740E1D"/>
    <w:rsid w:val="00743459"/>
    <w:rsid w:val="0074584A"/>
    <w:rsid w:val="00745B04"/>
    <w:rsid w:val="00750C92"/>
    <w:rsid w:val="00751D84"/>
    <w:rsid w:val="007549AA"/>
    <w:rsid w:val="007550C5"/>
    <w:rsid w:val="00757149"/>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54D9"/>
    <w:rsid w:val="00775D02"/>
    <w:rsid w:val="00776AC5"/>
    <w:rsid w:val="00780189"/>
    <w:rsid w:val="00780AD6"/>
    <w:rsid w:val="007850C4"/>
    <w:rsid w:val="007858A7"/>
    <w:rsid w:val="00785FEE"/>
    <w:rsid w:val="00786B38"/>
    <w:rsid w:val="00790C87"/>
    <w:rsid w:val="0079108F"/>
    <w:rsid w:val="007912B5"/>
    <w:rsid w:val="007951A3"/>
    <w:rsid w:val="0079525A"/>
    <w:rsid w:val="007965C8"/>
    <w:rsid w:val="007968EE"/>
    <w:rsid w:val="007A013B"/>
    <w:rsid w:val="007A09C4"/>
    <w:rsid w:val="007A56ED"/>
    <w:rsid w:val="007A618D"/>
    <w:rsid w:val="007A65CD"/>
    <w:rsid w:val="007A698C"/>
    <w:rsid w:val="007A6D83"/>
    <w:rsid w:val="007A74B7"/>
    <w:rsid w:val="007A771D"/>
    <w:rsid w:val="007B06C0"/>
    <w:rsid w:val="007B111F"/>
    <w:rsid w:val="007B26AC"/>
    <w:rsid w:val="007B285A"/>
    <w:rsid w:val="007B29D4"/>
    <w:rsid w:val="007B2C19"/>
    <w:rsid w:val="007B395C"/>
    <w:rsid w:val="007B716C"/>
    <w:rsid w:val="007B73EA"/>
    <w:rsid w:val="007C013F"/>
    <w:rsid w:val="007C017A"/>
    <w:rsid w:val="007C044E"/>
    <w:rsid w:val="007C0DAF"/>
    <w:rsid w:val="007C31BC"/>
    <w:rsid w:val="007C4065"/>
    <w:rsid w:val="007C4C1F"/>
    <w:rsid w:val="007C50F9"/>
    <w:rsid w:val="007C6038"/>
    <w:rsid w:val="007D24CA"/>
    <w:rsid w:val="007D2BC6"/>
    <w:rsid w:val="007D3DB6"/>
    <w:rsid w:val="007D3DD9"/>
    <w:rsid w:val="007D414A"/>
    <w:rsid w:val="007D5F6D"/>
    <w:rsid w:val="007D620D"/>
    <w:rsid w:val="007D669C"/>
    <w:rsid w:val="007D69D2"/>
    <w:rsid w:val="007E074C"/>
    <w:rsid w:val="007E1AC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604"/>
    <w:rsid w:val="00800350"/>
    <w:rsid w:val="0080106E"/>
    <w:rsid w:val="00801EED"/>
    <w:rsid w:val="008022CE"/>
    <w:rsid w:val="00803A3B"/>
    <w:rsid w:val="0080463D"/>
    <w:rsid w:val="00804E36"/>
    <w:rsid w:val="00806812"/>
    <w:rsid w:val="0080796F"/>
    <w:rsid w:val="008113A2"/>
    <w:rsid w:val="0081369B"/>
    <w:rsid w:val="008140A4"/>
    <w:rsid w:val="0082013D"/>
    <w:rsid w:val="00820BB8"/>
    <w:rsid w:val="0082153C"/>
    <w:rsid w:val="00824146"/>
    <w:rsid w:val="00824794"/>
    <w:rsid w:val="008273C6"/>
    <w:rsid w:val="00827AA3"/>
    <w:rsid w:val="0083063C"/>
    <w:rsid w:val="008315E5"/>
    <w:rsid w:val="008316A6"/>
    <w:rsid w:val="00831D18"/>
    <w:rsid w:val="00832DD6"/>
    <w:rsid w:val="00833007"/>
    <w:rsid w:val="0083443C"/>
    <w:rsid w:val="00834707"/>
    <w:rsid w:val="008359E9"/>
    <w:rsid w:val="00836F27"/>
    <w:rsid w:val="00841133"/>
    <w:rsid w:val="00841296"/>
    <w:rsid w:val="008426A4"/>
    <w:rsid w:val="00843ABF"/>
    <w:rsid w:val="008446A2"/>
    <w:rsid w:val="00844927"/>
    <w:rsid w:val="00845736"/>
    <w:rsid w:val="00845DE7"/>
    <w:rsid w:val="00845F94"/>
    <w:rsid w:val="00846471"/>
    <w:rsid w:val="00847987"/>
    <w:rsid w:val="00850D58"/>
    <w:rsid w:val="008517F0"/>
    <w:rsid w:val="00852173"/>
    <w:rsid w:val="00852485"/>
    <w:rsid w:val="00852CEA"/>
    <w:rsid w:val="008537DF"/>
    <w:rsid w:val="008541A7"/>
    <w:rsid w:val="00854D0C"/>
    <w:rsid w:val="0085532A"/>
    <w:rsid w:val="00855924"/>
    <w:rsid w:val="00856177"/>
    <w:rsid w:val="008574BC"/>
    <w:rsid w:val="00857F74"/>
    <w:rsid w:val="008603F8"/>
    <w:rsid w:val="00860861"/>
    <w:rsid w:val="008609C0"/>
    <w:rsid w:val="0086157E"/>
    <w:rsid w:val="008616B8"/>
    <w:rsid w:val="0086181A"/>
    <w:rsid w:val="008627A0"/>
    <w:rsid w:val="00864719"/>
    <w:rsid w:val="00867488"/>
    <w:rsid w:val="00867ED7"/>
    <w:rsid w:val="00871D41"/>
    <w:rsid w:val="0087308C"/>
    <w:rsid w:val="00873254"/>
    <w:rsid w:val="00873411"/>
    <w:rsid w:val="00873C34"/>
    <w:rsid w:val="00873DB1"/>
    <w:rsid w:val="00873F1C"/>
    <w:rsid w:val="008751BF"/>
    <w:rsid w:val="00875AED"/>
    <w:rsid w:val="00876DFD"/>
    <w:rsid w:val="008770D9"/>
    <w:rsid w:val="00877C96"/>
    <w:rsid w:val="00880A59"/>
    <w:rsid w:val="00881444"/>
    <w:rsid w:val="00881F6C"/>
    <w:rsid w:val="00883BA7"/>
    <w:rsid w:val="00884AC1"/>
    <w:rsid w:val="00886308"/>
    <w:rsid w:val="008865A3"/>
    <w:rsid w:val="008878CF"/>
    <w:rsid w:val="00890440"/>
    <w:rsid w:val="0089076F"/>
    <w:rsid w:val="00892115"/>
    <w:rsid w:val="00893B73"/>
    <w:rsid w:val="0089558E"/>
    <w:rsid w:val="0089649D"/>
    <w:rsid w:val="008A0450"/>
    <w:rsid w:val="008A051D"/>
    <w:rsid w:val="008A128C"/>
    <w:rsid w:val="008A1A35"/>
    <w:rsid w:val="008A3A46"/>
    <w:rsid w:val="008A3F11"/>
    <w:rsid w:val="008A413A"/>
    <w:rsid w:val="008A4526"/>
    <w:rsid w:val="008A5846"/>
    <w:rsid w:val="008A6E24"/>
    <w:rsid w:val="008A7EEB"/>
    <w:rsid w:val="008B1FFF"/>
    <w:rsid w:val="008B2B4A"/>
    <w:rsid w:val="008B2DC2"/>
    <w:rsid w:val="008B45EF"/>
    <w:rsid w:val="008B56A6"/>
    <w:rsid w:val="008B6CA2"/>
    <w:rsid w:val="008B70EF"/>
    <w:rsid w:val="008C014E"/>
    <w:rsid w:val="008C08F1"/>
    <w:rsid w:val="008C0E60"/>
    <w:rsid w:val="008C15F5"/>
    <w:rsid w:val="008C268D"/>
    <w:rsid w:val="008C338E"/>
    <w:rsid w:val="008C4437"/>
    <w:rsid w:val="008C7D0C"/>
    <w:rsid w:val="008D0574"/>
    <w:rsid w:val="008D086E"/>
    <w:rsid w:val="008D16AB"/>
    <w:rsid w:val="008D16D0"/>
    <w:rsid w:val="008D22E6"/>
    <w:rsid w:val="008D36A7"/>
    <w:rsid w:val="008D4791"/>
    <w:rsid w:val="008D4B28"/>
    <w:rsid w:val="008D5304"/>
    <w:rsid w:val="008D5E9F"/>
    <w:rsid w:val="008D5F9C"/>
    <w:rsid w:val="008D60F3"/>
    <w:rsid w:val="008D6302"/>
    <w:rsid w:val="008D64EB"/>
    <w:rsid w:val="008D6DD6"/>
    <w:rsid w:val="008D7DCC"/>
    <w:rsid w:val="008E0008"/>
    <w:rsid w:val="008E1D54"/>
    <w:rsid w:val="008E21B7"/>
    <w:rsid w:val="008E2913"/>
    <w:rsid w:val="008E2F84"/>
    <w:rsid w:val="008E57F7"/>
    <w:rsid w:val="008E58A3"/>
    <w:rsid w:val="008E60A3"/>
    <w:rsid w:val="008E6253"/>
    <w:rsid w:val="008E7E3F"/>
    <w:rsid w:val="008F240A"/>
    <w:rsid w:val="008F2AE4"/>
    <w:rsid w:val="008F38B4"/>
    <w:rsid w:val="008F4C35"/>
    <w:rsid w:val="008F58C5"/>
    <w:rsid w:val="008F599E"/>
    <w:rsid w:val="008F606E"/>
    <w:rsid w:val="00900842"/>
    <w:rsid w:val="00900B5E"/>
    <w:rsid w:val="0090196F"/>
    <w:rsid w:val="00901B04"/>
    <w:rsid w:val="00901CBE"/>
    <w:rsid w:val="00902106"/>
    <w:rsid w:val="0090264F"/>
    <w:rsid w:val="00906464"/>
    <w:rsid w:val="00906972"/>
    <w:rsid w:val="00906A02"/>
    <w:rsid w:val="009072C5"/>
    <w:rsid w:val="009079CD"/>
    <w:rsid w:val="00907B51"/>
    <w:rsid w:val="00910748"/>
    <w:rsid w:val="00910C94"/>
    <w:rsid w:val="00911D3F"/>
    <w:rsid w:val="0091323D"/>
    <w:rsid w:val="00914F05"/>
    <w:rsid w:val="00915F36"/>
    <w:rsid w:val="00915F9D"/>
    <w:rsid w:val="00916958"/>
    <w:rsid w:val="00917663"/>
    <w:rsid w:val="009178C2"/>
    <w:rsid w:val="00917ABC"/>
    <w:rsid w:val="009203C9"/>
    <w:rsid w:val="009208A1"/>
    <w:rsid w:val="00922EFC"/>
    <w:rsid w:val="00923C7A"/>
    <w:rsid w:val="00927FC5"/>
    <w:rsid w:val="00930639"/>
    <w:rsid w:val="00931410"/>
    <w:rsid w:val="00933BF1"/>
    <w:rsid w:val="00934B18"/>
    <w:rsid w:val="00934BEB"/>
    <w:rsid w:val="00935624"/>
    <w:rsid w:val="00936142"/>
    <w:rsid w:val="00936A68"/>
    <w:rsid w:val="00937DDD"/>
    <w:rsid w:val="009402A7"/>
    <w:rsid w:val="0094061E"/>
    <w:rsid w:val="00942E92"/>
    <w:rsid w:val="00943108"/>
    <w:rsid w:val="009436CA"/>
    <w:rsid w:val="00946125"/>
    <w:rsid w:val="009467B6"/>
    <w:rsid w:val="009502CB"/>
    <w:rsid w:val="00950FF5"/>
    <w:rsid w:val="0095170F"/>
    <w:rsid w:val="00952231"/>
    <w:rsid w:val="00952645"/>
    <w:rsid w:val="00952EED"/>
    <w:rsid w:val="0095470C"/>
    <w:rsid w:val="0095554F"/>
    <w:rsid w:val="00956D5F"/>
    <w:rsid w:val="00960852"/>
    <w:rsid w:val="00961280"/>
    <w:rsid w:val="0096153B"/>
    <w:rsid w:val="009638E8"/>
    <w:rsid w:val="00965CCC"/>
    <w:rsid w:val="00966429"/>
    <w:rsid w:val="00966FDC"/>
    <w:rsid w:val="00973CCE"/>
    <w:rsid w:val="00973F4D"/>
    <w:rsid w:val="009753F2"/>
    <w:rsid w:val="00976065"/>
    <w:rsid w:val="009771C9"/>
    <w:rsid w:val="00977E05"/>
    <w:rsid w:val="009802AE"/>
    <w:rsid w:val="00980CE7"/>
    <w:rsid w:val="00980F3D"/>
    <w:rsid w:val="00981681"/>
    <w:rsid w:val="00981AB0"/>
    <w:rsid w:val="00981CF6"/>
    <w:rsid w:val="00982142"/>
    <w:rsid w:val="009837EB"/>
    <w:rsid w:val="00984043"/>
    <w:rsid w:val="0098463E"/>
    <w:rsid w:val="00984B04"/>
    <w:rsid w:val="00985CF7"/>
    <w:rsid w:val="00985E08"/>
    <w:rsid w:val="009907FC"/>
    <w:rsid w:val="009915AE"/>
    <w:rsid w:val="00993983"/>
    <w:rsid w:val="00995376"/>
    <w:rsid w:val="00997360"/>
    <w:rsid w:val="009A063B"/>
    <w:rsid w:val="009A07F9"/>
    <w:rsid w:val="009A0C65"/>
    <w:rsid w:val="009A294F"/>
    <w:rsid w:val="009A32D3"/>
    <w:rsid w:val="009A44C9"/>
    <w:rsid w:val="009A6CD7"/>
    <w:rsid w:val="009A771C"/>
    <w:rsid w:val="009B00BE"/>
    <w:rsid w:val="009B0818"/>
    <w:rsid w:val="009B3C53"/>
    <w:rsid w:val="009B4113"/>
    <w:rsid w:val="009B4CB8"/>
    <w:rsid w:val="009B4F31"/>
    <w:rsid w:val="009B5BFC"/>
    <w:rsid w:val="009B7C03"/>
    <w:rsid w:val="009C163C"/>
    <w:rsid w:val="009C24B9"/>
    <w:rsid w:val="009C4312"/>
    <w:rsid w:val="009C445B"/>
    <w:rsid w:val="009C452B"/>
    <w:rsid w:val="009C4B75"/>
    <w:rsid w:val="009C5102"/>
    <w:rsid w:val="009C5155"/>
    <w:rsid w:val="009D0AD3"/>
    <w:rsid w:val="009D15D6"/>
    <w:rsid w:val="009D3883"/>
    <w:rsid w:val="009D4AE6"/>
    <w:rsid w:val="009D5F7E"/>
    <w:rsid w:val="009D71EF"/>
    <w:rsid w:val="009D72E8"/>
    <w:rsid w:val="009E0821"/>
    <w:rsid w:val="009E0825"/>
    <w:rsid w:val="009E5310"/>
    <w:rsid w:val="009E53DC"/>
    <w:rsid w:val="009E6FDE"/>
    <w:rsid w:val="009E7299"/>
    <w:rsid w:val="009E7D71"/>
    <w:rsid w:val="009F0696"/>
    <w:rsid w:val="009F0807"/>
    <w:rsid w:val="009F099B"/>
    <w:rsid w:val="009F18F5"/>
    <w:rsid w:val="009F1C9F"/>
    <w:rsid w:val="009F2B83"/>
    <w:rsid w:val="009F3CFA"/>
    <w:rsid w:val="009F53B0"/>
    <w:rsid w:val="009F5DB1"/>
    <w:rsid w:val="009F6A30"/>
    <w:rsid w:val="009F6E4A"/>
    <w:rsid w:val="009F7C47"/>
    <w:rsid w:val="00A02B3A"/>
    <w:rsid w:val="00A03B26"/>
    <w:rsid w:val="00A04118"/>
    <w:rsid w:val="00A055A0"/>
    <w:rsid w:val="00A05690"/>
    <w:rsid w:val="00A0706A"/>
    <w:rsid w:val="00A103E5"/>
    <w:rsid w:val="00A104ED"/>
    <w:rsid w:val="00A10C39"/>
    <w:rsid w:val="00A12397"/>
    <w:rsid w:val="00A13502"/>
    <w:rsid w:val="00A13731"/>
    <w:rsid w:val="00A13B1F"/>
    <w:rsid w:val="00A13E26"/>
    <w:rsid w:val="00A15651"/>
    <w:rsid w:val="00A17E13"/>
    <w:rsid w:val="00A213D2"/>
    <w:rsid w:val="00A22995"/>
    <w:rsid w:val="00A22E25"/>
    <w:rsid w:val="00A22FA6"/>
    <w:rsid w:val="00A23691"/>
    <w:rsid w:val="00A24BEA"/>
    <w:rsid w:val="00A2506A"/>
    <w:rsid w:val="00A25346"/>
    <w:rsid w:val="00A25FEF"/>
    <w:rsid w:val="00A27FCD"/>
    <w:rsid w:val="00A30133"/>
    <w:rsid w:val="00A302E4"/>
    <w:rsid w:val="00A30C2E"/>
    <w:rsid w:val="00A31FD7"/>
    <w:rsid w:val="00A32238"/>
    <w:rsid w:val="00A3301C"/>
    <w:rsid w:val="00A33074"/>
    <w:rsid w:val="00A356B2"/>
    <w:rsid w:val="00A37DD0"/>
    <w:rsid w:val="00A40627"/>
    <w:rsid w:val="00A4163B"/>
    <w:rsid w:val="00A41856"/>
    <w:rsid w:val="00A4259C"/>
    <w:rsid w:val="00A43FC3"/>
    <w:rsid w:val="00A44E3F"/>
    <w:rsid w:val="00A4565C"/>
    <w:rsid w:val="00A45BBC"/>
    <w:rsid w:val="00A528C9"/>
    <w:rsid w:val="00A5354E"/>
    <w:rsid w:val="00A547AC"/>
    <w:rsid w:val="00A5545B"/>
    <w:rsid w:val="00A55667"/>
    <w:rsid w:val="00A572D4"/>
    <w:rsid w:val="00A57579"/>
    <w:rsid w:val="00A57DDE"/>
    <w:rsid w:val="00A616AB"/>
    <w:rsid w:val="00A61ADC"/>
    <w:rsid w:val="00A63A75"/>
    <w:rsid w:val="00A63CC0"/>
    <w:rsid w:val="00A640D0"/>
    <w:rsid w:val="00A6478B"/>
    <w:rsid w:val="00A64D57"/>
    <w:rsid w:val="00A653BA"/>
    <w:rsid w:val="00A658F4"/>
    <w:rsid w:val="00A65992"/>
    <w:rsid w:val="00A65B1C"/>
    <w:rsid w:val="00A6711B"/>
    <w:rsid w:val="00A71B81"/>
    <w:rsid w:val="00A7272F"/>
    <w:rsid w:val="00A72832"/>
    <w:rsid w:val="00A72C7B"/>
    <w:rsid w:val="00A73786"/>
    <w:rsid w:val="00A74095"/>
    <w:rsid w:val="00A74FA3"/>
    <w:rsid w:val="00A768D2"/>
    <w:rsid w:val="00A77EEA"/>
    <w:rsid w:val="00A80850"/>
    <w:rsid w:val="00A82596"/>
    <w:rsid w:val="00A8271F"/>
    <w:rsid w:val="00A839CE"/>
    <w:rsid w:val="00A84D2F"/>
    <w:rsid w:val="00A852AF"/>
    <w:rsid w:val="00A85A4E"/>
    <w:rsid w:val="00A85CBC"/>
    <w:rsid w:val="00A85F1D"/>
    <w:rsid w:val="00A867BB"/>
    <w:rsid w:val="00A907B3"/>
    <w:rsid w:val="00A92043"/>
    <w:rsid w:val="00A924CB"/>
    <w:rsid w:val="00A92A8A"/>
    <w:rsid w:val="00A935BE"/>
    <w:rsid w:val="00A94268"/>
    <w:rsid w:val="00A955EA"/>
    <w:rsid w:val="00A95B7C"/>
    <w:rsid w:val="00A9624E"/>
    <w:rsid w:val="00A967CB"/>
    <w:rsid w:val="00A96E11"/>
    <w:rsid w:val="00A96FE5"/>
    <w:rsid w:val="00AA034D"/>
    <w:rsid w:val="00AA140B"/>
    <w:rsid w:val="00AA18F1"/>
    <w:rsid w:val="00AA257A"/>
    <w:rsid w:val="00AA58CC"/>
    <w:rsid w:val="00AA5DAE"/>
    <w:rsid w:val="00AA639D"/>
    <w:rsid w:val="00AA795B"/>
    <w:rsid w:val="00AA7E88"/>
    <w:rsid w:val="00AB057C"/>
    <w:rsid w:val="00AB1079"/>
    <w:rsid w:val="00AB1924"/>
    <w:rsid w:val="00AB1E55"/>
    <w:rsid w:val="00AB26F2"/>
    <w:rsid w:val="00AB2AD0"/>
    <w:rsid w:val="00AB2F18"/>
    <w:rsid w:val="00AB4165"/>
    <w:rsid w:val="00AB5367"/>
    <w:rsid w:val="00AB74A3"/>
    <w:rsid w:val="00AC0603"/>
    <w:rsid w:val="00AC1DBC"/>
    <w:rsid w:val="00AC4054"/>
    <w:rsid w:val="00AC45A8"/>
    <w:rsid w:val="00AC5C2C"/>
    <w:rsid w:val="00AD0208"/>
    <w:rsid w:val="00AD09AB"/>
    <w:rsid w:val="00AD0CD0"/>
    <w:rsid w:val="00AD53F1"/>
    <w:rsid w:val="00AD5F79"/>
    <w:rsid w:val="00AD6F37"/>
    <w:rsid w:val="00AD7F7A"/>
    <w:rsid w:val="00AE0DA4"/>
    <w:rsid w:val="00AE2FE4"/>
    <w:rsid w:val="00AE309D"/>
    <w:rsid w:val="00AE331B"/>
    <w:rsid w:val="00AE45D7"/>
    <w:rsid w:val="00AE64BC"/>
    <w:rsid w:val="00AE73EC"/>
    <w:rsid w:val="00AF267C"/>
    <w:rsid w:val="00AF3B7F"/>
    <w:rsid w:val="00AF4890"/>
    <w:rsid w:val="00AF5943"/>
    <w:rsid w:val="00AF6321"/>
    <w:rsid w:val="00AF6BC1"/>
    <w:rsid w:val="00AF6C68"/>
    <w:rsid w:val="00AF7F51"/>
    <w:rsid w:val="00B00ABA"/>
    <w:rsid w:val="00B01037"/>
    <w:rsid w:val="00B01F31"/>
    <w:rsid w:val="00B026C8"/>
    <w:rsid w:val="00B02E9E"/>
    <w:rsid w:val="00B03411"/>
    <w:rsid w:val="00B043F9"/>
    <w:rsid w:val="00B06197"/>
    <w:rsid w:val="00B100F9"/>
    <w:rsid w:val="00B105D3"/>
    <w:rsid w:val="00B11AD1"/>
    <w:rsid w:val="00B12747"/>
    <w:rsid w:val="00B12F97"/>
    <w:rsid w:val="00B13060"/>
    <w:rsid w:val="00B14A5C"/>
    <w:rsid w:val="00B1513A"/>
    <w:rsid w:val="00B16A50"/>
    <w:rsid w:val="00B16D13"/>
    <w:rsid w:val="00B2137C"/>
    <w:rsid w:val="00B216C2"/>
    <w:rsid w:val="00B22390"/>
    <w:rsid w:val="00B24E87"/>
    <w:rsid w:val="00B25CE6"/>
    <w:rsid w:val="00B304C9"/>
    <w:rsid w:val="00B32BBF"/>
    <w:rsid w:val="00B33FF2"/>
    <w:rsid w:val="00B3565D"/>
    <w:rsid w:val="00B365CD"/>
    <w:rsid w:val="00B3716D"/>
    <w:rsid w:val="00B37259"/>
    <w:rsid w:val="00B375C7"/>
    <w:rsid w:val="00B37BDE"/>
    <w:rsid w:val="00B421D5"/>
    <w:rsid w:val="00B455D3"/>
    <w:rsid w:val="00B461D0"/>
    <w:rsid w:val="00B46220"/>
    <w:rsid w:val="00B4657E"/>
    <w:rsid w:val="00B469D8"/>
    <w:rsid w:val="00B46E6C"/>
    <w:rsid w:val="00B46F8A"/>
    <w:rsid w:val="00B47146"/>
    <w:rsid w:val="00B5357B"/>
    <w:rsid w:val="00B53F23"/>
    <w:rsid w:val="00B54D8E"/>
    <w:rsid w:val="00B5523F"/>
    <w:rsid w:val="00B56812"/>
    <w:rsid w:val="00B572E3"/>
    <w:rsid w:val="00B57E5D"/>
    <w:rsid w:val="00B601A6"/>
    <w:rsid w:val="00B601B3"/>
    <w:rsid w:val="00B603F0"/>
    <w:rsid w:val="00B61132"/>
    <w:rsid w:val="00B61D43"/>
    <w:rsid w:val="00B644BC"/>
    <w:rsid w:val="00B647BE"/>
    <w:rsid w:val="00B664AB"/>
    <w:rsid w:val="00B66BFD"/>
    <w:rsid w:val="00B67174"/>
    <w:rsid w:val="00B71FAD"/>
    <w:rsid w:val="00B72B51"/>
    <w:rsid w:val="00B7326A"/>
    <w:rsid w:val="00B737B3"/>
    <w:rsid w:val="00B7475A"/>
    <w:rsid w:val="00B76194"/>
    <w:rsid w:val="00B77A38"/>
    <w:rsid w:val="00B81562"/>
    <w:rsid w:val="00B815CA"/>
    <w:rsid w:val="00B843E5"/>
    <w:rsid w:val="00B87017"/>
    <w:rsid w:val="00B876B6"/>
    <w:rsid w:val="00B92126"/>
    <w:rsid w:val="00B92D69"/>
    <w:rsid w:val="00B943E6"/>
    <w:rsid w:val="00B95221"/>
    <w:rsid w:val="00B95483"/>
    <w:rsid w:val="00B964C3"/>
    <w:rsid w:val="00B968C7"/>
    <w:rsid w:val="00BA0C40"/>
    <w:rsid w:val="00BA2BBB"/>
    <w:rsid w:val="00BA3AC7"/>
    <w:rsid w:val="00BA68C9"/>
    <w:rsid w:val="00BB21D8"/>
    <w:rsid w:val="00BB47B5"/>
    <w:rsid w:val="00BB4FAA"/>
    <w:rsid w:val="00BB58F1"/>
    <w:rsid w:val="00BB69E1"/>
    <w:rsid w:val="00BC05F0"/>
    <w:rsid w:val="00BC0A94"/>
    <w:rsid w:val="00BC1490"/>
    <w:rsid w:val="00BC1986"/>
    <w:rsid w:val="00BC1DD3"/>
    <w:rsid w:val="00BC1F34"/>
    <w:rsid w:val="00BC240F"/>
    <w:rsid w:val="00BC3E0B"/>
    <w:rsid w:val="00BC3E77"/>
    <w:rsid w:val="00BC54D1"/>
    <w:rsid w:val="00BC5503"/>
    <w:rsid w:val="00BC5917"/>
    <w:rsid w:val="00BC7C4E"/>
    <w:rsid w:val="00BC7DFF"/>
    <w:rsid w:val="00BD01F7"/>
    <w:rsid w:val="00BD3B77"/>
    <w:rsid w:val="00BD51C3"/>
    <w:rsid w:val="00BD54A3"/>
    <w:rsid w:val="00BD5824"/>
    <w:rsid w:val="00BD620F"/>
    <w:rsid w:val="00BD7044"/>
    <w:rsid w:val="00BE0044"/>
    <w:rsid w:val="00BE158F"/>
    <w:rsid w:val="00BE2041"/>
    <w:rsid w:val="00BE2B27"/>
    <w:rsid w:val="00BE3B23"/>
    <w:rsid w:val="00BE4571"/>
    <w:rsid w:val="00BE4589"/>
    <w:rsid w:val="00BE60CC"/>
    <w:rsid w:val="00BE73DD"/>
    <w:rsid w:val="00BE7BDC"/>
    <w:rsid w:val="00BF1AD3"/>
    <w:rsid w:val="00BF2157"/>
    <w:rsid w:val="00BF2711"/>
    <w:rsid w:val="00BF2868"/>
    <w:rsid w:val="00BF2B49"/>
    <w:rsid w:val="00BF5FA7"/>
    <w:rsid w:val="00BF70FD"/>
    <w:rsid w:val="00BF7A0D"/>
    <w:rsid w:val="00C004B6"/>
    <w:rsid w:val="00C00EA7"/>
    <w:rsid w:val="00C02B4E"/>
    <w:rsid w:val="00C034EE"/>
    <w:rsid w:val="00C041C1"/>
    <w:rsid w:val="00C04210"/>
    <w:rsid w:val="00C0499F"/>
    <w:rsid w:val="00C05071"/>
    <w:rsid w:val="00C058D9"/>
    <w:rsid w:val="00C0787B"/>
    <w:rsid w:val="00C0788E"/>
    <w:rsid w:val="00C12498"/>
    <w:rsid w:val="00C15EF2"/>
    <w:rsid w:val="00C17BDE"/>
    <w:rsid w:val="00C200EC"/>
    <w:rsid w:val="00C20C4F"/>
    <w:rsid w:val="00C20E87"/>
    <w:rsid w:val="00C21CE4"/>
    <w:rsid w:val="00C24520"/>
    <w:rsid w:val="00C25D27"/>
    <w:rsid w:val="00C26E8A"/>
    <w:rsid w:val="00C30026"/>
    <w:rsid w:val="00C304CF"/>
    <w:rsid w:val="00C3110F"/>
    <w:rsid w:val="00C329CA"/>
    <w:rsid w:val="00C33303"/>
    <w:rsid w:val="00C33566"/>
    <w:rsid w:val="00C35341"/>
    <w:rsid w:val="00C363B3"/>
    <w:rsid w:val="00C364F0"/>
    <w:rsid w:val="00C3682E"/>
    <w:rsid w:val="00C40113"/>
    <w:rsid w:val="00C41BB8"/>
    <w:rsid w:val="00C45DA1"/>
    <w:rsid w:val="00C45ED3"/>
    <w:rsid w:val="00C4784B"/>
    <w:rsid w:val="00C47D3C"/>
    <w:rsid w:val="00C5163F"/>
    <w:rsid w:val="00C520E9"/>
    <w:rsid w:val="00C52202"/>
    <w:rsid w:val="00C523CA"/>
    <w:rsid w:val="00C527DD"/>
    <w:rsid w:val="00C53228"/>
    <w:rsid w:val="00C539B2"/>
    <w:rsid w:val="00C53A48"/>
    <w:rsid w:val="00C53C0C"/>
    <w:rsid w:val="00C555E3"/>
    <w:rsid w:val="00C55BDF"/>
    <w:rsid w:val="00C56097"/>
    <w:rsid w:val="00C56ACC"/>
    <w:rsid w:val="00C57106"/>
    <w:rsid w:val="00C571AF"/>
    <w:rsid w:val="00C61A9D"/>
    <w:rsid w:val="00C63308"/>
    <w:rsid w:val="00C6431A"/>
    <w:rsid w:val="00C65CF8"/>
    <w:rsid w:val="00C66087"/>
    <w:rsid w:val="00C66A9D"/>
    <w:rsid w:val="00C67049"/>
    <w:rsid w:val="00C67ABE"/>
    <w:rsid w:val="00C7037F"/>
    <w:rsid w:val="00C70897"/>
    <w:rsid w:val="00C70C99"/>
    <w:rsid w:val="00C70D6A"/>
    <w:rsid w:val="00C728D4"/>
    <w:rsid w:val="00C73E99"/>
    <w:rsid w:val="00C7425A"/>
    <w:rsid w:val="00C75036"/>
    <w:rsid w:val="00C7788E"/>
    <w:rsid w:val="00C779FA"/>
    <w:rsid w:val="00C80533"/>
    <w:rsid w:val="00C81501"/>
    <w:rsid w:val="00C836C1"/>
    <w:rsid w:val="00C86835"/>
    <w:rsid w:val="00C8689D"/>
    <w:rsid w:val="00C87027"/>
    <w:rsid w:val="00C87AF9"/>
    <w:rsid w:val="00C91734"/>
    <w:rsid w:val="00C960F1"/>
    <w:rsid w:val="00C968EB"/>
    <w:rsid w:val="00C9712B"/>
    <w:rsid w:val="00CA013E"/>
    <w:rsid w:val="00CA21E1"/>
    <w:rsid w:val="00CA252B"/>
    <w:rsid w:val="00CA25E2"/>
    <w:rsid w:val="00CA3C6F"/>
    <w:rsid w:val="00CA4DEB"/>
    <w:rsid w:val="00CA6E26"/>
    <w:rsid w:val="00CA7DDF"/>
    <w:rsid w:val="00CB0D15"/>
    <w:rsid w:val="00CB2146"/>
    <w:rsid w:val="00CB2A30"/>
    <w:rsid w:val="00CB39A9"/>
    <w:rsid w:val="00CB4F29"/>
    <w:rsid w:val="00CB56FE"/>
    <w:rsid w:val="00CB7814"/>
    <w:rsid w:val="00CC25EA"/>
    <w:rsid w:val="00CC38BF"/>
    <w:rsid w:val="00CC43B2"/>
    <w:rsid w:val="00CC4EBA"/>
    <w:rsid w:val="00CC6313"/>
    <w:rsid w:val="00CD14A3"/>
    <w:rsid w:val="00CD3665"/>
    <w:rsid w:val="00CD424F"/>
    <w:rsid w:val="00CD4724"/>
    <w:rsid w:val="00CD4E4B"/>
    <w:rsid w:val="00CD5563"/>
    <w:rsid w:val="00CD5FB3"/>
    <w:rsid w:val="00CD6111"/>
    <w:rsid w:val="00CE103C"/>
    <w:rsid w:val="00CE2441"/>
    <w:rsid w:val="00CE4C0C"/>
    <w:rsid w:val="00CE6DAC"/>
    <w:rsid w:val="00CF36B2"/>
    <w:rsid w:val="00CF53AE"/>
    <w:rsid w:val="00CF5594"/>
    <w:rsid w:val="00CF6B01"/>
    <w:rsid w:val="00D012DD"/>
    <w:rsid w:val="00D02B41"/>
    <w:rsid w:val="00D06657"/>
    <w:rsid w:val="00D10966"/>
    <w:rsid w:val="00D15114"/>
    <w:rsid w:val="00D15C45"/>
    <w:rsid w:val="00D16234"/>
    <w:rsid w:val="00D16320"/>
    <w:rsid w:val="00D16417"/>
    <w:rsid w:val="00D16713"/>
    <w:rsid w:val="00D16E7E"/>
    <w:rsid w:val="00D22136"/>
    <w:rsid w:val="00D23581"/>
    <w:rsid w:val="00D23A7E"/>
    <w:rsid w:val="00D23A96"/>
    <w:rsid w:val="00D240D2"/>
    <w:rsid w:val="00D24644"/>
    <w:rsid w:val="00D2490F"/>
    <w:rsid w:val="00D25452"/>
    <w:rsid w:val="00D25778"/>
    <w:rsid w:val="00D25A12"/>
    <w:rsid w:val="00D27C9B"/>
    <w:rsid w:val="00D31F5D"/>
    <w:rsid w:val="00D32A33"/>
    <w:rsid w:val="00D32BD7"/>
    <w:rsid w:val="00D34CA8"/>
    <w:rsid w:val="00D439BB"/>
    <w:rsid w:val="00D453C9"/>
    <w:rsid w:val="00D45B51"/>
    <w:rsid w:val="00D504E5"/>
    <w:rsid w:val="00D5545F"/>
    <w:rsid w:val="00D55B2E"/>
    <w:rsid w:val="00D56291"/>
    <w:rsid w:val="00D579A3"/>
    <w:rsid w:val="00D57D24"/>
    <w:rsid w:val="00D601B7"/>
    <w:rsid w:val="00D60528"/>
    <w:rsid w:val="00D61C21"/>
    <w:rsid w:val="00D61CD7"/>
    <w:rsid w:val="00D62302"/>
    <w:rsid w:val="00D64176"/>
    <w:rsid w:val="00D66507"/>
    <w:rsid w:val="00D66F4C"/>
    <w:rsid w:val="00D67F59"/>
    <w:rsid w:val="00D72F44"/>
    <w:rsid w:val="00D74441"/>
    <w:rsid w:val="00D74F4D"/>
    <w:rsid w:val="00D754D1"/>
    <w:rsid w:val="00D75DFF"/>
    <w:rsid w:val="00D75F8E"/>
    <w:rsid w:val="00D767BB"/>
    <w:rsid w:val="00D76937"/>
    <w:rsid w:val="00D7713E"/>
    <w:rsid w:val="00D77FC2"/>
    <w:rsid w:val="00D81ED1"/>
    <w:rsid w:val="00D828C1"/>
    <w:rsid w:val="00D82F58"/>
    <w:rsid w:val="00D83DFA"/>
    <w:rsid w:val="00D8425E"/>
    <w:rsid w:val="00D84CED"/>
    <w:rsid w:val="00D86967"/>
    <w:rsid w:val="00D878EE"/>
    <w:rsid w:val="00D91AA5"/>
    <w:rsid w:val="00D93719"/>
    <w:rsid w:val="00D9423A"/>
    <w:rsid w:val="00D94AAE"/>
    <w:rsid w:val="00D96118"/>
    <w:rsid w:val="00D96AD7"/>
    <w:rsid w:val="00D97584"/>
    <w:rsid w:val="00D97F92"/>
    <w:rsid w:val="00DA0D25"/>
    <w:rsid w:val="00DA127D"/>
    <w:rsid w:val="00DA1E6B"/>
    <w:rsid w:val="00DA21A4"/>
    <w:rsid w:val="00DA279C"/>
    <w:rsid w:val="00DA2DCC"/>
    <w:rsid w:val="00DA3160"/>
    <w:rsid w:val="00DB05AC"/>
    <w:rsid w:val="00DB06A3"/>
    <w:rsid w:val="00DB0E08"/>
    <w:rsid w:val="00DB0F50"/>
    <w:rsid w:val="00DB34F3"/>
    <w:rsid w:val="00DB4B9A"/>
    <w:rsid w:val="00DB6243"/>
    <w:rsid w:val="00DB6F0C"/>
    <w:rsid w:val="00DB70DC"/>
    <w:rsid w:val="00DB79B7"/>
    <w:rsid w:val="00DC0700"/>
    <w:rsid w:val="00DC278D"/>
    <w:rsid w:val="00DC6517"/>
    <w:rsid w:val="00DC6587"/>
    <w:rsid w:val="00DC75CE"/>
    <w:rsid w:val="00DC7FDE"/>
    <w:rsid w:val="00DD2798"/>
    <w:rsid w:val="00DD38BD"/>
    <w:rsid w:val="00DD3EE6"/>
    <w:rsid w:val="00DD73A2"/>
    <w:rsid w:val="00DD7F00"/>
    <w:rsid w:val="00DE008D"/>
    <w:rsid w:val="00DE1023"/>
    <w:rsid w:val="00DE12EF"/>
    <w:rsid w:val="00DE1526"/>
    <w:rsid w:val="00DE2569"/>
    <w:rsid w:val="00DE413E"/>
    <w:rsid w:val="00DE49FD"/>
    <w:rsid w:val="00DE4DB0"/>
    <w:rsid w:val="00DE7156"/>
    <w:rsid w:val="00DE72BB"/>
    <w:rsid w:val="00DE7688"/>
    <w:rsid w:val="00DF054A"/>
    <w:rsid w:val="00DF0A93"/>
    <w:rsid w:val="00DF0EA3"/>
    <w:rsid w:val="00DF1F47"/>
    <w:rsid w:val="00DF25FC"/>
    <w:rsid w:val="00DF2862"/>
    <w:rsid w:val="00DF46FF"/>
    <w:rsid w:val="00DF5174"/>
    <w:rsid w:val="00DF522F"/>
    <w:rsid w:val="00DF551D"/>
    <w:rsid w:val="00DF77AC"/>
    <w:rsid w:val="00DF7E0D"/>
    <w:rsid w:val="00E02A6D"/>
    <w:rsid w:val="00E0446D"/>
    <w:rsid w:val="00E04DE3"/>
    <w:rsid w:val="00E057B2"/>
    <w:rsid w:val="00E05FF3"/>
    <w:rsid w:val="00E10D5E"/>
    <w:rsid w:val="00E11288"/>
    <w:rsid w:val="00E11E4C"/>
    <w:rsid w:val="00E11FC9"/>
    <w:rsid w:val="00E13481"/>
    <w:rsid w:val="00E15446"/>
    <w:rsid w:val="00E16019"/>
    <w:rsid w:val="00E16B93"/>
    <w:rsid w:val="00E16FF3"/>
    <w:rsid w:val="00E21271"/>
    <w:rsid w:val="00E2288A"/>
    <w:rsid w:val="00E23003"/>
    <w:rsid w:val="00E2462A"/>
    <w:rsid w:val="00E246F3"/>
    <w:rsid w:val="00E305D8"/>
    <w:rsid w:val="00E31145"/>
    <w:rsid w:val="00E31559"/>
    <w:rsid w:val="00E33196"/>
    <w:rsid w:val="00E33B40"/>
    <w:rsid w:val="00E34056"/>
    <w:rsid w:val="00E3456C"/>
    <w:rsid w:val="00E35408"/>
    <w:rsid w:val="00E35E2A"/>
    <w:rsid w:val="00E37CA7"/>
    <w:rsid w:val="00E37FED"/>
    <w:rsid w:val="00E40648"/>
    <w:rsid w:val="00E40C3D"/>
    <w:rsid w:val="00E4115A"/>
    <w:rsid w:val="00E41507"/>
    <w:rsid w:val="00E42128"/>
    <w:rsid w:val="00E42DE6"/>
    <w:rsid w:val="00E4384E"/>
    <w:rsid w:val="00E447C5"/>
    <w:rsid w:val="00E44DA4"/>
    <w:rsid w:val="00E45B82"/>
    <w:rsid w:val="00E46B31"/>
    <w:rsid w:val="00E53410"/>
    <w:rsid w:val="00E54E30"/>
    <w:rsid w:val="00E55117"/>
    <w:rsid w:val="00E56232"/>
    <w:rsid w:val="00E611D6"/>
    <w:rsid w:val="00E61C9D"/>
    <w:rsid w:val="00E6222A"/>
    <w:rsid w:val="00E62FFA"/>
    <w:rsid w:val="00E636CC"/>
    <w:rsid w:val="00E6370C"/>
    <w:rsid w:val="00E643DC"/>
    <w:rsid w:val="00E64622"/>
    <w:rsid w:val="00E65BF7"/>
    <w:rsid w:val="00E66A9B"/>
    <w:rsid w:val="00E66F9F"/>
    <w:rsid w:val="00E72578"/>
    <w:rsid w:val="00E737E4"/>
    <w:rsid w:val="00E74F37"/>
    <w:rsid w:val="00E775D4"/>
    <w:rsid w:val="00E823E6"/>
    <w:rsid w:val="00E83860"/>
    <w:rsid w:val="00E86ECA"/>
    <w:rsid w:val="00E86FBE"/>
    <w:rsid w:val="00E87F92"/>
    <w:rsid w:val="00E90F48"/>
    <w:rsid w:val="00E9129C"/>
    <w:rsid w:val="00E91FDC"/>
    <w:rsid w:val="00E92CBA"/>
    <w:rsid w:val="00E943CE"/>
    <w:rsid w:val="00E95790"/>
    <w:rsid w:val="00E95D80"/>
    <w:rsid w:val="00E97E25"/>
    <w:rsid w:val="00EA0AE0"/>
    <w:rsid w:val="00EA1B9F"/>
    <w:rsid w:val="00EA234F"/>
    <w:rsid w:val="00EA6A59"/>
    <w:rsid w:val="00EB01E8"/>
    <w:rsid w:val="00EB0275"/>
    <w:rsid w:val="00EB2FD6"/>
    <w:rsid w:val="00EB410E"/>
    <w:rsid w:val="00EB4ECE"/>
    <w:rsid w:val="00EB543A"/>
    <w:rsid w:val="00EB5C75"/>
    <w:rsid w:val="00EB605F"/>
    <w:rsid w:val="00EB6534"/>
    <w:rsid w:val="00EB6DD1"/>
    <w:rsid w:val="00EB7523"/>
    <w:rsid w:val="00EB7794"/>
    <w:rsid w:val="00EB78C0"/>
    <w:rsid w:val="00EC0712"/>
    <w:rsid w:val="00EC099B"/>
    <w:rsid w:val="00EC15E9"/>
    <w:rsid w:val="00EC18A3"/>
    <w:rsid w:val="00EC31B6"/>
    <w:rsid w:val="00EC5046"/>
    <w:rsid w:val="00EC5C42"/>
    <w:rsid w:val="00EC75A0"/>
    <w:rsid w:val="00EC76CE"/>
    <w:rsid w:val="00EC7CBA"/>
    <w:rsid w:val="00EC7EB1"/>
    <w:rsid w:val="00ED1955"/>
    <w:rsid w:val="00ED2019"/>
    <w:rsid w:val="00ED23C0"/>
    <w:rsid w:val="00ED23C9"/>
    <w:rsid w:val="00ED2858"/>
    <w:rsid w:val="00ED2E2A"/>
    <w:rsid w:val="00ED3E95"/>
    <w:rsid w:val="00ED4E60"/>
    <w:rsid w:val="00ED4F87"/>
    <w:rsid w:val="00ED5670"/>
    <w:rsid w:val="00ED692D"/>
    <w:rsid w:val="00ED7D99"/>
    <w:rsid w:val="00EE14E5"/>
    <w:rsid w:val="00EE16B6"/>
    <w:rsid w:val="00EE2250"/>
    <w:rsid w:val="00EE5A79"/>
    <w:rsid w:val="00EE5F43"/>
    <w:rsid w:val="00EE6BC1"/>
    <w:rsid w:val="00EE6D9C"/>
    <w:rsid w:val="00EE7DCE"/>
    <w:rsid w:val="00EF0A8D"/>
    <w:rsid w:val="00EF16A8"/>
    <w:rsid w:val="00EF1B2F"/>
    <w:rsid w:val="00EF30BF"/>
    <w:rsid w:val="00EF39B0"/>
    <w:rsid w:val="00EF4C4E"/>
    <w:rsid w:val="00F00A03"/>
    <w:rsid w:val="00F00C77"/>
    <w:rsid w:val="00F040F6"/>
    <w:rsid w:val="00F04DDB"/>
    <w:rsid w:val="00F05616"/>
    <w:rsid w:val="00F06F04"/>
    <w:rsid w:val="00F07A06"/>
    <w:rsid w:val="00F10551"/>
    <w:rsid w:val="00F10DEF"/>
    <w:rsid w:val="00F11117"/>
    <w:rsid w:val="00F12070"/>
    <w:rsid w:val="00F136BC"/>
    <w:rsid w:val="00F15349"/>
    <w:rsid w:val="00F15F7A"/>
    <w:rsid w:val="00F16945"/>
    <w:rsid w:val="00F16D8B"/>
    <w:rsid w:val="00F22E70"/>
    <w:rsid w:val="00F2541C"/>
    <w:rsid w:val="00F2688E"/>
    <w:rsid w:val="00F302C0"/>
    <w:rsid w:val="00F32412"/>
    <w:rsid w:val="00F324F1"/>
    <w:rsid w:val="00F328EF"/>
    <w:rsid w:val="00F331E1"/>
    <w:rsid w:val="00F3375A"/>
    <w:rsid w:val="00F33E5B"/>
    <w:rsid w:val="00F34D79"/>
    <w:rsid w:val="00F3574B"/>
    <w:rsid w:val="00F357EB"/>
    <w:rsid w:val="00F36C4F"/>
    <w:rsid w:val="00F37154"/>
    <w:rsid w:val="00F4198D"/>
    <w:rsid w:val="00F43A70"/>
    <w:rsid w:val="00F4420D"/>
    <w:rsid w:val="00F45823"/>
    <w:rsid w:val="00F45AE4"/>
    <w:rsid w:val="00F46B08"/>
    <w:rsid w:val="00F50D63"/>
    <w:rsid w:val="00F53080"/>
    <w:rsid w:val="00F556BD"/>
    <w:rsid w:val="00F557BD"/>
    <w:rsid w:val="00F55D6F"/>
    <w:rsid w:val="00F609AC"/>
    <w:rsid w:val="00F618F7"/>
    <w:rsid w:val="00F6263E"/>
    <w:rsid w:val="00F639A8"/>
    <w:rsid w:val="00F645F1"/>
    <w:rsid w:val="00F65C2D"/>
    <w:rsid w:val="00F6626E"/>
    <w:rsid w:val="00F6683B"/>
    <w:rsid w:val="00F70CF8"/>
    <w:rsid w:val="00F71946"/>
    <w:rsid w:val="00F71BC4"/>
    <w:rsid w:val="00F71FEE"/>
    <w:rsid w:val="00F72506"/>
    <w:rsid w:val="00F72DD5"/>
    <w:rsid w:val="00F737A3"/>
    <w:rsid w:val="00F73A55"/>
    <w:rsid w:val="00F749D7"/>
    <w:rsid w:val="00F75E9C"/>
    <w:rsid w:val="00F801FA"/>
    <w:rsid w:val="00F814A1"/>
    <w:rsid w:val="00F82661"/>
    <w:rsid w:val="00F82AAF"/>
    <w:rsid w:val="00F83473"/>
    <w:rsid w:val="00F84281"/>
    <w:rsid w:val="00F848CE"/>
    <w:rsid w:val="00F86430"/>
    <w:rsid w:val="00F864D3"/>
    <w:rsid w:val="00F871D4"/>
    <w:rsid w:val="00F871FE"/>
    <w:rsid w:val="00F91C1A"/>
    <w:rsid w:val="00F929EB"/>
    <w:rsid w:val="00F9591B"/>
    <w:rsid w:val="00F964EB"/>
    <w:rsid w:val="00FA1839"/>
    <w:rsid w:val="00FA361D"/>
    <w:rsid w:val="00FA4185"/>
    <w:rsid w:val="00FA69E0"/>
    <w:rsid w:val="00FA6CA3"/>
    <w:rsid w:val="00FB17A5"/>
    <w:rsid w:val="00FB19FE"/>
    <w:rsid w:val="00FB1BA0"/>
    <w:rsid w:val="00FB20C3"/>
    <w:rsid w:val="00FB2398"/>
    <w:rsid w:val="00FB24EC"/>
    <w:rsid w:val="00FB629D"/>
    <w:rsid w:val="00FB771B"/>
    <w:rsid w:val="00FC1052"/>
    <w:rsid w:val="00FC1779"/>
    <w:rsid w:val="00FC1CF5"/>
    <w:rsid w:val="00FC2852"/>
    <w:rsid w:val="00FC2FBC"/>
    <w:rsid w:val="00FC311C"/>
    <w:rsid w:val="00FC3727"/>
    <w:rsid w:val="00FC4737"/>
    <w:rsid w:val="00FC479A"/>
    <w:rsid w:val="00FC57AD"/>
    <w:rsid w:val="00FC70BC"/>
    <w:rsid w:val="00FC7867"/>
    <w:rsid w:val="00FD138F"/>
    <w:rsid w:val="00FD20BE"/>
    <w:rsid w:val="00FD27E5"/>
    <w:rsid w:val="00FD3F52"/>
    <w:rsid w:val="00FD48D4"/>
    <w:rsid w:val="00FD551F"/>
    <w:rsid w:val="00FD5A12"/>
    <w:rsid w:val="00FD5F68"/>
    <w:rsid w:val="00FD680C"/>
    <w:rsid w:val="00FE10FE"/>
    <w:rsid w:val="00FE1292"/>
    <w:rsid w:val="00FE195C"/>
    <w:rsid w:val="00FE1AF9"/>
    <w:rsid w:val="00FE1B90"/>
    <w:rsid w:val="00FE1F0F"/>
    <w:rsid w:val="00FE2594"/>
    <w:rsid w:val="00FE301B"/>
    <w:rsid w:val="00FE4632"/>
    <w:rsid w:val="00FE4D83"/>
    <w:rsid w:val="00FE543D"/>
    <w:rsid w:val="00FE7C6A"/>
    <w:rsid w:val="00FF0168"/>
    <w:rsid w:val="00FF03A3"/>
    <w:rsid w:val="00FF13FA"/>
    <w:rsid w:val="00FF1601"/>
    <w:rsid w:val="00FF2E41"/>
    <w:rsid w:val="00FF34E7"/>
    <w:rsid w:val="00FF4CA3"/>
    <w:rsid w:val="00FF4CD1"/>
    <w:rsid w:val="00FF53FB"/>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13E6346A-C1F2-4257-9ACD-6E6B37DA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8D16AB"/>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8D16A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36"/>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UnresolvedMention">
    <w:name w:val="Unresolved Mention"/>
    <w:basedOn w:val="DefaultParagraphFont"/>
    <w:uiPriority w:val="99"/>
    <w:unhideWhenUsed/>
    <w:rsid w:val="003329B8"/>
    <w:rPr>
      <w:color w:val="605E5C"/>
      <w:shd w:val="clear" w:color="auto" w:fill="E1DFDD"/>
    </w:rPr>
  </w:style>
  <w:style w:type="character" w:styleId="Mention">
    <w:name w:val="Mention"/>
    <w:basedOn w:val="DefaultParagraphFont"/>
    <w:uiPriority w:val="99"/>
    <w:unhideWhenUsed/>
    <w:rsid w:val="003329B8"/>
    <w:rPr>
      <w:color w:val="2B579A"/>
      <w:shd w:val="clear" w:color="auto" w:fill="E1DFDD"/>
    </w:rPr>
  </w:style>
  <w:style w:type="paragraph" w:styleId="Footer">
    <w:name w:val="footer"/>
    <w:basedOn w:val="Normal"/>
    <w:link w:val="FooterChar"/>
    <w:uiPriority w:val="99"/>
    <w:unhideWhenUsed/>
    <w:rsid w:val="00320B0C"/>
    <w:pPr>
      <w:tabs>
        <w:tab w:val="center" w:pos="4680"/>
        <w:tab w:val="right" w:pos="9360"/>
      </w:tabs>
      <w:spacing w:after="0"/>
    </w:pPr>
  </w:style>
  <w:style w:type="character" w:customStyle="1" w:styleId="FooterChar">
    <w:name w:val="Footer Char"/>
    <w:basedOn w:val="DefaultParagraphFont"/>
    <w:link w:val="Footer"/>
    <w:uiPriority w:val="99"/>
    <w:rsid w:val="00320B0C"/>
    <w:rPr>
      <w:rFonts w:ascii="Times New Roman" w:eastAsia="SimSun" w:hAnsi="Times New Roman"/>
    </w:rPr>
  </w:style>
  <w:style w:type="paragraph" w:styleId="Revision">
    <w:name w:val="Revision"/>
    <w:hidden/>
    <w:uiPriority w:val="99"/>
    <w:semiHidden/>
    <w:rsid w:val="00123C18"/>
    <w:rPr>
      <w:rFonts w:ascii="Times New Roman" w:eastAsia="SimSun" w:hAnsi="Times New Roman"/>
    </w:rPr>
  </w:style>
  <w:style w:type="paragraph" w:styleId="Bibliography">
    <w:name w:val="Bibliography"/>
    <w:basedOn w:val="Normal"/>
    <w:next w:val="Normal"/>
    <w:uiPriority w:val="37"/>
    <w:unhideWhenUsed/>
    <w:rsid w:val="00B46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45622">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0866846">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04164437">
      <w:bodyDiv w:val="1"/>
      <w:marLeft w:val="0"/>
      <w:marRight w:val="0"/>
      <w:marTop w:val="0"/>
      <w:marBottom w:val="0"/>
      <w:divBdr>
        <w:top w:val="none" w:sz="0" w:space="0" w:color="auto"/>
        <w:left w:val="none" w:sz="0" w:space="0" w:color="auto"/>
        <w:bottom w:val="none" w:sz="0" w:space="0" w:color="auto"/>
        <w:right w:val="none" w:sz="0" w:space="0" w:color="auto"/>
      </w:divBdr>
    </w:div>
    <w:div w:id="311518756">
      <w:bodyDiv w:val="1"/>
      <w:marLeft w:val="0"/>
      <w:marRight w:val="0"/>
      <w:marTop w:val="0"/>
      <w:marBottom w:val="0"/>
      <w:divBdr>
        <w:top w:val="none" w:sz="0" w:space="0" w:color="auto"/>
        <w:left w:val="none" w:sz="0" w:space="0" w:color="auto"/>
        <w:bottom w:val="none" w:sz="0" w:space="0" w:color="auto"/>
        <w:right w:val="none" w:sz="0" w:space="0" w:color="auto"/>
      </w:divBdr>
    </w:div>
    <w:div w:id="347105903">
      <w:bodyDiv w:val="1"/>
      <w:marLeft w:val="0"/>
      <w:marRight w:val="0"/>
      <w:marTop w:val="0"/>
      <w:marBottom w:val="0"/>
      <w:divBdr>
        <w:top w:val="none" w:sz="0" w:space="0" w:color="auto"/>
        <w:left w:val="none" w:sz="0" w:space="0" w:color="auto"/>
        <w:bottom w:val="none" w:sz="0" w:space="0" w:color="auto"/>
        <w:right w:val="none" w:sz="0" w:space="0" w:color="auto"/>
      </w:divBdr>
    </w:div>
    <w:div w:id="425345336">
      <w:bodyDiv w:val="1"/>
      <w:marLeft w:val="0"/>
      <w:marRight w:val="0"/>
      <w:marTop w:val="0"/>
      <w:marBottom w:val="0"/>
      <w:divBdr>
        <w:top w:val="none" w:sz="0" w:space="0" w:color="auto"/>
        <w:left w:val="none" w:sz="0" w:space="0" w:color="auto"/>
        <w:bottom w:val="none" w:sz="0" w:space="0" w:color="auto"/>
        <w:right w:val="none" w:sz="0" w:space="0" w:color="auto"/>
      </w:divBdr>
    </w:div>
    <w:div w:id="450242517">
      <w:bodyDiv w:val="1"/>
      <w:marLeft w:val="0"/>
      <w:marRight w:val="0"/>
      <w:marTop w:val="0"/>
      <w:marBottom w:val="0"/>
      <w:divBdr>
        <w:top w:val="none" w:sz="0" w:space="0" w:color="auto"/>
        <w:left w:val="none" w:sz="0" w:space="0" w:color="auto"/>
        <w:bottom w:val="none" w:sz="0" w:space="0" w:color="auto"/>
        <w:right w:val="none" w:sz="0" w:space="0" w:color="auto"/>
      </w:divBdr>
    </w:div>
    <w:div w:id="474684114">
      <w:bodyDiv w:val="1"/>
      <w:marLeft w:val="0"/>
      <w:marRight w:val="0"/>
      <w:marTop w:val="0"/>
      <w:marBottom w:val="0"/>
      <w:divBdr>
        <w:top w:val="none" w:sz="0" w:space="0" w:color="auto"/>
        <w:left w:val="none" w:sz="0" w:space="0" w:color="auto"/>
        <w:bottom w:val="none" w:sz="0" w:space="0" w:color="auto"/>
        <w:right w:val="none" w:sz="0" w:space="0" w:color="auto"/>
      </w:divBdr>
    </w:div>
    <w:div w:id="515194580">
      <w:bodyDiv w:val="1"/>
      <w:marLeft w:val="0"/>
      <w:marRight w:val="0"/>
      <w:marTop w:val="0"/>
      <w:marBottom w:val="0"/>
      <w:divBdr>
        <w:top w:val="none" w:sz="0" w:space="0" w:color="auto"/>
        <w:left w:val="none" w:sz="0" w:space="0" w:color="auto"/>
        <w:bottom w:val="none" w:sz="0" w:space="0" w:color="auto"/>
        <w:right w:val="none" w:sz="0" w:space="0" w:color="auto"/>
      </w:divBdr>
    </w:div>
    <w:div w:id="582759163">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60497339">
      <w:bodyDiv w:val="1"/>
      <w:marLeft w:val="0"/>
      <w:marRight w:val="0"/>
      <w:marTop w:val="0"/>
      <w:marBottom w:val="0"/>
      <w:divBdr>
        <w:top w:val="none" w:sz="0" w:space="0" w:color="auto"/>
        <w:left w:val="none" w:sz="0" w:space="0" w:color="auto"/>
        <w:bottom w:val="none" w:sz="0" w:space="0" w:color="auto"/>
        <w:right w:val="none" w:sz="0" w:space="0" w:color="auto"/>
      </w:divBdr>
    </w:div>
    <w:div w:id="989214480">
      <w:bodyDiv w:val="1"/>
      <w:marLeft w:val="0"/>
      <w:marRight w:val="0"/>
      <w:marTop w:val="0"/>
      <w:marBottom w:val="0"/>
      <w:divBdr>
        <w:top w:val="none" w:sz="0" w:space="0" w:color="auto"/>
        <w:left w:val="none" w:sz="0" w:space="0" w:color="auto"/>
        <w:bottom w:val="none" w:sz="0" w:space="0" w:color="auto"/>
        <w:right w:val="none" w:sz="0" w:space="0" w:color="auto"/>
      </w:divBdr>
    </w:div>
    <w:div w:id="1025061579">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34761125">
      <w:bodyDiv w:val="1"/>
      <w:marLeft w:val="0"/>
      <w:marRight w:val="0"/>
      <w:marTop w:val="0"/>
      <w:marBottom w:val="0"/>
      <w:divBdr>
        <w:top w:val="none" w:sz="0" w:space="0" w:color="auto"/>
        <w:left w:val="none" w:sz="0" w:space="0" w:color="auto"/>
        <w:bottom w:val="none" w:sz="0" w:space="0" w:color="auto"/>
        <w:right w:val="none" w:sz="0" w:space="0" w:color="auto"/>
      </w:divBdr>
    </w:div>
    <w:div w:id="1201480465">
      <w:bodyDiv w:val="1"/>
      <w:marLeft w:val="0"/>
      <w:marRight w:val="0"/>
      <w:marTop w:val="0"/>
      <w:marBottom w:val="0"/>
      <w:divBdr>
        <w:top w:val="none" w:sz="0" w:space="0" w:color="auto"/>
        <w:left w:val="none" w:sz="0" w:space="0" w:color="auto"/>
        <w:bottom w:val="none" w:sz="0" w:space="0" w:color="auto"/>
        <w:right w:val="none" w:sz="0" w:space="0" w:color="auto"/>
      </w:divBdr>
      <w:divsChild>
        <w:div w:id="1208688674">
          <w:marLeft w:val="0"/>
          <w:marRight w:val="0"/>
          <w:marTop w:val="0"/>
          <w:marBottom w:val="0"/>
          <w:divBdr>
            <w:top w:val="none" w:sz="0" w:space="0" w:color="auto"/>
            <w:left w:val="none" w:sz="0" w:space="0" w:color="auto"/>
            <w:bottom w:val="none" w:sz="0" w:space="0" w:color="auto"/>
            <w:right w:val="none" w:sz="0" w:space="0" w:color="auto"/>
          </w:divBdr>
        </w:div>
      </w:divsChild>
    </w:div>
    <w:div w:id="1236011936">
      <w:bodyDiv w:val="1"/>
      <w:marLeft w:val="0"/>
      <w:marRight w:val="0"/>
      <w:marTop w:val="0"/>
      <w:marBottom w:val="0"/>
      <w:divBdr>
        <w:top w:val="none" w:sz="0" w:space="0" w:color="auto"/>
        <w:left w:val="none" w:sz="0" w:space="0" w:color="auto"/>
        <w:bottom w:val="none" w:sz="0" w:space="0" w:color="auto"/>
        <w:right w:val="none" w:sz="0" w:space="0" w:color="auto"/>
      </w:divBdr>
    </w:div>
    <w:div w:id="125980059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1094656">
      <w:bodyDiv w:val="1"/>
      <w:marLeft w:val="0"/>
      <w:marRight w:val="0"/>
      <w:marTop w:val="0"/>
      <w:marBottom w:val="0"/>
      <w:divBdr>
        <w:top w:val="none" w:sz="0" w:space="0" w:color="auto"/>
        <w:left w:val="none" w:sz="0" w:space="0" w:color="auto"/>
        <w:bottom w:val="none" w:sz="0" w:space="0" w:color="auto"/>
        <w:right w:val="none" w:sz="0" w:space="0" w:color="auto"/>
      </w:divBdr>
    </w:div>
    <w:div w:id="143336162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790741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0882004">
      <w:bodyDiv w:val="1"/>
      <w:marLeft w:val="0"/>
      <w:marRight w:val="0"/>
      <w:marTop w:val="0"/>
      <w:marBottom w:val="0"/>
      <w:divBdr>
        <w:top w:val="none" w:sz="0" w:space="0" w:color="auto"/>
        <w:left w:val="none" w:sz="0" w:space="0" w:color="auto"/>
        <w:bottom w:val="none" w:sz="0" w:space="0" w:color="auto"/>
        <w:right w:val="none" w:sz="0" w:space="0" w:color="auto"/>
      </w:divBdr>
    </w:div>
    <w:div w:id="1747070761">
      <w:bodyDiv w:val="1"/>
      <w:marLeft w:val="0"/>
      <w:marRight w:val="0"/>
      <w:marTop w:val="0"/>
      <w:marBottom w:val="0"/>
      <w:divBdr>
        <w:top w:val="none" w:sz="0" w:space="0" w:color="auto"/>
        <w:left w:val="none" w:sz="0" w:space="0" w:color="auto"/>
        <w:bottom w:val="none" w:sz="0" w:space="0" w:color="auto"/>
        <w:right w:val="none" w:sz="0" w:space="0" w:color="auto"/>
      </w:divBdr>
    </w:div>
    <w:div w:id="1820227559">
      <w:bodyDiv w:val="1"/>
      <w:marLeft w:val="0"/>
      <w:marRight w:val="0"/>
      <w:marTop w:val="0"/>
      <w:marBottom w:val="0"/>
      <w:divBdr>
        <w:top w:val="none" w:sz="0" w:space="0" w:color="auto"/>
        <w:left w:val="none" w:sz="0" w:space="0" w:color="auto"/>
        <w:bottom w:val="none" w:sz="0" w:space="0" w:color="auto"/>
        <w:right w:val="none" w:sz="0" w:space="0" w:color="auto"/>
      </w:divBdr>
    </w:div>
    <w:div w:id="1876918270">
      <w:bodyDiv w:val="1"/>
      <w:marLeft w:val="0"/>
      <w:marRight w:val="0"/>
      <w:marTop w:val="0"/>
      <w:marBottom w:val="0"/>
      <w:divBdr>
        <w:top w:val="none" w:sz="0" w:space="0" w:color="auto"/>
        <w:left w:val="none" w:sz="0" w:space="0" w:color="auto"/>
        <w:bottom w:val="none" w:sz="0" w:space="0" w:color="auto"/>
        <w:right w:val="none" w:sz="0" w:space="0" w:color="auto"/>
      </w:divBdr>
    </w:div>
    <w:div w:id="1894268428">
      <w:bodyDiv w:val="1"/>
      <w:marLeft w:val="0"/>
      <w:marRight w:val="0"/>
      <w:marTop w:val="0"/>
      <w:marBottom w:val="0"/>
      <w:divBdr>
        <w:top w:val="none" w:sz="0" w:space="0" w:color="auto"/>
        <w:left w:val="none" w:sz="0" w:space="0" w:color="auto"/>
        <w:bottom w:val="none" w:sz="0" w:space="0" w:color="auto"/>
        <w:right w:val="none" w:sz="0" w:space="0" w:color="auto"/>
      </w:divBdr>
    </w:div>
    <w:div w:id="1911306570">
      <w:bodyDiv w:val="1"/>
      <w:marLeft w:val="0"/>
      <w:marRight w:val="0"/>
      <w:marTop w:val="0"/>
      <w:marBottom w:val="0"/>
      <w:divBdr>
        <w:top w:val="none" w:sz="0" w:space="0" w:color="auto"/>
        <w:left w:val="none" w:sz="0" w:space="0" w:color="auto"/>
        <w:bottom w:val="none" w:sz="0" w:space="0" w:color="auto"/>
        <w:right w:val="none" w:sz="0" w:space="0" w:color="auto"/>
      </w:divBdr>
    </w:div>
    <w:div w:id="1931936003">
      <w:bodyDiv w:val="1"/>
      <w:marLeft w:val="0"/>
      <w:marRight w:val="0"/>
      <w:marTop w:val="0"/>
      <w:marBottom w:val="0"/>
      <w:divBdr>
        <w:top w:val="none" w:sz="0" w:space="0" w:color="auto"/>
        <w:left w:val="none" w:sz="0" w:space="0" w:color="auto"/>
        <w:bottom w:val="none" w:sz="0" w:space="0" w:color="auto"/>
        <w:right w:val="none" w:sz="0" w:space="0" w:color="auto"/>
      </w:divBdr>
    </w:div>
    <w:div w:id="2019113359">
      <w:bodyDiv w:val="1"/>
      <w:marLeft w:val="0"/>
      <w:marRight w:val="0"/>
      <w:marTop w:val="0"/>
      <w:marBottom w:val="0"/>
      <w:divBdr>
        <w:top w:val="none" w:sz="0" w:space="0" w:color="auto"/>
        <w:left w:val="none" w:sz="0" w:space="0" w:color="auto"/>
        <w:bottom w:val="none" w:sz="0" w:space="0" w:color="auto"/>
        <w:right w:val="none" w:sz="0" w:space="0" w:color="auto"/>
      </w:divBdr>
      <w:divsChild>
        <w:div w:id="1252468115">
          <w:marLeft w:val="0"/>
          <w:marRight w:val="0"/>
          <w:marTop w:val="0"/>
          <w:marBottom w:val="0"/>
          <w:divBdr>
            <w:top w:val="none" w:sz="0" w:space="0" w:color="auto"/>
            <w:left w:val="none" w:sz="0" w:space="0" w:color="auto"/>
            <w:bottom w:val="none" w:sz="0" w:space="0" w:color="auto"/>
            <w:right w:val="none" w:sz="0" w:space="0" w:color="auto"/>
          </w:divBdr>
        </w:div>
      </w:divsChild>
    </w:div>
    <w:div w:id="212113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TS36331</b:Tag>
    <b:SourceType>ConferenceProceedings</b:SourceType>
    <b:Guid>{816F6B85-2F81-4C4D-B525-94927DE2C303}</b:Guid>
    <b:Title>TS 36.331, LTE; Radio Resource Control (RRC); Protocol specification</b:Title>
    <b:RefOrder>4</b:RefOrder>
  </b:Source>
  <b:Source>
    <b:Tag>RAN2112e</b:Tag>
    <b:SourceType>ConferenceProceedings</b:SourceType>
    <b:Guid>{75298828-A4C7-438E-AB99-2B94CED0125F}</b:Guid>
    <b:Title>RAN2#112e, Chairman Notes</b:Title>
    <b:RefOrder>3</b:RefOrder>
  </b:Source>
  <b:Source>
    <b:Tag>Placeholder1</b:Tag>
    <b:SourceType>ConferenceProceedings</b:SourceType>
    <b:Guid>{7A1756CE-D3AA-4D6C-8D14-ADA943F2D4AB}</b:Guid>
    <b:RefOrder>1</b:RefOrder>
  </b:Source>
  <b:Source>
    <b:Tag>Placeholder2</b:Tag>
    <b:SourceType>ConferenceProceedings</b:SourceType>
    <b:Guid>{180BDBC9-409F-4E59-A8B2-0C8D623D3CBE}</b:Guid>
    <b:RefOrder>2</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87E2BB0-40D1-4605-8A4C-45B07C17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5D5BE-E89E-486C-A3BA-795634E5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2021-04-02T04:59:00Z</dcterms:created>
  <dcterms:modified xsi:type="dcterms:W3CDTF">2021-04-02T05:00:00Z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