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0FE2F1ED"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113</w:t>
      </w:r>
      <w:r w:rsidR="00B0575B">
        <w:rPr>
          <w:rFonts w:ascii="Arial" w:eastAsia="Times New Roman" w:hAnsi="Arial"/>
          <w:b/>
          <w:sz w:val="24"/>
          <w:szCs w:val="24"/>
        </w:rPr>
        <w:t xml:space="preserve"> </w:t>
      </w:r>
      <w:r w:rsidR="00B0575B" w:rsidRPr="0072026B">
        <w:rPr>
          <w:rFonts w:ascii="Arial" w:eastAsia="Times New Roman" w:hAnsi="Arial"/>
          <w:b/>
          <w:sz w:val="24"/>
          <w:szCs w:val="24"/>
        </w:rPr>
        <w:t>bis electronic</w:t>
      </w:r>
      <w:r w:rsidRPr="00341812">
        <w:rPr>
          <w:rFonts w:ascii="Arial" w:eastAsia="Times New Roman" w:hAnsi="Arial"/>
          <w:b/>
          <w:bCs/>
          <w:sz w:val="24"/>
          <w:szCs w:val="24"/>
        </w:rPr>
        <w:tab/>
      </w:r>
      <w:r w:rsidR="0028286F" w:rsidRPr="0028286F">
        <w:rPr>
          <w:rFonts w:ascii="Arial" w:eastAsia="Times New Roman" w:hAnsi="Arial"/>
          <w:b/>
          <w:bCs/>
          <w:sz w:val="24"/>
          <w:szCs w:val="24"/>
        </w:rPr>
        <w:t>R2-2103431</w:t>
      </w:r>
    </w:p>
    <w:p w14:paraId="54913BF8" w14:textId="4973F5CA"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B343FF" w:rsidRPr="00C940B0">
        <w:rPr>
          <w:rFonts w:ascii="Arial" w:hAnsi="Arial"/>
          <w:b/>
          <w:sz w:val="24"/>
          <w:szCs w:val="24"/>
        </w:rPr>
        <w:t>April 12 – April 20</w:t>
      </w:r>
      <w:r>
        <w:rPr>
          <w:rFonts w:ascii="Arial" w:hAnsi="Arial"/>
          <w:b/>
          <w:sz w:val="24"/>
        </w:rPr>
        <w:t xml:space="preserve">, </w:t>
      </w:r>
      <w:r w:rsidRPr="00032B71">
        <w:rPr>
          <w:rFonts w:ascii="Arial" w:hAnsi="Arial"/>
          <w:b/>
          <w:sz w:val="24"/>
          <w:szCs w:val="24"/>
        </w:rPr>
        <w:t>202</w:t>
      </w:r>
      <w:r w:rsidR="00B3142C">
        <w:rPr>
          <w:rFonts w:ascii="Arial" w:hAnsi="Arial"/>
          <w:b/>
          <w:sz w:val="24"/>
          <w:szCs w:val="24"/>
        </w:rPr>
        <w:t>1</w:t>
      </w:r>
      <w:r w:rsidRPr="00341812">
        <w:rPr>
          <w:rFonts w:ascii="Arial" w:hAnsi="Arial"/>
          <w:b/>
          <w:sz w:val="24"/>
          <w:szCs w:val="24"/>
        </w:rPr>
        <w:tab/>
      </w:r>
      <w:r w:rsidR="006817E4" w:rsidRPr="00FA21C0">
        <w:rPr>
          <w:rFonts w:ascii="Arial" w:hAnsi="Arial"/>
          <w:b/>
          <w:sz w:val="24"/>
          <w:szCs w:val="24"/>
        </w:rPr>
        <w:t xml:space="preserve">Revision of </w:t>
      </w:r>
      <w:r w:rsidR="006817E4" w:rsidRPr="00BC1A94">
        <w:rPr>
          <w:rFonts w:ascii="Arial" w:eastAsia="Times New Roman" w:hAnsi="Arial"/>
          <w:b/>
          <w:bCs/>
          <w:sz w:val="24"/>
          <w:szCs w:val="24"/>
        </w:rPr>
        <w:t>R2-21012</w:t>
      </w:r>
      <w:r w:rsidR="006817E4">
        <w:rPr>
          <w:rFonts w:ascii="Arial" w:eastAsia="Times New Roman" w:hAnsi="Arial"/>
          <w:b/>
          <w:bCs/>
          <w:sz w:val="24"/>
          <w:szCs w:val="24"/>
        </w:rPr>
        <w:t>23</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8792891"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1B1213">
        <w:rPr>
          <w:rFonts w:ascii="Arial" w:eastAsia="MS Mincho" w:hAnsi="Arial" w:cs="Arial"/>
          <w:b/>
          <w:bCs/>
          <w:sz w:val="24"/>
          <w:lang w:eastAsia="en-US"/>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41BE58AA"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B661B">
        <w:rPr>
          <w:rFonts w:ascii="Arial" w:eastAsia="Times New Roman" w:hAnsi="Arial" w:cs="Arial"/>
          <w:b/>
          <w:bCs/>
          <w:sz w:val="24"/>
          <w:lang w:eastAsia="en-US"/>
        </w:rPr>
        <w:t xml:space="preserve">Discussion on </w:t>
      </w:r>
      <w:r w:rsidR="001D77D5">
        <w:rPr>
          <w:rFonts w:ascii="Arial" w:eastAsia="Times New Roman" w:hAnsi="Arial" w:cs="Arial"/>
          <w:b/>
          <w:bCs/>
          <w:sz w:val="24"/>
          <w:lang w:eastAsia="en-US"/>
        </w:rPr>
        <w:t xml:space="preserve">control plane </w:t>
      </w:r>
      <w:r w:rsidR="00BD18C2">
        <w:rPr>
          <w:rFonts w:ascii="Arial" w:eastAsia="Times New Roman" w:hAnsi="Arial" w:cs="Arial"/>
          <w:b/>
          <w:bCs/>
          <w:sz w:val="24"/>
          <w:lang w:eastAsia="en-US"/>
        </w:rPr>
        <w:t xml:space="preserve">common </w:t>
      </w:r>
      <w:r w:rsidR="001D77D5">
        <w:rPr>
          <w:rFonts w:ascii="Arial" w:eastAsia="Times New Roman" w:hAnsi="Arial" w:cs="Arial"/>
          <w:b/>
          <w:bCs/>
          <w:sz w:val="24"/>
          <w:lang w:eastAsia="en-US"/>
        </w:rPr>
        <w:t xml:space="preserve">aspects of </w:t>
      </w:r>
      <w:r w:rsidR="006450F4" w:rsidRPr="006450F4">
        <w:rPr>
          <w:rFonts w:ascii="Arial" w:eastAsia="Times New Roman" w:hAnsi="Arial" w:cs="Arial"/>
          <w:b/>
          <w:bCs/>
          <w:sz w:val="24"/>
          <w:lang w:eastAsia="en-US"/>
        </w:rPr>
        <w:t>NR small data transmission</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12271AF3" w:rsidR="008141F2" w:rsidRDefault="001D77D5" w:rsidP="00C04100">
      <w:pPr>
        <w:spacing w:after="240"/>
        <w:ind w:right="-101"/>
        <w:jc w:val="both"/>
      </w:pPr>
      <w:r>
        <w:t>RAN2 #11</w:t>
      </w:r>
      <w:r w:rsidR="00BD18C2">
        <w:t>3</w:t>
      </w:r>
      <w:r>
        <w:t xml:space="preserve">e meeting has made </w:t>
      </w:r>
      <w:r w:rsidR="006E1F00">
        <w:t>several</w:t>
      </w:r>
      <w:r w:rsidR="009908EC">
        <w:t xml:space="preserve"> agreements related to </w:t>
      </w:r>
      <w:r w:rsidR="002B6B42">
        <w:t>NR small data</w:t>
      </w:r>
      <w:r w:rsidR="009908EC">
        <w:t xml:space="preserve"> transmission.</w:t>
      </w:r>
    </w:p>
    <w:p w14:paraId="7E00E928" w14:textId="77777777" w:rsidR="00B63B15" w:rsidRPr="00242792" w:rsidRDefault="00B63B15" w:rsidP="00B63B15">
      <w:pPr>
        <w:pStyle w:val="Doc-text2"/>
        <w:pBdr>
          <w:top w:val="single" w:sz="4" w:space="1" w:color="auto"/>
          <w:left w:val="single" w:sz="4" w:space="4" w:color="auto"/>
          <w:bottom w:val="single" w:sz="4" w:space="1" w:color="auto"/>
          <w:right w:val="single" w:sz="4" w:space="4" w:color="auto"/>
        </w:pBdr>
        <w:rPr>
          <w:b/>
          <w:bCs/>
          <w:sz w:val="20"/>
          <w:szCs w:val="22"/>
        </w:rPr>
      </w:pPr>
      <w:r w:rsidRPr="00242792">
        <w:rPr>
          <w:b/>
          <w:bCs/>
          <w:sz w:val="20"/>
          <w:szCs w:val="22"/>
        </w:rPr>
        <w:t>Agreements</w:t>
      </w:r>
    </w:p>
    <w:p w14:paraId="03FD9D4B" w14:textId="77777777" w:rsidR="00B63B15" w:rsidRPr="00242792" w:rsidRDefault="00B63B15" w:rsidP="00A82174">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CG-SDT resource configuration is provided to UEs in </w:t>
      </w:r>
      <w:proofErr w:type="spellStart"/>
      <w:r w:rsidRPr="00242792">
        <w:rPr>
          <w:sz w:val="20"/>
          <w:szCs w:val="22"/>
        </w:rPr>
        <w:t>RRC_Connected</w:t>
      </w:r>
      <w:proofErr w:type="spellEnd"/>
      <w:r w:rsidRPr="00242792">
        <w:rPr>
          <w:sz w:val="20"/>
          <w:szCs w:val="22"/>
        </w:rPr>
        <w:t xml:space="preserve"> only within the </w:t>
      </w:r>
      <w:proofErr w:type="spellStart"/>
      <w:r w:rsidRPr="00242792">
        <w:rPr>
          <w:sz w:val="20"/>
          <w:szCs w:val="22"/>
        </w:rPr>
        <w:t>RRCRelease</w:t>
      </w:r>
      <w:proofErr w:type="spellEnd"/>
      <w:r w:rsidRPr="00242792">
        <w:rPr>
          <w:sz w:val="20"/>
          <w:szCs w:val="22"/>
        </w:rPr>
        <w:t xml:space="preserve"> message, i.e. no need to also include it in </w:t>
      </w:r>
      <w:proofErr w:type="spellStart"/>
      <w:r w:rsidRPr="00242792">
        <w:rPr>
          <w:sz w:val="20"/>
          <w:szCs w:val="22"/>
        </w:rPr>
        <w:t>RRCReconfiguration</w:t>
      </w:r>
      <w:proofErr w:type="spellEnd"/>
      <w:r w:rsidRPr="00242792">
        <w:rPr>
          <w:sz w:val="20"/>
          <w:szCs w:val="22"/>
        </w:rPr>
        <w:t xml:space="preserve"> message </w:t>
      </w:r>
    </w:p>
    <w:p w14:paraId="3388002B" w14:textId="77777777" w:rsidR="00B63B15" w:rsidRPr="00242792" w:rsidRDefault="00B63B15" w:rsidP="00A82174">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CG-PUSCH resources can be separately configured for NUL and SUL.  FFS if we allow them at the same time.  This depends on the alignments CRs for Rel-16. </w:t>
      </w:r>
    </w:p>
    <w:p w14:paraId="037B34C3" w14:textId="77777777" w:rsidR="00B63B15" w:rsidRPr="00242792" w:rsidRDefault="00B63B15" w:rsidP="00A82174">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proofErr w:type="spellStart"/>
      <w:r w:rsidRPr="00242792">
        <w:rPr>
          <w:sz w:val="20"/>
          <w:szCs w:val="22"/>
        </w:rPr>
        <w:t>RRCRelease</w:t>
      </w:r>
      <w:proofErr w:type="spellEnd"/>
      <w:r w:rsidRPr="00242792">
        <w:rPr>
          <w:sz w:val="20"/>
          <w:szCs w:val="22"/>
        </w:rPr>
        <w:t xml:space="preserve"> message is used to reconfigure or release the CG-SDT resources while UE is in RRC_INACTIVE</w:t>
      </w:r>
    </w:p>
    <w:p w14:paraId="28A3C6BA" w14:textId="77777777" w:rsidR="00B63B15" w:rsidRPr="00242792" w:rsidRDefault="00B63B15" w:rsidP="00A82174">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For CG-SDT the subsequent data transmission can use the CG resource or DG (</w:t>
      </w:r>
      <w:proofErr w:type="spellStart"/>
      <w:r w:rsidRPr="00242792">
        <w:rPr>
          <w:sz w:val="20"/>
          <w:szCs w:val="22"/>
        </w:rPr>
        <w:t>i.e</w:t>
      </w:r>
      <w:proofErr w:type="spellEnd"/>
      <w:r w:rsidRPr="00242792">
        <w:rPr>
          <w:sz w:val="20"/>
          <w:szCs w:val="22"/>
        </w:rPr>
        <w:t xml:space="preserve"> dynamic grant addressed to UE’s C-RNTI). Details on C-RNTI, can be the same as the previous C-RNTI or may be configured explicitly by the network can be discussed in stage 3</w:t>
      </w:r>
    </w:p>
    <w:p w14:paraId="2E0B95A7" w14:textId="77777777" w:rsidR="00B63B15" w:rsidRPr="00242792" w:rsidRDefault="00B63B15" w:rsidP="00A82174">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TAT-SDT is started upon receiving the TAT-SDT configuration from </w:t>
      </w:r>
      <w:proofErr w:type="spellStart"/>
      <w:r w:rsidRPr="00242792">
        <w:rPr>
          <w:sz w:val="20"/>
          <w:szCs w:val="22"/>
        </w:rPr>
        <w:t>gNB</w:t>
      </w:r>
      <w:proofErr w:type="spellEnd"/>
      <w:r w:rsidRPr="00242792">
        <w:rPr>
          <w:sz w:val="20"/>
          <w:szCs w:val="22"/>
        </w:rPr>
        <w:t xml:space="preserve">, i.e. </w:t>
      </w:r>
      <w:proofErr w:type="spellStart"/>
      <w:r w:rsidRPr="00242792">
        <w:rPr>
          <w:sz w:val="20"/>
          <w:szCs w:val="22"/>
        </w:rPr>
        <w:t>RRCrelease</w:t>
      </w:r>
      <w:proofErr w:type="spellEnd"/>
      <w:r w:rsidRPr="00242792">
        <w:rPr>
          <w:sz w:val="20"/>
          <w:szCs w:val="22"/>
        </w:rPr>
        <w:t xml:space="preserve"> message, and can be (re)started upon reception of TA command. </w:t>
      </w:r>
    </w:p>
    <w:p w14:paraId="0D78F778" w14:textId="77777777" w:rsidR="00B63B15" w:rsidRPr="00242792" w:rsidRDefault="00B63B15" w:rsidP="00A82174">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From RAN2 point of view, assume </w:t>
      </w:r>
      <w:proofErr w:type="gramStart"/>
      <w:r w:rsidRPr="00242792">
        <w:rPr>
          <w:sz w:val="20"/>
          <w:szCs w:val="22"/>
        </w:rPr>
        <w:t>similar to</w:t>
      </w:r>
      <w:proofErr w:type="gramEnd"/>
      <w:r w:rsidRPr="00242792">
        <w:rPr>
          <w:sz w:val="20"/>
          <w:szCs w:val="22"/>
        </w:rP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74BA7B3A" w14:textId="77777777" w:rsidR="00B63B15" w:rsidRPr="00242792" w:rsidRDefault="00B63B15" w:rsidP="00A82174">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As a baseline assumption, it’s a network configuration issue whether to support multiple CG-SDT configurations per carrier in RRC_INACTIVE (i.e. we will not restrict network configuration for now).  </w:t>
      </w:r>
    </w:p>
    <w:p w14:paraId="31164899" w14:textId="77777777" w:rsidR="00B63B15" w:rsidRPr="00242792" w:rsidRDefault="00B63B15" w:rsidP="00A82174">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242792">
        <w:rPr>
          <w:sz w:val="20"/>
          <w:szCs w:val="22"/>
        </w:rPr>
        <w:t xml:space="preserve">FFS Discuss further in stage 3 how to specify the agreement that CG-SDT resources are only valid in one cell (i.e. cell in which </w:t>
      </w:r>
      <w:proofErr w:type="spellStart"/>
      <w:r w:rsidRPr="00242792">
        <w:rPr>
          <w:sz w:val="20"/>
          <w:szCs w:val="22"/>
        </w:rPr>
        <w:t>RRCRelease</w:t>
      </w:r>
      <w:proofErr w:type="spellEnd"/>
      <w:r w:rsidRPr="00242792">
        <w:rPr>
          <w:sz w:val="20"/>
          <w:szCs w:val="22"/>
        </w:rPr>
        <w:t xml:space="preserve"> is received)</w:t>
      </w:r>
    </w:p>
    <w:p w14:paraId="3EEBD80B" w14:textId="77777777" w:rsidR="00B63B15" w:rsidRPr="00DD25AC" w:rsidRDefault="00B63B15" w:rsidP="00A82174">
      <w:pPr>
        <w:pStyle w:val="Doc-text2"/>
        <w:numPr>
          <w:ilvl w:val="0"/>
          <w:numId w:val="13"/>
        </w:numPr>
        <w:pBdr>
          <w:top w:val="single" w:sz="4" w:space="1" w:color="auto"/>
          <w:left w:val="single" w:sz="4" w:space="4" w:color="auto"/>
          <w:bottom w:val="single" w:sz="4" w:space="1" w:color="auto"/>
          <w:right w:val="single" w:sz="4" w:space="4" w:color="auto"/>
        </w:pBdr>
      </w:pPr>
      <w:r w:rsidRPr="00242792">
        <w:rPr>
          <w:sz w:val="20"/>
          <w:szCs w:val="22"/>
        </w:rPr>
        <w:t xml:space="preserve">UE releases CG-SDT resources when TAT expires in </w:t>
      </w:r>
      <w:proofErr w:type="spellStart"/>
      <w:r w:rsidRPr="00242792">
        <w:rPr>
          <w:sz w:val="20"/>
          <w:szCs w:val="22"/>
        </w:rPr>
        <w:t>RRC_Inactive</w:t>
      </w:r>
      <w:proofErr w:type="spellEnd"/>
      <w:r w:rsidRPr="00242792">
        <w:rPr>
          <w:sz w:val="20"/>
          <w:szCs w:val="22"/>
        </w:rPr>
        <w:t xml:space="preserve"> state</w:t>
      </w:r>
    </w:p>
    <w:p w14:paraId="78CBFC41" w14:textId="77777777" w:rsidR="00B63B15" w:rsidRDefault="00B63B15" w:rsidP="00B63B15">
      <w:pPr>
        <w:spacing w:after="240"/>
        <w:ind w:right="-101"/>
        <w:jc w:val="both"/>
        <w:rPr>
          <w:sz w:val="18"/>
          <w:szCs w:val="18"/>
        </w:rPr>
      </w:pPr>
    </w:p>
    <w:p w14:paraId="449936C9" w14:textId="77777777" w:rsidR="00B63B15" w:rsidRPr="00540AA0" w:rsidRDefault="00B63B15" w:rsidP="00B63B15">
      <w:pPr>
        <w:pStyle w:val="Doc-text2"/>
        <w:pBdr>
          <w:top w:val="single" w:sz="4" w:space="1" w:color="auto"/>
          <w:left w:val="single" w:sz="4" w:space="4" w:color="auto"/>
          <w:bottom w:val="single" w:sz="4" w:space="1" w:color="auto"/>
          <w:right w:val="single" w:sz="4" w:space="4" w:color="auto"/>
        </w:pBdr>
        <w:rPr>
          <w:b/>
          <w:bCs/>
          <w:sz w:val="20"/>
          <w:szCs w:val="22"/>
        </w:rPr>
      </w:pPr>
      <w:r w:rsidRPr="00540AA0">
        <w:rPr>
          <w:b/>
          <w:bCs/>
          <w:sz w:val="20"/>
          <w:szCs w:val="22"/>
        </w:rPr>
        <w:t>Agreements</w:t>
      </w:r>
    </w:p>
    <w:p w14:paraId="44D78985" w14:textId="77777777" w:rsidR="00B63B15" w:rsidRPr="00540AA0" w:rsidRDefault="00B63B15" w:rsidP="00B63B15">
      <w:pPr>
        <w:pStyle w:val="Doc-text2"/>
        <w:pBdr>
          <w:top w:val="single" w:sz="4" w:space="1" w:color="auto"/>
          <w:left w:val="single" w:sz="4" w:space="4" w:color="auto"/>
          <w:bottom w:val="single" w:sz="4" w:space="1" w:color="auto"/>
          <w:right w:val="single" w:sz="4" w:space="4" w:color="auto"/>
        </w:pBdr>
        <w:rPr>
          <w:sz w:val="20"/>
          <w:szCs w:val="22"/>
        </w:rPr>
      </w:pPr>
      <w:r w:rsidRPr="00540AA0">
        <w:rPr>
          <w:sz w:val="20"/>
          <w:szCs w:val="22"/>
        </w:rPr>
        <w:t>1</w:t>
      </w:r>
      <w:r w:rsidRPr="00540AA0">
        <w:rPr>
          <w:sz w:val="20"/>
          <w:szCs w:val="22"/>
        </w:rPr>
        <w:tab/>
        <w:t>For RA-SDT, up to two preamble groups (corresponding to two different payload sizes for MSGA/MSG3) may be configured by the network</w:t>
      </w:r>
    </w:p>
    <w:p w14:paraId="1BC39E9E" w14:textId="77777777" w:rsidR="00B63B15" w:rsidRPr="00540AA0" w:rsidRDefault="00B63B15" w:rsidP="00B63B15">
      <w:pPr>
        <w:pStyle w:val="Doc-text2"/>
        <w:pBdr>
          <w:top w:val="single" w:sz="4" w:space="1" w:color="auto"/>
          <w:left w:val="single" w:sz="4" w:space="4" w:color="auto"/>
          <w:bottom w:val="single" w:sz="4" w:space="1" w:color="auto"/>
          <w:right w:val="single" w:sz="4" w:space="4" w:color="auto"/>
        </w:pBdr>
        <w:rPr>
          <w:i/>
          <w:iCs/>
          <w:sz w:val="20"/>
          <w:szCs w:val="22"/>
        </w:rPr>
      </w:pPr>
      <w:r w:rsidRPr="00540AA0">
        <w:rPr>
          <w:i/>
          <w:iCs/>
          <w:sz w:val="20"/>
          <w:szCs w:val="22"/>
        </w:rPr>
        <w:t>4</w:t>
      </w:r>
      <w:r w:rsidRPr="00540AA0">
        <w:rPr>
          <w:i/>
          <w:iCs/>
          <w:sz w:val="20"/>
          <w:szCs w:val="22"/>
        </w:rPr>
        <w:tab/>
      </w:r>
      <w:r w:rsidRPr="00540AA0">
        <w:rPr>
          <w:sz w:val="20"/>
          <w:szCs w:val="22"/>
        </w:rPr>
        <w:t>If RACH procedure is initiated for SDT (i.e. RA-SDT initiated), the UE first performs RACH type selection as specified in MAC (i.e. Rel-16). FFS whether threshold is SDT specific or not</w:t>
      </w:r>
    </w:p>
    <w:p w14:paraId="3AA8CB12" w14:textId="77777777" w:rsidR="00B63B15" w:rsidRDefault="00B63B15" w:rsidP="00B63B15">
      <w:pPr>
        <w:spacing w:after="240"/>
        <w:ind w:right="-101"/>
        <w:jc w:val="both"/>
        <w:rPr>
          <w:sz w:val="18"/>
          <w:szCs w:val="18"/>
        </w:rPr>
      </w:pPr>
    </w:p>
    <w:p w14:paraId="788349CD" w14:textId="77777777" w:rsidR="00B63B15" w:rsidRPr="000C315F" w:rsidRDefault="00B63B15" w:rsidP="00B63B15">
      <w:pPr>
        <w:pStyle w:val="Doc-text2"/>
        <w:pBdr>
          <w:top w:val="single" w:sz="4" w:space="1" w:color="auto"/>
          <w:left w:val="single" w:sz="4" w:space="4" w:color="auto"/>
          <w:bottom w:val="single" w:sz="4" w:space="1" w:color="auto"/>
          <w:right w:val="single" w:sz="4" w:space="4" w:color="auto"/>
        </w:pBdr>
        <w:rPr>
          <w:b/>
          <w:bCs/>
          <w:sz w:val="20"/>
          <w:szCs w:val="22"/>
        </w:rPr>
      </w:pPr>
      <w:r w:rsidRPr="000C315F">
        <w:rPr>
          <w:b/>
          <w:bCs/>
          <w:sz w:val="20"/>
          <w:szCs w:val="22"/>
        </w:rPr>
        <w:t>Agreements:</w:t>
      </w:r>
    </w:p>
    <w:p w14:paraId="5FB33CA0" w14:textId="77777777" w:rsidR="00B63B15" w:rsidRPr="000C315F" w:rsidRDefault="00B63B15" w:rsidP="00A82174">
      <w:pPr>
        <w:pStyle w:val="Doc-text2"/>
        <w:numPr>
          <w:ilvl w:val="0"/>
          <w:numId w:val="14"/>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 xml:space="preserve">RAN2 continues to progress the work based the separate RACH resources for SDT (i.e. explicit mechanisms to support common resources won’t be pursued unless there is sufficient support for this. However, use of common RACH resources will not be precluded if </w:t>
      </w:r>
      <w:proofErr w:type="gramStart"/>
      <w:r w:rsidRPr="000C315F">
        <w:rPr>
          <w:sz w:val="20"/>
          <w:szCs w:val="22"/>
        </w:rPr>
        <w:t>possible</w:t>
      </w:r>
      <w:proofErr w:type="gramEnd"/>
      <w:r w:rsidRPr="000C315F">
        <w:rPr>
          <w:sz w:val="20"/>
          <w:szCs w:val="22"/>
        </w:rPr>
        <w:t xml:space="preserve"> via implementation</w:t>
      </w:r>
    </w:p>
    <w:p w14:paraId="7A29A967" w14:textId="77777777" w:rsidR="00B63B15" w:rsidRPr="000C315F" w:rsidRDefault="00B63B15" w:rsidP="00A82174">
      <w:pPr>
        <w:pStyle w:val="Doc-text2"/>
        <w:numPr>
          <w:ilvl w:val="0"/>
          <w:numId w:val="14"/>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 xml:space="preserve">RAN2 design assumes that </w:t>
      </w:r>
      <w:proofErr w:type="spellStart"/>
      <w:r w:rsidRPr="000C315F">
        <w:rPr>
          <w:sz w:val="20"/>
          <w:szCs w:val="22"/>
        </w:rPr>
        <w:t>RRCRelease</w:t>
      </w:r>
      <w:proofErr w:type="spellEnd"/>
      <w:r w:rsidRPr="000C315F">
        <w:rPr>
          <w:sz w:val="20"/>
          <w:szCs w:val="22"/>
        </w:rPr>
        <w:t xml:space="preserve"> message is sent at the end to terminate the SDT procedure from RRC point of view.   The </w:t>
      </w:r>
      <w:proofErr w:type="spellStart"/>
      <w:r w:rsidRPr="000C315F">
        <w:rPr>
          <w:sz w:val="20"/>
          <w:szCs w:val="22"/>
        </w:rPr>
        <w:t>RRCRelease</w:t>
      </w:r>
      <w:proofErr w:type="spellEnd"/>
      <w:r w:rsidRPr="000C315F">
        <w:rPr>
          <w:sz w:val="20"/>
          <w:szCs w:val="22"/>
        </w:rPr>
        <w:t xml:space="preserve"> sent </w:t>
      </w:r>
      <w:r w:rsidRPr="000C315F">
        <w:rPr>
          <w:sz w:val="20"/>
          <w:szCs w:val="22"/>
          <w:u w:val="single"/>
        </w:rPr>
        <w:t>at the end</w:t>
      </w:r>
      <w:r w:rsidRPr="000C315F">
        <w:rPr>
          <w:sz w:val="20"/>
          <w:szCs w:val="22"/>
        </w:rPr>
        <w:t xml:space="preserve"> of the SDT may </w:t>
      </w:r>
      <w:r w:rsidRPr="000C315F">
        <w:rPr>
          <w:sz w:val="20"/>
          <w:szCs w:val="22"/>
        </w:rPr>
        <w:lastRenderedPageBreak/>
        <w:t>contain the CG resource (as per previous agreement).   Write an LS to SA3 to explain SDT procedure and agreement.</w:t>
      </w:r>
    </w:p>
    <w:p w14:paraId="2B54C81C" w14:textId="77777777" w:rsidR="00B63B15" w:rsidRPr="000C315F" w:rsidRDefault="00B63B15" w:rsidP="00A82174">
      <w:pPr>
        <w:pStyle w:val="Doc-text2"/>
        <w:numPr>
          <w:ilvl w:val="0"/>
          <w:numId w:val="14"/>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 xml:space="preserve">The UE </w:t>
      </w:r>
      <w:proofErr w:type="spellStart"/>
      <w:r w:rsidRPr="000C315F">
        <w:rPr>
          <w:sz w:val="20"/>
          <w:szCs w:val="22"/>
        </w:rPr>
        <w:t>behaviour</w:t>
      </w:r>
      <w:proofErr w:type="spellEnd"/>
      <w:r w:rsidRPr="000C315F">
        <w:rPr>
          <w:sz w:val="20"/>
          <w:szCs w:val="22"/>
        </w:rPr>
        <w:t xml:space="preserve"> for handling of non-SDT data arrival after sending the first UL data packet is fully specified (i.e. not left </w:t>
      </w:r>
      <w:proofErr w:type="gramStart"/>
      <w:r w:rsidRPr="000C315F">
        <w:rPr>
          <w:sz w:val="20"/>
          <w:szCs w:val="22"/>
        </w:rPr>
        <w:t>to</w:t>
      </w:r>
      <w:proofErr w:type="gramEnd"/>
      <w:r w:rsidRPr="000C315F">
        <w:rPr>
          <w:sz w:val="20"/>
          <w:szCs w:val="22"/>
        </w:rPr>
        <w:t xml:space="preserve"> UE implementation)</w:t>
      </w:r>
    </w:p>
    <w:p w14:paraId="6E8D9F07" w14:textId="77777777" w:rsidR="00B63B15" w:rsidRPr="000C315F" w:rsidRDefault="00B63B15" w:rsidP="00A82174">
      <w:pPr>
        <w:pStyle w:val="Doc-text2"/>
        <w:numPr>
          <w:ilvl w:val="0"/>
          <w:numId w:val="14"/>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 xml:space="preserve">FFS RAN2 will consider the additional option of using DCCH message to indicate arrival of non-SDT data (details to be discussed).  Discussion will </w:t>
      </w:r>
      <w:proofErr w:type="gramStart"/>
      <w:r w:rsidRPr="000C315F">
        <w:rPr>
          <w:sz w:val="20"/>
          <w:szCs w:val="22"/>
        </w:rPr>
        <w:t>continue on</w:t>
      </w:r>
      <w:proofErr w:type="gramEnd"/>
      <w:r w:rsidRPr="000C315F">
        <w:rPr>
          <w:sz w:val="20"/>
          <w:szCs w:val="22"/>
        </w:rPr>
        <w:t xml:space="preserve"> all three options.</w:t>
      </w:r>
    </w:p>
    <w:p w14:paraId="4A1ACCF9" w14:textId="77777777" w:rsidR="00B63B15" w:rsidRPr="000C315F" w:rsidRDefault="00B63B15" w:rsidP="00A82174">
      <w:pPr>
        <w:pStyle w:val="Doc-text2"/>
        <w:numPr>
          <w:ilvl w:val="0"/>
          <w:numId w:val="14"/>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 xml:space="preserve">FFS: RSRP threshold to select between SDT and non-SDT procedure. </w:t>
      </w:r>
    </w:p>
    <w:p w14:paraId="013648FF" w14:textId="77777777" w:rsidR="00B63B15" w:rsidRPr="000C315F" w:rsidRDefault="00B63B15" w:rsidP="00A82174">
      <w:pPr>
        <w:pStyle w:val="Doc-text2"/>
        <w:numPr>
          <w:ilvl w:val="0"/>
          <w:numId w:val="14"/>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FFS also whether this RSRP threshold to select between SDT and non-SDT procedure is used for CG-SDT, RA-SDT, or both and whether the RSRP threshold is the same for CG-SDT and RA-SDT. FFS when the RSRP threshold check is made</w:t>
      </w:r>
    </w:p>
    <w:p w14:paraId="1A9B1EA1" w14:textId="77777777" w:rsidR="00B63B15" w:rsidRPr="000C315F" w:rsidRDefault="00B63B15" w:rsidP="00A82174">
      <w:pPr>
        <w:pStyle w:val="Doc-text2"/>
        <w:numPr>
          <w:ilvl w:val="0"/>
          <w:numId w:val="14"/>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FFS If both carriers can be selected and CG resources are available on one carrier only, does the UE select the carrier with CG?</w:t>
      </w:r>
    </w:p>
    <w:p w14:paraId="4BF2BE9C" w14:textId="77777777" w:rsidR="00B63B15" w:rsidRPr="000C315F" w:rsidRDefault="00B63B15" w:rsidP="00A82174">
      <w:pPr>
        <w:pStyle w:val="Doc-text2"/>
        <w:numPr>
          <w:ilvl w:val="0"/>
          <w:numId w:val="14"/>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For SDT, UE performs UL carrier selection (i.e. if SUL is configured in the cell, UL carrier selected based on RSRP threshold).  FFS whether the RSRP threshold for carrier selection is specific to SDT)</w:t>
      </w:r>
    </w:p>
    <w:p w14:paraId="3A874DE3" w14:textId="77777777" w:rsidR="00B63B15" w:rsidRPr="000C315F" w:rsidRDefault="00B63B15" w:rsidP="00A82174">
      <w:pPr>
        <w:pStyle w:val="Doc-text2"/>
        <w:numPr>
          <w:ilvl w:val="0"/>
          <w:numId w:val="14"/>
        </w:numPr>
        <w:pBdr>
          <w:top w:val="single" w:sz="4" w:space="1" w:color="auto"/>
          <w:left w:val="single" w:sz="4" w:space="4" w:color="auto"/>
          <w:bottom w:val="single" w:sz="4" w:space="1" w:color="auto"/>
          <w:right w:val="single" w:sz="4" w:space="4" w:color="auto"/>
        </w:pBdr>
        <w:rPr>
          <w:sz w:val="20"/>
          <w:szCs w:val="22"/>
        </w:rPr>
      </w:pPr>
      <w:r w:rsidRPr="000C315F">
        <w:rPr>
          <w:sz w:val="20"/>
          <w:szCs w:val="22"/>
        </w:rPr>
        <w:t>If CG-SDT resources are configured on the selected UL carrier and are valid, then CG-SDT is chosen.  Otherwise,</w:t>
      </w:r>
    </w:p>
    <w:p w14:paraId="73C3CC23" w14:textId="77777777" w:rsidR="00B63B15" w:rsidRPr="000C315F" w:rsidRDefault="00B63B15" w:rsidP="00B63B15">
      <w:pPr>
        <w:pStyle w:val="Doc-text2"/>
        <w:pBdr>
          <w:top w:val="single" w:sz="4" w:space="1" w:color="auto"/>
          <w:left w:val="single" w:sz="4" w:space="4" w:color="auto"/>
          <w:bottom w:val="single" w:sz="4" w:space="1" w:color="auto"/>
          <w:right w:val="single" w:sz="4" w:space="4" w:color="auto"/>
        </w:pBdr>
        <w:tabs>
          <w:tab w:val="clear" w:pos="1622"/>
          <w:tab w:val="left" w:pos="1890"/>
        </w:tabs>
        <w:ind w:left="1529" w:hanging="270"/>
        <w:rPr>
          <w:sz w:val="20"/>
          <w:szCs w:val="22"/>
        </w:rPr>
      </w:pPr>
      <w:r w:rsidRPr="000C315F">
        <w:rPr>
          <w:sz w:val="20"/>
          <w:szCs w:val="22"/>
        </w:rPr>
        <w:t>•</w:t>
      </w:r>
      <w:r w:rsidRPr="000C315F">
        <w:rPr>
          <w:sz w:val="20"/>
          <w:szCs w:val="22"/>
        </w:rPr>
        <w:tab/>
        <w:t xml:space="preserve"> If 2 step RA-SDT resources are configured on the UL carrier and criteria to select 2 step RA SDT is met, then 2 step RA-SDT is chosen</w:t>
      </w:r>
    </w:p>
    <w:p w14:paraId="397B5047" w14:textId="77777777" w:rsidR="00B63B15" w:rsidRPr="000C315F" w:rsidRDefault="00B63B15" w:rsidP="00B63B15">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sidRPr="000C315F">
        <w:rPr>
          <w:sz w:val="20"/>
          <w:szCs w:val="22"/>
        </w:rPr>
        <w:t>•</w:t>
      </w:r>
      <w:r w:rsidRPr="000C315F">
        <w:rPr>
          <w:sz w:val="20"/>
          <w:szCs w:val="22"/>
        </w:rPr>
        <w:tab/>
        <w:t>else If 4 step RA-SDT resources are configured on the UL carrier and criteria to select 4 step RA SDT is met, then 4 step RA-SDT is chosen</w:t>
      </w:r>
    </w:p>
    <w:p w14:paraId="4AC38D7B" w14:textId="77777777" w:rsidR="00B63B15" w:rsidRPr="000C315F" w:rsidRDefault="00B63B15" w:rsidP="00B63B15">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sidRPr="000C315F">
        <w:rPr>
          <w:sz w:val="20"/>
          <w:szCs w:val="22"/>
        </w:rPr>
        <w:t>•</w:t>
      </w:r>
      <w:r w:rsidRPr="000C315F">
        <w:rPr>
          <w:sz w:val="20"/>
          <w:szCs w:val="22"/>
        </w:rPr>
        <w:tab/>
        <w:t xml:space="preserve">else UE does not perform SDT (i.e. perform non-SDT resume procedure) </w:t>
      </w:r>
    </w:p>
    <w:p w14:paraId="4B1791C8" w14:textId="77777777" w:rsidR="00B63B15" w:rsidRPr="000C315F" w:rsidRDefault="00B63B15" w:rsidP="00B63B15">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sidRPr="000C315F">
        <w:rPr>
          <w:sz w:val="20"/>
          <w:szCs w:val="22"/>
        </w:rPr>
        <w:t>•</w:t>
      </w:r>
      <w:r w:rsidRPr="000C315F">
        <w:rPr>
          <w:sz w:val="20"/>
          <w:szCs w:val="22"/>
        </w:rPr>
        <w:tab/>
        <w:t xml:space="preserve"> If both 2 step RA-SDT and 4 step RA-SDT resources are configured on the UL carrier, RA type selection is performed based on RSRP threshold. </w:t>
      </w:r>
    </w:p>
    <w:p w14:paraId="62408749" w14:textId="77777777" w:rsidR="00B63B15" w:rsidRPr="000C315F" w:rsidRDefault="00B63B15" w:rsidP="00B63B15">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20"/>
          <w:szCs w:val="22"/>
        </w:rPr>
      </w:pPr>
      <w:r w:rsidRPr="000C315F">
        <w:rPr>
          <w:sz w:val="20"/>
          <w:szCs w:val="22"/>
        </w:rPr>
        <w:t>-           FFS whether RSRP threshold for RA type selection is common or different for SDT and non SDT.</w:t>
      </w:r>
    </w:p>
    <w:p w14:paraId="6092EF5B" w14:textId="77777777" w:rsidR="00B63B15" w:rsidRPr="000C315F" w:rsidRDefault="00B63B15" w:rsidP="00B63B15">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0C315F">
        <w:rPr>
          <w:sz w:val="20"/>
          <w:szCs w:val="22"/>
        </w:rPr>
        <w:tab/>
        <w:t>FFS what validity includes if we need to deal with CG resource availability delay?</w:t>
      </w:r>
    </w:p>
    <w:p w14:paraId="79796095" w14:textId="77777777" w:rsidR="007E4255" w:rsidRDefault="007E4255" w:rsidP="00B80032">
      <w:pPr>
        <w:spacing w:after="240"/>
        <w:ind w:right="-101"/>
        <w:jc w:val="both"/>
      </w:pPr>
    </w:p>
    <w:p w14:paraId="2013975C" w14:textId="12FFFCC3" w:rsidR="003F08B2" w:rsidRDefault="00807ADF" w:rsidP="00B80032">
      <w:pPr>
        <w:spacing w:after="240"/>
        <w:ind w:right="-101"/>
        <w:jc w:val="both"/>
      </w:pPr>
      <w:r>
        <w:t>In t</w:t>
      </w:r>
      <w:r w:rsidR="003F08B2">
        <w:t>his paper</w:t>
      </w:r>
      <w:r>
        <w:t>, we would like to</w:t>
      </w:r>
      <w:r w:rsidR="00D57EFC">
        <w:t xml:space="preserve"> </w:t>
      </w:r>
      <w:r w:rsidR="00E2016A">
        <w:t xml:space="preserve">provide </w:t>
      </w:r>
      <w:r w:rsidR="00846B1E">
        <w:t>our</w:t>
      </w:r>
      <w:r w:rsidR="00E2016A">
        <w:t xml:space="preserve"> view on </w:t>
      </w:r>
      <w:r w:rsidR="00902803">
        <w:t>the</w:t>
      </w:r>
      <w:r w:rsidR="00E2016A">
        <w:t xml:space="preserve"> remaining issues of</w:t>
      </w:r>
      <w:r w:rsidR="00FF1F52">
        <w:t xml:space="preserve"> </w:t>
      </w:r>
      <w:r w:rsidR="00B80032">
        <w:t>the</w:t>
      </w:r>
      <w:r w:rsidR="00A1410A">
        <w:t xml:space="preserve"> control plane common aspects of NR</w:t>
      </w:r>
      <w:r w:rsidR="00E2016A">
        <w:t xml:space="preserve"> small data transmission.</w:t>
      </w:r>
    </w:p>
    <w:p w14:paraId="2AA25FB1" w14:textId="77777777" w:rsidR="00AE3E14" w:rsidRPr="00341812" w:rsidRDefault="00AE3E14" w:rsidP="00AE3E14">
      <w:pPr>
        <w:pStyle w:val="Heading1"/>
        <w:rPr>
          <w:lang w:val="en-US"/>
        </w:rPr>
      </w:pPr>
      <w:r w:rsidRPr="00341812">
        <w:rPr>
          <w:lang w:val="en-US"/>
        </w:rPr>
        <w:t>Discussion</w:t>
      </w:r>
    </w:p>
    <w:p w14:paraId="75301978" w14:textId="7CFD1FE8" w:rsidR="001D0335" w:rsidRPr="00265216" w:rsidRDefault="001D0335" w:rsidP="001E202B">
      <w:pPr>
        <w:jc w:val="both"/>
        <w:rPr>
          <w:sz w:val="24"/>
          <w:szCs w:val="22"/>
          <w:u w:val="single"/>
        </w:rPr>
      </w:pPr>
      <w:r w:rsidRPr="00265216">
        <w:rPr>
          <w:sz w:val="24"/>
          <w:szCs w:val="22"/>
          <w:u w:val="single"/>
        </w:rPr>
        <w:t>Subsequent data transmission</w:t>
      </w:r>
      <w:r w:rsidR="00B76F31">
        <w:rPr>
          <w:sz w:val="24"/>
          <w:szCs w:val="22"/>
          <w:u w:val="single"/>
        </w:rPr>
        <w:t xml:space="preserve"> and </w:t>
      </w:r>
      <w:r w:rsidR="005A458B">
        <w:rPr>
          <w:sz w:val="24"/>
          <w:szCs w:val="22"/>
          <w:u w:val="single"/>
        </w:rPr>
        <w:t>UE assistance information</w:t>
      </w:r>
    </w:p>
    <w:p w14:paraId="6794413E" w14:textId="74533808" w:rsidR="002F64B7" w:rsidRDefault="003C279D" w:rsidP="001D0335">
      <w:pPr>
        <w:jc w:val="both"/>
      </w:pPr>
      <w:r>
        <w:t>In the NR small data transmission study,</w:t>
      </w:r>
      <w:r w:rsidR="00FF1F52">
        <w:t xml:space="preserve"> </w:t>
      </w:r>
      <w:r w:rsidR="00754567">
        <w:t>the subsequent transmission</w:t>
      </w:r>
      <w:r w:rsidR="00630EB1">
        <w:t xml:space="preserve"> in UL and DL </w:t>
      </w:r>
      <w:r w:rsidR="007B3A4D">
        <w:t>w</w:t>
      </w:r>
      <w:r w:rsidR="00605F38">
        <w:t>hile keeping UE in RRC_INACTIVE should be supported.</w:t>
      </w:r>
      <w:r w:rsidR="00352BD7">
        <w:t xml:space="preserve"> </w:t>
      </w:r>
      <w:r>
        <w:t>RAN2 #113e</w:t>
      </w:r>
      <w:r w:rsidR="0082715F">
        <w:t xml:space="preserve"> meeting </w:t>
      </w:r>
      <w:r>
        <w:t>further agree</w:t>
      </w:r>
      <w:r w:rsidR="00A461EB">
        <w:t>d</w:t>
      </w:r>
      <w:r>
        <w:t xml:space="preserve"> that ‘</w:t>
      </w:r>
      <w:r w:rsidR="00F7351C" w:rsidRPr="00F7351C">
        <w:rPr>
          <w:i/>
          <w:iCs/>
        </w:rPr>
        <w:t xml:space="preserve">RAN2 design assumes that </w:t>
      </w:r>
      <w:proofErr w:type="spellStart"/>
      <w:r w:rsidR="00F7351C" w:rsidRPr="00F7351C">
        <w:rPr>
          <w:i/>
          <w:iCs/>
        </w:rPr>
        <w:t>RRCRelease</w:t>
      </w:r>
      <w:proofErr w:type="spellEnd"/>
      <w:r w:rsidR="00F7351C" w:rsidRPr="00F7351C">
        <w:rPr>
          <w:i/>
          <w:iCs/>
        </w:rPr>
        <w:t xml:space="preserve"> message is sent at the end to terminate the SDT procedure from RRC point of view. The </w:t>
      </w:r>
      <w:proofErr w:type="spellStart"/>
      <w:r w:rsidR="00F7351C" w:rsidRPr="00F7351C">
        <w:rPr>
          <w:i/>
          <w:iCs/>
        </w:rPr>
        <w:t>RRCRelease</w:t>
      </w:r>
      <w:proofErr w:type="spellEnd"/>
      <w:r w:rsidR="00F7351C" w:rsidRPr="00F7351C">
        <w:rPr>
          <w:i/>
          <w:iCs/>
        </w:rPr>
        <w:t xml:space="preserve"> sent at the end of the SDT may contain the CG resource (as per previous agreement).</w:t>
      </w:r>
      <w:r w:rsidR="00F7351C">
        <w:t xml:space="preserve">’ </w:t>
      </w:r>
      <w:r w:rsidR="003A41D7">
        <w:t>Thus</w:t>
      </w:r>
      <w:r w:rsidR="00097481">
        <w:t>,</w:t>
      </w:r>
      <w:r w:rsidR="00B344B6">
        <w:t xml:space="preserve"> </w:t>
      </w:r>
      <w:r w:rsidR="00291BFB">
        <w:t xml:space="preserve">UE </w:t>
      </w:r>
      <w:r w:rsidR="00682072">
        <w:t xml:space="preserve">should </w:t>
      </w:r>
      <w:r w:rsidR="00291BFB">
        <w:t>ha</w:t>
      </w:r>
      <w:r w:rsidR="007D766F">
        <w:t>ve</w:t>
      </w:r>
      <w:r w:rsidR="00B344B6">
        <w:t xml:space="preserve"> chance to </w:t>
      </w:r>
      <w:r w:rsidR="00AD4F47">
        <w:t>perform another SDT</w:t>
      </w:r>
      <w:r w:rsidR="00B344B6">
        <w:t xml:space="preserve"> </w:t>
      </w:r>
      <w:r w:rsidR="005C4542">
        <w:t xml:space="preserve">by using the configured CG resource </w:t>
      </w:r>
      <w:r w:rsidR="009F09CE">
        <w:t>which is</w:t>
      </w:r>
      <w:r w:rsidR="00FC0143">
        <w:t xml:space="preserve"> received </w:t>
      </w:r>
      <w:r w:rsidR="007A733E">
        <w:t xml:space="preserve">from the RRC Release message </w:t>
      </w:r>
      <w:r w:rsidR="00E5484A">
        <w:t>at</w:t>
      </w:r>
      <w:r w:rsidR="00FC0143">
        <w:t xml:space="preserve"> the end of </w:t>
      </w:r>
      <w:r w:rsidR="004E62CF">
        <w:t>previous</w:t>
      </w:r>
      <w:r w:rsidR="00FC0143">
        <w:t xml:space="preserve"> SDT procedure.</w:t>
      </w:r>
    </w:p>
    <w:p w14:paraId="087FDB8A" w14:textId="2852032A" w:rsidR="009F09CE" w:rsidRPr="005F67D3" w:rsidRDefault="009F09CE" w:rsidP="009F09CE">
      <w:pPr>
        <w:jc w:val="both"/>
        <w:rPr>
          <w:b/>
          <w:bCs/>
        </w:rPr>
      </w:pPr>
      <w:r w:rsidRPr="00025097">
        <w:rPr>
          <w:b/>
          <w:bCs/>
          <w:lang w:val="en-GB"/>
        </w:rPr>
        <w:t xml:space="preserve">Observation </w:t>
      </w:r>
      <w:r w:rsidR="005F67D3">
        <w:rPr>
          <w:b/>
          <w:bCs/>
          <w:lang w:val="en-GB"/>
        </w:rPr>
        <w:t>1</w:t>
      </w:r>
      <w:r w:rsidRPr="00025097">
        <w:rPr>
          <w:b/>
          <w:bCs/>
          <w:lang w:val="en-GB"/>
        </w:rPr>
        <w:t xml:space="preserve">: </w:t>
      </w:r>
      <w:r w:rsidR="005F67D3" w:rsidRPr="005F67D3">
        <w:rPr>
          <w:b/>
          <w:bCs/>
          <w:lang w:val="en-GB"/>
        </w:rPr>
        <w:t xml:space="preserve">UE has chance to perform another SDT by using the configured CG resource which is received </w:t>
      </w:r>
      <w:r w:rsidR="00212EA9" w:rsidRPr="005F67D3">
        <w:rPr>
          <w:b/>
          <w:bCs/>
          <w:lang w:val="en-GB"/>
        </w:rPr>
        <w:t xml:space="preserve">from RRC Release message </w:t>
      </w:r>
      <w:r w:rsidR="00212EA9">
        <w:rPr>
          <w:b/>
          <w:bCs/>
          <w:lang w:val="en-GB"/>
        </w:rPr>
        <w:t>at</w:t>
      </w:r>
      <w:r w:rsidR="005F67D3" w:rsidRPr="005F67D3">
        <w:rPr>
          <w:b/>
          <w:bCs/>
          <w:lang w:val="en-GB"/>
        </w:rPr>
        <w:t xml:space="preserve"> the end of one SDT procedure.</w:t>
      </w:r>
    </w:p>
    <w:p w14:paraId="245961A8" w14:textId="6EFE7CAC" w:rsidR="00F32AA4" w:rsidRDefault="00352BD7" w:rsidP="001D0335">
      <w:pPr>
        <w:jc w:val="both"/>
        <w:rPr>
          <w:szCs w:val="28"/>
        </w:rPr>
      </w:pPr>
      <w:r>
        <w:t xml:space="preserve">RAN2 has agreed that BSR </w:t>
      </w:r>
      <w:r w:rsidR="00982757">
        <w:t>MA</w:t>
      </w:r>
      <w:r w:rsidR="00280E7E">
        <w:t>C</w:t>
      </w:r>
      <w:r w:rsidR="00982757">
        <w:t xml:space="preserve"> CE </w:t>
      </w:r>
      <w:r w:rsidR="009D2D86">
        <w:t>could be transmitted in MSGA/Msg3</w:t>
      </w:r>
      <w:r w:rsidR="00982757">
        <w:t>/CG resource</w:t>
      </w:r>
      <w:r w:rsidR="009D2D86">
        <w:t xml:space="preserve"> </w:t>
      </w:r>
      <w:r w:rsidR="00671EA8">
        <w:t>along with</w:t>
      </w:r>
      <w:r w:rsidR="00106E9A">
        <w:t xml:space="preserve"> the </w:t>
      </w:r>
      <w:r w:rsidR="003C6B71">
        <w:t>user</w:t>
      </w:r>
      <w:r w:rsidR="00982757">
        <w:t xml:space="preserve"> data</w:t>
      </w:r>
      <w:r w:rsidR="00F32AA4">
        <w:t xml:space="preserve"> in the</w:t>
      </w:r>
      <w:r w:rsidR="003C6B71">
        <w:t xml:space="preserve"> first uplink message.</w:t>
      </w:r>
      <w:r w:rsidR="00997360">
        <w:t xml:space="preserve"> The buffer status information contained in BSR MAC CE </w:t>
      </w:r>
      <w:r w:rsidR="00CE7D2D">
        <w:t xml:space="preserve">indicates the </w:t>
      </w:r>
      <w:r w:rsidR="00CA3640" w:rsidRPr="00CA3640">
        <w:t xml:space="preserve">amount of data that UE may </w:t>
      </w:r>
      <w:r w:rsidR="00CA3640">
        <w:t xml:space="preserve">already have. </w:t>
      </w:r>
      <w:r w:rsidR="00423AC2">
        <w:rPr>
          <w:szCs w:val="28"/>
        </w:rPr>
        <w:t>If there is no UE assistance information, n</w:t>
      </w:r>
      <w:r w:rsidR="00095F52" w:rsidRPr="00F72C15">
        <w:rPr>
          <w:szCs w:val="28"/>
        </w:rPr>
        <w:t xml:space="preserve">etwork </w:t>
      </w:r>
      <w:r w:rsidR="00095F52">
        <w:rPr>
          <w:szCs w:val="28"/>
        </w:rPr>
        <w:t>could not</w:t>
      </w:r>
      <w:r w:rsidR="00095F52" w:rsidRPr="00F72C15">
        <w:rPr>
          <w:szCs w:val="28"/>
        </w:rPr>
        <w:t xml:space="preserve"> know what type of traffic patten UE </w:t>
      </w:r>
      <w:r w:rsidR="001D4045">
        <w:rPr>
          <w:szCs w:val="28"/>
        </w:rPr>
        <w:t>will</w:t>
      </w:r>
      <w:r w:rsidR="00095F52" w:rsidRPr="00F72C15">
        <w:rPr>
          <w:szCs w:val="28"/>
        </w:rPr>
        <w:t xml:space="preserve"> have</w:t>
      </w:r>
      <w:r w:rsidR="00095F52">
        <w:rPr>
          <w:szCs w:val="28"/>
        </w:rPr>
        <w:t xml:space="preserve"> </w:t>
      </w:r>
      <w:proofErr w:type="gramStart"/>
      <w:r w:rsidR="00095F52">
        <w:rPr>
          <w:szCs w:val="28"/>
        </w:rPr>
        <w:t>in the near future</w:t>
      </w:r>
      <w:proofErr w:type="gramEnd"/>
      <w:r w:rsidR="00095F52" w:rsidRPr="00F72C15">
        <w:rPr>
          <w:szCs w:val="28"/>
        </w:rPr>
        <w:t>,</w:t>
      </w:r>
      <w:r w:rsidR="00095F52">
        <w:rPr>
          <w:szCs w:val="28"/>
        </w:rPr>
        <w:t xml:space="preserve"> for instance,</w:t>
      </w:r>
      <w:r w:rsidR="00095F52" w:rsidRPr="00F72C15">
        <w:rPr>
          <w:szCs w:val="28"/>
        </w:rPr>
        <w:t xml:space="preserve"> </w:t>
      </w:r>
      <w:r w:rsidR="001D4045">
        <w:rPr>
          <w:szCs w:val="28"/>
        </w:rPr>
        <w:t xml:space="preserve">either </w:t>
      </w:r>
      <w:r w:rsidR="00095F52" w:rsidRPr="00F72C15">
        <w:rPr>
          <w:szCs w:val="28"/>
        </w:rPr>
        <w:t>one-</w:t>
      </w:r>
      <w:r w:rsidR="00095F52">
        <w:rPr>
          <w:szCs w:val="28"/>
        </w:rPr>
        <w:t>shot</w:t>
      </w:r>
      <w:r w:rsidR="00095F52" w:rsidRPr="00F72C15">
        <w:rPr>
          <w:szCs w:val="28"/>
        </w:rPr>
        <w:t xml:space="preserve"> or </w:t>
      </w:r>
      <w:r w:rsidR="00095F52">
        <w:rPr>
          <w:szCs w:val="28"/>
        </w:rPr>
        <w:t xml:space="preserve">a multi-shot traffic, or more data may </w:t>
      </w:r>
      <w:r w:rsidR="00CD37FE">
        <w:rPr>
          <w:szCs w:val="28"/>
        </w:rPr>
        <w:t>be arrived.</w:t>
      </w:r>
    </w:p>
    <w:p w14:paraId="460A20A8" w14:textId="7A939B48" w:rsidR="00973CAE" w:rsidRDefault="00973CAE" w:rsidP="00973CAE">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w:t>
      </w:r>
      <w:r w:rsidR="00CC35B1">
        <w:rPr>
          <w:b/>
          <w:bCs/>
          <w:lang w:val="en-GB"/>
        </w:rPr>
        <w:t>s</w:t>
      </w:r>
      <w:r>
        <w:rPr>
          <w:b/>
          <w:bCs/>
          <w:lang w:val="en-GB"/>
        </w:rPr>
        <w:t xml:space="preserve"> the amount of data that UE may already have.</w:t>
      </w:r>
      <w:r w:rsidR="00BF4213">
        <w:rPr>
          <w:b/>
          <w:bCs/>
          <w:lang w:val="en-GB"/>
        </w:rPr>
        <w:t xml:space="preserve"> Network </w:t>
      </w:r>
      <w:r w:rsidR="00967534">
        <w:rPr>
          <w:b/>
          <w:bCs/>
          <w:lang w:val="en-GB"/>
        </w:rPr>
        <w:t>can</w:t>
      </w:r>
      <w:r w:rsidR="00BF4213">
        <w:rPr>
          <w:b/>
          <w:bCs/>
          <w:lang w:val="en-GB"/>
        </w:rPr>
        <w:t xml:space="preserve">not know </w:t>
      </w:r>
      <w:r w:rsidR="00F17E2F">
        <w:rPr>
          <w:b/>
          <w:bCs/>
          <w:lang w:val="en-GB"/>
        </w:rPr>
        <w:t xml:space="preserve">whether UE </w:t>
      </w:r>
      <w:r w:rsidR="00D9671A">
        <w:rPr>
          <w:b/>
          <w:bCs/>
          <w:lang w:val="en-GB"/>
        </w:rPr>
        <w:t xml:space="preserve">will have </w:t>
      </w:r>
      <w:r w:rsidR="00F17E2F">
        <w:rPr>
          <w:b/>
          <w:bCs/>
          <w:lang w:val="en-GB"/>
        </w:rPr>
        <w:t>more uplink data without UE assistance.</w:t>
      </w:r>
    </w:p>
    <w:p w14:paraId="68FD4496" w14:textId="4B410527" w:rsidR="00B12407" w:rsidRDefault="0035665D" w:rsidP="001D0335">
      <w:pPr>
        <w:jc w:val="both"/>
        <w:rPr>
          <w:lang w:val="en-GB"/>
        </w:rPr>
      </w:pPr>
      <w:proofErr w:type="gramStart"/>
      <w:r>
        <w:rPr>
          <w:lang w:val="en-GB"/>
        </w:rPr>
        <w:t>Similar to</w:t>
      </w:r>
      <w:proofErr w:type="gramEnd"/>
      <w:r>
        <w:rPr>
          <w:lang w:val="en-GB"/>
        </w:rPr>
        <w:t xml:space="preserve"> CG resource request message, it is beneficial to allow UE sending assistance information in the first UL message </w:t>
      </w:r>
      <w:r w:rsidR="007B2250">
        <w:rPr>
          <w:lang w:val="en-GB"/>
        </w:rPr>
        <w:t xml:space="preserve">via MSGA/Msg3/CG resource. Such UE assistance information </w:t>
      </w:r>
      <w:proofErr w:type="gramStart"/>
      <w:r w:rsidR="007B2250">
        <w:rPr>
          <w:lang w:val="en-GB"/>
        </w:rPr>
        <w:t>is able to</w:t>
      </w:r>
      <w:proofErr w:type="gramEnd"/>
      <w:r w:rsidR="007B2250">
        <w:rPr>
          <w:lang w:val="en-GB"/>
        </w:rPr>
        <w:t xml:space="preserve"> indicate UE’s </w:t>
      </w:r>
      <w:r w:rsidR="00F33796">
        <w:rPr>
          <w:lang w:val="en-GB"/>
        </w:rPr>
        <w:t xml:space="preserve">current </w:t>
      </w:r>
      <w:r w:rsidR="007B2250">
        <w:rPr>
          <w:lang w:val="en-GB"/>
        </w:rPr>
        <w:t>buffer status and also the traffic pattern</w:t>
      </w:r>
      <w:r w:rsidR="00B12407">
        <w:rPr>
          <w:lang w:val="en-GB"/>
        </w:rPr>
        <w:t xml:space="preserve">. Based on </w:t>
      </w:r>
      <w:r w:rsidR="00852800">
        <w:rPr>
          <w:lang w:val="en-GB"/>
        </w:rPr>
        <w:t xml:space="preserve">the </w:t>
      </w:r>
      <w:r w:rsidR="00B12407">
        <w:rPr>
          <w:lang w:val="en-GB"/>
        </w:rPr>
        <w:t xml:space="preserve">UE assistance information, network </w:t>
      </w:r>
      <w:r w:rsidR="00317CAC">
        <w:rPr>
          <w:lang w:val="en-GB"/>
        </w:rPr>
        <w:t xml:space="preserve">can provide the appropriate CG resource </w:t>
      </w:r>
      <w:r w:rsidR="003F1B67">
        <w:rPr>
          <w:lang w:val="en-GB"/>
        </w:rPr>
        <w:t xml:space="preserve">configuration </w:t>
      </w:r>
      <w:r w:rsidR="00317CAC">
        <w:rPr>
          <w:lang w:val="en-GB"/>
        </w:rPr>
        <w:t xml:space="preserve">in the RRC Release message for UE to perform another SDT procedure </w:t>
      </w:r>
      <w:r w:rsidR="00317CAC">
        <w:rPr>
          <w:lang w:val="en-GB"/>
        </w:rPr>
        <w:lastRenderedPageBreak/>
        <w:t xml:space="preserve">if </w:t>
      </w:r>
      <w:r w:rsidR="00AE7415">
        <w:rPr>
          <w:lang w:val="en-GB"/>
        </w:rPr>
        <w:t xml:space="preserve">there is </w:t>
      </w:r>
      <w:r w:rsidR="00F40006">
        <w:rPr>
          <w:lang w:val="en-GB"/>
        </w:rPr>
        <w:t>service</w:t>
      </w:r>
      <w:r w:rsidR="00AE7415">
        <w:rPr>
          <w:lang w:val="en-GB"/>
        </w:rPr>
        <w:t xml:space="preserve"> requirement. Network may decide to transit UE to RRC_CONNECTED </w:t>
      </w:r>
      <w:r w:rsidR="00A401D3">
        <w:rPr>
          <w:lang w:val="en-GB"/>
        </w:rPr>
        <w:t xml:space="preserve">if the UE assistance information indicates potential large uplink traffic requirements </w:t>
      </w:r>
      <w:r w:rsidR="003F1B67">
        <w:rPr>
          <w:lang w:val="en-GB"/>
        </w:rPr>
        <w:t>which</w:t>
      </w:r>
      <w:r w:rsidR="00A401D3">
        <w:rPr>
          <w:lang w:val="en-GB"/>
        </w:rPr>
        <w:t xml:space="preserve"> network think is not suitable to be handled in </w:t>
      </w:r>
      <w:r w:rsidR="00086C1D">
        <w:rPr>
          <w:lang w:val="en-GB"/>
        </w:rPr>
        <w:t xml:space="preserve">the </w:t>
      </w:r>
      <w:r w:rsidR="00A401D3">
        <w:rPr>
          <w:lang w:val="en-GB"/>
        </w:rPr>
        <w:t>SDT.</w:t>
      </w:r>
    </w:p>
    <w:p w14:paraId="10C342E8" w14:textId="265283F2" w:rsidR="00FE45F5" w:rsidRDefault="00012FFF" w:rsidP="00012FFF">
      <w:pPr>
        <w:jc w:val="both"/>
        <w:rPr>
          <w:b/>
          <w:bCs/>
          <w:lang w:val="en-GB"/>
        </w:rPr>
      </w:pPr>
      <w:r w:rsidRPr="00025097">
        <w:rPr>
          <w:b/>
          <w:bCs/>
          <w:lang w:val="en-GB"/>
        </w:rPr>
        <w:t xml:space="preserve">Observation </w:t>
      </w:r>
      <w:r w:rsidR="0089538A">
        <w:rPr>
          <w:b/>
          <w:bCs/>
          <w:lang w:val="en-GB"/>
        </w:rPr>
        <w:t>3</w:t>
      </w:r>
      <w:r w:rsidRPr="00025097">
        <w:rPr>
          <w:b/>
          <w:bCs/>
          <w:lang w:val="en-GB"/>
        </w:rPr>
        <w:t xml:space="preserve">: </w:t>
      </w:r>
      <w:r>
        <w:rPr>
          <w:b/>
          <w:bCs/>
          <w:lang w:val="en-GB"/>
        </w:rPr>
        <w:t xml:space="preserve">The UE assistance information provides traffic pattern information which could assist network to </w:t>
      </w:r>
      <w:r w:rsidR="00FE45F5">
        <w:rPr>
          <w:b/>
          <w:bCs/>
          <w:lang w:val="en-GB"/>
        </w:rPr>
        <w:t>provide appropriate CG resource configuration</w:t>
      </w:r>
      <w:r w:rsidR="0002104C">
        <w:rPr>
          <w:b/>
          <w:bCs/>
          <w:lang w:val="en-GB"/>
        </w:rPr>
        <w:t xml:space="preserve"> or transit UE RRC states.</w:t>
      </w:r>
    </w:p>
    <w:p w14:paraId="3D60BF02" w14:textId="4C484208" w:rsidR="001D0335" w:rsidRDefault="001D0335" w:rsidP="001D0335">
      <w:pPr>
        <w:jc w:val="both"/>
        <w:rPr>
          <w:b/>
          <w:bCs/>
        </w:rPr>
      </w:pPr>
      <w:r w:rsidRPr="007E72D2">
        <w:rPr>
          <w:b/>
          <w:bCs/>
        </w:rPr>
        <w:t xml:space="preserve">Proposal </w:t>
      </w:r>
      <w:r w:rsidR="001C0E77">
        <w:rPr>
          <w:b/>
          <w:bCs/>
        </w:rPr>
        <w:t>1</w:t>
      </w:r>
      <w:r w:rsidRPr="007E72D2">
        <w:rPr>
          <w:b/>
          <w:bCs/>
        </w:rPr>
        <w:t xml:space="preserve">: </w:t>
      </w:r>
      <w:r w:rsidRPr="001D0335">
        <w:rPr>
          <w:b/>
          <w:bCs/>
        </w:rPr>
        <w:t xml:space="preserve">UE </w:t>
      </w:r>
      <w:proofErr w:type="gramStart"/>
      <w:r w:rsidRPr="001D0335">
        <w:rPr>
          <w:b/>
          <w:bCs/>
        </w:rPr>
        <w:t>is allowed to</w:t>
      </w:r>
      <w:proofErr w:type="gramEnd"/>
      <w:r w:rsidRPr="001D0335">
        <w:rPr>
          <w:b/>
          <w:bCs/>
        </w:rPr>
        <w:t xml:space="preserve"> send UE assistance information during RACH procedure to </w:t>
      </w:r>
      <w:r w:rsidR="001518CD">
        <w:rPr>
          <w:b/>
          <w:bCs/>
        </w:rPr>
        <w:t xml:space="preserve">assist </w:t>
      </w:r>
      <w:r w:rsidR="001518CD" w:rsidRPr="001D0335">
        <w:rPr>
          <w:b/>
          <w:bCs/>
        </w:rPr>
        <w:t>network</w:t>
      </w:r>
      <w:r w:rsidRPr="001D0335">
        <w:rPr>
          <w:b/>
          <w:bCs/>
        </w:rPr>
        <w:t xml:space="preserve"> </w:t>
      </w:r>
      <w:r w:rsidR="00711B4B">
        <w:rPr>
          <w:b/>
          <w:bCs/>
        </w:rPr>
        <w:t>for</w:t>
      </w:r>
      <w:r w:rsidRPr="001D0335">
        <w:rPr>
          <w:b/>
          <w:bCs/>
        </w:rPr>
        <w:t xml:space="preserve"> configur</w:t>
      </w:r>
      <w:r w:rsidR="00711B4B">
        <w:rPr>
          <w:b/>
          <w:bCs/>
        </w:rPr>
        <w:t>ing</w:t>
      </w:r>
      <w:r w:rsidRPr="001D0335">
        <w:rPr>
          <w:b/>
          <w:bCs/>
        </w:rPr>
        <w:t xml:space="preserve"> </w:t>
      </w:r>
      <w:r w:rsidR="00134BA7">
        <w:rPr>
          <w:b/>
          <w:bCs/>
        </w:rPr>
        <w:t>CG</w:t>
      </w:r>
      <w:r w:rsidRPr="001D0335">
        <w:rPr>
          <w:b/>
          <w:bCs/>
        </w:rPr>
        <w:t xml:space="preserve"> resource </w:t>
      </w:r>
      <w:r w:rsidR="002916DA">
        <w:rPr>
          <w:b/>
          <w:bCs/>
        </w:rPr>
        <w:t>in RRC Release message.</w:t>
      </w:r>
    </w:p>
    <w:p w14:paraId="79BE6856" w14:textId="55991BE7" w:rsidR="001D0335" w:rsidRDefault="001D0335" w:rsidP="001D0335">
      <w:pPr>
        <w:jc w:val="both"/>
      </w:pPr>
      <w:r>
        <w:t xml:space="preserve">The </w:t>
      </w:r>
      <w:r w:rsidR="00D70D49">
        <w:t>UE assistance information (</w:t>
      </w:r>
      <w:r w:rsidR="00EE10F1">
        <w:t>or</w:t>
      </w:r>
      <w:r w:rsidR="00D70D49">
        <w:t xml:space="preserve"> </w:t>
      </w:r>
      <w:r w:rsidR="006508F9">
        <w:t xml:space="preserve">CG resource </w:t>
      </w:r>
      <w:r w:rsidR="00D70D49">
        <w:t>request message)</w:t>
      </w:r>
      <w:r>
        <w:t xml:space="preserve"> can be a</w:t>
      </w:r>
      <w:r w:rsidR="006508F9">
        <w:t xml:space="preserve"> new </w:t>
      </w:r>
      <w:r>
        <w:t xml:space="preserve">RRC message </w:t>
      </w:r>
      <w:r w:rsidR="006508F9">
        <w:t xml:space="preserve">or </w:t>
      </w:r>
      <w:r w:rsidR="00343C03">
        <w:t>reusing the</w:t>
      </w:r>
      <w:r w:rsidR="006508F9">
        <w:t xml:space="preserve"> </w:t>
      </w:r>
      <w:r w:rsidR="007451C3">
        <w:t>legacy UE assistance information framework.</w:t>
      </w:r>
      <w:r>
        <w:t xml:space="preserve"> The </w:t>
      </w:r>
      <w:r w:rsidR="00C25898">
        <w:t xml:space="preserve">UE assistance information </w:t>
      </w:r>
      <w:r>
        <w:t xml:space="preserve">message should be able to </w:t>
      </w:r>
      <w:r w:rsidR="001C4D90">
        <w:t xml:space="preserve">provide </w:t>
      </w:r>
      <w:r w:rsidR="001E29B3">
        <w:t>the information</w:t>
      </w:r>
      <w:r w:rsidR="00DB4B48">
        <w:t xml:space="preserve"> such as the</w:t>
      </w:r>
      <w:r>
        <w:t xml:space="preserve"> amount</w:t>
      </w:r>
      <w:r w:rsidR="00DB4B48">
        <w:t xml:space="preserve"> of data</w:t>
      </w:r>
      <w:r>
        <w:t xml:space="preserve"> in the buffer and/or the </w:t>
      </w:r>
      <w:r w:rsidR="002617C5">
        <w:t>future</w:t>
      </w:r>
      <w:r>
        <w:t xml:space="preserve"> traffic </w:t>
      </w:r>
      <w:r w:rsidR="002617C5">
        <w:t>profile</w:t>
      </w:r>
      <w:r w:rsidR="00556CAE">
        <w:t xml:space="preserve"> (i.e. one or </w:t>
      </w:r>
      <w:r w:rsidR="002617C5">
        <w:t>mu</w:t>
      </w:r>
      <w:r w:rsidR="00460EB2">
        <w:t>l</w:t>
      </w:r>
      <w:r w:rsidR="002617C5">
        <w:t>tiple</w:t>
      </w:r>
      <w:r w:rsidR="00556CAE">
        <w:t>)</w:t>
      </w:r>
      <w:r>
        <w:t xml:space="preserve">. The following contents should </w:t>
      </w:r>
      <w:r w:rsidR="00DB4B48">
        <w:t>be</w:t>
      </w:r>
      <w:r>
        <w:t xml:space="preserve"> </w:t>
      </w:r>
      <w:r w:rsidR="00DB4B48">
        <w:t>considered</w:t>
      </w:r>
      <w:r>
        <w:t xml:space="preserve"> in the </w:t>
      </w:r>
      <w:r w:rsidR="00DB4B48">
        <w:t>UE assistance information</w:t>
      </w:r>
      <w:r>
        <w:t>.</w:t>
      </w:r>
    </w:p>
    <w:p w14:paraId="18B5AD3F" w14:textId="46418B15" w:rsidR="001D0335" w:rsidRPr="000340F3" w:rsidRDefault="001D0335" w:rsidP="00A82174">
      <w:pPr>
        <w:pStyle w:val="ListParagraph"/>
        <w:numPr>
          <w:ilvl w:val="0"/>
          <w:numId w:val="12"/>
        </w:numPr>
        <w:spacing w:after="120"/>
        <w:ind w:leftChars="0"/>
        <w:jc w:val="both"/>
        <w:rPr>
          <w:rFonts w:ascii="Times New Roman" w:hAnsi="Times New Roman"/>
          <w:sz w:val="22"/>
          <w:szCs w:val="22"/>
        </w:rPr>
      </w:pPr>
      <w:r w:rsidRPr="000340F3">
        <w:rPr>
          <w:rFonts w:ascii="Times New Roman" w:hAnsi="Times New Roman"/>
          <w:sz w:val="22"/>
          <w:szCs w:val="22"/>
        </w:rPr>
        <w:t>Buffer status information</w:t>
      </w:r>
      <w:r>
        <w:rPr>
          <w:rFonts w:ascii="Times New Roman" w:hAnsi="Times New Roman"/>
          <w:sz w:val="22"/>
          <w:szCs w:val="22"/>
        </w:rPr>
        <w:t>,</w:t>
      </w:r>
      <w:r w:rsidRPr="000340F3">
        <w:rPr>
          <w:rFonts w:ascii="Times New Roman" w:hAnsi="Times New Roman"/>
          <w:sz w:val="22"/>
          <w:szCs w:val="22"/>
        </w:rPr>
        <w:t xml:space="preserve"> to indicate </w:t>
      </w:r>
      <w:r>
        <w:rPr>
          <w:rFonts w:ascii="Times New Roman" w:hAnsi="Times New Roman"/>
          <w:sz w:val="22"/>
          <w:szCs w:val="22"/>
        </w:rPr>
        <w:t xml:space="preserve">the </w:t>
      </w:r>
      <w:r w:rsidRPr="000340F3">
        <w:rPr>
          <w:rFonts w:ascii="Times New Roman" w:hAnsi="Times New Roman"/>
          <w:sz w:val="22"/>
          <w:szCs w:val="22"/>
        </w:rPr>
        <w:t xml:space="preserve">amount of data UE </w:t>
      </w:r>
      <w:r w:rsidR="00DB4B48">
        <w:rPr>
          <w:rFonts w:ascii="Times New Roman" w:hAnsi="Times New Roman"/>
          <w:sz w:val="22"/>
          <w:szCs w:val="22"/>
        </w:rPr>
        <w:t xml:space="preserve">may </w:t>
      </w:r>
      <w:r>
        <w:rPr>
          <w:rFonts w:ascii="Times New Roman" w:hAnsi="Times New Roman"/>
          <w:sz w:val="22"/>
          <w:szCs w:val="22"/>
        </w:rPr>
        <w:t>already</w:t>
      </w:r>
      <w:r w:rsidRPr="000340F3">
        <w:rPr>
          <w:rFonts w:ascii="Times New Roman" w:hAnsi="Times New Roman"/>
          <w:sz w:val="22"/>
          <w:szCs w:val="22"/>
        </w:rPr>
        <w:t xml:space="preserve"> </w:t>
      </w:r>
      <w:r w:rsidR="00DB4B48">
        <w:rPr>
          <w:rFonts w:ascii="Times New Roman" w:hAnsi="Times New Roman"/>
          <w:sz w:val="22"/>
          <w:szCs w:val="22"/>
        </w:rPr>
        <w:t>have</w:t>
      </w:r>
      <w:r>
        <w:rPr>
          <w:rFonts w:ascii="Times New Roman" w:hAnsi="Times New Roman"/>
          <w:sz w:val="22"/>
          <w:szCs w:val="22"/>
        </w:rPr>
        <w:t xml:space="preserve"> in the </w:t>
      </w:r>
      <w:r w:rsidR="007879AB">
        <w:rPr>
          <w:rFonts w:ascii="Times New Roman" w:hAnsi="Times New Roman"/>
          <w:sz w:val="22"/>
          <w:szCs w:val="22"/>
        </w:rPr>
        <w:t>buffer</w:t>
      </w:r>
      <w:r w:rsidR="007879AB" w:rsidRPr="000340F3">
        <w:rPr>
          <w:rFonts w:ascii="Times New Roman" w:hAnsi="Times New Roman"/>
          <w:sz w:val="22"/>
          <w:szCs w:val="22"/>
        </w:rPr>
        <w:t>.</w:t>
      </w:r>
    </w:p>
    <w:p w14:paraId="0CC4030F" w14:textId="30CC4DE1" w:rsidR="001D0335" w:rsidRDefault="00DB4B48" w:rsidP="00A82174">
      <w:pPr>
        <w:pStyle w:val="ListParagraph"/>
        <w:numPr>
          <w:ilvl w:val="0"/>
          <w:numId w:val="12"/>
        </w:numPr>
        <w:spacing w:after="120"/>
        <w:ind w:leftChars="0"/>
        <w:jc w:val="both"/>
        <w:rPr>
          <w:rFonts w:ascii="Times New Roman" w:hAnsi="Times New Roman"/>
          <w:sz w:val="22"/>
          <w:szCs w:val="22"/>
        </w:rPr>
      </w:pPr>
      <w:r>
        <w:rPr>
          <w:rFonts w:ascii="Times New Roman" w:hAnsi="Times New Roman"/>
          <w:sz w:val="22"/>
          <w:szCs w:val="22"/>
        </w:rPr>
        <w:t xml:space="preserve">Small </w:t>
      </w:r>
      <w:r w:rsidR="001D0335">
        <w:rPr>
          <w:rFonts w:ascii="Times New Roman" w:hAnsi="Times New Roman"/>
          <w:sz w:val="22"/>
          <w:szCs w:val="22"/>
        </w:rPr>
        <w:t xml:space="preserve">data </w:t>
      </w:r>
      <w:r w:rsidR="001D0335" w:rsidRPr="000340F3">
        <w:rPr>
          <w:rFonts w:ascii="Times New Roman" w:hAnsi="Times New Roman"/>
          <w:sz w:val="22"/>
          <w:szCs w:val="22"/>
        </w:rPr>
        <w:t>traffic pattern</w:t>
      </w:r>
      <w:r w:rsidR="001D0335">
        <w:rPr>
          <w:rFonts w:ascii="Times New Roman" w:hAnsi="Times New Roman"/>
          <w:sz w:val="22"/>
          <w:szCs w:val="22"/>
        </w:rPr>
        <w:t>, to indicate the type of small data</w:t>
      </w:r>
      <w:r w:rsidR="0092055B">
        <w:rPr>
          <w:rFonts w:ascii="Times New Roman" w:hAnsi="Times New Roman"/>
          <w:sz w:val="22"/>
          <w:szCs w:val="22"/>
        </w:rPr>
        <w:t xml:space="preserve">, e.g., </w:t>
      </w:r>
      <w:r w:rsidR="00D70D49">
        <w:rPr>
          <w:rFonts w:ascii="Times New Roman" w:hAnsi="Times New Roman"/>
          <w:sz w:val="22"/>
          <w:szCs w:val="22"/>
        </w:rPr>
        <w:t>one-shot or multi-shot. The traffic pattern can also optionally include</w:t>
      </w:r>
      <w:r w:rsidR="001D0335">
        <w:rPr>
          <w:rFonts w:ascii="Times New Roman" w:hAnsi="Times New Roman"/>
          <w:sz w:val="22"/>
          <w:szCs w:val="22"/>
        </w:rPr>
        <w:t xml:space="preserve"> </w:t>
      </w:r>
      <w:r>
        <w:rPr>
          <w:rFonts w:ascii="Times New Roman" w:hAnsi="Times New Roman"/>
          <w:sz w:val="22"/>
          <w:szCs w:val="22"/>
        </w:rPr>
        <w:t xml:space="preserve">the periodicity of traffic and </w:t>
      </w:r>
      <w:r w:rsidR="001D0335">
        <w:rPr>
          <w:rFonts w:ascii="Times New Roman" w:hAnsi="Times New Roman"/>
          <w:sz w:val="22"/>
          <w:szCs w:val="22"/>
        </w:rPr>
        <w:t>the amount of data for each traffic occasion.</w:t>
      </w:r>
    </w:p>
    <w:p w14:paraId="59AB9AFD" w14:textId="01423666" w:rsidR="000261A9" w:rsidRDefault="000261A9" w:rsidP="000261A9">
      <w:pPr>
        <w:jc w:val="both"/>
        <w:rPr>
          <w:b/>
          <w:bCs/>
        </w:rPr>
      </w:pPr>
      <w:r w:rsidRPr="007E72D2">
        <w:rPr>
          <w:b/>
          <w:bCs/>
        </w:rPr>
        <w:t xml:space="preserve">Proposal </w:t>
      </w:r>
      <w:r w:rsidR="001C0E77">
        <w:rPr>
          <w:b/>
          <w:bCs/>
        </w:rPr>
        <w:t>2</w:t>
      </w:r>
      <w:r w:rsidRPr="007E72D2">
        <w:rPr>
          <w:b/>
          <w:bCs/>
        </w:rPr>
        <w:t xml:space="preserve">: </w:t>
      </w:r>
      <w:r w:rsidR="00C25898" w:rsidRPr="00C25898">
        <w:rPr>
          <w:b/>
          <w:bCs/>
        </w:rPr>
        <w:t xml:space="preserve">The UE assistance information contains </w:t>
      </w:r>
      <w:r w:rsidR="00740236" w:rsidRPr="00C25898">
        <w:rPr>
          <w:b/>
          <w:bCs/>
        </w:rPr>
        <w:t xml:space="preserve">at least </w:t>
      </w:r>
      <w:r w:rsidR="00E245DC">
        <w:rPr>
          <w:b/>
          <w:bCs/>
        </w:rPr>
        <w:t xml:space="preserve">the </w:t>
      </w:r>
      <w:r w:rsidR="00C25898" w:rsidRPr="00C25898">
        <w:rPr>
          <w:b/>
          <w:bCs/>
        </w:rPr>
        <w:t xml:space="preserve">current buffer status, traffic pattern indication with one-shot or multi-shot, periodicity of traffic and estimated amount data of each shot. </w:t>
      </w:r>
      <w:r>
        <w:rPr>
          <w:b/>
          <w:bCs/>
        </w:rPr>
        <w:t xml:space="preserve"> </w:t>
      </w:r>
    </w:p>
    <w:p w14:paraId="691446E7" w14:textId="3FE7B1B7" w:rsidR="00925C35" w:rsidRDefault="00925C35" w:rsidP="00C465EE">
      <w:pPr>
        <w:jc w:val="both"/>
      </w:pPr>
    </w:p>
    <w:p w14:paraId="3D5F1AD5" w14:textId="0D788BA6" w:rsidR="009C1D57" w:rsidRPr="00D84C3E" w:rsidRDefault="009C1D57" w:rsidP="009C1D57">
      <w:pPr>
        <w:jc w:val="both"/>
        <w:rPr>
          <w:sz w:val="24"/>
          <w:szCs w:val="22"/>
          <w:u w:val="single"/>
        </w:rPr>
      </w:pPr>
      <w:r w:rsidRPr="00D84C3E">
        <w:rPr>
          <w:sz w:val="24"/>
          <w:szCs w:val="22"/>
          <w:u w:val="single"/>
        </w:rPr>
        <w:t xml:space="preserve">Handling data arrival for </w:t>
      </w:r>
      <w:r>
        <w:rPr>
          <w:sz w:val="24"/>
          <w:szCs w:val="22"/>
          <w:u w:val="single"/>
        </w:rPr>
        <w:t>non-SDT</w:t>
      </w:r>
      <w:r w:rsidRPr="00D84C3E">
        <w:rPr>
          <w:sz w:val="24"/>
          <w:szCs w:val="22"/>
          <w:u w:val="single"/>
        </w:rPr>
        <w:t xml:space="preserve"> DRBs</w:t>
      </w:r>
    </w:p>
    <w:p w14:paraId="5010FE73" w14:textId="53BA53A5" w:rsidR="003E5CB6" w:rsidRDefault="009C1D57" w:rsidP="001F7F59">
      <w:pPr>
        <w:jc w:val="both"/>
      </w:pPr>
      <w:r>
        <w:t xml:space="preserve">For SDT DRBs, UE </w:t>
      </w:r>
      <w:proofErr w:type="gramStart"/>
      <w:r>
        <w:t>is allowed to</w:t>
      </w:r>
      <w:proofErr w:type="gramEnd"/>
      <w:r>
        <w:t xml:space="preserve"> inform the </w:t>
      </w:r>
      <w:proofErr w:type="spellStart"/>
      <w:r>
        <w:t>gNB</w:t>
      </w:r>
      <w:proofErr w:type="spellEnd"/>
      <w:r>
        <w:t xml:space="preserve"> by means of BSR reporting in the first </w:t>
      </w:r>
      <w:r w:rsidR="00FD425B">
        <w:t>UL message</w:t>
      </w:r>
      <w:r>
        <w:t xml:space="preserve"> </w:t>
      </w:r>
      <w:r w:rsidR="00A112E4">
        <w:t>and</w:t>
      </w:r>
      <w:r>
        <w:t xml:space="preserve"> </w:t>
      </w:r>
      <w:proofErr w:type="spellStart"/>
      <w:r>
        <w:t>gNB</w:t>
      </w:r>
      <w:proofErr w:type="spellEnd"/>
      <w:r>
        <w:t xml:space="preserve"> can make decision on how to procced.</w:t>
      </w:r>
      <w:r w:rsidR="00231D1D">
        <w:t xml:space="preserve"> F</w:t>
      </w:r>
      <w:r>
        <w:t>or non-SDT DRB</w:t>
      </w:r>
      <w:r w:rsidR="003E73C1">
        <w:t>s</w:t>
      </w:r>
      <w:r>
        <w:t>,</w:t>
      </w:r>
      <w:r w:rsidR="00231D1D">
        <w:t xml:space="preserve"> if new</w:t>
      </w:r>
      <w:r w:rsidR="003E73C1">
        <w:t xml:space="preserve"> data </w:t>
      </w:r>
      <w:r w:rsidR="00D80B76">
        <w:t xml:space="preserve">is arrived </w:t>
      </w:r>
      <w:r w:rsidR="004E23A5">
        <w:t>during the ongoing</w:t>
      </w:r>
      <w:r w:rsidR="00D80B76">
        <w:t xml:space="preserve"> SDT </w:t>
      </w:r>
      <w:r w:rsidR="004E23A5">
        <w:t>procedure</w:t>
      </w:r>
      <w:r w:rsidR="00D80B76">
        <w:t xml:space="preserve">, </w:t>
      </w:r>
      <w:r>
        <w:t xml:space="preserve">how to </w:t>
      </w:r>
      <w:r w:rsidR="00AF2DF5">
        <w:t>inform</w:t>
      </w:r>
      <w:r w:rsidR="001C6BD2">
        <w:t xml:space="preserve"> network </w:t>
      </w:r>
      <w:r w:rsidR="00AF2DF5">
        <w:t xml:space="preserve">the </w:t>
      </w:r>
      <w:r w:rsidR="005A3C38">
        <w:t>data arrival</w:t>
      </w:r>
      <w:r w:rsidR="00AF2DF5">
        <w:t xml:space="preserve"> </w:t>
      </w:r>
      <w:r w:rsidR="001C6BD2">
        <w:t>and handle the new</w:t>
      </w:r>
      <w:r w:rsidR="00BB6B67">
        <w:t>ly</w:t>
      </w:r>
      <w:r w:rsidR="001C6BD2">
        <w:t xml:space="preserve"> arrived data should be studied.</w:t>
      </w:r>
      <w:r w:rsidR="003A7FD1">
        <w:t xml:space="preserve"> </w:t>
      </w:r>
    </w:p>
    <w:p w14:paraId="4E9BF3CF" w14:textId="3E630692" w:rsidR="001F7F59" w:rsidRDefault="003E5CB6" w:rsidP="001F7F59">
      <w:pPr>
        <w:jc w:val="both"/>
      </w:pPr>
      <w:r>
        <w:t>T</w:t>
      </w:r>
      <w:r w:rsidR="00CE184B">
        <w:t>here should be two scenarios.</w:t>
      </w:r>
    </w:p>
    <w:p w14:paraId="69FE39D5" w14:textId="2E27D2FC" w:rsidR="001F7F59" w:rsidRPr="003E5CB6" w:rsidRDefault="00725F02" w:rsidP="00A82174">
      <w:pPr>
        <w:pStyle w:val="ListParagraph"/>
        <w:numPr>
          <w:ilvl w:val="0"/>
          <w:numId w:val="15"/>
        </w:numPr>
        <w:spacing w:after="120"/>
        <w:ind w:leftChars="0"/>
        <w:jc w:val="both"/>
        <w:rPr>
          <w:rFonts w:ascii="Times New Roman" w:hAnsi="Times New Roman"/>
          <w:sz w:val="22"/>
          <w:szCs w:val="32"/>
        </w:rPr>
      </w:pPr>
      <w:r w:rsidRPr="003E5CB6">
        <w:rPr>
          <w:rFonts w:ascii="Times New Roman" w:hAnsi="Times New Roman"/>
          <w:sz w:val="22"/>
          <w:szCs w:val="32"/>
        </w:rPr>
        <w:t xml:space="preserve">Data </w:t>
      </w:r>
      <w:r w:rsidR="0072787D" w:rsidRPr="003E5CB6">
        <w:rPr>
          <w:rFonts w:ascii="Times New Roman" w:hAnsi="Times New Roman"/>
          <w:sz w:val="22"/>
          <w:szCs w:val="32"/>
        </w:rPr>
        <w:t>a</w:t>
      </w:r>
      <w:r w:rsidRPr="003E5CB6">
        <w:rPr>
          <w:rFonts w:ascii="Times New Roman" w:hAnsi="Times New Roman"/>
          <w:sz w:val="22"/>
          <w:szCs w:val="32"/>
        </w:rPr>
        <w:t xml:space="preserve">rrived at non-SDT DRBs before </w:t>
      </w:r>
      <w:r w:rsidR="00A90EB5" w:rsidRPr="003E5CB6">
        <w:rPr>
          <w:rFonts w:ascii="Times New Roman" w:hAnsi="Times New Roman"/>
          <w:sz w:val="22"/>
          <w:szCs w:val="32"/>
        </w:rPr>
        <w:t>f</w:t>
      </w:r>
      <w:r w:rsidRPr="003E5CB6">
        <w:rPr>
          <w:rFonts w:ascii="Times New Roman" w:hAnsi="Times New Roman"/>
          <w:sz w:val="22"/>
          <w:szCs w:val="32"/>
        </w:rPr>
        <w:t xml:space="preserve">irst UL </w:t>
      </w:r>
      <w:r w:rsidR="00A90EB5" w:rsidRPr="003E5CB6">
        <w:rPr>
          <w:rFonts w:ascii="Times New Roman" w:hAnsi="Times New Roman"/>
          <w:sz w:val="22"/>
          <w:szCs w:val="32"/>
        </w:rPr>
        <w:t>m</w:t>
      </w:r>
      <w:r w:rsidRPr="003E5CB6">
        <w:rPr>
          <w:rFonts w:ascii="Times New Roman" w:hAnsi="Times New Roman"/>
          <w:sz w:val="22"/>
          <w:szCs w:val="32"/>
        </w:rPr>
        <w:t>essage</w:t>
      </w:r>
      <w:r w:rsidR="00A16673" w:rsidRPr="003E5CB6">
        <w:rPr>
          <w:rFonts w:ascii="Times New Roman" w:hAnsi="Times New Roman"/>
          <w:sz w:val="22"/>
          <w:szCs w:val="32"/>
        </w:rPr>
        <w:t xml:space="preserve"> </w:t>
      </w:r>
      <w:r w:rsidR="0072787D" w:rsidRPr="003E5CB6">
        <w:rPr>
          <w:rFonts w:ascii="Times New Roman" w:hAnsi="Times New Roman"/>
          <w:sz w:val="22"/>
          <w:szCs w:val="32"/>
        </w:rPr>
        <w:t>in SDT procedure</w:t>
      </w:r>
    </w:p>
    <w:p w14:paraId="15019DCF" w14:textId="0D577113" w:rsidR="002B3DE0" w:rsidRDefault="002B3DE0" w:rsidP="009C1D57">
      <w:pPr>
        <w:jc w:val="both"/>
      </w:pPr>
      <w:r w:rsidRPr="002B3DE0">
        <w:t xml:space="preserve">If </w:t>
      </w:r>
      <w:r w:rsidR="00F618EA">
        <w:t xml:space="preserve">the new </w:t>
      </w:r>
      <w:r w:rsidRPr="002B3DE0">
        <w:t xml:space="preserve">data </w:t>
      </w:r>
      <w:r w:rsidR="0092055B">
        <w:t>is</w:t>
      </w:r>
      <w:r w:rsidRPr="002B3DE0">
        <w:t xml:space="preserve"> arrived at non-SDT DRBs before UE sending RRC</w:t>
      </w:r>
      <w:r>
        <w:t xml:space="preserve"> </w:t>
      </w:r>
      <w:r w:rsidRPr="002B3DE0">
        <w:t>Resume</w:t>
      </w:r>
      <w:r>
        <w:t xml:space="preserve"> </w:t>
      </w:r>
      <w:r w:rsidRPr="002B3DE0">
        <w:t>Request</w:t>
      </w:r>
      <w:r>
        <w:t xml:space="preserve"> message</w:t>
      </w:r>
      <w:r w:rsidRPr="002B3DE0">
        <w:t>, i.e. first UL message</w:t>
      </w:r>
      <w:r w:rsidR="001254FA">
        <w:t xml:space="preserve"> in the </w:t>
      </w:r>
      <w:r w:rsidR="007D542A">
        <w:t xml:space="preserve">initiated </w:t>
      </w:r>
      <w:r w:rsidR="001254FA">
        <w:t>SDT pr</w:t>
      </w:r>
      <w:r w:rsidR="0072787D">
        <w:t>ocedure</w:t>
      </w:r>
      <w:r w:rsidR="00867472">
        <w:t>,</w:t>
      </w:r>
      <w:r w:rsidR="0072787D">
        <w:t xml:space="preserve"> UE should perform</w:t>
      </w:r>
      <w:r w:rsidR="00867472">
        <w:t xml:space="preserve"> legacy RRC Resume procedure.</w:t>
      </w:r>
      <w:r w:rsidR="00066D8E">
        <w:t xml:space="preserve"> </w:t>
      </w:r>
      <w:r w:rsidR="002C7344">
        <w:t>The first UL message should contain the CCCH message</w:t>
      </w:r>
      <w:r w:rsidR="00056E53">
        <w:t xml:space="preserve"> only</w:t>
      </w:r>
      <w:r w:rsidR="002C7344">
        <w:t xml:space="preserve">. </w:t>
      </w:r>
      <w:r w:rsidR="00B47F95">
        <w:t>Both the SDT DRBs and non-SDT DRBs are not resumed as the legacy</w:t>
      </w:r>
      <w:r w:rsidR="00056E53">
        <w:t xml:space="preserve"> procedure</w:t>
      </w:r>
      <w:r w:rsidR="00B47F95">
        <w:t xml:space="preserve"> until UE receives the RRC response message</w:t>
      </w:r>
      <w:r w:rsidR="008D63D9">
        <w:t xml:space="preserve"> from network</w:t>
      </w:r>
      <w:r w:rsidR="003C7EC6">
        <w:t>.</w:t>
      </w:r>
    </w:p>
    <w:p w14:paraId="167B7025" w14:textId="2C560C52" w:rsidR="00891980" w:rsidRDefault="00891980" w:rsidP="00891980">
      <w:pPr>
        <w:jc w:val="both"/>
        <w:rPr>
          <w:b/>
          <w:bCs/>
        </w:rPr>
      </w:pPr>
      <w:r w:rsidRPr="007E72D2">
        <w:rPr>
          <w:b/>
          <w:bCs/>
        </w:rPr>
        <w:t xml:space="preserve">Proposal </w:t>
      </w:r>
      <w:r w:rsidR="001C0E77">
        <w:rPr>
          <w:b/>
          <w:bCs/>
        </w:rPr>
        <w:t>3</w:t>
      </w:r>
      <w:r w:rsidRPr="007E72D2">
        <w:rPr>
          <w:b/>
          <w:bCs/>
        </w:rPr>
        <w:t xml:space="preserve">: </w:t>
      </w:r>
      <w:r w:rsidR="00E26416">
        <w:rPr>
          <w:b/>
          <w:bCs/>
        </w:rPr>
        <w:t xml:space="preserve">If data is arrived at non-SDT DRBs before the first UL message is sent in one SDT procedure, UE should perform </w:t>
      </w:r>
      <w:r w:rsidR="00A84DC7">
        <w:rPr>
          <w:b/>
          <w:bCs/>
        </w:rPr>
        <w:t xml:space="preserve">legacy RRC resume procedure. </w:t>
      </w:r>
    </w:p>
    <w:p w14:paraId="06917AD2" w14:textId="6BC98F03" w:rsidR="003E5CB6" w:rsidRPr="003E5CB6" w:rsidRDefault="003E5CB6" w:rsidP="00A82174">
      <w:pPr>
        <w:pStyle w:val="ListParagraph"/>
        <w:numPr>
          <w:ilvl w:val="0"/>
          <w:numId w:val="15"/>
        </w:numPr>
        <w:spacing w:after="120"/>
        <w:ind w:leftChars="0"/>
        <w:jc w:val="both"/>
        <w:rPr>
          <w:rFonts w:ascii="Times New Roman" w:hAnsi="Times New Roman"/>
          <w:sz w:val="22"/>
          <w:szCs w:val="32"/>
        </w:rPr>
      </w:pPr>
      <w:r w:rsidRPr="003E5CB6">
        <w:rPr>
          <w:rFonts w:ascii="Times New Roman" w:hAnsi="Times New Roman"/>
          <w:sz w:val="22"/>
          <w:szCs w:val="32"/>
        </w:rPr>
        <w:t xml:space="preserve">Data arrived at non-SDT DRBs </w:t>
      </w:r>
      <w:r>
        <w:rPr>
          <w:rFonts w:ascii="Times New Roman" w:hAnsi="Times New Roman"/>
          <w:sz w:val="22"/>
          <w:szCs w:val="32"/>
        </w:rPr>
        <w:t>in the subsequent data phase of the SDT procedure</w:t>
      </w:r>
    </w:p>
    <w:p w14:paraId="21C17A3E" w14:textId="0F9F80E4" w:rsidR="00891980" w:rsidRDefault="00F618EA" w:rsidP="009C1D57">
      <w:pPr>
        <w:jc w:val="both"/>
      </w:pPr>
      <w:r>
        <w:rPr>
          <w:lang w:val="en-GB"/>
        </w:rPr>
        <w:t xml:space="preserve">If the new data </w:t>
      </w:r>
      <w:r w:rsidR="0092055B">
        <w:rPr>
          <w:lang w:val="en-GB"/>
        </w:rPr>
        <w:t>is</w:t>
      </w:r>
      <w:r>
        <w:rPr>
          <w:lang w:val="en-GB"/>
        </w:rPr>
        <w:t xml:space="preserve"> arrived at non-SDT DRBs</w:t>
      </w:r>
      <w:r w:rsidR="00B305D3">
        <w:rPr>
          <w:lang w:val="en-GB"/>
        </w:rPr>
        <w:t xml:space="preserve"> </w:t>
      </w:r>
      <w:r w:rsidR="002B6AA7">
        <w:rPr>
          <w:lang w:val="en-GB"/>
        </w:rPr>
        <w:t xml:space="preserve">during the ongoing SDT procedure, </w:t>
      </w:r>
      <w:r w:rsidR="00BC7B4B">
        <w:rPr>
          <w:lang w:val="en-GB"/>
        </w:rPr>
        <w:t xml:space="preserve">it is unclear </w:t>
      </w:r>
      <w:r w:rsidR="008324C8">
        <w:rPr>
          <w:lang w:val="en-GB"/>
        </w:rPr>
        <w:t xml:space="preserve">whether the BSR could be triggered </w:t>
      </w:r>
      <w:r w:rsidR="008D7C77">
        <w:rPr>
          <w:lang w:val="en-GB"/>
        </w:rPr>
        <w:t xml:space="preserve">since MAC entity may not </w:t>
      </w:r>
      <w:r w:rsidR="0092055B">
        <w:rPr>
          <w:lang w:val="en-GB"/>
        </w:rPr>
        <w:t xml:space="preserve">be </w:t>
      </w:r>
      <w:r w:rsidR="008D7C77">
        <w:rPr>
          <w:lang w:val="en-GB"/>
        </w:rPr>
        <w:t xml:space="preserve">aware </w:t>
      </w:r>
      <w:r w:rsidR="0092055B">
        <w:rPr>
          <w:lang w:val="en-GB"/>
        </w:rPr>
        <w:t xml:space="preserve">of </w:t>
      </w:r>
      <w:r w:rsidR="00F62439">
        <w:rPr>
          <w:lang w:val="en-GB"/>
        </w:rPr>
        <w:t xml:space="preserve">the data arrived </w:t>
      </w:r>
      <w:r w:rsidR="00693F07">
        <w:rPr>
          <w:lang w:val="en-GB"/>
        </w:rPr>
        <w:t xml:space="preserve">at non-SDT DRBs. </w:t>
      </w:r>
      <w:r w:rsidR="00693F07">
        <w:rPr>
          <w:rFonts w:hint="eastAsia"/>
          <w:lang w:val="en-GB"/>
        </w:rPr>
        <w:t>This</w:t>
      </w:r>
      <w:r w:rsidR="00693F07">
        <w:rPr>
          <w:lang w:val="en-GB"/>
        </w:rPr>
        <w:t xml:space="preserve"> </w:t>
      </w:r>
      <w:r w:rsidR="00693F07">
        <w:rPr>
          <w:rFonts w:hint="eastAsia"/>
          <w:lang w:val="en-GB"/>
        </w:rPr>
        <w:t>is</w:t>
      </w:r>
      <w:r w:rsidR="00693F07">
        <w:rPr>
          <w:lang w:val="en-GB"/>
        </w:rPr>
        <w:t xml:space="preserve"> because </w:t>
      </w:r>
      <w:r w:rsidR="00E67498">
        <w:rPr>
          <w:lang w:val="en-GB"/>
        </w:rPr>
        <w:t xml:space="preserve">it seems </w:t>
      </w:r>
      <w:r w:rsidR="00693F07">
        <w:rPr>
          <w:lang w:val="en-GB"/>
        </w:rPr>
        <w:t>the</w:t>
      </w:r>
      <w:r w:rsidR="005B4BC4">
        <w:rPr>
          <w:lang w:val="en-GB"/>
        </w:rPr>
        <w:t xml:space="preserve"> </w:t>
      </w:r>
      <w:r w:rsidR="00EF3767">
        <w:rPr>
          <w:lang w:val="en-GB"/>
        </w:rPr>
        <w:t xml:space="preserve">data volume calculation </w:t>
      </w:r>
      <w:r w:rsidR="00E67498">
        <w:rPr>
          <w:lang w:val="en-GB"/>
        </w:rPr>
        <w:t>functionality</w:t>
      </w:r>
      <w:r w:rsidR="00AF1455">
        <w:rPr>
          <w:lang w:val="en-GB"/>
        </w:rPr>
        <w:t xml:space="preserve"> in </w:t>
      </w:r>
      <w:r w:rsidR="00345C7E">
        <w:rPr>
          <w:lang w:val="en-GB"/>
        </w:rPr>
        <w:t xml:space="preserve">the </w:t>
      </w:r>
      <w:r w:rsidR="00345C7E">
        <w:t xml:space="preserve">transmitting PDCP entity </w:t>
      </w:r>
      <w:r w:rsidR="000519BE">
        <w:t>cannot be processed</w:t>
      </w:r>
      <w:r w:rsidR="00005E01">
        <w:t xml:space="preserve"> if the PDCP entity is suspended,</w:t>
      </w:r>
      <w:r w:rsidR="000519BE">
        <w:t xml:space="preserve"> </w:t>
      </w:r>
      <w:r w:rsidR="00B01F93">
        <w:t xml:space="preserve">hence </w:t>
      </w:r>
      <w:r w:rsidR="00E33EA4">
        <w:t xml:space="preserve">MAC </w:t>
      </w:r>
      <w:r w:rsidR="008F1963">
        <w:t xml:space="preserve">entity cannot have the visibility </w:t>
      </w:r>
      <w:r w:rsidR="00F5405E">
        <w:t xml:space="preserve">of data arrived at upper layer. Thus, </w:t>
      </w:r>
      <w:r w:rsidR="004E5E17">
        <w:t xml:space="preserve">per current specification, </w:t>
      </w:r>
      <w:r w:rsidR="00F5405E">
        <w:t xml:space="preserve">the BSR is not triggered for the newly arrived data in non-SDT DRBs during </w:t>
      </w:r>
      <w:r w:rsidR="003F180E">
        <w:t>the</w:t>
      </w:r>
      <w:r w:rsidR="00F5405E">
        <w:t xml:space="preserve"> ongoing SDT procedure.</w:t>
      </w:r>
    </w:p>
    <w:p w14:paraId="3A619455" w14:textId="519F2CF7" w:rsidR="00F5405E" w:rsidRPr="006F10B5" w:rsidRDefault="00F5405E" w:rsidP="00F5405E">
      <w:pPr>
        <w:jc w:val="both"/>
        <w:rPr>
          <w:b/>
          <w:bCs/>
        </w:rPr>
      </w:pPr>
      <w:r w:rsidRPr="006F10B5">
        <w:rPr>
          <w:b/>
          <w:bCs/>
        </w:rPr>
        <w:t xml:space="preserve">Observation </w:t>
      </w:r>
      <w:r w:rsidR="0089538A">
        <w:rPr>
          <w:b/>
          <w:bCs/>
        </w:rPr>
        <w:t>4</w:t>
      </w:r>
      <w:r w:rsidRPr="006F10B5">
        <w:rPr>
          <w:b/>
          <w:bCs/>
        </w:rPr>
        <w:t>:</w:t>
      </w:r>
      <w:r>
        <w:rPr>
          <w:b/>
          <w:bCs/>
        </w:rPr>
        <w:t xml:space="preserve"> The BSR is not triggered for the newly arrived data in non-SDT DRBs during an ongoing SDT procedure.</w:t>
      </w:r>
      <w:r w:rsidRPr="00002F31">
        <w:rPr>
          <w:b/>
          <w:bCs/>
        </w:rPr>
        <w:t xml:space="preserve"> </w:t>
      </w:r>
    </w:p>
    <w:p w14:paraId="4A6C5E11" w14:textId="562B22E8" w:rsidR="00F5405E" w:rsidRDefault="00631EFC" w:rsidP="009C1D57">
      <w:pPr>
        <w:jc w:val="both"/>
      </w:pPr>
      <w:r>
        <w:t xml:space="preserve">During the email discussion in </w:t>
      </w:r>
      <w:r w:rsidR="004D154C">
        <w:t>‘</w:t>
      </w:r>
      <w:r w:rsidR="004D154C" w:rsidRPr="004D154C">
        <w:t>[Post113-e][</w:t>
      </w:r>
      <w:proofErr w:type="gramStart"/>
      <w:r w:rsidR="004D154C" w:rsidRPr="004D154C">
        <w:t>502][</w:t>
      </w:r>
      <w:proofErr w:type="gramEnd"/>
      <w:r w:rsidR="004D154C" w:rsidRPr="004D154C">
        <w:t xml:space="preserve">SDT] </w:t>
      </w:r>
      <w:proofErr w:type="spellStart"/>
      <w:r w:rsidR="004D154C" w:rsidRPr="004D154C">
        <w:t>GeneralOtherCpIssues</w:t>
      </w:r>
      <w:proofErr w:type="spellEnd"/>
      <w:r w:rsidR="004D154C">
        <w:t>’, there are three options on the table for discussion.</w:t>
      </w:r>
      <w:r w:rsidR="00353F71">
        <w:t xml:space="preserve"> Option 1 is to send another </w:t>
      </w:r>
      <w:proofErr w:type="spellStart"/>
      <w:r w:rsidR="009A67D1">
        <w:t>RRCResumeRequest</w:t>
      </w:r>
      <w:proofErr w:type="spellEnd"/>
      <w:r w:rsidR="009A67D1">
        <w:t xml:space="preserve"> message to</w:t>
      </w:r>
      <w:r w:rsidR="002B7E0D">
        <w:t xml:space="preserve"> </w:t>
      </w:r>
      <w:r w:rsidR="00FA74E4">
        <w:t>network</w:t>
      </w:r>
      <w:r w:rsidR="00E730D3">
        <w:t xml:space="preserve"> which need</w:t>
      </w:r>
      <w:r w:rsidR="009D30D0">
        <w:t>s</w:t>
      </w:r>
      <w:r w:rsidR="00E730D3">
        <w:t xml:space="preserve"> </w:t>
      </w:r>
      <w:r w:rsidR="001B0DAA">
        <w:t xml:space="preserve">involve </w:t>
      </w:r>
      <w:r w:rsidR="00E730D3">
        <w:t xml:space="preserve">more </w:t>
      </w:r>
      <w:r w:rsidR="0023077F">
        <w:t xml:space="preserve">discussions </w:t>
      </w:r>
      <w:r w:rsidR="001B0DAA">
        <w:t>across different WGs and there might be some impact</w:t>
      </w:r>
      <w:r w:rsidR="00022458">
        <w:t>s</w:t>
      </w:r>
      <w:r w:rsidR="001B0DAA">
        <w:t xml:space="preserve"> to </w:t>
      </w:r>
      <w:r w:rsidR="0023077F">
        <w:t>RAN3</w:t>
      </w:r>
      <w:r w:rsidR="001B0DAA">
        <w:t xml:space="preserve"> </w:t>
      </w:r>
      <w:r w:rsidR="00022458">
        <w:t>and/or</w:t>
      </w:r>
      <w:r w:rsidR="001B0DAA">
        <w:t xml:space="preserve"> SA3</w:t>
      </w:r>
      <w:r w:rsidR="00B565C1">
        <w:t>, while t</w:t>
      </w:r>
      <w:r w:rsidR="001B0DAA">
        <w:t xml:space="preserve">he option 2 MAC CE solution and option 3 DCCH solution </w:t>
      </w:r>
      <w:r w:rsidR="00CB7188">
        <w:t>are</w:t>
      </w:r>
      <w:r w:rsidR="002A5D99">
        <w:t xml:space="preserve"> much simpler</w:t>
      </w:r>
      <w:r w:rsidR="00767305">
        <w:t xml:space="preserve"> than option 1.</w:t>
      </w:r>
    </w:p>
    <w:p w14:paraId="2538C66A" w14:textId="286B7207" w:rsidR="00767305" w:rsidRPr="00F5405E" w:rsidRDefault="00920D55" w:rsidP="009C1D57">
      <w:pPr>
        <w:jc w:val="both"/>
      </w:pPr>
      <w:r>
        <w:t xml:space="preserve">For both MAC CE </w:t>
      </w:r>
      <w:r w:rsidR="004322CD">
        <w:t>and</w:t>
      </w:r>
      <w:r>
        <w:t xml:space="preserve"> DCCH solution</w:t>
      </w:r>
      <w:r w:rsidR="001A6604">
        <w:t>s</w:t>
      </w:r>
      <w:r>
        <w:t xml:space="preserve">, </w:t>
      </w:r>
      <w:r w:rsidR="004322CD">
        <w:t xml:space="preserve">UE sends an indication to inform network the </w:t>
      </w:r>
      <w:r w:rsidR="00BD5887">
        <w:t>data</w:t>
      </w:r>
      <w:r w:rsidR="003A5A86">
        <w:t xml:space="preserve"> waiting in non-SDT DRBs. </w:t>
      </w:r>
      <w:r w:rsidR="00E222B1">
        <w:t xml:space="preserve">Network could trigger UE to transit to RRC_CONNECTED state after receives this indication, </w:t>
      </w:r>
      <w:r w:rsidR="00E222B1">
        <w:lastRenderedPageBreak/>
        <w:t xml:space="preserve">and then UE sends the BSR </w:t>
      </w:r>
      <w:r w:rsidR="00134937">
        <w:t>in the RRC_CONNECTED as legacy.</w:t>
      </w:r>
      <w:r w:rsidR="00265C67">
        <w:t xml:space="preserve"> In our view, </w:t>
      </w:r>
      <w:r w:rsidR="00265C67" w:rsidRPr="00265C67">
        <w:t>the MAC CE reliability seems not a big issue. There are already lots of MAC CE specified in MAC spec</w:t>
      </w:r>
      <w:r w:rsidR="00F33576">
        <w:t xml:space="preserve">, and </w:t>
      </w:r>
      <w:r w:rsidR="00753A9D">
        <w:t xml:space="preserve">it seems </w:t>
      </w:r>
      <w:r w:rsidR="00240B0B">
        <w:t>the size of new MAC CE could be quite small</w:t>
      </w:r>
      <w:r w:rsidR="009443D7">
        <w:t xml:space="preserve">. </w:t>
      </w:r>
      <w:r w:rsidR="00265C67" w:rsidRPr="00265C67">
        <w:t xml:space="preserve">Even </w:t>
      </w:r>
      <w:r w:rsidR="00125E2B">
        <w:t xml:space="preserve">if </w:t>
      </w:r>
      <w:r w:rsidR="009C7BE8">
        <w:t xml:space="preserve">the new </w:t>
      </w:r>
      <w:r w:rsidR="00265C67" w:rsidRPr="00265C67">
        <w:t>MAC CE is lost</w:t>
      </w:r>
      <w:r w:rsidR="009C7BE8">
        <w:t xml:space="preserve">, </w:t>
      </w:r>
      <w:r w:rsidR="00F47F15">
        <w:t xml:space="preserve">we believe </w:t>
      </w:r>
      <w:r w:rsidR="009C7BE8">
        <w:t>it is</w:t>
      </w:r>
      <w:r w:rsidR="00265C67" w:rsidRPr="00265C67">
        <w:t xml:space="preserve"> the rare case</w:t>
      </w:r>
      <w:r w:rsidR="00586010">
        <w:t xml:space="preserve">. </w:t>
      </w:r>
      <w:r w:rsidR="00265C67" w:rsidRPr="00265C67">
        <w:t xml:space="preserve">UE could perform </w:t>
      </w:r>
      <w:r w:rsidR="001C399D">
        <w:t xml:space="preserve">legacy </w:t>
      </w:r>
      <w:r w:rsidR="00EC4937">
        <w:t xml:space="preserve">RRC </w:t>
      </w:r>
      <w:r w:rsidR="001C399D">
        <w:t xml:space="preserve">resume procedure </w:t>
      </w:r>
      <w:r w:rsidR="00265C67" w:rsidRPr="00265C67">
        <w:t xml:space="preserve">to RRC_CONNECTED </w:t>
      </w:r>
      <w:r w:rsidR="00EC4937">
        <w:t>after</w:t>
      </w:r>
      <w:r w:rsidR="00265C67" w:rsidRPr="00265C67">
        <w:t xml:space="preserve"> UE finishes the ongoing SDT procedure.</w:t>
      </w:r>
    </w:p>
    <w:p w14:paraId="509C6B98" w14:textId="4AB5C6C6" w:rsidR="009C1D57" w:rsidRPr="00D33396" w:rsidRDefault="009C1D57" w:rsidP="009C1D57">
      <w:pPr>
        <w:jc w:val="both"/>
        <w:rPr>
          <w:u w:val="single"/>
          <w:lang w:val="en-GB"/>
        </w:rPr>
      </w:pPr>
      <w:r w:rsidRPr="00D33396">
        <w:rPr>
          <w:b/>
          <w:bCs/>
        </w:rPr>
        <w:t>Proposa</w:t>
      </w:r>
      <w:r>
        <w:rPr>
          <w:b/>
          <w:bCs/>
        </w:rPr>
        <w:t xml:space="preserve">l </w:t>
      </w:r>
      <w:r w:rsidR="001C0E77">
        <w:rPr>
          <w:b/>
          <w:bCs/>
        </w:rPr>
        <w:t>4</w:t>
      </w:r>
      <w:r w:rsidRPr="00D33396">
        <w:rPr>
          <w:b/>
          <w:bCs/>
        </w:rPr>
        <w:t xml:space="preserve">: </w:t>
      </w:r>
      <w:r>
        <w:rPr>
          <w:b/>
          <w:bCs/>
        </w:rPr>
        <w:t xml:space="preserve">For the data arrival </w:t>
      </w:r>
      <w:r w:rsidR="00693755">
        <w:rPr>
          <w:b/>
          <w:bCs/>
        </w:rPr>
        <w:t>at</w:t>
      </w:r>
      <w:r>
        <w:rPr>
          <w:b/>
          <w:bCs/>
        </w:rPr>
        <w:t xml:space="preserve"> non-SDT DRBs</w:t>
      </w:r>
      <w:r w:rsidR="00693755">
        <w:rPr>
          <w:b/>
          <w:bCs/>
        </w:rPr>
        <w:t xml:space="preserve"> in the subsequent </w:t>
      </w:r>
      <w:r w:rsidR="00693755" w:rsidRPr="00693755">
        <w:rPr>
          <w:b/>
          <w:bCs/>
        </w:rPr>
        <w:t>data phase of the SDT procedure</w:t>
      </w:r>
      <w:r>
        <w:rPr>
          <w:b/>
          <w:bCs/>
        </w:rPr>
        <w:t xml:space="preserve">, </w:t>
      </w:r>
      <w:r w:rsidR="002A5530">
        <w:rPr>
          <w:b/>
          <w:bCs/>
        </w:rPr>
        <w:t xml:space="preserve">a new MAC CE </w:t>
      </w:r>
      <w:r w:rsidR="00E660EC">
        <w:rPr>
          <w:b/>
          <w:bCs/>
        </w:rPr>
        <w:t>as the indication to network should be introduced.</w:t>
      </w:r>
      <w:r>
        <w:rPr>
          <w:b/>
          <w:bCs/>
        </w:rPr>
        <w:t xml:space="preserve"> </w:t>
      </w:r>
    </w:p>
    <w:p w14:paraId="369997BE" w14:textId="77777777" w:rsidR="009C1D57" w:rsidRPr="009C1D57" w:rsidRDefault="009C1D57" w:rsidP="00C465EE">
      <w:pPr>
        <w:jc w:val="both"/>
        <w:rPr>
          <w:lang w:val="en-GB"/>
        </w:rPr>
      </w:pPr>
    </w:p>
    <w:p w14:paraId="2E19EB49" w14:textId="118498DB" w:rsidR="00925C35" w:rsidRPr="001B3DFD" w:rsidRDefault="00925C35" w:rsidP="00C465EE">
      <w:pPr>
        <w:jc w:val="both"/>
        <w:rPr>
          <w:sz w:val="24"/>
          <w:szCs w:val="22"/>
          <w:u w:val="single"/>
        </w:rPr>
      </w:pPr>
      <w:r w:rsidRPr="001B3DFD">
        <w:rPr>
          <w:sz w:val="24"/>
          <w:szCs w:val="22"/>
          <w:u w:val="single"/>
        </w:rPr>
        <w:t>Handling of T319 like timer</w:t>
      </w:r>
      <w:r w:rsidR="004747E3" w:rsidRPr="001B3DFD">
        <w:rPr>
          <w:sz w:val="24"/>
          <w:szCs w:val="22"/>
          <w:u w:val="single"/>
        </w:rPr>
        <w:t xml:space="preserve"> and cell reselection </w:t>
      </w:r>
      <w:r w:rsidR="001B3DFD" w:rsidRPr="001B3DFD">
        <w:rPr>
          <w:sz w:val="24"/>
          <w:szCs w:val="22"/>
          <w:u w:val="single"/>
        </w:rPr>
        <w:t>for SDT</w:t>
      </w:r>
    </w:p>
    <w:p w14:paraId="4CCD0EE3" w14:textId="032EE0E6" w:rsidR="00027F10" w:rsidRPr="00641C68" w:rsidRDefault="00027F10" w:rsidP="00B55EAB">
      <w:pPr>
        <w:jc w:val="both"/>
      </w:pPr>
      <w:r>
        <w:rPr>
          <w:lang w:val="en-GB"/>
        </w:rPr>
        <w:t xml:space="preserve">In the </w:t>
      </w:r>
      <w:r w:rsidR="00671F3E">
        <w:rPr>
          <w:lang w:val="en-GB"/>
        </w:rPr>
        <w:t>previous</w:t>
      </w:r>
      <w:r>
        <w:rPr>
          <w:lang w:val="en-GB"/>
        </w:rPr>
        <w:t xml:space="preserve"> RAN2 meeting, a </w:t>
      </w:r>
      <w:r w:rsidR="003D2D05">
        <w:rPr>
          <w:lang w:val="en-GB"/>
        </w:rPr>
        <w:t xml:space="preserve">new </w:t>
      </w:r>
      <w:r w:rsidR="0033691C">
        <w:rPr>
          <w:lang w:val="en-GB"/>
        </w:rPr>
        <w:t xml:space="preserve">T319 like timer </w:t>
      </w:r>
      <w:r w:rsidR="003200D6">
        <w:rPr>
          <w:lang w:val="en-GB"/>
        </w:rPr>
        <w:t>was</w:t>
      </w:r>
      <w:r w:rsidR="0033691C">
        <w:rPr>
          <w:lang w:val="en-GB"/>
        </w:rPr>
        <w:t xml:space="preserve"> agreed for SDT failure detection. It is FFS whether the </w:t>
      </w:r>
      <w:r w:rsidR="00E46FAF">
        <w:rPr>
          <w:lang w:val="en-GB"/>
        </w:rPr>
        <w:t>definition is same/</w:t>
      </w:r>
      <w:proofErr w:type="gramStart"/>
      <w:r w:rsidR="00E46FAF">
        <w:rPr>
          <w:lang w:val="en-GB"/>
        </w:rPr>
        <w:t>similar to</w:t>
      </w:r>
      <w:proofErr w:type="gramEnd"/>
      <w:r w:rsidR="00E46FAF">
        <w:rPr>
          <w:lang w:val="en-GB"/>
        </w:rPr>
        <w:t xml:space="preserve"> the legacy T319 or the timer should be restarted after every UL/DL.</w:t>
      </w:r>
      <w:r w:rsidR="00641C68">
        <w:t xml:space="preserve"> </w:t>
      </w:r>
    </w:p>
    <w:p w14:paraId="2D488B6A" w14:textId="77777777" w:rsidR="00150244" w:rsidRPr="00BC7AC1" w:rsidRDefault="00150244" w:rsidP="00150244">
      <w:pPr>
        <w:pStyle w:val="Doc-text2"/>
        <w:pBdr>
          <w:top w:val="single" w:sz="4" w:space="1" w:color="auto"/>
          <w:left w:val="single" w:sz="4" w:space="4" w:color="auto"/>
          <w:bottom w:val="single" w:sz="4" w:space="1" w:color="auto"/>
          <w:right w:val="single" w:sz="4" w:space="4" w:color="auto"/>
        </w:pBdr>
        <w:rPr>
          <w:rFonts w:ascii="Times New Roman" w:hAnsi="Times New Roman"/>
          <w:b/>
          <w:bCs/>
          <w:sz w:val="20"/>
          <w:szCs w:val="22"/>
        </w:rPr>
      </w:pPr>
      <w:r w:rsidRPr="00BC7AC1">
        <w:rPr>
          <w:rFonts w:ascii="Times New Roman" w:hAnsi="Times New Roman"/>
          <w:b/>
          <w:bCs/>
          <w:sz w:val="20"/>
          <w:szCs w:val="22"/>
        </w:rPr>
        <w:t>Agreements</w:t>
      </w:r>
    </w:p>
    <w:p w14:paraId="53192E4F" w14:textId="77777777" w:rsidR="00150244" w:rsidRPr="00BC7AC1" w:rsidRDefault="00150244" w:rsidP="00150244">
      <w:pPr>
        <w:pStyle w:val="Doc-text2"/>
        <w:pBdr>
          <w:top w:val="single" w:sz="4" w:space="1" w:color="auto"/>
          <w:left w:val="single" w:sz="4" w:space="4" w:color="auto"/>
          <w:bottom w:val="single" w:sz="4" w:space="1" w:color="auto"/>
          <w:right w:val="single" w:sz="4" w:space="4" w:color="auto"/>
        </w:pBdr>
        <w:tabs>
          <w:tab w:val="clear" w:pos="1622"/>
          <w:tab w:val="left" w:pos="1260"/>
        </w:tabs>
        <w:ind w:left="1260" w:hanging="1"/>
        <w:rPr>
          <w:rFonts w:ascii="Times New Roman" w:hAnsi="Times New Roman"/>
          <w:sz w:val="20"/>
          <w:szCs w:val="22"/>
        </w:rPr>
      </w:pPr>
      <w:r w:rsidRPr="00BC7AC1">
        <w:rPr>
          <w:rFonts w:ascii="Times New Roman" w:hAnsi="Times New Roman"/>
          <w:sz w:val="20"/>
          <w:szCs w:val="22"/>
        </w:rPr>
        <w:t xml:space="preserve">Define a new timer.  FFS whether it has the same definition as </w:t>
      </w:r>
      <w:proofErr w:type="gramStart"/>
      <w:r w:rsidRPr="00BC7AC1">
        <w:rPr>
          <w:rFonts w:ascii="Times New Roman" w:hAnsi="Times New Roman"/>
          <w:sz w:val="20"/>
          <w:szCs w:val="22"/>
        </w:rPr>
        <w:t>T319</w:t>
      </w:r>
      <w:proofErr w:type="gramEnd"/>
      <w:r w:rsidRPr="00BC7AC1">
        <w:rPr>
          <w:rFonts w:ascii="Times New Roman" w:hAnsi="Times New Roman"/>
          <w:sz w:val="20"/>
          <w:szCs w:val="22"/>
        </w:rPr>
        <w:t xml:space="preserve"> or it is restarted every UL/DL</w:t>
      </w:r>
    </w:p>
    <w:p w14:paraId="791790FB" w14:textId="28EA26C3" w:rsidR="005D2713" w:rsidRDefault="005D2713" w:rsidP="005D2713">
      <w:pPr>
        <w:jc w:val="both"/>
      </w:pPr>
      <w:r>
        <w:t xml:space="preserve">In the email discussion, two options were discussed. </w:t>
      </w:r>
    </w:p>
    <w:p w14:paraId="4F46DA48" w14:textId="77777777" w:rsidR="00E660EC" w:rsidRPr="0025159D" w:rsidRDefault="00E660EC" w:rsidP="009006F8">
      <w:pPr>
        <w:pStyle w:val="ListParagraph"/>
        <w:numPr>
          <w:ilvl w:val="0"/>
          <w:numId w:val="16"/>
        </w:numPr>
        <w:ind w:leftChars="0"/>
        <w:jc w:val="both"/>
        <w:rPr>
          <w:rFonts w:ascii="Times New Roman" w:hAnsi="Times New Roman"/>
          <w:sz w:val="22"/>
          <w:szCs w:val="28"/>
        </w:rPr>
      </w:pPr>
      <w:r w:rsidRPr="0025159D">
        <w:rPr>
          <w:rFonts w:ascii="Times New Roman" w:hAnsi="Times New Roman"/>
          <w:sz w:val="22"/>
          <w:szCs w:val="28"/>
        </w:rPr>
        <w:t>Option 1: Extended T319 like timer</w:t>
      </w:r>
    </w:p>
    <w:p w14:paraId="39DDC661" w14:textId="6C30CAFA" w:rsidR="00E660EC" w:rsidRPr="0025159D" w:rsidRDefault="00E660EC" w:rsidP="009006F8">
      <w:pPr>
        <w:pStyle w:val="ListParagraph"/>
        <w:numPr>
          <w:ilvl w:val="0"/>
          <w:numId w:val="16"/>
        </w:numPr>
        <w:ind w:leftChars="0"/>
        <w:jc w:val="both"/>
        <w:rPr>
          <w:rFonts w:ascii="Times New Roman" w:hAnsi="Times New Roman"/>
          <w:sz w:val="22"/>
          <w:szCs w:val="28"/>
        </w:rPr>
      </w:pPr>
      <w:r w:rsidRPr="0025159D">
        <w:rPr>
          <w:rFonts w:ascii="Times New Roman" w:hAnsi="Times New Roman"/>
          <w:sz w:val="22"/>
          <w:szCs w:val="28"/>
        </w:rPr>
        <w:t>Option 2: Timer restarted after each UL/DL</w:t>
      </w:r>
    </w:p>
    <w:p w14:paraId="4015DF25" w14:textId="3B3A5347" w:rsidR="0048509C" w:rsidRDefault="0048509C" w:rsidP="00B55EAB">
      <w:pPr>
        <w:jc w:val="both"/>
      </w:pPr>
      <w:r>
        <w:t xml:space="preserve">In our view, </w:t>
      </w:r>
      <w:r w:rsidR="003200D6">
        <w:t>it seems both options might have issues.</w:t>
      </w:r>
    </w:p>
    <w:p w14:paraId="07DFE4B4" w14:textId="45226DD3" w:rsidR="002220F6" w:rsidRDefault="004A3F65" w:rsidP="00B55EAB">
      <w:pPr>
        <w:jc w:val="both"/>
      </w:pPr>
      <w:r>
        <w:t>For the option 1</w:t>
      </w:r>
      <w:r w:rsidR="00543D6A">
        <w:t>,</w:t>
      </w:r>
      <w:r>
        <w:t xml:space="preserve"> </w:t>
      </w:r>
      <w:r w:rsidR="00131D45">
        <w:t xml:space="preserve">the new timer is to extend T319 to </w:t>
      </w:r>
      <w:r w:rsidR="002220F6">
        <w:t>assume the maximum length of the SDT has an upper bound</w:t>
      </w:r>
      <w:r w:rsidR="009E039F">
        <w:t xml:space="preserve">. </w:t>
      </w:r>
      <w:r w:rsidR="009E039F" w:rsidRPr="009E039F">
        <w:t xml:space="preserve">Once UE fails on data transfer, UE </w:t>
      </w:r>
      <w:proofErr w:type="gramStart"/>
      <w:r w:rsidR="009E039F" w:rsidRPr="009E039F">
        <w:t>has to</w:t>
      </w:r>
      <w:proofErr w:type="gramEnd"/>
      <w:r w:rsidR="009E039F" w:rsidRPr="009E039F">
        <w:t xml:space="preserve"> wait for a long time to detect the failure. On the other hand, the subsequent data transmission phase in SDT is variable and</w:t>
      </w:r>
      <w:r w:rsidR="004F6F2B">
        <w:t xml:space="preserve"> the </w:t>
      </w:r>
      <w:r w:rsidR="00481E37">
        <w:t>total time</w:t>
      </w:r>
      <w:r w:rsidR="004F6F2B">
        <w:t xml:space="preserve"> </w:t>
      </w:r>
      <w:r w:rsidR="00460EB2">
        <w:t xml:space="preserve">that </w:t>
      </w:r>
      <w:r w:rsidR="004F6F2B">
        <w:t xml:space="preserve">UE needs </w:t>
      </w:r>
      <w:r w:rsidR="009E039F" w:rsidRPr="009E039F">
        <w:t xml:space="preserve">to </w:t>
      </w:r>
      <w:r w:rsidR="00A41753">
        <w:t>retransmit the error packets</w:t>
      </w:r>
      <w:r w:rsidR="001A4F17">
        <w:t xml:space="preserve"> </w:t>
      </w:r>
      <w:r w:rsidR="004F6F2B">
        <w:t>is</w:t>
      </w:r>
      <w:r w:rsidR="001A4F17">
        <w:t xml:space="preserve"> unpredictable</w:t>
      </w:r>
      <w:r w:rsidR="009E039F" w:rsidRPr="009E039F">
        <w:t>.</w:t>
      </w:r>
    </w:p>
    <w:p w14:paraId="0CA62F27" w14:textId="7AB8E2BC" w:rsidR="008B558F" w:rsidRDefault="008B558F" w:rsidP="00B55EAB">
      <w:pPr>
        <w:jc w:val="both"/>
        <w:rPr>
          <w:lang w:val="en-GB"/>
        </w:rPr>
      </w:pPr>
      <w:r>
        <w:t xml:space="preserve">For the option 2, </w:t>
      </w:r>
      <w:r w:rsidR="00C86225">
        <w:t xml:space="preserve">the </w:t>
      </w:r>
      <w:r w:rsidR="00CC1FAC">
        <w:t xml:space="preserve">new </w:t>
      </w:r>
      <w:r w:rsidR="00C86225">
        <w:t>timer work</w:t>
      </w:r>
      <w:r w:rsidR="00481E37">
        <w:t>s</w:t>
      </w:r>
      <w:r w:rsidR="00C86225">
        <w:t xml:space="preserve"> </w:t>
      </w:r>
      <w:proofErr w:type="gramStart"/>
      <w:r w:rsidR="005D1A23">
        <w:t>similar to</w:t>
      </w:r>
      <w:proofErr w:type="gramEnd"/>
      <w:r w:rsidR="005D1A23">
        <w:t xml:space="preserve"> </w:t>
      </w:r>
      <w:r w:rsidR="00D545E4">
        <w:t xml:space="preserve">the data </w:t>
      </w:r>
      <w:r w:rsidR="00CC1FAC" w:rsidRPr="00CC1FAC">
        <w:t>inactivity</w:t>
      </w:r>
      <w:r w:rsidR="00CC1FAC">
        <w:t xml:space="preserve"> timer. </w:t>
      </w:r>
      <w:r w:rsidR="00CD5169">
        <w:t xml:space="preserve">It is more flexible </w:t>
      </w:r>
      <w:r w:rsidR="002F6998">
        <w:t xml:space="preserve">than option 1 and </w:t>
      </w:r>
      <w:r w:rsidR="0034740D">
        <w:t>could</w:t>
      </w:r>
      <w:r w:rsidR="002E499E" w:rsidRPr="002E499E">
        <w:t xml:space="preserve"> enable the UE to detect failure earlier</w:t>
      </w:r>
      <w:r w:rsidR="002E499E">
        <w:t>.</w:t>
      </w:r>
      <w:r w:rsidR="00B44178">
        <w:t xml:space="preserve"> </w:t>
      </w:r>
      <w:r w:rsidR="00D27553">
        <w:t xml:space="preserve">The actual length of </w:t>
      </w:r>
      <w:r w:rsidR="0023794B">
        <w:rPr>
          <w:lang w:val="en-GB"/>
        </w:rPr>
        <w:t>the SDT phase is up to the network</w:t>
      </w:r>
      <w:r w:rsidR="007A2CA7">
        <w:rPr>
          <w:lang w:val="en-GB"/>
        </w:rPr>
        <w:t xml:space="preserve"> configuration</w:t>
      </w:r>
      <w:r w:rsidR="0023794B">
        <w:rPr>
          <w:lang w:val="en-GB"/>
        </w:rPr>
        <w:t>.</w:t>
      </w:r>
      <w:r w:rsidR="007A2CA7">
        <w:rPr>
          <w:lang w:val="en-GB"/>
        </w:rPr>
        <w:t xml:space="preserve"> But t</w:t>
      </w:r>
      <w:r w:rsidR="007A2CA7">
        <w:rPr>
          <w:rFonts w:eastAsiaTheme="minorEastAsia" w:cs="Arial"/>
          <w:lang w:eastAsia="zh-TW"/>
        </w:rPr>
        <w:t xml:space="preserve">he option 2 (re)starts the timer when UE transmits small data in lower layer, and stops conditions are based on RRC </w:t>
      </w:r>
      <w:r w:rsidR="00733080">
        <w:rPr>
          <w:rFonts w:eastAsiaTheme="minorEastAsia" w:cs="Arial"/>
          <w:lang w:eastAsia="zh-TW"/>
        </w:rPr>
        <w:t xml:space="preserve">response </w:t>
      </w:r>
      <w:r w:rsidR="007A2CA7">
        <w:rPr>
          <w:rFonts w:eastAsiaTheme="minorEastAsia" w:cs="Arial"/>
          <w:lang w:eastAsia="zh-TW"/>
        </w:rPr>
        <w:t>message</w:t>
      </w:r>
      <w:r w:rsidR="00497E01">
        <w:rPr>
          <w:rFonts w:eastAsiaTheme="minorEastAsia" w:cs="Arial"/>
          <w:lang w:eastAsia="zh-TW"/>
        </w:rPr>
        <w:t xml:space="preserve"> from network</w:t>
      </w:r>
      <w:r w:rsidR="00733080">
        <w:rPr>
          <w:rFonts w:eastAsiaTheme="minorEastAsia" w:cs="Arial"/>
          <w:lang w:eastAsia="zh-TW"/>
        </w:rPr>
        <w:t xml:space="preserve"> (</w:t>
      </w:r>
      <w:r w:rsidR="001C187D">
        <w:rPr>
          <w:rFonts w:eastAsiaTheme="minorEastAsia" w:cs="Arial"/>
          <w:lang w:eastAsia="zh-TW"/>
        </w:rPr>
        <w:t xml:space="preserve">It </w:t>
      </w:r>
      <w:r w:rsidR="00733080">
        <w:rPr>
          <w:rFonts w:eastAsiaTheme="minorEastAsia" w:cs="Arial"/>
          <w:lang w:eastAsia="zh-TW"/>
        </w:rPr>
        <w:t xml:space="preserve">could be </w:t>
      </w:r>
      <w:r w:rsidR="00AC2361">
        <w:rPr>
          <w:rFonts w:eastAsiaTheme="minorEastAsia" w:cs="Arial"/>
          <w:lang w:eastAsia="zh-TW"/>
        </w:rPr>
        <w:t xml:space="preserve">the </w:t>
      </w:r>
      <w:r w:rsidR="00733080">
        <w:rPr>
          <w:rFonts w:eastAsiaTheme="minorEastAsia" w:cs="Arial"/>
          <w:lang w:eastAsia="zh-TW"/>
        </w:rPr>
        <w:t>same as the legacy T319 stops</w:t>
      </w:r>
      <w:r w:rsidR="00AC2361">
        <w:rPr>
          <w:rFonts w:eastAsiaTheme="minorEastAsia" w:cs="Arial"/>
          <w:lang w:eastAsia="zh-TW"/>
        </w:rPr>
        <w:t xml:space="preserve"> conditions)</w:t>
      </w:r>
      <w:r w:rsidR="0004713C">
        <w:rPr>
          <w:rFonts w:eastAsiaTheme="minorEastAsia" w:cs="Arial"/>
          <w:lang w:eastAsia="zh-TW"/>
        </w:rPr>
        <w:t>. It might require the interaction between RRC layer and MAC layer.</w:t>
      </w:r>
    </w:p>
    <w:p w14:paraId="70A60453" w14:textId="569B9E62" w:rsidR="002216C7" w:rsidRDefault="008F4D0B" w:rsidP="00B55EAB">
      <w:pPr>
        <w:jc w:val="both"/>
      </w:pPr>
      <w:r>
        <w:t>Since the purpose of new timer is</w:t>
      </w:r>
      <w:r w:rsidR="00195142">
        <w:t xml:space="preserve"> to detect the </w:t>
      </w:r>
      <w:r>
        <w:t>small data transmission</w:t>
      </w:r>
      <w:r w:rsidR="00195142">
        <w:t xml:space="preserve"> failure</w:t>
      </w:r>
      <w:r>
        <w:t xml:space="preserve">, we think option 1 </w:t>
      </w:r>
      <w:r>
        <w:rPr>
          <w:rFonts w:hint="eastAsia"/>
        </w:rPr>
        <w:t>is</w:t>
      </w:r>
      <w:r>
        <w:t xml:space="preserve"> much simpler.</w:t>
      </w:r>
    </w:p>
    <w:p w14:paraId="558334CD" w14:textId="2649077A" w:rsidR="00223E99" w:rsidRDefault="0093124F" w:rsidP="00A51880">
      <w:pPr>
        <w:jc w:val="both"/>
        <w:rPr>
          <w:b/>
          <w:bCs/>
        </w:rPr>
      </w:pPr>
      <w:r w:rsidRPr="007E72D2">
        <w:rPr>
          <w:b/>
          <w:bCs/>
        </w:rPr>
        <w:t xml:space="preserve">Proposal </w:t>
      </w:r>
      <w:r w:rsidR="001C0E77">
        <w:rPr>
          <w:b/>
          <w:bCs/>
        </w:rPr>
        <w:t>5</w:t>
      </w:r>
      <w:r w:rsidRPr="007E72D2">
        <w:rPr>
          <w:b/>
          <w:bCs/>
        </w:rPr>
        <w:t xml:space="preserve">: </w:t>
      </w:r>
      <w:r w:rsidR="00CD155A">
        <w:rPr>
          <w:b/>
          <w:bCs/>
        </w:rPr>
        <w:t>T</w:t>
      </w:r>
      <w:r w:rsidR="00CD155A" w:rsidRPr="00CD155A">
        <w:rPr>
          <w:b/>
          <w:bCs/>
        </w:rPr>
        <w:t xml:space="preserve">he new </w:t>
      </w:r>
      <w:r w:rsidR="00223E99">
        <w:rPr>
          <w:b/>
          <w:bCs/>
        </w:rPr>
        <w:t xml:space="preserve">SDT failure detection </w:t>
      </w:r>
      <w:r w:rsidR="00CD155A" w:rsidRPr="00CD155A">
        <w:rPr>
          <w:b/>
          <w:bCs/>
        </w:rPr>
        <w:t>timer start</w:t>
      </w:r>
      <w:r w:rsidR="00223E99">
        <w:rPr>
          <w:b/>
          <w:bCs/>
        </w:rPr>
        <w:t>s</w:t>
      </w:r>
      <w:r w:rsidR="00CD155A" w:rsidRPr="00CD155A">
        <w:rPr>
          <w:b/>
          <w:bCs/>
        </w:rPr>
        <w:t xml:space="preserve"> when </w:t>
      </w:r>
      <w:proofErr w:type="spellStart"/>
      <w:r w:rsidR="00CD155A" w:rsidRPr="00CD155A">
        <w:rPr>
          <w:b/>
          <w:bCs/>
        </w:rPr>
        <w:t>RRCResume</w:t>
      </w:r>
      <w:r w:rsidR="00C61088">
        <w:rPr>
          <w:b/>
          <w:bCs/>
        </w:rPr>
        <w:t>R</w:t>
      </w:r>
      <w:r w:rsidR="00680EA3">
        <w:rPr>
          <w:b/>
          <w:bCs/>
        </w:rPr>
        <w:t>equest</w:t>
      </w:r>
      <w:proofErr w:type="spellEnd"/>
      <w:r w:rsidR="00C61088">
        <w:rPr>
          <w:b/>
          <w:bCs/>
        </w:rPr>
        <w:t xml:space="preserve"> message</w:t>
      </w:r>
      <w:r w:rsidR="00CD155A" w:rsidRPr="00CD155A">
        <w:rPr>
          <w:b/>
          <w:bCs/>
        </w:rPr>
        <w:t xml:space="preserve"> </w:t>
      </w:r>
      <w:r w:rsidR="000C24BA">
        <w:rPr>
          <w:b/>
          <w:bCs/>
        </w:rPr>
        <w:t xml:space="preserve">is </w:t>
      </w:r>
      <w:r w:rsidR="00CD155A" w:rsidRPr="00CD155A">
        <w:rPr>
          <w:b/>
          <w:bCs/>
        </w:rPr>
        <w:t>sen</w:t>
      </w:r>
      <w:r w:rsidR="000C24BA">
        <w:rPr>
          <w:b/>
          <w:bCs/>
        </w:rPr>
        <w:t>t</w:t>
      </w:r>
      <w:r w:rsidR="008D5827">
        <w:rPr>
          <w:b/>
          <w:bCs/>
        </w:rPr>
        <w:t>.</w:t>
      </w:r>
      <w:r w:rsidR="00CD155A" w:rsidRPr="00CD155A">
        <w:rPr>
          <w:b/>
          <w:bCs/>
        </w:rPr>
        <w:t xml:space="preserve"> </w:t>
      </w:r>
      <w:r w:rsidR="008D5827">
        <w:rPr>
          <w:b/>
          <w:bCs/>
        </w:rPr>
        <w:t>T</w:t>
      </w:r>
      <w:r w:rsidR="00223E99" w:rsidRPr="00223E99">
        <w:rPr>
          <w:b/>
          <w:bCs/>
        </w:rPr>
        <w:t>he legacy T319 stop conditions could be applied for the new timer.</w:t>
      </w:r>
    </w:p>
    <w:p w14:paraId="73F5717A" w14:textId="77777777" w:rsidR="00F70650" w:rsidRDefault="00B55EAB" w:rsidP="00B55EAB">
      <w:pPr>
        <w:jc w:val="both"/>
      </w:pPr>
      <w:r>
        <w:t xml:space="preserve">In current </w:t>
      </w:r>
      <w:r w:rsidR="00CD155A">
        <w:t xml:space="preserve">RRC resume </w:t>
      </w:r>
      <w:r>
        <w:t xml:space="preserve">procedure, if T319 is running, the UE shall continue cell re-selection related measurements as well as performing cell re-selection evaluation. If cell re-selection occurs during T319 running, UE moves to RRC_IDLE. For the small data transfer scenario, the similar approach can be considered, i.e. UE moves to RRC_IDLE if cell re-selection occurs. </w:t>
      </w:r>
    </w:p>
    <w:p w14:paraId="03C3E6E0" w14:textId="678163DE" w:rsidR="00B55EAB" w:rsidRDefault="00B55EAB" w:rsidP="00B55EAB">
      <w:pPr>
        <w:jc w:val="both"/>
      </w:pPr>
      <w:r>
        <w:t xml:space="preserve">We think there are several reasons. First, the small data transfer in RRC_INACTIVE will not take a long time. During the small data exchange between network and UE, the possibility of cell re-selection should be small. There should be large chance for UE to finish the small data transfer by using the configured resources </w:t>
      </w:r>
      <w:r w:rsidR="004646FF">
        <w:t>o</w:t>
      </w:r>
      <w:r>
        <w:t>n the camped cell.</w:t>
      </w:r>
    </w:p>
    <w:p w14:paraId="0D7CCC43" w14:textId="41689EB1" w:rsidR="00B55EAB" w:rsidRDefault="00B55EAB" w:rsidP="00B55EAB">
      <w:pPr>
        <w:jc w:val="both"/>
        <w:rPr>
          <w:b/>
          <w:bCs/>
          <w:lang w:val="en-GB"/>
        </w:rPr>
      </w:pPr>
      <w:r w:rsidRPr="00025097">
        <w:rPr>
          <w:b/>
          <w:bCs/>
          <w:lang w:val="en-GB"/>
        </w:rPr>
        <w:t xml:space="preserve">Observation </w:t>
      </w:r>
      <w:r w:rsidR="001C0E77">
        <w:rPr>
          <w:b/>
          <w:bCs/>
          <w:lang w:val="en-GB"/>
        </w:rPr>
        <w:t>5</w:t>
      </w:r>
      <w:r w:rsidRPr="00025097">
        <w:rPr>
          <w:b/>
          <w:bCs/>
          <w:lang w:val="en-GB"/>
        </w:rPr>
        <w:t xml:space="preserve">: </w:t>
      </w:r>
      <w:r>
        <w:rPr>
          <w:rFonts w:hint="eastAsia"/>
          <w:b/>
          <w:bCs/>
          <w:lang w:val="en-GB"/>
        </w:rPr>
        <w:t>Small</w:t>
      </w:r>
      <w:r>
        <w:rPr>
          <w:b/>
          <w:bCs/>
          <w:lang w:val="en-GB"/>
        </w:rPr>
        <w:t xml:space="preserve"> data transmission </w:t>
      </w:r>
      <w:r w:rsidRPr="003D6C38">
        <w:rPr>
          <w:b/>
          <w:bCs/>
          <w:lang w:val="en-GB"/>
        </w:rPr>
        <w:t xml:space="preserve">in </w:t>
      </w:r>
      <w:r>
        <w:rPr>
          <w:b/>
          <w:bCs/>
          <w:lang w:val="en-GB"/>
        </w:rPr>
        <w:t>RRC_</w:t>
      </w:r>
      <w:r w:rsidRPr="003D6C38">
        <w:rPr>
          <w:b/>
          <w:bCs/>
          <w:lang w:val="en-GB"/>
        </w:rPr>
        <w:t xml:space="preserve">INACTIVE </w:t>
      </w:r>
      <w:r>
        <w:rPr>
          <w:b/>
          <w:bCs/>
          <w:lang w:val="en-GB"/>
        </w:rPr>
        <w:t xml:space="preserve">is not expected to take </w:t>
      </w:r>
      <w:r w:rsidRPr="003D6C38">
        <w:rPr>
          <w:b/>
          <w:bCs/>
          <w:lang w:val="en-GB"/>
        </w:rPr>
        <w:t xml:space="preserve">a long time and the </w:t>
      </w:r>
      <w:r>
        <w:rPr>
          <w:b/>
          <w:bCs/>
          <w:lang w:val="en-GB"/>
        </w:rPr>
        <w:t xml:space="preserve">possibility </w:t>
      </w:r>
      <w:r w:rsidRPr="003D6C38">
        <w:rPr>
          <w:b/>
          <w:bCs/>
          <w:lang w:val="en-GB"/>
        </w:rPr>
        <w:t>of cell re</w:t>
      </w:r>
      <w:r>
        <w:rPr>
          <w:b/>
          <w:bCs/>
          <w:lang w:val="en-GB"/>
        </w:rPr>
        <w:t>-</w:t>
      </w:r>
      <w:r w:rsidRPr="003D6C38">
        <w:rPr>
          <w:b/>
          <w:bCs/>
          <w:lang w:val="en-GB"/>
        </w:rPr>
        <w:t xml:space="preserve">selection </w:t>
      </w:r>
      <w:r>
        <w:rPr>
          <w:b/>
          <w:bCs/>
          <w:lang w:val="en-GB"/>
        </w:rPr>
        <w:t xml:space="preserve">during small data transfer should be small. </w:t>
      </w:r>
    </w:p>
    <w:p w14:paraId="07B4D240" w14:textId="572F8FFC" w:rsidR="00B55EAB" w:rsidRDefault="00B55EAB" w:rsidP="00B55EAB">
      <w:pPr>
        <w:jc w:val="both"/>
      </w:pPr>
      <w:r>
        <w:t xml:space="preserve">Second, if UE needs to handle the cell re-selection while transmitting the user data in RRC_INACTIVE, UE may </w:t>
      </w:r>
      <w:r w:rsidRPr="005F4DB0">
        <w:t>temporarily</w:t>
      </w:r>
      <w:r>
        <w:t xml:space="preserve"> stop the small data transfer before performing the cell re-selection procedure. After UE moves to RRC_IDLE and performs cell re-selection in a normal procedure, UE </w:t>
      </w:r>
      <w:r w:rsidR="004646FF">
        <w:t>initiates</w:t>
      </w:r>
      <w:r>
        <w:t xml:space="preserve"> to further transmit the rest of user’s small data in the new target cell, which seems to not result in data loss. Even the potential data loss happens, UE can recover the lost data from higher layers without any complexity and spec</w:t>
      </w:r>
      <w:r w:rsidR="00AB6A81">
        <w:t>.</w:t>
      </w:r>
      <w:r>
        <w:t xml:space="preserve"> change. Thus, we believe it is simpler to leave it up to UE implementation to recover the lost data if any.</w:t>
      </w:r>
    </w:p>
    <w:p w14:paraId="3EF2A5A9" w14:textId="4A41E68F" w:rsidR="00B55EAB" w:rsidRDefault="00B55EAB" w:rsidP="00B55EAB">
      <w:pPr>
        <w:jc w:val="both"/>
        <w:rPr>
          <w:b/>
          <w:bCs/>
          <w:lang w:val="en-GB"/>
        </w:rPr>
      </w:pPr>
      <w:r w:rsidRPr="00025097">
        <w:rPr>
          <w:b/>
          <w:bCs/>
          <w:lang w:val="en-GB"/>
        </w:rPr>
        <w:t xml:space="preserve">Observation </w:t>
      </w:r>
      <w:r w:rsidR="001C0E77">
        <w:rPr>
          <w:b/>
          <w:bCs/>
          <w:lang w:val="en-GB"/>
        </w:rPr>
        <w:t>6</w:t>
      </w:r>
      <w:r w:rsidRPr="00025097">
        <w:rPr>
          <w:b/>
          <w:bCs/>
          <w:lang w:val="en-GB"/>
        </w:rPr>
        <w:t xml:space="preserve">: </w:t>
      </w:r>
      <w:r w:rsidRPr="000A53C3">
        <w:rPr>
          <w:b/>
          <w:bCs/>
          <w:lang w:val="en-GB"/>
        </w:rPr>
        <w:t>It can be up to UE implementation to recover the lost data if any.</w:t>
      </w:r>
    </w:p>
    <w:p w14:paraId="41DCEFB4" w14:textId="77777777" w:rsidR="007A768C" w:rsidRDefault="00B55EAB" w:rsidP="00B55EAB">
      <w:pPr>
        <w:jc w:val="both"/>
        <w:rPr>
          <w:lang w:val="en-GB"/>
        </w:rPr>
      </w:pPr>
      <w:r>
        <w:rPr>
          <w:lang w:val="en-GB"/>
        </w:rPr>
        <w:lastRenderedPageBreak/>
        <w:t>Some</w:t>
      </w:r>
      <w:r>
        <w:t xml:space="preserve"> </w:t>
      </w:r>
      <w:r>
        <w:rPr>
          <w:lang w:val="en-GB"/>
        </w:rPr>
        <w:t xml:space="preserve">optimizations to keep UE in RRC_INACTIVE and recover the lost data during cell re-selection is proposed </w:t>
      </w:r>
      <w:r w:rsidR="00B45316">
        <w:rPr>
          <w:lang w:val="en-GB"/>
        </w:rPr>
        <w:t>in the past meetings</w:t>
      </w:r>
      <w:r>
        <w:rPr>
          <w:lang w:val="en-GB"/>
        </w:rPr>
        <w:t>. If UE implementation can already handle this scenario well, we’d like to keep the whole small data transmission procedure simpler and we think such optimizations may cause large</w:t>
      </w:r>
      <w:r w:rsidRPr="007335EC">
        <w:rPr>
          <w:lang w:val="en-GB"/>
        </w:rPr>
        <w:t xml:space="preserve"> complexity on both network and UE side</w:t>
      </w:r>
      <w:r>
        <w:rPr>
          <w:lang w:val="en-GB"/>
        </w:rPr>
        <w:t xml:space="preserve">. </w:t>
      </w:r>
    </w:p>
    <w:p w14:paraId="7DCA1803" w14:textId="7E608748" w:rsidR="00B55EAB" w:rsidRPr="004F06DF" w:rsidRDefault="00B55EAB" w:rsidP="00B55EAB">
      <w:pPr>
        <w:jc w:val="both"/>
        <w:rPr>
          <w:lang w:val="en-GB"/>
        </w:rPr>
      </w:pPr>
      <w:r>
        <w:rPr>
          <w:lang w:val="en-GB"/>
        </w:rPr>
        <w:t xml:space="preserve">The target cell should have different resource configuration from the current camped cell in terms of bandwidth, reference signal, </w:t>
      </w:r>
      <w:proofErr w:type="gramStart"/>
      <w:r>
        <w:rPr>
          <w:lang w:val="en-GB"/>
        </w:rPr>
        <w:t>security</w:t>
      </w:r>
      <w:proofErr w:type="gramEnd"/>
      <w:r>
        <w:rPr>
          <w:lang w:val="en-GB"/>
        </w:rPr>
        <w:t xml:space="preserve"> and configured grant resource. It will largely impact UE small data transmission w</w:t>
      </w:r>
      <w:r w:rsidR="00C36593">
        <w:rPr>
          <w:lang w:val="en-GB"/>
        </w:rPr>
        <w:t>ithout</w:t>
      </w:r>
      <w:r>
        <w:rPr>
          <w:lang w:val="en-GB"/>
        </w:rPr>
        <w:t xml:space="preserve"> appropriate configuration if keeping UE in RRC_INACTIVE during cell re-selection. Therefore, we propose to keep the legacy procedure, i.e. UE moves to RRC_IDLE when cell-selection happens during small data transmission. </w:t>
      </w:r>
    </w:p>
    <w:p w14:paraId="4D082034" w14:textId="230868A3" w:rsidR="00B55EAB" w:rsidRDefault="00B55EAB" w:rsidP="00B55EAB">
      <w:pPr>
        <w:jc w:val="both"/>
        <w:rPr>
          <w:b/>
          <w:bCs/>
          <w:lang w:val="en-GB"/>
        </w:rPr>
      </w:pPr>
      <w:r w:rsidRPr="00025097">
        <w:rPr>
          <w:b/>
          <w:bCs/>
          <w:lang w:val="en-GB"/>
        </w:rPr>
        <w:t xml:space="preserve">Observation </w:t>
      </w:r>
      <w:r w:rsidR="001C0E77">
        <w:rPr>
          <w:b/>
          <w:bCs/>
          <w:lang w:val="en-GB"/>
        </w:rPr>
        <w:t>7</w:t>
      </w:r>
      <w:r w:rsidRPr="00025097">
        <w:rPr>
          <w:b/>
          <w:bCs/>
          <w:lang w:val="en-GB"/>
        </w:rPr>
        <w:t xml:space="preserve">: </w:t>
      </w:r>
      <w:r>
        <w:rPr>
          <w:b/>
          <w:bCs/>
          <w:lang w:val="en-GB"/>
        </w:rPr>
        <w:t>It may cause large complexity on both network and UE to keep UE in RRC_INACTIVE and handle</w:t>
      </w:r>
      <w:r w:rsidRPr="003D6C38">
        <w:rPr>
          <w:b/>
          <w:bCs/>
          <w:lang w:val="en-GB"/>
        </w:rPr>
        <w:t xml:space="preserve"> the data loss </w:t>
      </w:r>
      <w:r>
        <w:rPr>
          <w:b/>
          <w:bCs/>
          <w:lang w:val="en-GB"/>
        </w:rPr>
        <w:t>for small data transmission during cell re-selection</w:t>
      </w:r>
      <w:r w:rsidRPr="003D6C38">
        <w:rPr>
          <w:b/>
          <w:bCs/>
          <w:lang w:val="en-GB"/>
        </w:rPr>
        <w:t>.</w:t>
      </w:r>
    </w:p>
    <w:p w14:paraId="4BC84122" w14:textId="15EE887A" w:rsidR="00B55EAB" w:rsidRDefault="00B55EAB" w:rsidP="00B55EAB">
      <w:pPr>
        <w:jc w:val="both"/>
        <w:rPr>
          <w:b/>
          <w:bCs/>
        </w:rPr>
      </w:pPr>
      <w:r w:rsidRPr="007E72D2">
        <w:rPr>
          <w:b/>
          <w:bCs/>
        </w:rPr>
        <w:t xml:space="preserve">Proposal </w:t>
      </w:r>
      <w:r w:rsidR="001C0E77">
        <w:rPr>
          <w:b/>
          <w:bCs/>
        </w:rPr>
        <w:t>6</w:t>
      </w:r>
      <w:r w:rsidRPr="007E72D2">
        <w:rPr>
          <w:b/>
          <w:bCs/>
        </w:rPr>
        <w:t xml:space="preserve">: </w:t>
      </w:r>
      <w:r w:rsidR="00990928">
        <w:rPr>
          <w:b/>
          <w:bCs/>
        </w:rPr>
        <w:t xml:space="preserve">Like </w:t>
      </w:r>
      <w:r>
        <w:rPr>
          <w:b/>
          <w:bCs/>
        </w:rPr>
        <w:t xml:space="preserve">the legacy procedure, </w:t>
      </w:r>
      <w:r w:rsidRPr="003D6C38">
        <w:rPr>
          <w:b/>
          <w:bCs/>
        </w:rPr>
        <w:t>UE moves to</w:t>
      </w:r>
      <w:r>
        <w:rPr>
          <w:b/>
          <w:bCs/>
        </w:rPr>
        <w:t xml:space="preserve"> RRC_</w:t>
      </w:r>
      <w:r w:rsidRPr="003D6C38">
        <w:rPr>
          <w:b/>
          <w:bCs/>
        </w:rPr>
        <w:t>IDLE when cell re</w:t>
      </w:r>
      <w:r>
        <w:rPr>
          <w:b/>
          <w:bCs/>
        </w:rPr>
        <w:t>-</w:t>
      </w:r>
      <w:r w:rsidRPr="003D6C38">
        <w:rPr>
          <w:b/>
          <w:bCs/>
        </w:rPr>
        <w:t xml:space="preserve">selection happens during </w:t>
      </w:r>
      <w:r>
        <w:rPr>
          <w:b/>
          <w:bCs/>
        </w:rPr>
        <w:t>small data transmission</w:t>
      </w:r>
      <w:r w:rsidRPr="003D6C38">
        <w:rPr>
          <w:b/>
          <w:bCs/>
        </w:rPr>
        <w:t>.</w:t>
      </w:r>
    </w:p>
    <w:p w14:paraId="3C7C94B0" w14:textId="2122EBB7" w:rsidR="00925C35" w:rsidRDefault="00925C35" w:rsidP="00C465EE">
      <w:pPr>
        <w:jc w:val="both"/>
      </w:pPr>
    </w:p>
    <w:p w14:paraId="11420C68" w14:textId="668810F2" w:rsidR="00813FC0" w:rsidRPr="001B3DFD" w:rsidRDefault="00813FC0" w:rsidP="00813FC0">
      <w:pPr>
        <w:jc w:val="both"/>
        <w:rPr>
          <w:sz w:val="24"/>
          <w:szCs w:val="22"/>
          <w:u w:val="single"/>
        </w:rPr>
      </w:pPr>
      <w:r>
        <w:rPr>
          <w:sz w:val="24"/>
          <w:szCs w:val="22"/>
          <w:u w:val="single"/>
        </w:rPr>
        <w:t>CP data over SDT</w:t>
      </w:r>
    </w:p>
    <w:p w14:paraId="0CC2B476" w14:textId="7209DC39" w:rsidR="00CA6AA0" w:rsidRDefault="00CA6AA0" w:rsidP="00813FC0">
      <w:pPr>
        <w:jc w:val="both"/>
        <w:rPr>
          <w:lang w:val="en-GB"/>
        </w:rPr>
      </w:pPr>
      <w:r>
        <w:rPr>
          <w:lang w:val="en-GB"/>
        </w:rPr>
        <w:t xml:space="preserve">In the RAN2 #113e meeting, </w:t>
      </w:r>
      <w:r w:rsidR="003A3AD1">
        <w:rPr>
          <w:lang w:val="en-GB"/>
        </w:rPr>
        <w:t xml:space="preserve">whether to support </w:t>
      </w:r>
      <w:r w:rsidR="002152A5">
        <w:rPr>
          <w:lang w:val="en-GB"/>
        </w:rPr>
        <w:t>transmitting</w:t>
      </w:r>
      <w:r w:rsidR="003A3AD1">
        <w:rPr>
          <w:lang w:val="en-GB"/>
        </w:rPr>
        <w:t xml:space="preserve"> Positioning </w:t>
      </w:r>
      <w:r w:rsidR="002152A5">
        <w:rPr>
          <w:lang w:val="en-GB"/>
        </w:rPr>
        <w:t xml:space="preserve">reporting in the SDT framework </w:t>
      </w:r>
      <w:r w:rsidR="00202DE1">
        <w:rPr>
          <w:lang w:val="en-GB"/>
        </w:rPr>
        <w:t xml:space="preserve">or not was discussed and </w:t>
      </w:r>
      <w:r>
        <w:rPr>
          <w:lang w:val="en-GB"/>
        </w:rPr>
        <w:t>the following working assumption</w:t>
      </w:r>
      <w:r w:rsidR="00B171A5">
        <w:rPr>
          <w:lang w:val="en-GB"/>
        </w:rPr>
        <w:t>s</w:t>
      </w:r>
      <w:r>
        <w:rPr>
          <w:lang w:val="en-GB"/>
        </w:rPr>
        <w:t xml:space="preserve"> </w:t>
      </w:r>
      <w:r w:rsidR="00B171A5">
        <w:rPr>
          <w:lang w:val="en-GB"/>
        </w:rPr>
        <w:t>have</w:t>
      </w:r>
      <w:r>
        <w:rPr>
          <w:lang w:val="en-GB"/>
        </w:rPr>
        <w:t xml:space="preserve"> been made.</w:t>
      </w:r>
    </w:p>
    <w:p w14:paraId="1C30620D" w14:textId="77777777" w:rsidR="00F26913" w:rsidRPr="00F26913" w:rsidRDefault="00F26913" w:rsidP="00F26913">
      <w:pPr>
        <w:pStyle w:val="Doc-text2"/>
        <w:pBdr>
          <w:top w:val="single" w:sz="4" w:space="1" w:color="auto"/>
          <w:left w:val="single" w:sz="4" w:space="4" w:color="auto"/>
          <w:bottom w:val="single" w:sz="4" w:space="1" w:color="auto"/>
          <w:right w:val="single" w:sz="4" w:space="4" w:color="auto"/>
        </w:pBdr>
        <w:rPr>
          <w:rFonts w:ascii="Times New Roman" w:hAnsi="Times New Roman"/>
          <w:b/>
          <w:bCs/>
          <w:i/>
          <w:iCs/>
          <w:sz w:val="20"/>
          <w:szCs w:val="22"/>
          <w:u w:val="single"/>
        </w:rPr>
      </w:pPr>
      <w:r w:rsidRPr="00F26913">
        <w:rPr>
          <w:rFonts w:ascii="Times New Roman" w:hAnsi="Times New Roman"/>
          <w:b/>
          <w:bCs/>
          <w:i/>
          <w:iCs/>
          <w:sz w:val="20"/>
          <w:szCs w:val="22"/>
          <w:u w:val="single"/>
        </w:rPr>
        <w:t xml:space="preserve">Working assumption </w:t>
      </w:r>
    </w:p>
    <w:p w14:paraId="072E4E5D"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Support configuring of SRB1 and SRB2 for small data transmission for carrying RRC and NAS messages.</w:t>
      </w:r>
    </w:p>
    <w:p w14:paraId="1680FDC2"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Upon initiating RRC Resume procedure for SDT initiation (i.e. for first SDT transmission), the UE shall also resume SRB2 that is configured for SDT, in addition to SDT DRBs that are configured for SDT</w:t>
      </w:r>
    </w:p>
    <w:p w14:paraId="6D93C940" w14:textId="77777777" w:rsidR="00F26913" w:rsidRPr="00F26913" w:rsidRDefault="00F26913" w:rsidP="00A82174">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i/>
          <w:iCs/>
          <w:sz w:val="20"/>
          <w:szCs w:val="22"/>
        </w:rPr>
      </w:pPr>
      <w:r w:rsidRPr="00F26913">
        <w:rPr>
          <w:rFonts w:ascii="Times New Roman" w:hAnsi="Times New Roman"/>
          <w:i/>
          <w:iCs/>
          <w:sz w:val="20"/>
          <w:szCs w:val="22"/>
        </w:rPr>
        <w:t xml:space="preserve">RAN2 recommends </w:t>
      </w:r>
      <w:proofErr w:type="gramStart"/>
      <w:r w:rsidRPr="00F26913">
        <w:rPr>
          <w:rFonts w:ascii="Times New Roman" w:hAnsi="Times New Roman"/>
          <w:i/>
          <w:iCs/>
          <w:sz w:val="20"/>
          <w:szCs w:val="22"/>
        </w:rPr>
        <w:t>to include</w:t>
      </w:r>
      <w:proofErr w:type="gramEnd"/>
      <w:r w:rsidRPr="00F26913">
        <w:rPr>
          <w:rFonts w:ascii="Times New Roman" w:hAnsi="Times New Roman"/>
          <w:i/>
          <w:iCs/>
          <w:sz w:val="20"/>
          <w:szCs w:val="22"/>
        </w:rPr>
        <w:t xml:space="preserve"> SRB2 in WID</w:t>
      </w:r>
    </w:p>
    <w:p w14:paraId="219D3650" w14:textId="77777777" w:rsidR="00F26913" w:rsidRDefault="00F26913" w:rsidP="00813FC0">
      <w:pPr>
        <w:jc w:val="both"/>
        <w:rPr>
          <w:lang w:val="en-GB"/>
        </w:rPr>
      </w:pPr>
    </w:p>
    <w:p w14:paraId="08672F47" w14:textId="0940DCAD" w:rsidR="00F37D7B" w:rsidRPr="00F26913" w:rsidRDefault="00F37D7B" w:rsidP="00813FC0">
      <w:pPr>
        <w:jc w:val="both"/>
        <w:rPr>
          <w:lang w:val="en-GB"/>
        </w:rPr>
      </w:pPr>
      <w:r w:rsidRPr="00F26913">
        <w:rPr>
          <w:lang w:val="en-GB"/>
        </w:rPr>
        <w:t xml:space="preserve">In the RAN plenary #91e meeting, the </w:t>
      </w:r>
      <w:r w:rsidR="00B171A5">
        <w:rPr>
          <w:lang w:val="en-GB"/>
        </w:rPr>
        <w:t>updated</w:t>
      </w:r>
      <w:r w:rsidR="00E2271E" w:rsidRPr="00F26913">
        <w:rPr>
          <w:lang w:val="en-GB"/>
        </w:rPr>
        <w:t xml:space="preserve"> working scope </w:t>
      </w:r>
      <w:r w:rsidR="00B171A5">
        <w:rPr>
          <w:lang w:val="en-GB"/>
        </w:rPr>
        <w:t>has been</w:t>
      </w:r>
      <w:r w:rsidR="00E2271E" w:rsidRPr="00F26913">
        <w:rPr>
          <w:lang w:val="en-GB"/>
        </w:rPr>
        <w:t xml:space="preserve"> </w:t>
      </w:r>
      <w:r w:rsidR="00CA6AA0" w:rsidRPr="00F26913">
        <w:rPr>
          <w:lang w:val="en-GB"/>
        </w:rPr>
        <w:t>approved</w:t>
      </w:r>
      <w:r w:rsidR="00B63294">
        <w:rPr>
          <w:lang w:val="en-GB"/>
        </w:rPr>
        <w:t xml:space="preserve"> </w:t>
      </w:r>
      <w:r w:rsidR="0039029B">
        <w:rPr>
          <w:lang w:val="en-GB"/>
        </w:rPr>
        <w:t xml:space="preserve">in </w:t>
      </w:r>
      <w:r w:rsidR="00B63294">
        <w:rPr>
          <w:lang w:val="en-GB"/>
        </w:rPr>
        <w:t>[</w:t>
      </w:r>
      <w:r w:rsidR="002A6738">
        <w:rPr>
          <w:lang w:val="en-GB"/>
        </w:rPr>
        <w:t>1</w:t>
      </w:r>
      <w:r w:rsidR="00B63294">
        <w:rPr>
          <w:lang w:val="en-GB"/>
        </w:rPr>
        <w:t>]</w:t>
      </w:r>
      <w:r w:rsidR="00E2271E" w:rsidRPr="00F26913">
        <w:rPr>
          <w:lang w:val="en-GB"/>
        </w:rPr>
        <w:t xml:space="preserve">. </w:t>
      </w:r>
    </w:p>
    <w:p w14:paraId="17F37AF4" w14:textId="70A9F4D0" w:rsidR="00CA6AA0" w:rsidRPr="00F26913" w:rsidRDefault="00CA6AA0" w:rsidP="00F26913">
      <w:pPr>
        <w:pBdr>
          <w:top w:val="single" w:sz="4" w:space="1" w:color="auto"/>
          <w:left w:val="single" w:sz="4" w:space="0" w:color="auto"/>
          <w:bottom w:val="single" w:sz="4" w:space="1" w:color="auto"/>
          <w:right w:val="single" w:sz="4" w:space="4" w:color="auto"/>
        </w:pBdr>
        <w:jc w:val="both"/>
        <w:rPr>
          <w:sz w:val="20"/>
          <w:szCs w:val="18"/>
          <w:lang w:val="en-GB"/>
        </w:rPr>
      </w:pPr>
      <w:r w:rsidRPr="00F26913">
        <w:rPr>
          <w:sz w:val="20"/>
          <w:szCs w:val="18"/>
          <w:lang w:val="en-GB"/>
        </w:rPr>
        <w:t>Specify configuring of SRB1 and SRB2 for small data transmission in RRC_INACTIVE state by reusing the framework for DRBs.</w:t>
      </w:r>
    </w:p>
    <w:p w14:paraId="4321B95D" w14:textId="410CAB5C" w:rsidR="00CA6AA0" w:rsidRDefault="00667174" w:rsidP="00813FC0">
      <w:pPr>
        <w:jc w:val="both"/>
        <w:rPr>
          <w:lang w:val="en-GB"/>
        </w:rPr>
      </w:pPr>
      <w:r>
        <w:rPr>
          <w:lang w:val="en-GB"/>
        </w:rPr>
        <w:t xml:space="preserve">In </w:t>
      </w:r>
      <w:r w:rsidR="00EF4B10">
        <w:rPr>
          <w:lang w:val="en-GB"/>
        </w:rPr>
        <w:t>current</w:t>
      </w:r>
      <w:r w:rsidR="006A40C9">
        <w:rPr>
          <w:lang w:val="en-GB"/>
        </w:rPr>
        <w:t xml:space="preserve"> SDT for DRBs framework, the user data arrived at DRBs </w:t>
      </w:r>
      <w:r w:rsidR="009A590F">
        <w:rPr>
          <w:lang w:val="en-GB"/>
        </w:rPr>
        <w:t>can</w:t>
      </w:r>
      <w:r w:rsidR="006A40C9">
        <w:rPr>
          <w:lang w:val="en-GB"/>
        </w:rPr>
        <w:t xml:space="preserve"> trigger </w:t>
      </w:r>
      <w:r w:rsidR="00A35D8A">
        <w:rPr>
          <w:lang w:val="en-GB"/>
        </w:rPr>
        <w:t>SDT procedure</w:t>
      </w:r>
      <w:r w:rsidR="00022831">
        <w:rPr>
          <w:lang w:val="en-GB"/>
        </w:rPr>
        <w:t xml:space="preserve"> if certain criteria are fulfilled.</w:t>
      </w:r>
      <w:r w:rsidR="00C64D52">
        <w:rPr>
          <w:lang w:val="en-GB"/>
        </w:rPr>
        <w:t xml:space="preserve"> According to the working assumption</w:t>
      </w:r>
      <w:r w:rsidR="00B83E25">
        <w:rPr>
          <w:lang w:val="en-GB"/>
        </w:rPr>
        <w:t xml:space="preserve">s </w:t>
      </w:r>
      <w:r w:rsidR="00F83EB7">
        <w:rPr>
          <w:lang w:val="en-GB"/>
        </w:rPr>
        <w:t xml:space="preserve">made </w:t>
      </w:r>
      <w:r w:rsidR="00B83E25">
        <w:rPr>
          <w:lang w:val="en-GB"/>
        </w:rPr>
        <w:t>in RAN2 #113</w:t>
      </w:r>
      <w:r w:rsidR="00B83E25">
        <w:rPr>
          <w:rFonts w:hint="eastAsia"/>
          <w:lang w:val="en-GB"/>
        </w:rPr>
        <w:t>e</w:t>
      </w:r>
      <w:r w:rsidR="00B83E25">
        <w:rPr>
          <w:lang w:val="en-GB"/>
        </w:rPr>
        <w:t xml:space="preserve"> meeting</w:t>
      </w:r>
      <w:r w:rsidR="00C64D52">
        <w:rPr>
          <w:lang w:val="en-GB"/>
        </w:rPr>
        <w:t xml:space="preserve">, UE </w:t>
      </w:r>
      <w:r w:rsidR="00EF4B10">
        <w:rPr>
          <w:lang w:val="en-GB"/>
        </w:rPr>
        <w:t>may</w:t>
      </w:r>
      <w:r w:rsidR="00C64D52">
        <w:rPr>
          <w:lang w:val="en-GB"/>
        </w:rPr>
        <w:t xml:space="preserve"> also resume SRB2 </w:t>
      </w:r>
      <w:r w:rsidR="00D065F1">
        <w:rPr>
          <w:lang w:val="en-GB"/>
        </w:rPr>
        <w:t>which is configured for SDT in addition to SDT DRBs</w:t>
      </w:r>
      <w:r w:rsidR="00EF4B10">
        <w:rPr>
          <w:lang w:val="en-GB"/>
        </w:rPr>
        <w:t xml:space="preserve"> if NAS message </w:t>
      </w:r>
      <w:r w:rsidR="009F7D1F">
        <w:rPr>
          <w:lang w:val="en-GB"/>
        </w:rPr>
        <w:t>is</w:t>
      </w:r>
      <w:r w:rsidR="00EF4B10">
        <w:rPr>
          <w:lang w:val="en-GB"/>
        </w:rPr>
        <w:t xml:space="preserve"> arrived at SRB2</w:t>
      </w:r>
      <w:r w:rsidR="00D065F1">
        <w:rPr>
          <w:lang w:val="en-GB"/>
        </w:rPr>
        <w:t xml:space="preserve">. </w:t>
      </w:r>
      <w:r w:rsidR="003068DE">
        <w:rPr>
          <w:lang w:val="en-GB"/>
        </w:rPr>
        <w:t xml:space="preserve">Thus, UE </w:t>
      </w:r>
      <w:r w:rsidR="0052056B">
        <w:rPr>
          <w:lang w:val="en-GB"/>
        </w:rPr>
        <w:t>could transmit the CP data via SRB2 to network</w:t>
      </w:r>
      <w:r w:rsidR="00A94530">
        <w:rPr>
          <w:lang w:val="en-GB"/>
        </w:rPr>
        <w:t xml:space="preserve"> in the SDT procedure</w:t>
      </w:r>
      <w:r w:rsidR="0052056B">
        <w:rPr>
          <w:lang w:val="en-GB"/>
        </w:rPr>
        <w:t>.</w:t>
      </w:r>
    </w:p>
    <w:p w14:paraId="6063E3A8" w14:textId="2CE18508" w:rsidR="0052056B" w:rsidRDefault="00B62BC0" w:rsidP="00813FC0">
      <w:pPr>
        <w:jc w:val="both"/>
        <w:rPr>
          <w:lang w:val="en-GB"/>
        </w:rPr>
      </w:pPr>
      <w:r>
        <w:rPr>
          <w:lang w:val="en-GB"/>
        </w:rPr>
        <w:t xml:space="preserve">Meanwhile, it seems it is not the common use case that </w:t>
      </w:r>
      <w:r w:rsidR="00CA458E">
        <w:rPr>
          <w:lang w:val="en-GB"/>
        </w:rPr>
        <w:t>both the</w:t>
      </w:r>
      <w:r w:rsidR="00E80106">
        <w:rPr>
          <w:lang w:val="en-GB"/>
        </w:rPr>
        <w:t xml:space="preserve"> positioning information message and user data arrive at the same time. Th</w:t>
      </w:r>
      <w:r w:rsidR="009F7D1F">
        <w:rPr>
          <w:lang w:val="en-GB"/>
        </w:rPr>
        <w:t>ey</w:t>
      </w:r>
      <w:r w:rsidR="00E80106">
        <w:rPr>
          <w:lang w:val="en-GB"/>
        </w:rPr>
        <w:t xml:space="preserve"> should be independent issues and it would be quite a coincidence. Therefore, </w:t>
      </w:r>
      <w:r w:rsidR="00D05C8E">
        <w:rPr>
          <w:lang w:val="en-GB"/>
        </w:rPr>
        <w:t xml:space="preserve">it is quite inefficient to let positioning information message </w:t>
      </w:r>
      <w:r w:rsidR="009F7D1F">
        <w:rPr>
          <w:lang w:val="en-GB"/>
        </w:rPr>
        <w:t xml:space="preserve">be </w:t>
      </w:r>
      <w:r w:rsidR="00D05C8E">
        <w:rPr>
          <w:lang w:val="en-GB"/>
        </w:rPr>
        <w:t xml:space="preserve">stored in the buffer to wait for </w:t>
      </w:r>
      <w:r w:rsidR="00570231">
        <w:rPr>
          <w:lang w:val="en-GB"/>
        </w:rPr>
        <w:t xml:space="preserve">arrived data at DRB to trigger SDT. </w:t>
      </w:r>
      <w:r w:rsidR="00062A48">
        <w:rPr>
          <w:lang w:val="en-GB"/>
        </w:rPr>
        <w:t>It make</w:t>
      </w:r>
      <w:r w:rsidR="00122240">
        <w:rPr>
          <w:lang w:val="en-GB"/>
        </w:rPr>
        <w:t>s</w:t>
      </w:r>
      <w:r w:rsidR="00062A48">
        <w:rPr>
          <w:lang w:val="en-GB"/>
        </w:rPr>
        <w:t xml:space="preserve"> no sense to only rely on DRB trigger </w:t>
      </w:r>
      <w:r w:rsidR="00EC2A59">
        <w:rPr>
          <w:lang w:val="en-GB"/>
        </w:rPr>
        <w:t xml:space="preserve">SDT </w:t>
      </w:r>
      <w:r w:rsidR="0026705F">
        <w:rPr>
          <w:lang w:val="en-GB"/>
        </w:rPr>
        <w:t>and</w:t>
      </w:r>
      <w:r w:rsidR="00062A48">
        <w:rPr>
          <w:lang w:val="en-GB"/>
        </w:rPr>
        <w:t xml:space="preserve"> then </w:t>
      </w:r>
      <w:r w:rsidR="00122240">
        <w:rPr>
          <w:lang w:val="en-GB"/>
        </w:rPr>
        <w:t>carry the CP data in SRB2.</w:t>
      </w:r>
    </w:p>
    <w:p w14:paraId="0BF6F2A4" w14:textId="2C97558F" w:rsidR="00122240" w:rsidRDefault="00122240" w:rsidP="00122240">
      <w:pPr>
        <w:jc w:val="both"/>
        <w:rPr>
          <w:b/>
          <w:bCs/>
          <w:lang w:val="en-GB"/>
        </w:rPr>
      </w:pPr>
      <w:r w:rsidRPr="00025097">
        <w:rPr>
          <w:b/>
          <w:bCs/>
          <w:lang w:val="en-GB"/>
        </w:rPr>
        <w:t xml:space="preserve">Observation </w:t>
      </w:r>
      <w:r w:rsidR="001C0E77">
        <w:rPr>
          <w:b/>
          <w:bCs/>
          <w:lang w:val="en-GB"/>
        </w:rPr>
        <w:t>8</w:t>
      </w:r>
      <w:r w:rsidRPr="00025097">
        <w:rPr>
          <w:b/>
          <w:bCs/>
          <w:lang w:val="en-GB"/>
        </w:rPr>
        <w:t xml:space="preserve">: </w:t>
      </w:r>
      <w:r w:rsidR="00C11B8B">
        <w:rPr>
          <w:b/>
          <w:bCs/>
          <w:lang w:val="en-GB"/>
        </w:rPr>
        <w:t xml:space="preserve">According to the WID update, </w:t>
      </w:r>
      <w:r w:rsidR="00440047">
        <w:rPr>
          <w:b/>
          <w:bCs/>
          <w:lang w:val="en-GB"/>
        </w:rPr>
        <w:t xml:space="preserve">using SRB2 for small data transmission in RRC_INACTIVE </w:t>
      </w:r>
      <w:r w:rsidR="008C279F">
        <w:rPr>
          <w:b/>
          <w:bCs/>
          <w:lang w:val="en-GB"/>
        </w:rPr>
        <w:t xml:space="preserve">should be specified. </w:t>
      </w:r>
    </w:p>
    <w:p w14:paraId="0EE469B4" w14:textId="583C605E" w:rsidR="00122240" w:rsidRDefault="003F4D26" w:rsidP="00813FC0">
      <w:pPr>
        <w:jc w:val="both"/>
        <w:rPr>
          <w:lang w:val="en-GB"/>
        </w:rPr>
      </w:pPr>
      <w:r>
        <w:rPr>
          <w:lang w:val="en-GB"/>
        </w:rPr>
        <w:t xml:space="preserve">Therefore, if </w:t>
      </w:r>
      <w:r w:rsidRPr="00D629B0">
        <w:rPr>
          <w:lang w:val="en-GB"/>
        </w:rPr>
        <w:t xml:space="preserve">positioning </w:t>
      </w:r>
      <w:r>
        <w:rPr>
          <w:lang w:val="en-GB"/>
        </w:rPr>
        <w:t xml:space="preserve">information message </w:t>
      </w:r>
      <w:r w:rsidR="00676AC7">
        <w:rPr>
          <w:lang w:val="en-GB"/>
        </w:rPr>
        <w:t>is</w:t>
      </w:r>
      <w:r w:rsidRPr="00D629B0">
        <w:rPr>
          <w:lang w:val="en-GB"/>
        </w:rPr>
        <w:t xml:space="preserve"> arrived </w:t>
      </w:r>
      <w:r w:rsidR="009E1805">
        <w:rPr>
          <w:lang w:val="en-GB"/>
        </w:rPr>
        <w:t>at</w:t>
      </w:r>
      <w:r w:rsidRPr="00D629B0">
        <w:rPr>
          <w:lang w:val="en-GB"/>
        </w:rPr>
        <w:t xml:space="preserve"> the </w:t>
      </w:r>
      <w:r w:rsidR="009E1805">
        <w:rPr>
          <w:lang w:val="en-GB"/>
        </w:rPr>
        <w:t xml:space="preserve">UE </w:t>
      </w:r>
      <w:r w:rsidRPr="00D629B0">
        <w:rPr>
          <w:lang w:val="en-GB"/>
        </w:rPr>
        <w:t>buffer and no user data in SDT</w:t>
      </w:r>
      <w:r w:rsidR="009E1805">
        <w:rPr>
          <w:lang w:val="en-GB"/>
        </w:rPr>
        <w:t xml:space="preserve"> </w:t>
      </w:r>
      <w:r w:rsidRPr="00D629B0">
        <w:rPr>
          <w:lang w:val="en-GB"/>
        </w:rPr>
        <w:t>DRB</w:t>
      </w:r>
      <w:r w:rsidR="009E1805">
        <w:rPr>
          <w:lang w:val="en-GB"/>
        </w:rPr>
        <w:t xml:space="preserve"> at the same time</w:t>
      </w:r>
      <w:r w:rsidRPr="00D629B0">
        <w:rPr>
          <w:lang w:val="en-GB"/>
        </w:rPr>
        <w:t xml:space="preserve">, the SDT procedure should be triggered if certain criteria </w:t>
      </w:r>
      <w:r w:rsidR="004855DA">
        <w:rPr>
          <w:lang w:val="en-GB"/>
        </w:rPr>
        <w:t>are</w:t>
      </w:r>
      <w:r w:rsidRPr="00D629B0">
        <w:rPr>
          <w:lang w:val="en-GB"/>
        </w:rPr>
        <w:t xml:space="preserve"> </w:t>
      </w:r>
      <w:r w:rsidR="009E1805">
        <w:rPr>
          <w:lang w:val="en-GB"/>
        </w:rPr>
        <w:t xml:space="preserve">fulfilled. </w:t>
      </w:r>
      <w:r w:rsidR="00523625">
        <w:rPr>
          <w:lang w:val="en-GB"/>
        </w:rPr>
        <w:t>When SRB SDT is triggered,</w:t>
      </w:r>
      <w:r w:rsidR="001F5CFC">
        <w:rPr>
          <w:lang w:val="en-GB"/>
        </w:rPr>
        <w:t xml:space="preserve"> SRB 1 and </w:t>
      </w:r>
      <w:r w:rsidRPr="00D629B0">
        <w:rPr>
          <w:lang w:val="en-GB"/>
        </w:rPr>
        <w:t xml:space="preserve">SRB2 </w:t>
      </w:r>
      <w:r w:rsidR="001F5CFC">
        <w:rPr>
          <w:lang w:val="en-GB"/>
        </w:rPr>
        <w:t xml:space="preserve">should </w:t>
      </w:r>
      <w:r w:rsidRPr="00D629B0">
        <w:rPr>
          <w:lang w:val="en-GB"/>
        </w:rPr>
        <w:t>be resumed.</w:t>
      </w:r>
    </w:p>
    <w:p w14:paraId="1A624832" w14:textId="200055B0" w:rsidR="00F6442D" w:rsidRDefault="00F6442D" w:rsidP="00F6442D">
      <w:pPr>
        <w:jc w:val="both"/>
        <w:rPr>
          <w:b/>
          <w:bCs/>
        </w:rPr>
      </w:pPr>
      <w:r w:rsidRPr="007E72D2">
        <w:rPr>
          <w:b/>
          <w:bCs/>
        </w:rPr>
        <w:t xml:space="preserve">Proposal </w:t>
      </w:r>
      <w:r>
        <w:rPr>
          <w:b/>
          <w:bCs/>
        </w:rPr>
        <w:t>7</w:t>
      </w:r>
      <w:r w:rsidRPr="007E72D2">
        <w:rPr>
          <w:b/>
          <w:bCs/>
        </w:rPr>
        <w:t xml:space="preserve">: </w:t>
      </w:r>
      <w:proofErr w:type="gramStart"/>
      <w:r w:rsidR="00370AD9">
        <w:rPr>
          <w:b/>
          <w:bCs/>
        </w:rPr>
        <w:t>Similar to</w:t>
      </w:r>
      <w:proofErr w:type="gramEnd"/>
      <w:r w:rsidR="00370AD9">
        <w:rPr>
          <w:b/>
          <w:bCs/>
        </w:rPr>
        <w:t xml:space="preserve"> SDT </w:t>
      </w:r>
      <w:r w:rsidR="00E03B79">
        <w:rPr>
          <w:b/>
          <w:bCs/>
        </w:rPr>
        <w:t xml:space="preserve">for DRB, </w:t>
      </w:r>
      <w:r w:rsidR="005C2A73">
        <w:rPr>
          <w:rFonts w:hint="eastAsia"/>
          <w:b/>
          <w:bCs/>
        </w:rPr>
        <w:t>s</w:t>
      </w:r>
      <w:r w:rsidR="00E03B79" w:rsidRPr="00E03B79">
        <w:rPr>
          <w:b/>
          <w:bCs/>
        </w:rPr>
        <w:t xml:space="preserve">mall data transmission </w:t>
      </w:r>
      <w:r w:rsidR="00E03B79">
        <w:rPr>
          <w:b/>
          <w:bCs/>
        </w:rPr>
        <w:t>can be</w:t>
      </w:r>
      <w:r w:rsidR="00E03B79" w:rsidRPr="00E03B79">
        <w:rPr>
          <w:b/>
          <w:bCs/>
        </w:rPr>
        <w:t xml:space="preserve"> configured by network on a per </w:t>
      </w:r>
      <w:r w:rsidR="00E03B79">
        <w:rPr>
          <w:b/>
          <w:bCs/>
        </w:rPr>
        <w:t>SRB</w:t>
      </w:r>
      <w:r w:rsidR="00E03B79" w:rsidRPr="00E03B79">
        <w:rPr>
          <w:b/>
          <w:bCs/>
        </w:rPr>
        <w:t xml:space="preserve"> basis</w:t>
      </w:r>
      <w:r w:rsidR="00E03B79">
        <w:rPr>
          <w:b/>
          <w:bCs/>
        </w:rPr>
        <w:t xml:space="preserve">. </w:t>
      </w:r>
    </w:p>
    <w:p w14:paraId="3E2E00DE" w14:textId="6A2EDBC3" w:rsidR="00E03B79" w:rsidRDefault="00E03B79" w:rsidP="00E03B79">
      <w:pPr>
        <w:jc w:val="both"/>
        <w:rPr>
          <w:b/>
          <w:bCs/>
        </w:rPr>
      </w:pPr>
      <w:r w:rsidRPr="007E72D2">
        <w:rPr>
          <w:b/>
          <w:bCs/>
        </w:rPr>
        <w:t xml:space="preserve">Proposal </w:t>
      </w:r>
      <w:r w:rsidR="001C0E77">
        <w:rPr>
          <w:b/>
          <w:bCs/>
        </w:rPr>
        <w:t>8</w:t>
      </w:r>
      <w:r w:rsidRPr="007E72D2">
        <w:rPr>
          <w:b/>
          <w:bCs/>
        </w:rPr>
        <w:t xml:space="preserve">: </w:t>
      </w:r>
      <w:r w:rsidR="00F46626">
        <w:rPr>
          <w:b/>
          <w:bCs/>
        </w:rPr>
        <w:t>The NAS PDU arrived at SRB</w:t>
      </w:r>
      <w:r w:rsidR="00B04AD1">
        <w:rPr>
          <w:b/>
          <w:bCs/>
        </w:rPr>
        <w:t xml:space="preserve"> </w:t>
      </w:r>
      <w:proofErr w:type="gramStart"/>
      <w:r w:rsidR="00B04AD1">
        <w:rPr>
          <w:b/>
          <w:bCs/>
        </w:rPr>
        <w:t>is able to</w:t>
      </w:r>
      <w:proofErr w:type="gramEnd"/>
      <w:r w:rsidR="00B04AD1">
        <w:rPr>
          <w:b/>
          <w:bCs/>
        </w:rPr>
        <w:t xml:space="preserve"> trigger small data </w:t>
      </w:r>
      <w:r w:rsidR="00FA2588">
        <w:rPr>
          <w:b/>
          <w:bCs/>
        </w:rPr>
        <w:t>transmission.</w:t>
      </w:r>
    </w:p>
    <w:p w14:paraId="22B1A760" w14:textId="77777777" w:rsidR="00AB07E7" w:rsidRDefault="00AB07E7" w:rsidP="00E03B79">
      <w:pPr>
        <w:jc w:val="both"/>
        <w:rPr>
          <w:b/>
          <w:bCs/>
        </w:rPr>
      </w:pPr>
    </w:p>
    <w:p w14:paraId="1C136B35" w14:textId="77777777" w:rsidR="00C20C06" w:rsidRPr="00341812" w:rsidRDefault="00501D61" w:rsidP="00C20C06">
      <w:pPr>
        <w:pStyle w:val="Heading1"/>
        <w:rPr>
          <w:lang w:val="en-US"/>
        </w:rPr>
      </w:pPr>
      <w:r w:rsidRPr="00341812">
        <w:rPr>
          <w:lang w:val="en-US"/>
        </w:rPr>
        <w:lastRenderedPageBreak/>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3BE7A97C" w14:textId="77777777" w:rsidR="00212EA9" w:rsidRPr="005F67D3" w:rsidRDefault="00212EA9" w:rsidP="00212EA9">
      <w:pPr>
        <w:jc w:val="both"/>
        <w:rPr>
          <w:b/>
          <w:bCs/>
        </w:rPr>
      </w:pPr>
      <w:r w:rsidRPr="00025097">
        <w:rPr>
          <w:b/>
          <w:bCs/>
          <w:lang w:val="en-GB"/>
        </w:rPr>
        <w:t xml:space="preserve">Observation </w:t>
      </w:r>
      <w:r>
        <w:rPr>
          <w:b/>
          <w:bCs/>
          <w:lang w:val="en-GB"/>
        </w:rPr>
        <w:t>1</w:t>
      </w:r>
      <w:r w:rsidRPr="00025097">
        <w:rPr>
          <w:b/>
          <w:bCs/>
          <w:lang w:val="en-GB"/>
        </w:rPr>
        <w:t xml:space="preserve">: </w:t>
      </w:r>
      <w:r w:rsidRPr="005F67D3">
        <w:rPr>
          <w:b/>
          <w:bCs/>
          <w:lang w:val="en-GB"/>
        </w:rPr>
        <w:t xml:space="preserve">UE has chance to perform another SDT by using the configured CG resource which is received from RRC Release message </w:t>
      </w:r>
      <w:r>
        <w:rPr>
          <w:b/>
          <w:bCs/>
          <w:lang w:val="en-GB"/>
        </w:rPr>
        <w:t>at</w:t>
      </w:r>
      <w:r w:rsidRPr="005F67D3">
        <w:rPr>
          <w:b/>
          <w:bCs/>
          <w:lang w:val="en-GB"/>
        </w:rPr>
        <w:t xml:space="preserve"> the end of one SDT procedure.</w:t>
      </w:r>
    </w:p>
    <w:p w14:paraId="75DE8C7E" w14:textId="77777777" w:rsidR="00D9671A" w:rsidRDefault="00D9671A" w:rsidP="00D9671A">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reflects the amount of data that UE may already have. Network cannot know whether UE will have more uplink data without UE assistance.</w:t>
      </w:r>
    </w:p>
    <w:p w14:paraId="6928D5DD" w14:textId="77777777" w:rsidR="00F41E6C" w:rsidRDefault="00F41E6C" w:rsidP="00F41E6C">
      <w:pPr>
        <w:jc w:val="both"/>
        <w:rPr>
          <w:b/>
          <w:bCs/>
          <w:lang w:val="en-GB"/>
        </w:rPr>
      </w:pPr>
      <w:r w:rsidRPr="00025097">
        <w:rPr>
          <w:b/>
          <w:bCs/>
          <w:lang w:val="en-GB"/>
        </w:rPr>
        <w:t xml:space="preserve">Observation </w:t>
      </w:r>
      <w:r>
        <w:rPr>
          <w:b/>
          <w:bCs/>
          <w:lang w:val="en-GB"/>
        </w:rPr>
        <w:t>3</w:t>
      </w:r>
      <w:r w:rsidRPr="00025097">
        <w:rPr>
          <w:b/>
          <w:bCs/>
          <w:lang w:val="en-GB"/>
        </w:rPr>
        <w:t xml:space="preserve">: </w:t>
      </w:r>
      <w:r>
        <w:rPr>
          <w:b/>
          <w:bCs/>
          <w:lang w:val="en-GB"/>
        </w:rPr>
        <w:t>The UE assistance information provides traffic pattern information which could assist network to provide appropriate CG resource configuration or transit UE RRC states.</w:t>
      </w:r>
    </w:p>
    <w:p w14:paraId="68327560" w14:textId="5C0D6EF8" w:rsidR="00F41E6C" w:rsidRPr="006F10B5" w:rsidRDefault="00F41E6C" w:rsidP="00F41E6C">
      <w:pPr>
        <w:jc w:val="both"/>
        <w:rPr>
          <w:b/>
          <w:bCs/>
        </w:rPr>
      </w:pPr>
      <w:r w:rsidRPr="006F10B5">
        <w:rPr>
          <w:b/>
          <w:bCs/>
        </w:rPr>
        <w:t xml:space="preserve">Observation </w:t>
      </w:r>
      <w:r>
        <w:rPr>
          <w:b/>
          <w:bCs/>
        </w:rPr>
        <w:t>4</w:t>
      </w:r>
      <w:r w:rsidRPr="006F10B5">
        <w:rPr>
          <w:b/>
          <w:bCs/>
        </w:rPr>
        <w:t>:</w:t>
      </w:r>
      <w:r>
        <w:rPr>
          <w:b/>
          <w:bCs/>
        </w:rPr>
        <w:t xml:space="preserve"> The BSR is not triggered for the newly arrived data in non-SDT DRBs during an ongoing SDT procedure.</w:t>
      </w:r>
      <w:r w:rsidRPr="00002F31">
        <w:rPr>
          <w:b/>
          <w:bCs/>
        </w:rPr>
        <w:t xml:space="preserve"> </w:t>
      </w:r>
    </w:p>
    <w:p w14:paraId="1ED8C41D" w14:textId="77777777" w:rsidR="00317600" w:rsidRDefault="00317600" w:rsidP="00317600">
      <w:pPr>
        <w:jc w:val="both"/>
        <w:rPr>
          <w:b/>
          <w:bCs/>
          <w:lang w:val="en-GB"/>
        </w:rPr>
      </w:pPr>
      <w:r w:rsidRPr="00025097">
        <w:rPr>
          <w:b/>
          <w:bCs/>
          <w:lang w:val="en-GB"/>
        </w:rPr>
        <w:t xml:space="preserve">Observation </w:t>
      </w:r>
      <w:r>
        <w:rPr>
          <w:b/>
          <w:bCs/>
          <w:lang w:val="en-GB"/>
        </w:rPr>
        <w:t>5</w:t>
      </w:r>
      <w:r w:rsidRPr="00025097">
        <w:rPr>
          <w:b/>
          <w:bCs/>
          <w:lang w:val="en-GB"/>
        </w:rPr>
        <w:t xml:space="preserve">: </w:t>
      </w:r>
      <w:r>
        <w:rPr>
          <w:rFonts w:hint="eastAsia"/>
          <w:b/>
          <w:bCs/>
          <w:lang w:val="en-GB"/>
        </w:rPr>
        <w:t>Small</w:t>
      </w:r>
      <w:r>
        <w:rPr>
          <w:b/>
          <w:bCs/>
          <w:lang w:val="en-GB"/>
        </w:rPr>
        <w:t xml:space="preserve"> data transmission </w:t>
      </w:r>
      <w:r w:rsidRPr="003D6C38">
        <w:rPr>
          <w:b/>
          <w:bCs/>
          <w:lang w:val="en-GB"/>
        </w:rPr>
        <w:t xml:space="preserve">in </w:t>
      </w:r>
      <w:r>
        <w:rPr>
          <w:b/>
          <w:bCs/>
          <w:lang w:val="en-GB"/>
        </w:rPr>
        <w:t>RRC_</w:t>
      </w:r>
      <w:r w:rsidRPr="003D6C38">
        <w:rPr>
          <w:b/>
          <w:bCs/>
          <w:lang w:val="en-GB"/>
        </w:rPr>
        <w:t xml:space="preserve">INACTIVE </w:t>
      </w:r>
      <w:r>
        <w:rPr>
          <w:b/>
          <w:bCs/>
          <w:lang w:val="en-GB"/>
        </w:rPr>
        <w:t xml:space="preserve">is not expected to take </w:t>
      </w:r>
      <w:r w:rsidRPr="003D6C38">
        <w:rPr>
          <w:b/>
          <w:bCs/>
          <w:lang w:val="en-GB"/>
        </w:rPr>
        <w:t xml:space="preserve">a long time and the </w:t>
      </w:r>
      <w:r>
        <w:rPr>
          <w:b/>
          <w:bCs/>
          <w:lang w:val="en-GB"/>
        </w:rPr>
        <w:t xml:space="preserve">possibility </w:t>
      </w:r>
      <w:r w:rsidRPr="003D6C38">
        <w:rPr>
          <w:b/>
          <w:bCs/>
          <w:lang w:val="en-GB"/>
        </w:rPr>
        <w:t>of cell re</w:t>
      </w:r>
      <w:r>
        <w:rPr>
          <w:b/>
          <w:bCs/>
          <w:lang w:val="en-GB"/>
        </w:rPr>
        <w:t>-</w:t>
      </w:r>
      <w:r w:rsidRPr="003D6C38">
        <w:rPr>
          <w:b/>
          <w:bCs/>
          <w:lang w:val="en-GB"/>
        </w:rPr>
        <w:t xml:space="preserve">selection </w:t>
      </w:r>
      <w:r>
        <w:rPr>
          <w:b/>
          <w:bCs/>
          <w:lang w:val="en-GB"/>
        </w:rPr>
        <w:t xml:space="preserve">during small data transfer should be small. </w:t>
      </w:r>
    </w:p>
    <w:p w14:paraId="78E8F6D9" w14:textId="77777777" w:rsidR="00317600" w:rsidRDefault="00317600" w:rsidP="00317600">
      <w:pPr>
        <w:jc w:val="both"/>
        <w:rPr>
          <w:b/>
          <w:bCs/>
          <w:lang w:val="en-GB"/>
        </w:rPr>
      </w:pPr>
      <w:r w:rsidRPr="00025097">
        <w:rPr>
          <w:b/>
          <w:bCs/>
          <w:lang w:val="en-GB"/>
        </w:rPr>
        <w:t xml:space="preserve">Observation </w:t>
      </w:r>
      <w:r>
        <w:rPr>
          <w:b/>
          <w:bCs/>
          <w:lang w:val="en-GB"/>
        </w:rPr>
        <w:t>6</w:t>
      </w:r>
      <w:r w:rsidRPr="00025097">
        <w:rPr>
          <w:b/>
          <w:bCs/>
          <w:lang w:val="en-GB"/>
        </w:rPr>
        <w:t xml:space="preserve">: </w:t>
      </w:r>
      <w:r w:rsidRPr="000A53C3">
        <w:rPr>
          <w:b/>
          <w:bCs/>
          <w:lang w:val="en-GB"/>
        </w:rPr>
        <w:t>It can be up to UE implementation to recover the lost data if any.</w:t>
      </w:r>
    </w:p>
    <w:p w14:paraId="0BB7734D" w14:textId="77777777" w:rsidR="001309EB" w:rsidRDefault="001309EB" w:rsidP="001309EB">
      <w:pPr>
        <w:jc w:val="both"/>
        <w:rPr>
          <w:b/>
          <w:bCs/>
          <w:lang w:val="en-GB"/>
        </w:rPr>
      </w:pPr>
      <w:r w:rsidRPr="00025097">
        <w:rPr>
          <w:b/>
          <w:bCs/>
          <w:lang w:val="en-GB"/>
        </w:rPr>
        <w:t xml:space="preserve">Observation </w:t>
      </w:r>
      <w:r>
        <w:rPr>
          <w:b/>
          <w:bCs/>
          <w:lang w:val="en-GB"/>
        </w:rPr>
        <w:t>7</w:t>
      </w:r>
      <w:r w:rsidRPr="00025097">
        <w:rPr>
          <w:b/>
          <w:bCs/>
          <w:lang w:val="en-GB"/>
        </w:rPr>
        <w:t xml:space="preserve">: </w:t>
      </w:r>
      <w:r>
        <w:rPr>
          <w:b/>
          <w:bCs/>
          <w:lang w:val="en-GB"/>
        </w:rPr>
        <w:t>It may cause large complexity on both network and UE to keep UE in RRC_INACTIVE and handle</w:t>
      </w:r>
      <w:r w:rsidRPr="003D6C38">
        <w:rPr>
          <w:b/>
          <w:bCs/>
          <w:lang w:val="en-GB"/>
        </w:rPr>
        <w:t xml:space="preserve"> the data loss </w:t>
      </w:r>
      <w:r>
        <w:rPr>
          <w:b/>
          <w:bCs/>
          <w:lang w:val="en-GB"/>
        </w:rPr>
        <w:t>for small data transmission during cell re-selection</w:t>
      </w:r>
      <w:r w:rsidRPr="003D6C38">
        <w:rPr>
          <w:b/>
          <w:bCs/>
          <w:lang w:val="en-GB"/>
        </w:rPr>
        <w:t>.</w:t>
      </w:r>
    </w:p>
    <w:p w14:paraId="2519EF03" w14:textId="38BADB7F" w:rsidR="0089075D" w:rsidRDefault="0089075D" w:rsidP="0089075D">
      <w:pPr>
        <w:jc w:val="both"/>
        <w:rPr>
          <w:b/>
          <w:bCs/>
          <w:lang w:val="en-GB"/>
        </w:rPr>
      </w:pPr>
      <w:r w:rsidRPr="00025097">
        <w:rPr>
          <w:b/>
          <w:bCs/>
          <w:lang w:val="en-GB"/>
        </w:rPr>
        <w:t xml:space="preserve">Observation </w:t>
      </w:r>
      <w:r>
        <w:rPr>
          <w:b/>
          <w:bCs/>
          <w:lang w:val="en-GB"/>
        </w:rPr>
        <w:t>8</w:t>
      </w:r>
      <w:r w:rsidRPr="00025097">
        <w:rPr>
          <w:b/>
          <w:bCs/>
          <w:lang w:val="en-GB"/>
        </w:rPr>
        <w:t xml:space="preserve">: </w:t>
      </w:r>
      <w:r>
        <w:rPr>
          <w:b/>
          <w:bCs/>
          <w:lang w:val="en-GB"/>
        </w:rPr>
        <w:t xml:space="preserve">According to the WID update, using SRB2 for small data transmission in RRC_INACTIVE should be specified. </w:t>
      </w:r>
    </w:p>
    <w:p w14:paraId="738358C5" w14:textId="77777777" w:rsidR="00FB268D" w:rsidRDefault="00FB268D" w:rsidP="0089075D">
      <w:pPr>
        <w:jc w:val="both"/>
        <w:rPr>
          <w:b/>
          <w:bCs/>
          <w:lang w:val="en-GB"/>
        </w:rPr>
      </w:pP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2E11FFDD" w14:textId="77777777" w:rsidR="00F41E6C" w:rsidRDefault="00F41E6C" w:rsidP="00F41E6C">
      <w:pPr>
        <w:jc w:val="both"/>
        <w:rPr>
          <w:b/>
          <w:bCs/>
        </w:rPr>
      </w:pPr>
      <w:r w:rsidRPr="007E72D2">
        <w:rPr>
          <w:b/>
          <w:bCs/>
        </w:rPr>
        <w:t xml:space="preserve">Proposal </w:t>
      </w:r>
      <w:r>
        <w:rPr>
          <w:b/>
          <w:bCs/>
        </w:rPr>
        <w:t>1</w:t>
      </w:r>
      <w:r w:rsidRPr="007E72D2">
        <w:rPr>
          <w:b/>
          <w:bCs/>
        </w:rPr>
        <w:t xml:space="preserve">: </w:t>
      </w:r>
      <w:r w:rsidRPr="001D0335">
        <w:rPr>
          <w:b/>
          <w:bCs/>
        </w:rPr>
        <w:t xml:space="preserve">UE </w:t>
      </w:r>
      <w:proofErr w:type="gramStart"/>
      <w:r w:rsidRPr="001D0335">
        <w:rPr>
          <w:b/>
          <w:bCs/>
        </w:rPr>
        <w:t>is allowed to</w:t>
      </w:r>
      <w:proofErr w:type="gramEnd"/>
      <w:r w:rsidRPr="001D0335">
        <w:rPr>
          <w:b/>
          <w:bCs/>
        </w:rPr>
        <w:t xml:space="preserve"> send UE assistance information during RACH procedure to </w:t>
      </w:r>
      <w:r>
        <w:rPr>
          <w:b/>
          <w:bCs/>
        </w:rPr>
        <w:t xml:space="preserve">assist </w:t>
      </w:r>
      <w:r w:rsidRPr="001D0335">
        <w:rPr>
          <w:b/>
          <w:bCs/>
        </w:rPr>
        <w:t xml:space="preserve">network </w:t>
      </w:r>
      <w:r>
        <w:rPr>
          <w:b/>
          <w:bCs/>
        </w:rPr>
        <w:t>for</w:t>
      </w:r>
      <w:r w:rsidRPr="001D0335">
        <w:rPr>
          <w:b/>
          <w:bCs/>
        </w:rPr>
        <w:t xml:space="preserve"> configur</w:t>
      </w:r>
      <w:r>
        <w:rPr>
          <w:b/>
          <w:bCs/>
        </w:rPr>
        <w:t>ing</w:t>
      </w:r>
      <w:r w:rsidRPr="001D0335">
        <w:rPr>
          <w:b/>
          <w:bCs/>
        </w:rPr>
        <w:t xml:space="preserve"> </w:t>
      </w:r>
      <w:r>
        <w:rPr>
          <w:b/>
          <w:bCs/>
        </w:rPr>
        <w:t>CG</w:t>
      </w:r>
      <w:r w:rsidRPr="001D0335">
        <w:rPr>
          <w:b/>
          <w:bCs/>
        </w:rPr>
        <w:t xml:space="preserve"> resource </w:t>
      </w:r>
      <w:r>
        <w:rPr>
          <w:b/>
          <w:bCs/>
        </w:rPr>
        <w:t>in RRC Release message.</w:t>
      </w:r>
    </w:p>
    <w:p w14:paraId="033854F7" w14:textId="77777777" w:rsidR="00F41E6C" w:rsidRDefault="00F41E6C" w:rsidP="00F41E6C">
      <w:pPr>
        <w:jc w:val="both"/>
        <w:rPr>
          <w:b/>
          <w:bCs/>
        </w:rPr>
      </w:pPr>
      <w:r w:rsidRPr="007E72D2">
        <w:rPr>
          <w:b/>
          <w:bCs/>
        </w:rPr>
        <w:t xml:space="preserve">Proposal </w:t>
      </w:r>
      <w:r>
        <w:rPr>
          <w:b/>
          <w:bCs/>
        </w:rPr>
        <w:t>2</w:t>
      </w:r>
      <w:r w:rsidRPr="007E72D2">
        <w:rPr>
          <w:b/>
          <w:bCs/>
        </w:rPr>
        <w:t xml:space="preserve">: </w:t>
      </w:r>
      <w:r w:rsidRPr="00C25898">
        <w:rPr>
          <w:b/>
          <w:bCs/>
        </w:rPr>
        <w:t xml:space="preserve">The UE assistance information contains at least </w:t>
      </w:r>
      <w:r>
        <w:rPr>
          <w:b/>
          <w:bCs/>
        </w:rPr>
        <w:t xml:space="preserve">the </w:t>
      </w:r>
      <w:r w:rsidRPr="00C25898">
        <w:rPr>
          <w:b/>
          <w:bCs/>
        </w:rPr>
        <w:t xml:space="preserve">current buffer status, traffic pattern indication with one-shot or multi-shot, periodicity of traffic and estimated amount data of each shot. </w:t>
      </w:r>
      <w:r>
        <w:rPr>
          <w:b/>
          <w:bCs/>
        </w:rPr>
        <w:t xml:space="preserve"> </w:t>
      </w:r>
    </w:p>
    <w:p w14:paraId="279D45A5" w14:textId="77777777" w:rsidR="00F41E6C" w:rsidRDefault="00F41E6C" w:rsidP="00F41E6C">
      <w:pPr>
        <w:jc w:val="both"/>
        <w:rPr>
          <w:b/>
          <w:bCs/>
        </w:rPr>
      </w:pPr>
      <w:r w:rsidRPr="007E72D2">
        <w:rPr>
          <w:b/>
          <w:bCs/>
        </w:rPr>
        <w:t xml:space="preserve">Proposal </w:t>
      </w:r>
      <w:r>
        <w:rPr>
          <w:b/>
          <w:bCs/>
        </w:rPr>
        <w:t>3</w:t>
      </w:r>
      <w:r w:rsidRPr="007E72D2">
        <w:rPr>
          <w:b/>
          <w:bCs/>
        </w:rPr>
        <w:t xml:space="preserve">: </w:t>
      </w:r>
      <w:r>
        <w:rPr>
          <w:b/>
          <w:bCs/>
        </w:rPr>
        <w:t xml:space="preserve">If data is arrived at non-SDT DRBs before the first UL message is sent in one SDT procedure, UE should perform legacy RRC resume procedure. </w:t>
      </w:r>
    </w:p>
    <w:p w14:paraId="2AFF5DF7" w14:textId="77777777" w:rsidR="00F41E6C" w:rsidRPr="00D33396" w:rsidRDefault="00F41E6C" w:rsidP="00F41E6C">
      <w:pPr>
        <w:jc w:val="both"/>
        <w:rPr>
          <w:u w:val="single"/>
          <w:lang w:val="en-GB"/>
        </w:rPr>
      </w:pPr>
      <w:r w:rsidRPr="00D33396">
        <w:rPr>
          <w:b/>
          <w:bCs/>
        </w:rPr>
        <w:t>Proposa</w:t>
      </w:r>
      <w:r>
        <w:rPr>
          <w:b/>
          <w:bCs/>
        </w:rPr>
        <w:t>l 4</w:t>
      </w:r>
      <w:r w:rsidRPr="00D33396">
        <w:rPr>
          <w:b/>
          <w:bCs/>
        </w:rPr>
        <w:t xml:space="preserve">: </w:t>
      </w:r>
      <w:r>
        <w:rPr>
          <w:b/>
          <w:bCs/>
        </w:rPr>
        <w:t xml:space="preserve">For the data arrival at non-SDT DRBs in the subsequent </w:t>
      </w:r>
      <w:r w:rsidRPr="00693755">
        <w:rPr>
          <w:b/>
          <w:bCs/>
        </w:rPr>
        <w:t>data phase of the SDT procedure</w:t>
      </w:r>
      <w:r>
        <w:rPr>
          <w:b/>
          <w:bCs/>
        </w:rPr>
        <w:t xml:space="preserve">, a new MAC CE as the indication to network should be introduced. </w:t>
      </w:r>
    </w:p>
    <w:p w14:paraId="3E894EF6" w14:textId="77777777" w:rsidR="003A10B3" w:rsidRDefault="003A10B3" w:rsidP="003A10B3">
      <w:pPr>
        <w:jc w:val="both"/>
        <w:rPr>
          <w:b/>
          <w:bCs/>
        </w:rPr>
      </w:pPr>
      <w:r w:rsidRPr="007E72D2">
        <w:rPr>
          <w:b/>
          <w:bCs/>
        </w:rPr>
        <w:t xml:space="preserve">Proposal </w:t>
      </w:r>
      <w:r>
        <w:rPr>
          <w:b/>
          <w:bCs/>
        </w:rPr>
        <w:t>5</w:t>
      </w:r>
      <w:r w:rsidRPr="007E72D2">
        <w:rPr>
          <w:b/>
          <w:bCs/>
        </w:rPr>
        <w:t xml:space="preserve">: </w:t>
      </w:r>
      <w:r>
        <w:rPr>
          <w:b/>
          <w:bCs/>
        </w:rPr>
        <w:t>T</w:t>
      </w:r>
      <w:r w:rsidRPr="00CD155A">
        <w:rPr>
          <w:b/>
          <w:bCs/>
        </w:rPr>
        <w:t xml:space="preserve">he new </w:t>
      </w:r>
      <w:r>
        <w:rPr>
          <w:b/>
          <w:bCs/>
        </w:rPr>
        <w:t xml:space="preserve">SDT failure detection </w:t>
      </w:r>
      <w:r w:rsidRPr="00CD155A">
        <w:rPr>
          <w:b/>
          <w:bCs/>
        </w:rPr>
        <w:t>timer start</w:t>
      </w:r>
      <w:r>
        <w:rPr>
          <w:b/>
          <w:bCs/>
        </w:rPr>
        <w:t>s</w:t>
      </w:r>
      <w:r w:rsidRPr="00CD155A">
        <w:rPr>
          <w:b/>
          <w:bCs/>
        </w:rPr>
        <w:t xml:space="preserve"> when </w:t>
      </w:r>
      <w:proofErr w:type="spellStart"/>
      <w:r w:rsidRPr="00CD155A">
        <w:rPr>
          <w:b/>
          <w:bCs/>
        </w:rPr>
        <w:t>RRCResume</w:t>
      </w:r>
      <w:r>
        <w:rPr>
          <w:b/>
          <w:bCs/>
        </w:rPr>
        <w:t>Request</w:t>
      </w:r>
      <w:proofErr w:type="spellEnd"/>
      <w:r>
        <w:rPr>
          <w:b/>
          <w:bCs/>
        </w:rPr>
        <w:t xml:space="preserve"> message</w:t>
      </w:r>
      <w:r w:rsidRPr="00CD155A">
        <w:rPr>
          <w:b/>
          <w:bCs/>
        </w:rPr>
        <w:t xml:space="preserve"> </w:t>
      </w:r>
      <w:r>
        <w:rPr>
          <w:b/>
          <w:bCs/>
        </w:rPr>
        <w:t xml:space="preserve">is </w:t>
      </w:r>
      <w:r w:rsidRPr="00CD155A">
        <w:rPr>
          <w:b/>
          <w:bCs/>
        </w:rPr>
        <w:t>sen</w:t>
      </w:r>
      <w:r>
        <w:rPr>
          <w:b/>
          <w:bCs/>
        </w:rPr>
        <w:t>t.</w:t>
      </w:r>
      <w:r w:rsidRPr="00CD155A">
        <w:rPr>
          <w:b/>
          <w:bCs/>
        </w:rPr>
        <w:t xml:space="preserve"> </w:t>
      </w:r>
      <w:r>
        <w:rPr>
          <w:b/>
          <w:bCs/>
        </w:rPr>
        <w:t>T</w:t>
      </w:r>
      <w:r w:rsidRPr="00223E99">
        <w:rPr>
          <w:b/>
          <w:bCs/>
        </w:rPr>
        <w:t>he legacy T319 stop conditions could be applied for the new timer.</w:t>
      </w:r>
    </w:p>
    <w:p w14:paraId="22970BD1" w14:textId="77777777" w:rsidR="006A5551" w:rsidRDefault="006A5551" w:rsidP="006A5551">
      <w:pPr>
        <w:jc w:val="both"/>
        <w:rPr>
          <w:b/>
          <w:bCs/>
        </w:rPr>
      </w:pPr>
      <w:r w:rsidRPr="007E72D2">
        <w:rPr>
          <w:b/>
          <w:bCs/>
        </w:rPr>
        <w:t xml:space="preserve">Proposal </w:t>
      </w:r>
      <w:r>
        <w:rPr>
          <w:b/>
          <w:bCs/>
        </w:rPr>
        <w:t>6</w:t>
      </w:r>
      <w:r w:rsidRPr="007E72D2">
        <w:rPr>
          <w:b/>
          <w:bCs/>
        </w:rPr>
        <w:t xml:space="preserve">: </w:t>
      </w:r>
      <w:r>
        <w:rPr>
          <w:b/>
          <w:bCs/>
        </w:rPr>
        <w:t xml:space="preserve">Like the legacy procedure, </w:t>
      </w:r>
      <w:r w:rsidRPr="003D6C38">
        <w:rPr>
          <w:b/>
          <w:bCs/>
        </w:rPr>
        <w:t>UE moves to</w:t>
      </w:r>
      <w:r>
        <w:rPr>
          <w:b/>
          <w:bCs/>
        </w:rPr>
        <w:t xml:space="preserve"> RRC_</w:t>
      </w:r>
      <w:r w:rsidRPr="003D6C38">
        <w:rPr>
          <w:b/>
          <w:bCs/>
        </w:rPr>
        <w:t>IDLE when cell re</w:t>
      </w:r>
      <w:r>
        <w:rPr>
          <w:b/>
          <w:bCs/>
        </w:rPr>
        <w:t>-</w:t>
      </w:r>
      <w:r w:rsidRPr="003D6C38">
        <w:rPr>
          <w:b/>
          <w:bCs/>
        </w:rPr>
        <w:t xml:space="preserve">selection happens during </w:t>
      </w:r>
      <w:r>
        <w:rPr>
          <w:b/>
          <w:bCs/>
        </w:rPr>
        <w:t>small data transmission</w:t>
      </w:r>
      <w:r w:rsidRPr="003D6C38">
        <w:rPr>
          <w:b/>
          <w:bCs/>
        </w:rPr>
        <w:t>.</w:t>
      </w:r>
    </w:p>
    <w:p w14:paraId="4886CE6E" w14:textId="77777777" w:rsidR="006A5551" w:rsidRDefault="006A5551" w:rsidP="006A5551">
      <w:pPr>
        <w:jc w:val="both"/>
        <w:rPr>
          <w:b/>
          <w:bCs/>
        </w:rPr>
      </w:pPr>
      <w:r w:rsidRPr="007E72D2">
        <w:rPr>
          <w:b/>
          <w:bCs/>
        </w:rPr>
        <w:t xml:space="preserve">Proposal </w:t>
      </w:r>
      <w:r>
        <w:rPr>
          <w:b/>
          <w:bCs/>
        </w:rPr>
        <w:t>7</w:t>
      </w:r>
      <w:r w:rsidRPr="007E72D2">
        <w:rPr>
          <w:b/>
          <w:bCs/>
        </w:rPr>
        <w:t xml:space="preserve">: </w:t>
      </w:r>
      <w:proofErr w:type="gramStart"/>
      <w:r>
        <w:rPr>
          <w:b/>
          <w:bCs/>
        </w:rPr>
        <w:t>Similar to</w:t>
      </w:r>
      <w:proofErr w:type="gramEnd"/>
      <w:r>
        <w:rPr>
          <w:b/>
          <w:bCs/>
        </w:rPr>
        <w:t xml:space="preserve"> SDT for DRB, </w:t>
      </w:r>
      <w:r>
        <w:rPr>
          <w:rFonts w:hint="eastAsia"/>
          <w:b/>
          <w:bCs/>
        </w:rPr>
        <w:t>s</w:t>
      </w:r>
      <w:r w:rsidRPr="00E03B79">
        <w:rPr>
          <w:b/>
          <w:bCs/>
        </w:rPr>
        <w:t xml:space="preserve">mall data transmission </w:t>
      </w:r>
      <w:r>
        <w:rPr>
          <w:b/>
          <w:bCs/>
        </w:rPr>
        <w:t>can be</w:t>
      </w:r>
      <w:r w:rsidRPr="00E03B79">
        <w:rPr>
          <w:b/>
          <w:bCs/>
        </w:rPr>
        <w:t xml:space="preserve"> configured by network on a per </w:t>
      </w:r>
      <w:r>
        <w:rPr>
          <w:b/>
          <w:bCs/>
        </w:rPr>
        <w:t>SRB</w:t>
      </w:r>
      <w:r w:rsidRPr="00E03B79">
        <w:rPr>
          <w:b/>
          <w:bCs/>
        </w:rPr>
        <w:t xml:space="preserve"> basis</w:t>
      </w:r>
      <w:r>
        <w:rPr>
          <w:b/>
          <w:bCs/>
        </w:rPr>
        <w:t xml:space="preserve">. </w:t>
      </w:r>
    </w:p>
    <w:p w14:paraId="76AA402D" w14:textId="59C18360" w:rsidR="006A5551" w:rsidRDefault="006A5551" w:rsidP="006A5551">
      <w:pPr>
        <w:jc w:val="both"/>
        <w:rPr>
          <w:b/>
          <w:bCs/>
        </w:rPr>
      </w:pPr>
      <w:r w:rsidRPr="007E72D2">
        <w:rPr>
          <w:b/>
          <w:bCs/>
        </w:rPr>
        <w:t xml:space="preserve">Proposal </w:t>
      </w:r>
      <w:r>
        <w:rPr>
          <w:b/>
          <w:bCs/>
        </w:rPr>
        <w:t>8</w:t>
      </w:r>
      <w:r w:rsidRPr="007E72D2">
        <w:rPr>
          <w:b/>
          <w:bCs/>
        </w:rPr>
        <w:t xml:space="preserve">: </w:t>
      </w:r>
      <w:r>
        <w:rPr>
          <w:b/>
          <w:bCs/>
        </w:rPr>
        <w:t xml:space="preserve">The NAS PDU arrived at SRB </w:t>
      </w:r>
      <w:proofErr w:type="gramStart"/>
      <w:r>
        <w:rPr>
          <w:b/>
          <w:bCs/>
        </w:rPr>
        <w:t>is able to</w:t>
      </w:r>
      <w:proofErr w:type="gramEnd"/>
      <w:r>
        <w:rPr>
          <w:b/>
          <w:bCs/>
        </w:rPr>
        <w:t xml:space="preserve"> trigger small data transmission.</w:t>
      </w:r>
    </w:p>
    <w:p w14:paraId="2F072369" w14:textId="77777777" w:rsidR="00AB07E7" w:rsidRDefault="00AB07E7" w:rsidP="006A5551">
      <w:pPr>
        <w:jc w:val="both"/>
        <w:rPr>
          <w:b/>
          <w:bCs/>
        </w:rPr>
      </w:pPr>
    </w:p>
    <w:p w14:paraId="1CB4C867" w14:textId="77777777" w:rsidR="00597D59" w:rsidRPr="00383F56" w:rsidRDefault="00597D59" w:rsidP="00597D59">
      <w:pPr>
        <w:pStyle w:val="Heading1"/>
      </w:pPr>
      <w:r w:rsidRPr="00383F56">
        <w:t>References</w:t>
      </w:r>
    </w:p>
    <w:p w14:paraId="6F0E47FB" w14:textId="648FE93C" w:rsidR="007C5287" w:rsidRPr="002A6738" w:rsidRDefault="007C5287" w:rsidP="00BB3503">
      <w:pPr>
        <w:numPr>
          <w:ilvl w:val="0"/>
          <w:numId w:val="3"/>
        </w:numPr>
      </w:pPr>
      <w:bookmarkStart w:id="3" w:name="_Hlk37360549"/>
      <w:r w:rsidRPr="002A6738">
        <w:t>RP-210870,</w:t>
      </w:r>
      <w:r w:rsidR="002A6738" w:rsidRPr="002A6738">
        <w:t xml:space="preserve"> Work Item on NR small</w:t>
      </w:r>
      <w:r w:rsidR="002A6738">
        <w:t xml:space="preserve"> </w:t>
      </w:r>
      <w:r w:rsidR="002A6738" w:rsidRPr="002A6738">
        <w:t>data transmissions in INACTIVE state, ZTE</w:t>
      </w:r>
      <w:r w:rsidR="00ED5BB8">
        <w:t>.</w:t>
      </w:r>
    </w:p>
    <w:bookmarkEnd w:id="3"/>
    <w:p w14:paraId="43D45784" w14:textId="77777777" w:rsidR="004174E1" w:rsidRDefault="004174E1" w:rsidP="00AC3063"/>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C9D0C" w14:textId="77777777" w:rsidR="003A1413" w:rsidRDefault="003A1413">
      <w:r>
        <w:separator/>
      </w:r>
    </w:p>
    <w:p w14:paraId="27D1C54E" w14:textId="77777777" w:rsidR="003A1413" w:rsidRDefault="003A1413"/>
  </w:endnote>
  <w:endnote w:type="continuationSeparator" w:id="0">
    <w:p w14:paraId="31068868" w14:textId="77777777" w:rsidR="003A1413" w:rsidRDefault="003A1413">
      <w:r>
        <w:continuationSeparator/>
      </w:r>
    </w:p>
    <w:p w14:paraId="62ABBF31" w14:textId="77777777" w:rsidR="003A1413" w:rsidRDefault="003A1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0190F" w14:textId="77777777" w:rsidR="003A1413" w:rsidRDefault="003A1413">
      <w:r>
        <w:separator/>
      </w:r>
    </w:p>
    <w:p w14:paraId="705E3E18" w14:textId="77777777" w:rsidR="003A1413" w:rsidRDefault="003A1413"/>
  </w:footnote>
  <w:footnote w:type="continuationSeparator" w:id="0">
    <w:p w14:paraId="7732CDFA" w14:textId="77777777" w:rsidR="003A1413" w:rsidRDefault="003A1413">
      <w:r>
        <w:continuationSeparator/>
      </w:r>
    </w:p>
    <w:p w14:paraId="7314EDB2" w14:textId="77777777" w:rsidR="003A1413" w:rsidRDefault="003A14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BBB5816"/>
    <w:multiLevelType w:val="hybridMultilevel"/>
    <w:tmpl w:val="2948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0A7848"/>
    <w:multiLevelType w:val="hybridMultilevel"/>
    <w:tmpl w:val="EBC8D516"/>
    <w:lvl w:ilvl="0" w:tplc="13C48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7"/>
  </w:num>
  <w:num w:numId="4">
    <w:abstractNumId w:val="11"/>
  </w:num>
  <w:num w:numId="5">
    <w:abstractNumId w:val="2"/>
  </w:num>
  <w:num w:numId="6">
    <w:abstractNumId w:val="4"/>
  </w:num>
  <w:num w:numId="7">
    <w:abstractNumId w:val="13"/>
  </w:num>
  <w:num w:numId="8">
    <w:abstractNumId w:val="10"/>
  </w:num>
  <w:num w:numId="9">
    <w:abstractNumId w:val="6"/>
  </w:num>
  <w:num w:numId="10">
    <w:abstractNumId w:val="3"/>
  </w:num>
  <w:num w:numId="11">
    <w:abstractNumId w:val="14"/>
  </w:num>
  <w:num w:numId="12">
    <w:abstractNumId w:val="12"/>
  </w:num>
  <w:num w:numId="13">
    <w:abstractNumId w:val="1"/>
  </w:num>
  <w:num w:numId="14">
    <w:abstractNumId w:val="0"/>
  </w:num>
  <w:num w:numId="15">
    <w:abstractNumId w:val="9"/>
  </w:num>
  <w:num w:numId="16">
    <w:abstractNumId w:val="5"/>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557"/>
    <w:rsid w:val="000028AD"/>
    <w:rsid w:val="0000503A"/>
    <w:rsid w:val="0000522C"/>
    <w:rsid w:val="00005E01"/>
    <w:rsid w:val="000069E9"/>
    <w:rsid w:val="00011393"/>
    <w:rsid w:val="000124E0"/>
    <w:rsid w:val="00012946"/>
    <w:rsid w:val="00012C87"/>
    <w:rsid w:val="00012FFF"/>
    <w:rsid w:val="00013F15"/>
    <w:rsid w:val="000144A9"/>
    <w:rsid w:val="00014837"/>
    <w:rsid w:val="00015AA5"/>
    <w:rsid w:val="00016491"/>
    <w:rsid w:val="0001663F"/>
    <w:rsid w:val="000168CE"/>
    <w:rsid w:val="0002100A"/>
    <w:rsid w:val="0002104C"/>
    <w:rsid w:val="000221CB"/>
    <w:rsid w:val="00022458"/>
    <w:rsid w:val="00022831"/>
    <w:rsid w:val="00024228"/>
    <w:rsid w:val="00024A54"/>
    <w:rsid w:val="00024BA4"/>
    <w:rsid w:val="00024E20"/>
    <w:rsid w:val="00025097"/>
    <w:rsid w:val="0002512D"/>
    <w:rsid w:val="000261A9"/>
    <w:rsid w:val="000262F3"/>
    <w:rsid w:val="0002667A"/>
    <w:rsid w:val="00027F10"/>
    <w:rsid w:val="00030EE4"/>
    <w:rsid w:val="0003112A"/>
    <w:rsid w:val="00031410"/>
    <w:rsid w:val="000318DD"/>
    <w:rsid w:val="0003211B"/>
    <w:rsid w:val="00032B71"/>
    <w:rsid w:val="000332C1"/>
    <w:rsid w:val="00033F8E"/>
    <w:rsid w:val="000340F3"/>
    <w:rsid w:val="00036376"/>
    <w:rsid w:val="00037DEE"/>
    <w:rsid w:val="00040EC2"/>
    <w:rsid w:val="000419A9"/>
    <w:rsid w:val="000420DE"/>
    <w:rsid w:val="00043FFD"/>
    <w:rsid w:val="0004713C"/>
    <w:rsid w:val="00050710"/>
    <w:rsid w:val="000519BE"/>
    <w:rsid w:val="0005282C"/>
    <w:rsid w:val="000537B7"/>
    <w:rsid w:val="00056C34"/>
    <w:rsid w:val="00056E4C"/>
    <w:rsid w:val="00056E53"/>
    <w:rsid w:val="00056EB0"/>
    <w:rsid w:val="00057080"/>
    <w:rsid w:val="00057A8C"/>
    <w:rsid w:val="000603C4"/>
    <w:rsid w:val="00062A48"/>
    <w:rsid w:val="00063734"/>
    <w:rsid w:val="000643D6"/>
    <w:rsid w:val="000659FC"/>
    <w:rsid w:val="00066D8E"/>
    <w:rsid w:val="00067869"/>
    <w:rsid w:val="000678B9"/>
    <w:rsid w:val="00071818"/>
    <w:rsid w:val="00072CC4"/>
    <w:rsid w:val="000736BD"/>
    <w:rsid w:val="00075388"/>
    <w:rsid w:val="0007617D"/>
    <w:rsid w:val="00076DE5"/>
    <w:rsid w:val="00080137"/>
    <w:rsid w:val="00080956"/>
    <w:rsid w:val="00082384"/>
    <w:rsid w:val="00083A87"/>
    <w:rsid w:val="00084DEF"/>
    <w:rsid w:val="00086940"/>
    <w:rsid w:val="00086A9A"/>
    <w:rsid w:val="00086AB3"/>
    <w:rsid w:val="00086C1D"/>
    <w:rsid w:val="00086C64"/>
    <w:rsid w:val="00087B46"/>
    <w:rsid w:val="00090D21"/>
    <w:rsid w:val="000917C6"/>
    <w:rsid w:val="00092C76"/>
    <w:rsid w:val="00093599"/>
    <w:rsid w:val="0009396D"/>
    <w:rsid w:val="0009530D"/>
    <w:rsid w:val="0009561E"/>
    <w:rsid w:val="000957BB"/>
    <w:rsid w:val="00095F52"/>
    <w:rsid w:val="000965A9"/>
    <w:rsid w:val="00096DA8"/>
    <w:rsid w:val="00097481"/>
    <w:rsid w:val="000A256F"/>
    <w:rsid w:val="000A42BB"/>
    <w:rsid w:val="000A4674"/>
    <w:rsid w:val="000A4F8E"/>
    <w:rsid w:val="000A61CB"/>
    <w:rsid w:val="000B09D4"/>
    <w:rsid w:val="000B0C75"/>
    <w:rsid w:val="000B1AB0"/>
    <w:rsid w:val="000B1ACF"/>
    <w:rsid w:val="000B2858"/>
    <w:rsid w:val="000B2C38"/>
    <w:rsid w:val="000B2CCE"/>
    <w:rsid w:val="000B2E4C"/>
    <w:rsid w:val="000B5B95"/>
    <w:rsid w:val="000B62E6"/>
    <w:rsid w:val="000B6F91"/>
    <w:rsid w:val="000B712C"/>
    <w:rsid w:val="000C071F"/>
    <w:rsid w:val="000C19FB"/>
    <w:rsid w:val="000C24BA"/>
    <w:rsid w:val="000C50B2"/>
    <w:rsid w:val="000C6060"/>
    <w:rsid w:val="000C6D75"/>
    <w:rsid w:val="000C7D57"/>
    <w:rsid w:val="000D07C2"/>
    <w:rsid w:val="000D0EFA"/>
    <w:rsid w:val="000D2514"/>
    <w:rsid w:val="000D2E8D"/>
    <w:rsid w:val="000D3391"/>
    <w:rsid w:val="000D38E5"/>
    <w:rsid w:val="000D4265"/>
    <w:rsid w:val="000D45C3"/>
    <w:rsid w:val="000D4822"/>
    <w:rsid w:val="000D49ED"/>
    <w:rsid w:val="000D4B4D"/>
    <w:rsid w:val="000D544F"/>
    <w:rsid w:val="000D6B55"/>
    <w:rsid w:val="000D6E07"/>
    <w:rsid w:val="000D7D61"/>
    <w:rsid w:val="000D7E08"/>
    <w:rsid w:val="000E04D0"/>
    <w:rsid w:val="000E04DD"/>
    <w:rsid w:val="000E1011"/>
    <w:rsid w:val="000E11CC"/>
    <w:rsid w:val="000E2958"/>
    <w:rsid w:val="000E2FA0"/>
    <w:rsid w:val="000E37C3"/>
    <w:rsid w:val="000E397B"/>
    <w:rsid w:val="000E3AB7"/>
    <w:rsid w:val="000E5ECA"/>
    <w:rsid w:val="000E7C73"/>
    <w:rsid w:val="000F064E"/>
    <w:rsid w:val="000F24A4"/>
    <w:rsid w:val="000F39D2"/>
    <w:rsid w:val="000F70A4"/>
    <w:rsid w:val="000F7149"/>
    <w:rsid w:val="000F7B76"/>
    <w:rsid w:val="00100D2A"/>
    <w:rsid w:val="00101378"/>
    <w:rsid w:val="00101FE6"/>
    <w:rsid w:val="00102C92"/>
    <w:rsid w:val="00103145"/>
    <w:rsid w:val="00103159"/>
    <w:rsid w:val="00103882"/>
    <w:rsid w:val="00105900"/>
    <w:rsid w:val="0010621B"/>
    <w:rsid w:val="00106D9E"/>
    <w:rsid w:val="00106E9A"/>
    <w:rsid w:val="00111EEC"/>
    <w:rsid w:val="00112C5B"/>
    <w:rsid w:val="00112C9D"/>
    <w:rsid w:val="0011426B"/>
    <w:rsid w:val="00117117"/>
    <w:rsid w:val="001178C5"/>
    <w:rsid w:val="0012042A"/>
    <w:rsid w:val="0012047F"/>
    <w:rsid w:val="00120570"/>
    <w:rsid w:val="0012062B"/>
    <w:rsid w:val="00121AF3"/>
    <w:rsid w:val="00122240"/>
    <w:rsid w:val="00124ED7"/>
    <w:rsid w:val="001250BC"/>
    <w:rsid w:val="001254FA"/>
    <w:rsid w:val="00125E2B"/>
    <w:rsid w:val="00126BD6"/>
    <w:rsid w:val="0012724D"/>
    <w:rsid w:val="001309EB"/>
    <w:rsid w:val="00130C46"/>
    <w:rsid w:val="00130E7D"/>
    <w:rsid w:val="00130F9D"/>
    <w:rsid w:val="00131D45"/>
    <w:rsid w:val="00132447"/>
    <w:rsid w:val="00132C80"/>
    <w:rsid w:val="00134937"/>
    <w:rsid w:val="001349BE"/>
    <w:rsid w:val="00134BA7"/>
    <w:rsid w:val="00135175"/>
    <w:rsid w:val="001366F8"/>
    <w:rsid w:val="0013715F"/>
    <w:rsid w:val="00137A78"/>
    <w:rsid w:val="00140346"/>
    <w:rsid w:val="00143A97"/>
    <w:rsid w:val="0014472B"/>
    <w:rsid w:val="00145643"/>
    <w:rsid w:val="0014578C"/>
    <w:rsid w:val="00145E82"/>
    <w:rsid w:val="00145F09"/>
    <w:rsid w:val="001470E8"/>
    <w:rsid w:val="00150061"/>
    <w:rsid w:val="001500EB"/>
    <w:rsid w:val="00150244"/>
    <w:rsid w:val="00150BCE"/>
    <w:rsid w:val="001515C9"/>
    <w:rsid w:val="001518CD"/>
    <w:rsid w:val="00152A41"/>
    <w:rsid w:val="00153DCA"/>
    <w:rsid w:val="00156591"/>
    <w:rsid w:val="001570F6"/>
    <w:rsid w:val="0016240C"/>
    <w:rsid w:val="00162432"/>
    <w:rsid w:val="00165C3F"/>
    <w:rsid w:val="00167524"/>
    <w:rsid w:val="00170A65"/>
    <w:rsid w:val="00171382"/>
    <w:rsid w:val="00173766"/>
    <w:rsid w:val="00173E7B"/>
    <w:rsid w:val="0017405B"/>
    <w:rsid w:val="00174A05"/>
    <w:rsid w:val="0017631E"/>
    <w:rsid w:val="00176A45"/>
    <w:rsid w:val="0018043B"/>
    <w:rsid w:val="0018097A"/>
    <w:rsid w:val="0018120D"/>
    <w:rsid w:val="001817C9"/>
    <w:rsid w:val="00183D6D"/>
    <w:rsid w:val="00184AA6"/>
    <w:rsid w:val="001864A6"/>
    <w:rsid w:val="00186C20"/>
    <w:rsid w:val="0018755D"/>
    <w:rsid w:val="0018761A"/>
    <w:rsid w:val="00187B63"/>
    <w:rsid w:val="00187C49"/>
    <w:rsid w:val="00187D01"/>
    <w:rsid w:val="00187F9D"/>
    <w:rsid w:val="001926A8"/>
    <w:rsid w:val="00192EE6"/>
    <w:rsid w:val="00193662"/>
    <w:rsid w:val="00195014"/>
    <w:rsid w:val="00195142"/>
    <w:rsid w:val="00195336"/>
    <w:rsid w:val="00195A69"/>
    <w:rsid w:val="00196789"/>
    <w:rsid w:val="001969E5"/>
    <w:rsid w:val="00197278"/>
    <w:rsid w:val="00197D91"/>
    <w:rsid w:val="001A0874"/>
    <w:rsid w:val="001A0FA0"/>
    <w:rsid w:val="001A19FC"/>
    <w:rsid w:val="001A1B47"/>
    <w:rsid w:val="001A27B4"/>
    <w:rsid w:val="001A28B1"/>
    <w:rsid w:val="001A3A34"/>
    <w:rsid w:val="001A3F94"/>
    <w:rsid w:val="001A4EC8"/>
    <w:rsid w:val="001A4F17"/>
    <w:rsid w:val="001A6604"/>
    <w:rsid w:val="001A6A14"/>
    <w:rsid w:val="001A7919"/>
    <w:rsid w:val="001B00B3"/>
    <w:rsid w:val="001B0DAA"/>
    <w:rsid w:val="001B0EED"/>
    <w:rsid w:val="001B1213"/>
    <w:rsid w:val="001B27AF"/>
    <w:rsid w:val="001B3DFD"/>
    <w:rsid w:val="001B485E"/>
    <w:rsid w:val="001B55B3"/>
    <w:rsid w:val="001B6F27"/>
    <w:rsid w:val="001B7581"/>
    <w:rsid w:val="001C0343"/>
    <w:rsid w:val="001C0E77"/>
    <w:rsid w:val="001C1215"/>
    <w:rsid w:val="001C187D"/>
    <w:rsid w:val="001C1FBB"/>
    <w:rsid w:val="001C28D1"/>
    <w:rsid w:val="001C37C6"/>
    <w:rsid w:val="001C399D"/>
    <w:rsid w:val="001C4080"/>
    <w:rsid w:val="001C4590"/>
    <w:rsid w:val="001C4D90"/>
    <w:rsid w:val="001C51AE"/>
    <w:rsid w:val="001C5668"/>
    <w:rsid w:val="001C5A9F"/>
    <w:rsid w:val="001C66B4"/>
    <w:rsid w:val="001C6AEB"/>
    <w:rsid w:val="001C6BD2"/>
    <w:rsid w:val="001C71E2"/>
    <w:rsid w:val="001D0335"/>
    <w:rsid w:val="001D1E21"/>
    <w:rsid w:val="001D4045"/>
    <w:rsid w:val="001D51A9"/>
    <w:rsid w:val="001D53F0"/>
    <w:rsid w:val="001D56D0"/>
    <w:rsid w:val="001D5D79"/>
    <w:rsid w:val="001D77D5"/>
    <w:rsid w:val="001E0713"/>
    <w:rsid w:val="001E17B4"/>
    <w:rsid w:val="001E1A61"/>
    <w:rsid w:val="001E202B"/>
    <w:rsid w:val="001E29B3"/>
    <w:rsid w:val="001E2B81"/>
    <w:rsid w:val="001E34B9"/>
    <w:rsid w:val="001E46EB"/>
    <w:rsid w:val="001E54B1"/>
    <w:rsid w:val="001E59F8"/>
    <w:rsid w:val="001E73BD"/>
    <w:rsid w:val="001F069B"/>
    <w:rsid w:val="001F0B93"/>
    <w:rsid w:val="001F0FB5"/>
    <w:rsid w:val="001F18C2"/>
    <w:rsid w:val="001F4EE8"/>
    <w:rsid w:val="001F546F"/>
    <w:rsid w:val="001F5CFC"/>
    <w:rsid w:val="001F6AB4"/>
    <w:rsid w:val="001F788A"/>
    <w:rsid w:val="001F7F59"/>
    <w:rsid w:val="00200FBE"/>
    <w:rsid w:val="00202DE1"/>
    <w:rsid w:val="00203271"/>
    <w:rsid w:val="00207175"/>
    <w:rsid w:val="00207CF8"/>
    <w:rsid w:val="00207E3C"/>
    <w:rsid w:val="00207F0F"/>
    <w:rsid w:val="00212857"/>
    <w:rsid w:val="00212EA9"/>
    <w:rsid w:val="002148F0"/>
    <w:rsid w:val="002152A5"/>
    <w:rsid w:val="00215936"/>
    <w:rsid w:val="00220202"/>
    <w:rsid w:val="00220F04"/>
    <w:rsid w:val="002216C7"/>
    <w:rsid w:val="002220F6"/>
    <w:rsid w:val="00223C63"/>
    <w:rsid w:val="00223E99"/>
    <w:rsid w:val="002257E4"/>
    <w:rsid w:val="002274FD"/>
    <w:rsid w:val="0023077F"/>
    <w:rsid w:val="00230C6D"/>
    <w:rsid w:val="00231D1D"/>
    <w:rsid w:val="00232293"/>
    <w:rsid w:val="002332E4"/>
    <w:rsid w:val="00233CB1"/>
    <w:rsid w:val="00234BB1"/>
    <w:rsid w:val="0023537E"/>
    <w:rsid w:val="00235FB6"/>
    <w:rsid w:val="00236493"/>
    <w:rsid w:val="002369ED"/>
    <w:rsid w:val="00236BF6"/>
    <w:rsid w:val="00236BF8"/>
    <w:rsid w:val="002370D8"/>
    <w:rsid w:val="0023794B"/>
    <w:rsid w:val="002403F6"/>
    <w:rsid w:val="00240B0B"/>
    <w:rsid w:val="00242577"/>
    <w:rsid w:val="00242D18"/>
    <w:rsid w:val="00243630"/>
    <w:rsid w:val="00245CE7"/>
    <w:rsid w:val="002504C7"/>
    <w:rsid w:val="00250955"/>
    <w:rsid w:val="00250B57"/>
    <w:rsid w:val="00250E23"/>
    <w:rsid w:val="00250F2D"/>
    <w:rsid w:val="0025159D"/>
    <w:rsid w:val="00252497"/>
    <w:rsid w:val="002524A8"/>
    <w:rsid w:val="00252518"/>
    <w:rsid w:val="00252CDB"/>
    <w:rsid w:val="00253822"/>
    <w:rsid w:val="00253ACC"/>
    <w:rsid w:val="00254621"/>
    <w:rsid w:val="0025717C"/>
    <w:rsid w:val="00260401"/>
    <w:rsid w:val="002617C5"/>
    <w:rsid w:val="00262B04"/>
    <w:rsid w:val="00262F4C"/>
    <w:rsid w:val="002631F9"/>
    <w:rsid w:val="00265216"/>
    <w:rsid w:val="00265C67"/>
    <w:rsid w:val="00265F68"/>
    <w:rsid w:val="0026638F"/>
    <w:rsid w:val="002668E6"/>
    <w:rsid w:val="0026705F"/>
    <w:rsid w:val="002675DC"/>
    <w:rsid w:val="00267AD3"/>
    <w:rsid w:val="00270645"/>
    <w:rsid w:val="002713A1"/>
    <w:rsid w:val="00271BDA"/>
    <w:rsid w:val="002725A6"/>
    <w:rsid w:val="00273BAE"/>
    <w:rsid w:val="00274BB4"/>
    <w:rsid w:val="00275433"/>
    <w:rsid w:val="00276514"/>
    <w:rsid w:val="002769B8"/>
    <w:rsid w:val="00277045"/>
    <w:rsid w:val="0027766F"/>
    <w:rsid w:val="00280E7E"/>
    <w:rsid w:val="00281000"/>
    <w:rsid w:val="00281E92"/>
    <w:rsid w:val="0028206F"/>
    <w:rsid w:val="0028286F"/>
    <w:rsid w:val="00286074"/>
    <w:rsid w:val="002875BA"/>
    <w:rsid w:val="00291183"/>
    <w:rsid w:val="002916DA"/>
    <w:rsid w:val="00291BFB"/>
    <w:rsid w:val="002942C5"/>
    <w:rsid w:val="002947BC"/>
    <w:rsid w:val="002960A6"/>
    <w:rsid w:val="00296131"/>
    <w:rsid w:val="00296455"/>
    <w:rsid w:val="00297377"/>
    <w:rsid w:val="002A18A0"/>
    <w:rsid w:val="002A1E24"/>
    <w:rsid w:val="002A4C0B"/>
    <w:rsid w:val="002A51E2"/>
    <w:rsid w:val="002A5530"/>
    <w:rsid w:val="002A5549"/>
    <w:rsid w:val="002A5D99"/>
    <w:rsid w:val="002A6738"/>
    <w:rsid w:val="002A6E81"/>
    <w:rsid w:val="002A76ED"/>
    <w:rsid w:val="002A7BDE"/>
    <w:rsid w:val="002A7FA0"/>
    <w:rsid w:val="002B189D"/>
    <w:rsid w:val="002B3DE0"/>
    <w:rsid w:val="002B44E3"/>
    <w:rsid w:val="002B643C"/>
    <w:rsid w:val="002B6AA7"/>
    <w:rsid w:val="002B6B42"/>
    <w:rsid w:val="002B6CC9"/>
    <w:rsid w:val="002B7DC0"/>
    <w:rsid w:val="002B7E0D"/>
    <w:rsid w:val="002C34FC"/>
    <w:rsid w:val="002C3F0D"/>
    <w:rsid w:val="002C4704"/>
    <w:rsid w:val="002C4710"/>
    <w:rsid w:val="002C4B4A"/>
    <w:rsid w:val="002C4CC5"/>
    <w:rsid w:val="002C5018"/>
    <w:rsid w:val="002C5094"/>
    <w:rsid w:val="002C570F"/>
    <w:rsid w:val="002C5961"/>
    <w:rsid w:val="002C6C9B"/>
    <w:rsid w:val="002C7344"/>
    <w:rsid w:val="002C798F"/>
    <w:rsid w:val="002D00E4"/>
    <w:rsid w:val="002D074A"/>
    <w:rsid w:val="002D152F"/>
    <w:rsid w:val="002D2C4B"/>
    <w:rsid w:val="002D3D3A"/>
    <w:rsid w:val="002D4766"/>
    <w:rsid w:val="002D51B5"/>
    <w:rsid w:val="002D5674"/>
    <w:rsid w:val="002D6F60"/>
    <w:rsid w:val="002E028A"/>
    <w:rsid w:val="002E02CB"/>
    <w:rsid w:val="002E499E"/>
    <w:rsid w:val="002E7CD3"/>
    <w:rsid w:val="002F00D5"/>
    <w:rsid w:val="002F08B7"/>
    <w:rsid w:val="002F1B15"/>
    <w:rsid w:val="002F2DD5"/>
    <w:rsid w:val="002F4D9B"/>
    <w:rsid w:val="002F55FC"/>
    <w:rsid w:val="002F64B7"/>
    <w:rsid w:val="002F6998"/>
    <w:rsid w:val="002F6BD6"/>
    <w:rsid w:val="002F7416"/>
    <w:rsid w:val="003006C7"/>
    <w:rsid w:val="00301AC2"/>
    <w:rsid w:val="00302439"/>
    <w:rsid w:val="0030249D"/>
    <w:rsid w:val="00302556"/>
    <w:rsid w:val="00303809"/>
    <w:rsid w:val="00305386"/>
    <w:rsid w:val="0030633B"/>
    <w:rsid w:val="0030664C"/>
    <w:rsid w:val="003068DE"/>
    <w:rsid w:val="003074F8"/>
    <w:rsid w:val="003077D1"/>
    <w:rsid w:val="003114F8"/>
    <w:rsid w:val="00311BF8"/>
    <w:rsid w:val="003128DB"/>
    <w:rsid w:val="00312928"/>
    <w:rsid w:val="00312F4D"/>
    <w:rsid w:val="0031337B"/>
    <w:rsid w:val="00314F91"/>
    <w:rsid w:val="00314FEF"/>
    <w:rsid w:val="00315971"/>
    <w:rsid w:val="00316F16"/>
    <w:rsid w:val="00317600"/>
    <w:rsid w:val="00317CAC"/>
    <w:rsid w:val="003200D6"/>
    <w:rsid w:val="00321693"/>
    <w:rsid w:val="00322315"/>
    <w:rsid w:val="00323446"/>
    <w:rsid w:val="00323E36"/>
    <w:rsid w:val="003257E3"/>
    <w:rsid w:val="00325920"/>
    <w:rsid w:val="003262B9"/>
    <w:rsid w:val="00326F4D"/>
    <w:rsid w:val="00330341"/>
    <w:rsid w:val="0033097E"/>
    <w:rsid w:val="00330E13"/>
    <w:rsid w:val="003312ED"/>
    <w:rsid w:val="00331416"/>
    <w:rsid w:val="00331B6D"/>
    <w:rsid w:val="00332DAA"/>
    <w:rsid w:val="00332EDD"/>
    <w:rsid w:val="00332FC8"/>
    <w:rsid w:val="0033314E"/>
    <w:rsid w:val="003337C3"/>
    <w:rsid w:val="0033490A"/>
    <w:rsid w:val="00334E26"/>
    <w:rsid w:val="003352A7"/>
    <w:rsid w:val="0033691C"/>
    <w:rsid w:val="00341812"/>
    <w:rsid w:val="00342500"/>
    <w:rsid w:val="00342AAD"/>
    <w:rsid w:val="00342F84"/>
    <w:rsid w:val="00343045"/>
    <w:rsid w:val="00343C03"/>
    <w:rsid w:val="00344300"/>
    <w:rsid w:val="003451E5"/>
    <w:rsid w:val="00345C7E"/>
    <w:rsid w:val="00345E3B"/>
    <w:rsid w:val="0034740D"/>
    <w:rsid w:val="00351BFA"/>
    <w:rsid w:val="00351E31"/>
    <w:rsid w:val="00352BD7"/>
    <w:rsid w:val="0035353B"/>
    <w:rsid w:val="00353C45"/>
    <w:rsid w:val="00353F71"/>
    <w:rsid w:val="003546F6"/>
    <w:rsid w:val="003552EC"/>
    <w:rsid w:val="003553A3"/>
    <w:rsid w:val="0035554B"/>
    <w:rsid w:val="00355A7E"/>
    <w:rsid w:val="00356349"/>
    <w:rsid w:val="0035665D"/>
    <w:rsid w:val="00356D5E"/>
    <w:rsid w:val="00357A4B"/>
    <w:rsid w:val="00357E5B"/>
    <w:rsid w:val="003621A4"/>
    <w:rsid w:val="003622F9"/>
    <w:rsid w:val="00362629"/>
    <w:rsid w:val="00362937"/>
    <w:rsid w:val="00365766"/>
    <w:rsid w:val="003657F3"/>
    <w:rsid w:val="00370833"/>
    <w:rsid w:val="00370AD9"/>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A4F"/>
    <w:rsid w:val="00380B2A"/>
    <w:rsid w:val="0038101D"/>
    <w:rsid w:val="00381E0E"/>
    <w:rsid w:val="00382C21"/>
    <w:rsid w:val="00382FE0"/>
    <w:rsid w:val="00383306"/>
    <w:rsid w:val="00383F56"/>
    <w:rsid w:val="0038430D"/>
    <w:rsid w:val="00385D49"/>
    <w:rsid w:val="00386AF8"/>
    <w:rsid w:val="00386F49"/>
    <w:rsid w:val="003872A7"/>
    <w:rsid w:val="0039029B"/>
    <w:rsid w:val="00391119"/>
    <w:rsid w:val="003921BC"/>
    <w:rsid w:val="00393472"/>
    <w:rsid w:val="003935B2"/>
    <w:rsid w:val="003938B5"/>
    <w:rsid w:val="00394B32"/>
    <w:rsid w:val="003A10B3"/>
    <w:rsid w:val="003A1322"/>
    <w:rsid w:val="003A1413"/>
    <w:rsid w:val="003A1F6F"/>
    <w:rsid w:val="003A2F64"/>
    <w:rsid w:val="003A396C"/>
    <w:rsid w:val="003A3A95"/>
    <w:rsid w:val="003A3AD1"/>
    <w:rsid w:val="003A41D7"/>
    <w:rsid w:val="003A47CC"/>
    <w:rsid w:val="003A4DD6"/>
    <w:rsid w:val="003A5A86"/>
    <w:rsid w:val="003A5BBD"/>
    <w:rsid w:val="003A7BB0"/>
    <w:rsid w:val="003A7FD1"/>
    <w:rsid w:val="003B0E5B"/>
    <w:rsid w:val="003B2492"/>
    <w:rsid w:val="003B2C12"/>
    <w:rsid w:val="003B2F0C"/>
    <w:rsid w:val="003B4ECB"/>
    <w:rsid w:val="003B554F"/>
    <w:rsid w:val="003B77C6"/>
    <w:rsid w:val="003B7A52"/>
    <w:rsid w:val="003B7A73"/>
    <w:rsid w:val="003B7C1E"/>
    <w:rsid w:val="003C06D3"/>
    <w:rsid w:val="003C0DBC"/>
    <w:rsid w:val="003C249A"/>
    <w:rsid w:val="003C279D"/>
    <w:rsid w:val="003C4E23"/>
    <w:rsid w:val="003C619B"/>
    <w:rsid w:val="003C6B71"/>
    <w:rsid w:val="003C7A21"/>
    <w:rsid w:val="003C7A4A"/>
    <w:rsid w:val="003C7EC6"/>
    <w:rsid w:val="003D03B0"/>
    <w:rsid w:val="003D2D05"/>
    <w:rsid w:val="003D4206"/>
    <w:rsid w:val="003D46B6"/>
    <w:rsid w:val="003D4B50"/>
    <w:rsid w:val="003D4B5B"/>
    <w:rsid w:val="003D4D48"/>
    <w:rsid w:val="003E2BF5"/>
    <w:rsid w:val="003E31A4"/>
    <w:rsid w:val="003E4F96"/>
    <w:rsid w:val="003E531F"/>
    <w:rsid w:val="003E5983"/>
    <w:rsid w:val="003E5CB6"/>
    <w:rsid w:val="003E73C1"/>
    <w:rsid w:val="003E7A13"/>
    <w:rsid w:val="003E7DBD"/>
    <w:rsid w:val="003F0765"/>
    <w:rsid w:val="003F08B2"/>
    <w:rsid w:val="003F180E"/>
    <w:rsid w:val="003F1B67"/>
    <w:rsid w:val="003F30F0"/>
    <w:rsid w:val="003F4015"/>
    <w:rsid w:val="003F4ADD"/>
    <w:rsid w:val="003F4D26"/>
    <w:rsid w:val="003F6DFC"/>
    <w:rsid w:val="003F763F"/>
    <w:rsid w:val="003F785F"/>
    <w:rsid w:val="003F7F60"/>
    <w:rsid w:val="00400157"/>
    <w:rsid w:val="00401494"/>
    <w:rsid w:val="00401ED0"/>
    <w:rsid w:val="00402356"/>
    <w:rsid w:val="00403446"/>
    <w:rsid w:val="004038F4"/>
    <w:rsid w:val="00403A6A"/>
    <w:rsid w:val="00403FA1"/>
    <w:rsid w:val="004052C5"/>
    <w:rsid w:val="00406775"/>
    <w:rsid w:val="00406853"/>
    <w:rsid w:val="00411013"/>
    <w:rsid w:val="00411770"/>
    <w:rsid w:val="00411D5A"/>
    <w:rsid w:val="0041355A"/>
    <w:rsid w:val="00413582"/>
    <w:rsid w:val="00415A07"/>
    <w:rsid w:val="00415B32"/>
    <w:rsid w:val="004160DA"/>
    <w:rsid w:val="004174E1"/>
    <w:rsid w:val="004176EC"/>
    <w:rsid w:val="00420ABE"/>
    <w:rsid w:val="004215B6"/>
    <w:rsid w:val="00423AC2"/>
    <w:rsid w:val="00423C12"/>
    <w:rsid w:val="00426A19"/>
    <w:rsid w:val="004310C7"/>
    <w:rsid w:val="00431246"/>
    <w:rsid w:val="004322CD"/>
    <w:rsid w:val="00433B46"/>
    <w:rsid w:val="004342AD"/>
    <w:rsid w:val="00435F29"/>
    <w:rsid w:val="00437439"/>
    <w:rsid w:val="00440047"/>
    <w:rsid w:val="0044095E"/>
    <w:rsid w:val="00440D27"/>
    <w:rsid w:val="00440E8D"/>
    <w:rsid w:val="00440FB6"/>
    <w:rsid w:val="00442F80"/>
    <w:rsid w:val="004440DC"/>
    <w:rsid w:val="004456A6"/>
    <w:rsid w:val="00445819"/>
    <w:rsid w:val="00445AE2"/>
    <w:rsid w:val="00447D98"/>
    <w:rsid w:val="00450231"/>
    <w:rsid w:val="0045193C"/>
    <w:rsid w:val="0045401F"/>
    <w:rsid w:val="00455B21"/>
    <w:rsid w:val="00455BEE"/>
    <w:rsid w:val="00456588"/>
    <w:rsid w:val="00456919"/>
    <w:rsid w:val="00457875"/>
    <w:rsid w:val="00457EB4"/>
    <w:rsid w:val="004607EA"/>
    <w:rsid w:val="00460EB2"/>
    <w:rsid w:val="00461DAF"/>
    <w:rsid w:val="0046267A"/>
    <w:rsid w:val="004646FF"/>
    <w:rsid w:val="004703A5"/>
    <w:rsid w:val="0047171B"/>
    <w:rsid w:val="004729B5"/>
    <w:rsid w:val="00472D2B"/>
    <w:rsid w:val="00472D91"/>
    <w:rsid w:val="00473E60"/>
    <w:rsid w:val="00474462"/>
    <w:rsid w:val="004744BA"/>
    <w:rsid w:val="00474760"/>
    <w:rsid w:val="004747E3"/>
    <w:rsid w:val="00475165"/>
    <w:rsid w:val="004753A4"/>
    <w:rsid w:val="00476282"/>
    <w:rsid w:val="004817C1"/>
    <w:rsid w:val="00481E37"/>
    <w:rsid w:val="00483B91"/>
    <w:rsid w:val="0048475A"/>
    <w:rsid w:val="0048509C"/>
    <w:rsid w:val="0048515C"/>
    <w:rsid w:val="004853D3"/>
    <w:rsid w:val="004855DA"/>
    <w:rsid w:val="004858EE"/>
    <w:rsid w:val="00485DE9"/>
    <w:rsid w:val="004861B6"/>
    <w:rsid w:val="0048621D"/>
    <w:rsid w:val="00492116"/>
    <w:rsid w:val="004948BD"/>
    <w:rsid w:val="00496682"/>
    <w:rsid w:val="00496A38"/>
    <w:rsid w:val="00497E01"/>
    <w:rsid w:val="004A0A3B"/>
    <w:rsid w:val="004A10E3"/>
    <w:rsid w:val="004A1711"/>
    <w:rsid w:val="004A2A25"/>
    <w:rsid w:val="004A390E"/>
    <w:rsid w:val="004A3E14"/>
    <w:rsid w:val="004A3F65"/>
    <w:rsid w:val="004A58C1"/>
    <w:rsid w:val="004A5AA1"/>
    <w:rsid w:val="004A5E15"/>
    <w:rsid w:val="004A65EA"/>
    <w:rsid w:val="004A6A9A"/>
    <w:rsid w:val="004A75B8"/>
    <w:rsid w:val="004A75C0"/>
    <w:rsid w:val="004B0DAB"/>
    <w:rsid w:val="004B20DB"/>
    <w:rsid w:val="004B3D91"/>
    <w:rsid w:val="004B420F"/>
    <w:rsid w:val="004B5CCC"/>
    <w:rsid w:val="004B7893"/>
    <w:rsid w:val="004C14B6"/>
    <w:rsid w:val="004C1FE5"/>
    <w:rsid w:val="004C2D20"/>
    <w:rsid w:val="004C5244"/>
    <w:rsid w:val="004D00A2"/>
    <w:rsid w:val="004D154C"/>
    <w:rsid w:val="004D163F"/>
    <w:rsid w:val="004D1738"/>
    <w:rsid w:val="004D1D98"/>
    <w:rsid w:val="004D2E21"/>
    <w:rsid w:val="004D5202"/>
    <w:rsid w:val="004D62E2"/>
    <w:rsid w:val="004D6F4A"/>
    <w:rsid w:val="004D7C7D"/>
    <w:rsid w:val="004E1A1D"/>
    <w:rsid w:val="004E23A5"/>
    <w:rsid w:val="004E3591"/>
    <w:rsid w:val="004E40E2"/>
    <w:rsid w:val="004E4B70"/>
    <w:rsid w:val="004E52A5"/>
    <w:rsid w:val="004E55B8"/>
    <w:rsid w:val="004E5E17"/>
    <w:rsid w:val="004E5F65"/>
    <w:rsid w:val="004E62CF"/>
    <w:rsid w:val="004E6461"/>
    <w:rsid w:val="004E6B25"/>
    <w:rsid w:val="004E6FE5"/>
    <w:rsid w:val="004E7D49"/>
    <w:rsid w:val="004F163B"/>
    <w:rsid w:val="004F1A98"/>
    <w:rsid w:val="004F1DBF"/>
    <w:rsid w:val="004F2720"/>
    <w:rsid w:val="004F5FF0"/>
    <w:rsid w:val="004F6F2B"/>
    <w:rsid w:val="004F70C3"/>
    <w:rsid w:val="004F7241"/>
    <w:rsid w:val="004F7A49"/>
    <w:rsid w:val="00501B69"/>
    <w:rsid w:val="00501D61"/>
    <w:rsid w:val="00503BB5"/>
    <w:rsid w:val="00504F0F"/>
    <w:rsid w:val="005052ED"/>
    <w:rsid w:val="005064EC"/>
    <w:rsid w:val="0050667C"/>
    <w:rsid w:val="005078F1"/>
    <w:rsid w:val="0051128C"/>
    <w:rsid w:val="00511B1B"/>
    <w:rsid w:val="0051209F"/>
    <w:rsid w:val="0051319C"/>
    <w:rsid w:val="00514E9C"/>
    <w:rsid w:val="00515CB1"/>
    <w:rsid w:val="0051676D"/>
    <w:rsid w:val="005169AC"/>
    <w:rsid w:val="0052056B"/>
    <w:rsid w:val="0052199B"/>
    <w:rsid w:val="00521BED"/>
    <w:rsid w:val="005226CF"/>
    <w:rsid w:val="005232B5"/>
    <w:rsid w:val="00523625"/>
    <w:rsid w:val="00523739"/>
    <w:rsid w:val="00524076"/>
    <w:rsid w:val="0052499B"/>
    <w:rsid w:val="005260CD"/>
    <w:rsid w:val="00527410"/>
    <w:rsid w:val="00530F75"/>
    <w:rsid w:val="005317A1"/>
    <w:rsid w:val="005324C2"/>
    <w:rsid w:val="0053456B"/>
    <w:rsid w:val="005345BF"/>
    <w:rsid w:val="0053490D"/>
    <w:rsid w:val="0053579C"/>
    <w:rsid w:val="00535910"/>
    <w:rsid w:val="00535D50"/>
    <w:rsid w:val="00541479"/>
    <w:rsid w:val="00542ABC"/>
    <w:rsid w:val="00543BFF"/>
    <w:rsid w:val="00543D6A"/>
    <w:rsid w:val="00543DB1"/>
    <w:rsid w:val="00543F18"/>
    <w:rsid w:val="0054493E"/>
    <w:rsid w:val="00544A6F"/>
    <w:rsid w:val="00545638"/>
    <w:rsid w:val="0054575B"/>
    <w:rsid w:val="00545D9A"/>
    <w:rsid w:val="005500CB"/>
    <w:rsid w:val="00551021"/>
    <w:rsid w:val="00551539"/>
    <w:rsid w:val="0055347F"/>
    <w:rsid w:val="00553FF2"/>
    <w:rsid w:val="00554D54"/>
    <w:rsid w:val="00556CAE"/>
    <w:rsid w:val="00560A31"/>
    <w:rsid w:val="00560CC1"/>
    <w:rsid w:val="005616B4"/>
    <w:rsid w:val="005617E3"/>
    <w:rsid w:val="00561886"/>
    <w:rsid w:val="00561AF3"/>
    <w:rsid w:val="00561EA0"/>
    <w:rsid w:val="005628CE"/>
    <w:rsid w:val="00562B25"/>
    <w:rsid w:val="00563B7A"/>
    <w:rsid w:val="00564FCC"/>
    <w:rsid w:val="00566C35"/>
    <w:rsid w:val="00570231"/>
    <w:rsid w:val="0057168F"/>
    <w:rsid w:val="005718E2"/>
    <w:rsid w:val="0057193D"/>
    <w:rsid w:val="00571CF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39BF"/>
    <w:rsid w:val="00585554"/>
    <w:rsid w:val="00585DCE"/>
    <w:rsid w:val="00586010"/>
    <w:rsid w:val="0058734D"/>
    <w:rsid w:val="00590EDE"/>
    <w:rsid w:val="00591CBD"/>
    <w:rsid w:val="005922FA"/>
    <w:rsid w:val="00596574"/>
    <w:rsid w:val="00596A72"/>
    <w:rsid w:val="00596D2C"/>
    <w:rsid w:val="00597D59"/>
    <w:rsid w:val="005A01C9"/>
    <w:rsid w:val="005A05B6"/>
    <w:rsid w:val="005A07F2"/>
    <w:rsid w:val="005A10FA"/>
    <w:rsid w:val="005A1654"/>
    <w:rsid w:val="005A17B9"/>
    <w:rsid w:val="005A1EA7"/>
    <w:rsid w:val="005A2815"/>
    <w:rsid w:val="005A399F"/>
    <w:rsid w:val="005A3C38"/>
    <w:rsid w:val="005A458B"/>
    <w:rsid w:val="005A49AD"/>
    <w:rsid w:val="005A5552"/>
    <w:rsid w:val="005A5909"/>
    <w:rsid w:val="005A59B2"/>
    <w:rsid w:val="005A5D2C"/>
    <w:rsid w:val="005A6BD0"/>
    <w:rsid w:val="005A745D"/>
    <w:rsid w:val="005A74AF"/>
    <w:rsid w:val="005B2812"/>
    <w:rsid w:val="005B2D9B"/>
    <w:rsid w:val="005B4BC4"/>
    <w:rsid w:val="005B576A"/>
    <w:rsid w:val="005C0621"/>
    <w:rsid w:val="005C12E4"/>
    <w:rsid w:val="005C2A73"/>
    <w:rsid w:val="005C2D30"/>
    <w:rsid w:val="005C2F28"/>
    <w:rsid w:val="005C31C9"/>
    <w:rsid w:val="005C3FD4"/>
    <w:rsid w:val="005C4542"/>
    <w:rsid w:val="005C4BA8"/>
    <w:rsid w:val="005C6198"/>
    <w:rsid w:val="005C6831"/>
    <w:rsid w:val="005C6C23"/>
    <w:rsid w:val="005C7C00"/>
    <w:rsid w:val="005D0211"/>
    <w:rsid w:val="005D0664"/>
    <w:rsid w:val="005D1A23"/>
    <w:rsid w:val="005D1ACB"/>
    <w:rsid w:val="005D1B97"/>
    <w:rsid w:val="005D2713"/>
    <w:rsid w:val="005D2A31"/>
    <w:rsid w:val="005D2D52"/>
    <w:rsid w:val="005D36DD"/>
    <w:rsid w:val="005D4237"/>
    <w:rsid w:val="005D4B69"/>
    <w:rsid w:val="005D5859"/>
    <w:rsid w:val="005D6AF9"/>
    <w:rsid w:val="005D7093"/>
    <w:rsid w:val="005D72B2"/>
    <w:rsid w:val="005E0C9E"/>
    <w:rsid w:val="005E3525"/>
    <w:rsid w:val="005E509B"/>
    <w:rsid w:val="005E51B6"/>
    <w:rsid w:val="005E5639"/>
    <w:rsid w:val="005E797E"/>
    <w:rsid w:val="005E7B9E"/>
    <w:rsid w:val="005E7E6A"/>
    <w:rsid w:val="005F074E"/>
    <w:rsid w:val="005F0C44"/>
    <w:rsid w:val="005F110A"/>
    <w:rsid w:val="005F3178"/>
    <w:rsid w:val="005F67D3"/>
    <w:rsid w:val="005F69A1"/>
    <w:rsid w:val="005F6F71"/>
    <w:rsid w:val="006019C1"/>
    <w:rsid w:val="0060235A"/>
    <w:rsid w:val="00602B45"/>
    <w:rsid w:val="00602BA5"/>
    <w:rsid w:val="00604924"/>
    <w:rsid w:val="0060542D"/>
    <w:rsid w:val="0060590E"/>
    <w:rsid w:val="00605D63"/>
    <w:rsid w:val="00605F38"/>
    <w:rsid w:val="006103D7"/>
    <w:rsid w:val="00611A37"/>
    <w:rsid w:val="00611ABB"/>
    <w:rsid w:val="006121B3"/>
    <w:rsid w:val="006148F0"/>
    <w:rsid w:val="006159C7"/>
    <w:rsid w:val="006159F5"/>
    <w:rsid w:val="00615E42"/>
    <w:rsid w:val="00615E62"/>
    <w:rsid w:val="0061736A"/>
    <w:rsid w:val="00617C32"/>
    <w:rsid w:val="00617E3D"/>
    <w:rsid w:val="00621BB2"/>
    <w:rsid w:val="00622C09"/>
    <w:rsid w:val="0062375A"/>
    <w:rsid w:val="00623A4E"/>
    <w:rsid w:val="00627A07"/>
    <w:rsid w:val="006303D8"/>
    <w:rsid w:val="00630CE1"/>
    <w:rsid w:val="00630EB1"/>
    <w:rsid w:val="00631432"/>
    <w:rsid w:val="00631EFC"/>
    <w:rsid w:val="0063219A"/>
    <w:rsid w:val="00632977"/>
    <w:rsid w:val="00633DE6"/>
    <w:rsid w:val="00633DFE"/>
    <w:rsid w:val="00634098"/>
    <w:rsid w:val="00634B26"/>
    <w:rsid w:val="00641109"/>
    <w:rsid w:val="00641859"/>
    <w:rsid w:val="00641C68"/>
    <w:rsid w:val="00643296"/>
    <w:rsid w:val="00643D76"/>
    <w:rsid w:val="00644EF7"/>
    <w:rsid w:val="00645009"/>
    <w:rsid w:val="006450F4"/>
    <w:rsid w:val="0064551A"/>
    <w:rsid w:val="006461BA"/>
    <w:rsid w:val="00646259"/>
    <w:rsid w:val="006462A0"/>
    <w:rsid w:val="00650302"/>
    <w:rsid w:val="006508F9"/>
    <w:rsid w:val="00650DED"/>
    <w:rsid w:val="00651436"/>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174"/>
    <w:rsid w:val="00667B4D"/>
    <w:rsid w:val="00670100"/>
    <w:rsid w:val="006709BE"/>
    <w:rsid w:val="0067152D"/>
    <w:rsid w:val="00671EA8"/>
    <w:rsid w:val="00671F3E"/>
    <w:rsid w:val="006722E6"/>
    <w:rsid w:val="00673AE4"/>
    <w:rsid w:val="00674A86"/>
    <w:rsid w:val="00674D58"/>
    <w:rsid w:val="006751FD"/>
    <w:rsid w:val="00676320"/>
    <w:rsid w:val="00676AC7"/>
    <w:rsid w:val="006773A0"/>
    <w:rsid w:val="006779B2"/>
    <w:rsid w:val="00677EDC"/>
    <w:rsid w:val="00680DE8"/>
    <w:rsid w:val="00680EA3"/>
    <w:rsid w:val="00681173"/>
    <w:rsid w:val="006817E4"/>
    <w:rsid w:val="00681BE8"/>
    <w:rsid w:val="00682072"/>
    <w:rsid w:val="00682DDF"/>
    <w:rsid w:val="006850E2"/>
    <w:rsid w:val="006857F5"/>
    <w:rsid w:val="00685D76"/>
    <w:rsid w:val="0068625F"/>
    <w:rsid w:val="00686840"/>
    <w:rsid w:val="006876A5"/>
    <w:rsid w:val="00687FF9"/>
    <w:rsid w:val="00690FF4"/>
    <w:rsid w:val="0069101B"/>
    <w:rsid w:val="00692F45"/>
    <w:rsid w:val="00693132"/>
    <w:rsid w:val="00693755"/>
    <w:rsid w:val="00693F07"/>
    <w:rsid w:val="00695170"/>
    <w:rsid w:val="00695480"/>
    <w:rsid w:val="00695871"/>
    <w:rsid w:val="006959A2"/>
    <w:rsid w:val="00696E1C"/>
    <w:rsid w:val="00697D3A"/>
    <w:rsid w:val="006A06AC"/>
    <w:rsid w:val="006A1EE4"/>
    <w:rsid w:val="006A328D"/>
    <w:rsid w:val="006A40C9"/>
    <w:rsid w:val="006A4C41"/>
    <w:rsid w:val="006A5551"/>
    <w:rsid w:val="006A64C8"/>
    <w:rsid w:val="006A68B9"/>
    <w:rsid w:val="006B005C"/>
    <w:rsid w:val="006B0375"/>
    <w:rsid w:val="006B0E03"/>
    <w:rsid w:val="006B10A4"/>
    <w:rsid w:val="006B3830"/>
    <w:rsid w:val="006B42A1"/>
    <w:rsid w:val="006B438B"/>
    <w:rsid w:val="006B5546"/>
    <w:rsid w:val="006B5B18"/>
    <w:rsid w:val="006B635F"/>
    <w:rsid w:val="006B6641"/>
    <w:rsid w:val="006B6B7E"/>
    <w:rsid w:val="006B708B"/>
    <w:rsid w:val="006B77A7"/>
    <w:rsid w:val="006C07FA"/>
    <w:rsid w:val="006C3A19"/>
    <w:rsid w:val="006C4615"/>
    <w:rsid w:val="006C50C0"/>
    <w:rsid w:val="006C50C8"/>
    <w:rsid w:val="006D239A"/>
    <w:rsid w:val="006D28F0"/>
    <w:rsid w:val="006D3016"/>
    <w:rsid w:val="006D40DB"/>
    <w:rsid w:val="006D4FD1"/>
    <w:rsid w:val="006D615B"/>
    <w:rsid w:val="006D63B6"/>
    <w:rsid w:val="006D6F22"/>
    <w:rsid w:val="006E0128"/>
    <w:rsid w:val="006E0B33"/>
    <w:rsid w:val="006E0DD5"/>
    <w:rsid w:val="006E1B9F"/>
    <w:rsid w:val="006E1F00"/>
    <w:rsid w:val="006E2E5F"/>
    <w:rsid w:val="006E4CDB"/>
    <w:rsid w:val="006E5080"/>
    <w:rsid w:val="006E53C2"/>
    <w:rsid w:val="006E5655"/>
    <w:rsid w:val="006E6564"/>
    <w:rsid w:val="006E67D0"/>
    <w:rsid w:val="006E6DE4"/>
    <w:rsid w:val="006E7987"/>
    <w:rsid w:val="006F01B8"/>
    <w:rsid w:val="006F0530"/>
    <w:rsid w:val="006F06E5"/>
    <w:rsid w:val="006F0F7A"/>
    <w:rsid w:val="006F107E"/>
    <w:rsid w:val="006F2010"/>
    <w:rsid w:val="006F3372"/>
    <w:rsid w:val="006F58A3"/>
    <w:rsid w:val="006F6F1A"/>
    <w:rsid w:val="006F77A4"/>
    <w:rsid w:val="007020F8"/>
    <w:rsid w:val="00702C4E"/>
    <w:rsid w:val="00702DE1"/>
    <w:rsid w:val="0070343D"/>
    <w:rsid w:val="007038EE"/>
    <w:rsid w:val="0070685C"/>
    <w:rsid w:val="007068B4"/>
    <w:rsid w:val="00707611"/>
    <w:rsid w:val="00710245"/>
    <w:rsid w:val="00710C30"/>
    <w:rsid w:val="007117EF"/>
    <w:rsid w:val="00711B4B"/>
    <w:rsid w:val="00711CE7"/>
    <w:rsid w:val="00712C41"/>
    <w:rsid w:val="007131E4"/>
    <w:rsid w:val="007132EE"/>
    <w:rsid w:val="00715E34"/>
    <w:rsid w:val="00716633"/>
    <w:rsid w:val="00721D90"/>
    <w:rsid w:val="00725F02"/>
    <w:rsid w:val="00726603"/>
    <w:rsid w:val="0072787D"/>
    <w:rsid w:val="00730B0F"/>
    <w:rsid w:val="00732EF0"/>
    <w:rsid w:val="00733080"/>
    <w:rsid w:val="00733627"/>
    <w:rsid w:val="007336A5"/>
    <w:rsid w:val="007341B1"/>
    <w:rsid w:val="00734E92"/>
    <w:rsid w:val="0073582A"/>
    <w:rsid w:val="00740092"/>
    <w:rsid w:val="00740236"/>
    <w:rsid w:val="007427ED"/>
    <w:rsid w:val="00743366"/>
    <w:rsid w:val="007433E8"/>
    <w:rsid w:val="007451C3"/>
    <w:rsid w:val="00745B0F"/>
    <w:rsid w:val="00746BB9"/>
    <w:rsid w:val="00747112"/>
    <w:rsid w:val="0075018E"/>
    <w:rsid w:val="00752833"/>
    <w:rsid w:val="00752BF6"/>
    <w:rsid w:val="00753A9D"/>
    <w:rsid w:val="00754567"/>
    <w:rsid w:val="007547D4"/>
    <w:rsid w:val="00755373"/>
    <w:rsid w:val="0075540B"/>
    <w:rsid w:val="00755BAD"/>
    <w:rsid w:val="007563DE"/>
    <w:rsid w:val="00757CF3"/>
    <w:rsid w:val="00761129"/>
    <w:rsid w:val="00761175"/>
    <w:rsid w:val="00761C3F"/>
    <w:rsid w:val="007623E0"/>
    <w:rsid w:val="00762A6C"/>
    <w:rsid w:val="007633FC"/>
    <w:rsid w:val="00764BA2"/>
    <w:rsid w:val="00765255"/>
    <w:rsid w:val="00766747"/>
    <w:rsid w:val="00767305"/>
    <w:rsid w:val="00774C06"/>
    <w:rsid w:val="0077600F"/>
    <w:rsid w:val="007766A2"/>
    <w:rsid w:val="0077714C"/>
    <w:rsid w:val="007774CA"/>
    <w:rsid w:val="00777E06"/>
    <w:rsid w:val="00777F63"/>
    <w:rsid w:val="0078097F"/>
    <w:rsid w:val="007848F0"/>
    <w:rsid w:val="00785496"/>
    <w:rsid w:val="00785BFD"/>
    <w:rsid w:val="00787584"/>
    <w:rsid w:val="007879AB"/>
    <w:rsid w:val="00790B4D"/>
    <w:rsid w:val="0079239B"/>
    <w:rsid w:val="00797077"/>
    <w:rsid w:val="007A01E8"/>
    <w:rsid w:val="007A0954"/>
    <w:rsid w:val="007A0A58"/>
    <w:rsid w:val="007A2CA7"/>
    <w:rsid w:val="007A3560"/>
    <w:rsid w:val="007A3617"/>
    <w:rsid w:val="007A69E4"/>
    <w:rsid w:val="007A733E"/>
    <w:rsid w:val="007A768C"/>
    <w:rsid w:val="007A76BC"/>
    <w:rsid w:val="007B2250"/>
    <w:rsid w:val="007B3A4D"/>
    <w:rsid w:val="007B5E20"/>
    <w:rsid w:val="007B7B7C"/>
    <w:rsid w:val="007B7F99"/>
    <w:rsid w:val="007C022E"/>
    <w:rsid w:val="007C1B65"/>
    <w:rsid w:val="007C2007"/>
    <w:rsid w:val="007C3BA5"/>
    <w:rsid w:val="007C5287"/>
    <w:rsid w:val="007C667D"/>
    <w:rsid w:val="007C6F5B"/>
    <w:rsid w:val="007C7DAC"/>
    <w:rsid w:val="007D0699"/>
    <w:rsid w:val="007D0B66"/>
    <w:rsid w:val="007D0BC0"/>
    <w:rsid w:val="007D1704"/>
    <w:rsid w:val="007D2451"/>
    <w:rsid w:val="007D29FE"/>
    <w:rsid w:val="007D356D"/>
    <w:rsid w:val="007D40EE"/>
    <w:rsid w:val="007D49A2"/>
    <w:rsid w:val="007D4F28"/>
    <w:rsid w:val="007D542A"/>
    <w:rsid w:val="007D58B0"/>
    <w:rsid w:val="007D5991"/>
    <w:rsid w:val="007D71F7"/>
    <w:rsid w:val="007D766F"/>
    <w:rsid w:val="007E26CF"/>
    <w:rsid w:val="007E2E2F"/>
    <w:rsid w:val="007E41F0"/>
    <w:rsid w:val="007E4255"/>
    <w:rsid w:val="007E45DF"/>
    <w:rsid w:val="007E50B9"/>
    <w:rsid w:val="007E589C"/>
    <w:rsid w:val="007E6928"/>
    <w:rsid w:val="007E6C65"/>
    <w:rsid w:val="007E72D2"/>
    <w:rsid w:val="007E799E"/>
    <w:rsid w:val="007F1E3B"/>
    <w:rsid w:val="007F2CF7"/>
    <w:rsid w:val="007F4820"/>
    <w:rsid w:val="007F4DD3"/>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946"/>
    <w:rsid w:val="00812DCE"/>
    <w:rsid w:val="0081363E"/>
    <w:rsid w:val="008136FC"/>
    <w:rsid w:val="00813707"/>
    <w:rsid w:val="00813B5E"/>
    <w:rsid w:val="00813FC0"/>
    <w:rsid w:val="008141F2"/>
    <w:rsid w:val="00814F06"/>
    <w:rsid w:val="0081649B"/>
    <w:rsid w:val="008165C5"/>
    <w:rsid w:val="008175F0"/>
    <w:rsid w:val="00821808"/>
    <w:rsid w:val="008247EA"/>
    <w:rsid w:val="0082715F"/>
    <w:rsid w:val="0083152B"/>
    <w:rsid w:val="0083152C"/>
    <w:rsid w:val="00832074"/>
    <w:rsid w:val="008320C3"/>
    <w:rsid w:val="008324C8"/>
    <w:rsid w:val="00832CAF"/>
    <w:rsid w:val="00835B53"/>
    <w:rsid w:val="00835BC1"/>
    <w:rsid w:val="00835EFD"/>
    <w:rsid w:val="0083763C"/>
    <w:rsid w:val="0084403F"/>
    <w:rsid w:val="00844223"/>
    <w:rsid w:val="00845192"/>
    <w:rsid w:val="00845237"/>
    <w:rsid w:val="00845620"/>
    <w:rsid w:val="00846B1E"/>
    <w:rsid w:val="00846CAC"/>
    <w:rsid w:val="008478D6"/>
    <w:rsid w:val="008501DB"/>
    <w:rsid w:val="00852706"/>
    <w:rsid w:val="00852800"/>
    <w:rsid w:val="00853958"/>
    <w:rsid w:val="008551A2"/>
    <w:rsid w:val="008552FB"/>
    <w:rsid w:val="00855603"/>
    <w:rsid w:val="00855905"/>
    <w:rsid w:val="008616A0"/>
    <w:rsid w:val="00861D2F"/>
    <w:rsid w:val="0086262A"/>
    <w:rsid w:val="00862C85"/>
    <w:rsid w:val="00863714"/>
    <w:rsid w:val="00865730"/>
    <w:rsid w:val="008661B4"/>
    <w:rsid w:val="00866534"/>
    <w:rsid w:val="00866BA2"/>
    <w:rsid w:val="008672A5"/>
    <w:rsid w:val="00867472"/>
    <w:rsid w:val="00872AFC"/>
    <w:rsid w:val="00874369"/>
    <w:rsid w:val="00874B62"/>
    <w:rsid w:val="008750BE"/>
    <w:rsid w:val="0087578E"/>
    <w:rsid w:val="008773CD"/>
    <w:rsid w:val="00877B79"/>
    <w:rsid w:val="00880495"/>
    <w:rsid w:val="00881C81"/>
    <w:rsid w:val="00881E85"/>
    <w:rsid w:val="00882280"/>
    <w:rsid w:val="00882512"/>
    <w:rsid w:val="00884607"/>
    <w:rsid w:val="008868A4"/>
    <w:rsid w:val="0089075D"/>
    <w:rsid w:val="0089123B"/>
    <w:rsid w:val="00891980"/>
    <w:rsid w:val="00891B18"/>
    <w:rsid w:val="00893A1B"/>
    <w:rsid w:val="00893AF1"/>
    <w:rsid w:val="0089538A"/>
    <w:rsid w:val="00896137"/>
    <w:rsid w:val="00896807"/>
    <w:rsid w:val="008975D1"/>
    <w:rsid w:val="00897FFB"/>
    <w:rsid w:val="008A001F"/>
    <w:rsid w:val="008A11AB"/>
    <w:rsid w:val="008A27BC"/>
    <w:rsid w:val="008A3402"/>
    <w:rsid w:val="008A4404"/>
    <w:rsid w:val="008A593D"/>
    <w:rsid w:val="008A5B3D"/>
    <w:rsid w:val="008A5C52"/>
    <w:rsid w:val="008B0E72"/>
    <w:rsid w:val="008B25C7"/>
    <w:rsid w:val="008B26BF"/>
    <w:rsid w:val="008B32EE"/>
    <w:rsid w:val="008B3963"/>
    <w:rsid w:val="008B558F"/>
    <w:rsid w:val="008B55CB"/>
    <w:rsid w:val="008B588C"/>
    <w:rsid w:val="008B6061"/>
    <w:rsid w:val="008C147D"/>
    <w:rsid w:val="008C279F"/>
    <w:rsid w:val="008C3C62"/>
    <w:rsid w:val="008C4188"/>
    <w:rsid w:val="008C5493"/>
    <w:rsid w:val="008C5B2B"/>
    <w:rsid w:val="008C7188"/>
    <w:rsid w:val="008C7774"/>
    <w:rsid w:val="008D11CB"/>
    <w:rsid w:val="008D2205"/>
    <w:rsid w:val="008D3AAC"/>
    <w:rsid w:val="008D3B7C"/>
    <w:rsid w:val="008D3BB1"/>
    <w:rsid w:val="008D5827"/>
    <w:rsid w:val="008D63D9"/>
    <w:rsid w:val="008D7C77"/>
    <w:rsid w:val="008E1C03"/>
    <w:rsid w:val="008E3795"/>
    <w:rsid w:val="008E3DF9"/>
    <w:rsid w:val="008E3F01"/>
    <w:rsid w:val="008E5B8C"/>
    <w:rsid w:val="008F068F"/>
    <w:rsid w:val="008F1963"/>
    <w:rsid w:val="008F3227"/>
    <w:rsid w:val="008F3CE7"/>
    <w:rsid w:val="008F402B"/>
    <w:rsid w:val="008F4D0B"/>
    <w:rsid w:val="008F5B54"/>
    <w:rsid w:val="008F6132"/>
    <w:rsid w:val="008F6135"/>
    <w:rsid w:val="008F6168"/>
    <w:rsid w:val="008F7169"/>
    <w:rsid w:val="009001D0"/>
    <w:rsid w:val="009006F8"/>
    <w:rsid w:val="00902775"/>
    <w:rsid w:val="00902803"/>
    <w:rsid w:val="00902814"/>
    <w:rsid w:val="009033B0"/>
    <w:rsid w:val="009038BF"/>
    <w:rsid w:val="00904BCB"/>
    <w:rsid w:val="009054C9"/>
    <w:rsid w:val="009057C8"/>
    <w:rsid w:val="00905F81"/>
    <w:rsid w:val="00907CCA"/>
    <w:rsid w:val="009100C2"/>
    <w:rsid w:val="0091020F"/>
    <w:rsid w:val="009119ED"/>
    <w:rsid w:val="00911EE4"/>
    <w:rsid w:val="009137B6"/>
    <w:rsid w:val="00916BEF"/>
    <w:rsid w:val="00916EB8"/>
    <w:rsid w:val="0091700D"/>
    <w:rsid w:val="009175FD"/>
    <w:rsid w:val="0092055B"/>
    <w:rsid w:val="00920D55"/>
    <w:rsid w:val="00924023"/>
    <w:rsid w:val="00924084"/>
    <w:rsid w:val="0092470A"/>
    <w:rsid w:val="00924D0C"/>
    <w:rsid w:val="00925BBB"/>
    <w:rsid w:val="00925C35"/>
    <w:rsid w:val="00926B9B"/>
    <w:rsid w:val="00930C02"/>
    <w:rsid w:val="0093124F"/>
    <w:rsid w:val="00931838"/>
    <w:rsid w:val="00931C2D"/>
    <w:rsid w:val="00932205"/>
    <w:rsid w:val="00932840"/>
    <w:rsid w:val="00932988"/>
    <w:rsid w:val="009332A3"/>
    <w:rsid w:val="0093430A"/>
    <w:rsid w:val="00934522"/>
    <w:rsid w:val="00936C37"/>
    <w:rsid w:val="009409D3"/>
    <w:rsid w:val="00941314"/>
    <w:rsid w:val="00942C39"/>
    <w:rsid w:val="00942D9D"/>
    <w:rsid w:val="009443D7"/>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F3C"/>
    <w:rsid w:val="0095765D"/>
    <w:rsid w:val="00960846"/>
    <w:rsid w:val="00961677"/>
    <w:rsid w:val="00961736"/>
    <w:rsid w:val="009623EA"/>
    <w:rsid w:val="00962A17"/>
    <w:rsid w:val="009645FD"/>
    <w:rsid w:val="00966319"/>
    <w:rsid w:val="00967065"/>
    <w:rsid w:val="00967534"/>
    <w:rsid w:val="00970054"/>
    <w:rsid w:val="00970724"/>
    <w:rsid w:val="0097087D"/>
    <w:rsid w:val="00970E16"/>
    <w:rsid w:val="009713F0"/>
    <w:rsid w:val="00971F6E"/>
    <w:rsid w:val="00972AB1"/>
    <w:rsid w:val="00973A29"/>
    <w:rsid w:val="00973C7C"/>
    <w:rsid w:val="00973CAE"/>
    <w:rsid w:val="00974FAA"/>
    <w:rsid w:val="00975553"/>
    <w:rsid w:val="0097617D"/>
    <w:rsid w:val="0097673F"/>
    <w:rsid w:val="00976BFC"/>
    <w:rsid w:val="00976C7D"/>
    <w:rsid w:val="009776F0"/>
    <w:rsid w:val="00980756"/>
    <w:rsid w:val="0098167A"/>
    <w:rsid w:val="00982757"/>
    <w:rsid w:val="00982CC0"/>
    <w:rsid w:val="00983112"/>
    <w:rsid w:val="009835AE"/>
    <w:rsid w:val="009839DA"/>
    <w:rsid w:val="00984495"/>
    <w:rsid w:val="009859E7"/>
    <w:rsid w:val="00986C45"/>
    <w:rsid w:val="00986CF5"/>
    <w:rsid w:val="00986F93"/>
    <w:rsid w:val="009901E6"/>
    <w:rsid w:val="009908EC"/>
    <w:rsid w:val="00990928"/>
    <w:rsid w:val="0099153B"/>
    <w:rsid w:val="00991E3D"/>
    <w:rsid w:val="0099262D"/>
    <w:rsid w:val="009947B7"/>
    <w:rsid w:val="00994825"/>
    <w:rsid w:val="00994D15"/>
    <w:rsid w:val="00995254"/>
    <w:rsid w:val="009960F8"/>
    <w:rsid w:val="009969D1"/>
    <w:rsid w:val="00996A61"/>
    <w:rsid w:val="00997360"/>
    <w:rsid w:val="009976E5"/>
    <w:rsid w:val="009A0DA2"/>
    <w:rsid w:val="009A0E7A"/>
    <w:rsid w:val="009A1198"/>
    <w:rsid w:val="009A2782"/>
    <w:rsid w:val="009A2BD8"/>
    <w:rsid w:val="009A341A"/>
    <w:rsid w:val="009A3A36"/>
    <w:rsid w:val="009A590F"/>
    <w:rsid w:val="009A6465"/>
    <w:rsid w:val="009A67D1"/>
    <w:rsid w:val="009A706F"/>
    <w:rsid w:val="009A78A4"/>
    <w:rsid w:val="009B27E4"/>
    <w:rsid w:val="009B36D4"/>
    <w:rsid w:val="009B3FFD"/>
    <w:rsid w:val="009B77D7"/>
    <w:rsid w:val="009C12ED"/>
    <w:rsid w:val="009C1D57"/>
    <w:rsid w:val="009C27C9"/>
    <w:rsid w:val="009C4079"/>
    <w:rsid w:val="009C4156"/>
    <w:rsid w:val="009C5566"/>
    <w:rsid w:val="009C6DF2"/>
    <w:rsid w:val="009C776B"/>
    <w:rsid w:val="009C7BE8"/>
    <w:rsid w:val="009D1183"/>
    <w:rsid w:val="009D2D86"/>
    <w:rsid w:val="009D2E5C"/>
    <w:rsid w:val="009D30D0"/>
    <w:rsid w:val="009D32C3"/>
    <w:rsid w:val="009D3BE7"/>
    <w:rsid w:val="009D3D4F"/>
    <w:rsid w:val="009D5599"/>
    <w:rsid w:val="009D6AAF"/>
    <w:rsid w:val="009D70CC"/>
    <w:rsid w:val="009E0031"/>
    <w:rsid w:val="009E039F"/>
    <w:rsid w:val="009E1805"/>
    <w:rsid w:val="009E29EC"/>
    <w:rsid w:val="009E2B50"/>
    <w:rsid w:val="009E2CE6"/>
    <w:rsid w:val="009E3607"/>
    <w:rsid w:val="009E598D"/>
    <w:rsid w:val="009E5BD2"/>
    <w:rsid w:val="009E65D1"/>
    <w:rsid w:val="009E6CBF"/>
    <w:rsid w:val="009E76A0"/>
    <w:rsid w:val="009E78F2"/>
    <w:rsid w:val="009F09CE"/>
    <w:rsid w:val="009F1AB3"/>
    <w:rsid w:val="009F5AED"/>
    <w:rsid w:val="009F7D1F"/>
    <w:rsid w:val="00A00EAE"/>
    <w:rsid w:val="00A013F7"/>
    <w:rsid w:val="00A02C93"/>
    <w:rsid w:val="00A034AC"/>
    <w:rsid w:val="00A03C4D"/>
    <w:rsid w:val="00A058A9"/>
    <w:rsid w:val="00A07662"/>
    <w:rsid w:val="00A100B0"/>
    <w:rsid w:val="00A1097E"/>
    <w:rsid w:val="00A10ADE"/>
    <w:rsid w:val="00A10B85"/>
    <w:rsid w:val="00A112E4"/>
    <w:rsid w:val="00A1410A"/>
    <w:rsid w:val="00A15B6A"/>
    <w:rsid w:val="00A16673"/>
    <w:rsid w:val="00A16ADF"/>
    <w:rsid w:val="00A16BA7"/>
    <w:rsid w:val="00A20746"/>
    <w:rsid w:val="00A220BC"/>
    <w:rsid w:val="00A22652"/>
    <w:rsid w:val="00A2338B"/>
    <w:rsid w:val="00A23C09"/>
    <w:rsid w:val="00A24150"/>
    <w:rsid w:val="00A2415A"/>
    <w:rsid w:val="00A25DD2"/>
    <w:rsid w:val="00A26613"/>
    <w:rsid w:val="00A3007F"/>
    <w:rsid w:val="00A30A91"/>
    <w:rsid w:val="00A30C4B"/>
    <w:rsid w:val="00A30D62"/>
    <w:rsid w:val="00A34493"/>
    <w:rsid w:val="00A35282"/>
    <w:rsid w:val="00A35D8A"/>
    <w:rsid w:val="00A374AE"/>
    <w:rsid w:val="00A37A50"/>
    <w:rsid w:val="00A400FB"/>
    <w:rsid w:val="00A401D3"/>
    <w:rsid w:val="00A406F7"/>
    <w:rsid w:val="00A41455"/>
    <w:rsid w:val="00A41753"/>
    <w:rsid w:val="00A422E3"/>
    <w:rsid w:val="00A43DE5"/>
    <w:rsid w:val="00A44030"/>
    <w:rsid w:val="00A44797"/>
    <w:rsid w:val="00A461EB"/>
    <w:rsid w:val="00A466D9"/>
    <w:rsid w:val="00A46878"/>
    <w:rsid w:val="00A4757A"/>
    <w:rsid w:val="00A50C5F"/>
    <w:rsid w:val="00A51880"/>
    <w:rsid w:val="00A522F3"/>
    <w:rsid w:val="00A544FD"/>
    <w:rsid w:val="00A54F1F"/>
    <w:rsid w:val="00A551FA"/>
    <w:rsid w:val="00A555CB"/>
    <w:rsid w:val="00A57DD8"/>
    <w:rsid w:val="00A61C33"/>
    <w:rsid w:val="00A6236A"/>
    <w:rsid w:val="00A62906"/>
    <w:rsid w:val="00A62CCB"/>
    <w:rsid w:val="00A63F6E"/>
    <w:rsid w:val="00A64552"/>
    <w:rsid w:val="00A65F29"/>
    <w:rsid w:val="00A67263"/>
    <w:rsid w:val="00A67DCA"/>
    <w:rsid w:val="00A701CA"/>
    <w:rsid w:val="00A7124A"/>
    <w:rsid w:val="00A73A73"/>
    <w:rsid w:val="00A74811"/>
    <w:rsid w:val="00A7603A"/>
    <w:rsid w:val="00A77504"/>
    <w:rsid w:val="00A77A6A"/>
    <w:rsid w:val="00A77DCB"/>
    <w:rsid w:val="00A803A2"/>
    <w:rsid w:val="00A8055D"/>
    <w:rsid w:val="00A807CD"/>
    <w:rsid w:val="00A815DF"/>
    <w:rsid w:val="00A82174"/>
    <w:rsid w:val="00A82813"/>
    <w:rsid w:val="00A839A4"/>
    <w:rsid w:val="00A83FC8"/>
    <w:rsid w:val="00A84DC7"/>
    <w:rsid w:val="00A85F3F"/>
    <w:rsid w:val="00A863C7"/>
    <w:rsid w:val="00A90E61"/>
    <w:rsid w:val="00A90EB5"/>
    <w:rsid w:val="00A922BB"/>
    <w:rsid w:val="00A931E2"/>
    <w:rsid w:val="00A93C34"/>
    <w:rsid w:val="00A94530"/>
    <w:rsid w:val="00A94E82"/>
    <w:rsid w:val="00A95373"/>
    <w:rsid w:val="00A95C5B"/>
    <w:rsid w:val="00A973FA"/>
    <w:rsid w:val="00AA1149"/>
    <w:rsid w:val="00AA1894"/>
    <w:rsid w:val="00AA1D9E"/>
    <w:rsid w:val="00AA2348"/>
    <w:rsid w:val="00AA28DC"/>
    <w:rsid w:val="00AA3246"/>
    <w:rsid w:val="00AA38AC"/>
    <w:rsid w:val="00AA4579"/>
    <w:rsid w:val="00AA465A"/>
    <w:rsid w:val="00AA4A2C"/>
    <w:rsid w:val="00AA61A5"/>
    <w:rsid w:val="00AA6B4E"/>
    <w:rsid w:val="00AA7B55"/>
    <w:rsid w:val="00AA7DD9"/>
    <w:rsid w:val="00AA7FDF"/>
    <w:rsid w:val="00AB062A"/>
    <w:rsid w:val="00AB07E7"/>
    <w:rsid w:val="00AB18ED"/>
    <w:rsid w:val="00AB22D4"/>
    <w:rsid w:val="00AB4A6C"/>
    <w:rsid w:val="00AB58F1"/>
    <w:rsid w:val="00AB6957"/>
    <w:rsid w:val="00AB6A81"/>
    <w:rsid w:val="00AC0B58"/>
    <w:rsid w:val="00AC1958"/>
    <w:rsid w:val="00AC2190"/>
    <w:rsid w:val="00AC2361"/>
    <w:rsid w:val="00AC2433"/>
    <w:rsid w:val="00AC27ED"/>
    <w:rsid w:val="00AC3063"/>
    <w:rsid w:val="00AC35D0"/>
    <w:rsid w:val="00AC4751"/>
    <w:rsid w:val="00AC53AE"/>
    <w:rsid w:val="00AC561E"/>
    <w:rsid w:val="00AC5AA7"/>
    <w:rsid w:val="00AC6202"/>
    <w:rsid w:val="00AC6898"/>
    <w:rsid w:val="00AC6B71"/>
    <w:rsid w:val="00AD35F6"/>
    <w:rsid w:val="00AD4DA9"/>
    <w:rsid w:val="00AD4F47"/>
    <w:rsid w:val="00AD5E63"/>
    <w:rsid w:val="00AD6F48"/>
    <w:rsid w:val="00AD7535"/>
    <w:rsid w:val="00AE0A86"/>
    <w:rsid w:val="00AE1745"/>
    <w:rsid w:val="00AE1811"/>
    <w:rsid w:val="00AE1A51"/>
    <w:rsid w:val="00AE2364"/>
    <w:rsid w:val="00AE3BC6"/>
    <w:rsid w:val="00AE3CBB"/>
    <w:rsid w:val="00AE3E14"/>
    <w:rsid w:val="00AE7415"/>
    <w:rsid w:val="00AF0822"/>
    <w:rsid w:val="00AF1455"/>
    <w:rsid w:val="00AF1526"/>
    <w:rsid w:val="00AF1A64"/>
    <w:rsid w:val="00AF2DF5"/>
    <w:rsid w:val="00AF6632"/>
    <w:rsid w:val="00AF6DAF"/>
    <w:rsid w:val="00AF7939"/>
    <w:rsid w:val="00AF7DA5"/>
    <w:rsid w:val="00B01F93"/>
    <w:rsid w:val="00B04AD1"/>
    <w:rsid w:val="00B0575B"/>
    <w:rsid w:val="00B05907"/>
    <w:rsid w:val="00B05EDB"/>
    <w:rsid w:val="00B075B1"/>
    <w:rsid w:val="00B11632"/>
    <w:rsid w:val="00B11F72"/>
    <w:rsid w:val="00B12407"/>
    <w:rsid w:val="00B12A8C"/>
    <w:rsid w:val="00B1544C"/>
    <w:rsid w:val="00B16414"/>
    <w:rsid w:val="00B16F31"/>
    <w:rsid w:val="00B16F8A"/>
    <w:rsid w:val="00B171A5"/>
    <w:rsid w:val="00B172A3"/>
    <w:rsid w:val="00B207D8"/>
    <w:rsid w:val="00B20C7E"/>
    <w:rsid w:val="00B2100D"/>
    <w:rsid w:val="00B218DC"/>
    <w:rsid w:val="00B301D9"/>
    <w:rsid w:val="00B305D3"/>
    <w:rsid w:val="00B30DFD"/>
    <w:rsid w:val="00B31151"/>
    <w:rsid w:val="00B3142C"/>
    <w:rsid w:val="00B343FF"/>
    <w:rsid w:val="00B344B6"/>
    <w:rsid w:val="00B349BD"/>
    <w:rsid w:val="00B34B0B"/>
    <w:rsid w:val="00B36418"/>
    <w:rsid w:val="00B368B6"/>
    <w:rsid w:val="00B37EA8"/>
    <w:rsid w:val="00B4182A"/>
    <w:rsid w:val="00B41DA9"/>
    <w:rsid w:val="00B41E8A"/>
    <w:rsid w:val="00B44178"/>
    <w:rsid w:val="00B45316"/>
    <w:rsid w:val="00B4587A"/>
    <w:rsid w:val="00B45E68"/>
    <w:rsid w:val="00B47F95"/>
    <w:rsid w:val="00B5136F"/>
    <w:rsid w:val="00B5193C"/>
    <w:rsid w:val="00B52252"/>
    <w:rsid w:val="00B52860"/>
    <w:rsid w:val="00B52DA3"/>
    <w:rsid w:val="00B55108"/>
    <w:rsid w:val="00B55B83"/>
    <w:rsid w:val="00B55EAB"/>
    <w:rsid w:val="00B565C1"/>
    <w:rsid w:val="00B56E9D"/>
    <w:rsid w:val="00B6071E"/>
    <w:rsid w:val="00B607D7"/>
    <w:rsid w:val="00B60A29"/>
    <w:rsid w:val="00B623D4"/>
    <w:rsid w:val="00B62BC0"/>
    <w:rsid w:val="00B62DA7"/>
    <w:rsid w:val="00B62E3E"/>
    <w:rsid w:val="00B63294"/>
    <w:rsid w:val="00B63695"/>
    <w:rsid w:val="00B63B15"/>
    <w:rsid w:val="00B63B76"/>
    <w:rsid w:val="00B6426D"/>
    <w:rsid w:val="00B643BB"/>
    <w:rsid w:val="00B65A02"/>
    <w:rsid w:val="00B664C2"/>
    <w:rsid w:val="00B6667F"/>
    <w:rsid w:val="00B66A22"/>
    <w:rsid w:val="00B6726A"/>
    <w:rsid w:val="00B7172C"/>
    <w:rsid w:val="00B719B8"/>
    <w:rsid w:val="00B71A99"/>
    <w:rsid w:val="00B734F8"/>
    <w:rsid w:val="00B737D9"/>
    <w:rsid w:val="00B73CC1"/>
    <w:rsid w:val="00B7488F"/>
    <w:rsid w:val="00B75DE1"/>
    <w:rsid w:val="00B76F31"/>
    <w:rsid w:val="00B80032"/>
    <w:rsid w:val="00B80CBD"/>
    <w:rsid w:val="00B82A40"/>
    <w:rsid w:val="00B83E25"/>
    <w:rsid w:val="00B84934"/>
    <w:rsid w:val="00B850E9"/>
    <w:rsid w:val="00B9032E"/>
    <w:rsid w:val="00B908E2"/>
    <w:rsid w:val="00B91043"/>
    <w:rsid w:val="00B91971"/>
    <w:rsid w:val="00B9199E"/>
    <w:rsid w:val="00B92827"/>
    <w:rsid w:val="00B92EF8"/>
    <w:rsid w:val="00B93C25"/>
    <w:rsid w:val="00B94860"/>
    <w:rsid w:val="00B9495F"/>
    <w:rsid w:val="00B95512"/>
    <w:rsid w:val="00B96216"/>
    <w:rsid w:val="00B976F3"/>
    <w:rsid w:val="00BA01CF"/>
    <w:rsid w:val="00BA056E"/>
    <w:rsid w:val="00BA0651"/>
    <w:rsid w:val="00BA11DA"/>
    <w:rsid w:val="00BA1424"/>
    <w:rsid w:val="00BA185A"/>
    <w:rsid w:val="00BA19C4"/>
    <w:rsid w:val="00BA1D83"/>
    <w:rsid w:val="00BA2AC9"/>
    <w:rsid w:val="00BA2B85"/>
    <w:rsid w:val="00BA310B"/>
    <w:rsid w:val="00BA397D"/>
    <w:rsid w:val="00BA47C6"/>
    <w:rsid w:val="00BA5167"/>
    <w:rsid w:val="00BA5358"/>
    <w:rsid w:val="00BA631F"/>
    <w:rsid w:val="00BA6CA2"/>
    <w:rsid w:val="00BA781F"/>
    <w:rsid w:val="00BB1D38"/>
    <w:rsid w:val="00BB3503"/>
    <w:rsid w:val="00BB3926"/>
    <w:rsid w:val="00BB5192"/>
    <w:rsid w:val="00BB6B67"/>
    <w:rsid w:val="00BB6E20"/>
    <w:rsid w:val="00BB724A"/>
    <w:rsid w:val="00BB75D3"/>
    <w:rsid w:val="00BB7D6A"/>
    <w:rsid w:val="00BC03DC"/>
    <w:rsid w:val="00BC042F"/>
    <w:rsid w:val="00BC117F"/>
    <w:rsid w:val="00BC26DF"/>
    <w:rsid w:val="00BC2778"/>
    <w:rsid w:val="00BC30DD"/>
    <w:rsid w:val="00BC3FC2"/>
    <w:rsid w:val="00BC41BD"/>
    <w:rsid w:val="00BC590B"/>
    <w:rsid w:val="00BC608B"/>
    <w:rsid w:val="00BC79F6"/>
    <w:rsid w:val="00BC7AC1"/>
    <w:rsid w:val="00BC7B4B"/>
    <w:rsid w:val="00BD07D5"/>
    <w:rsid w:val="00BD18C2"/>
    <w:rsid w:val="00BD347D"/>
    <w:rsid w:val="00BD43AE"/>
    <w:rsid w:val="00BD48F4"/>
    <w:rsid w:val="00BD5887"/>
    <w:rsid w:val="00BD5D41"/>
    <w:rsid w:val="00BD774B"/>
    <w:rsid w:val="00BE095E"/>
    <w:rsid w:val="00BE11B9"/>
    <w:rsid w:val="00BE2236"/>
    <w:rsid w:val="00BE2ADA"/>
    <w:rsid w:val="00BE32FB"/>
    <w:rsid w:val="00BE5367"/>
    <w:rsid w:val="00BE7CF1"/>
    <w:rsid w:val="00BF1031"/>
    <w:rsid w:val="00BF3244"/>
    <w:rsid w:val="00BF3796"/>
    <w:rsid w:val="00BF4213"/>
    <w:rsid w:val="00BF428F"/>
    <w:rsid w:val="00BF43FF"/>
    <w:rsid w:val="00BF4674"/>
    <w:rsid w:val="00BF5E4A"/>
    <w:rsid w:val="00BF618F"/>
    <w:rsid w:val="00BF650B"/>
    <w:rsid w:val="00BF78A3"/>
    <w:rsid w:val="00C00D1E"/>
    <w:rsid w:val="00C0113B"/>
    <w:rsid w:val="00C028B3"/>
    <w:rsid w:val="00C02EE3"/>
    <w:rsid w:val="00C04100"/>
    <w:rsid w:val="00C04272"/>
    <w:rsid w:val="00C071DC"/>
    <w:rsid w:val="00C07F4D"/>
    <w:rsid w:val="00C1052E"/>
    <w:rsid w:val="00C10641"/>
    <w:rsid w:val="00C1156C"/>
    <w:rsid w:val="00C11B8B"/>
    <w:rsid w:val="00C128C3"/>
    <w:rsid w:val="00C129E3"/>
    <w:rsid w:val="00C12BDD"/>
    <w:rsid w:val="00C16487"/>
    <w:rsid w:val="00C20C06"/>
    <w:rsid w:val="00C21D39"/>
    <w:rsid w:val="00C22B09"/>
    <w:rsid w:val="00C25898"/>
    <w:rsid w:val="00C25FF3"/>
    <w:rsid w:val="00C261E1"/>
    <w:rsid w:val="00C27D6C"/>
    <w:rsid w:val="00C30633"/>
    <w:rsid w:val="00C314A0"/>
    <w:rsid w:val="00C3207C"/>
    <w:rsid w:val="00C32BBA"/>
    <w:rsid w:val="00C330A0"/>
    <w:rsid w:val="00C33511"/>
    <w:rsid w:val="00C33FE4"/>
    <w:rsid w:val="00C34D88"/>
    <w:rsid w:val="00C35423"/>
    <w:rsid w:val="00C35DF2"/>
    <w:rsid w:val="00C36593"/>
    <w:rsid w:val="00C36691"/>
    <w:rsid w:val="00C37553"/>
    <w:rsid w:val="00C410CD"/>
    <w:rsid w:val="00C41B8D"/>
    <w:rsid w:val="00C43C77"/>
    <w:rsid w:val="00C445A1"/>
    <w:rsid w:val="00C45D96"/>
    <w:rsid w:val="00C465EE"/>
    <w:rsid w:val="00C470E0"/>
    <w:rsid w:val="00C47581"/>
    <w:rsid w:val="00C47CB0"/>
    <w:rsid w:val="00C50796"/>
    <w:rsid w:val="00C519E7"/>
    <w:rsid w:val="00C51D40"/>
    <w:rsid w:val="00C521ED"/>
    <w:rsid w:val="00C52D21"/>
    <w:rsid w:val="00C52F48"/>
    <w:rsid w:val="00C55AEE"/>
    <w:rsid w:val="00C55AFC"/>
    <w:rsid w:val="00C56E07"/>
    <w:rsid w:val="00C575B1"/>
    <w:rsid w:val="00C61088"/>
    <w:rsid w:val="00C610E6"/>
    <w:rsid w:val="00C6115C"/>
    <w:rsid w:val="00C62CE6"/>
    <w:rsid w:val="00C6310E"/>
    <w:rsid w:val="00C633FA"/>
    <w:rsid w:val="00C63772"/>
    <w:rsid w:val="00C642AC"/>
    <w:rsid w:val="00C64D52"/>
    <w:rsid w:val="00C65DC4"/>
    <w:rsid w:val="00C667F4"/>
    <w:rsid w:val="00C70367"/>
    <w:rsid w:val="00C708BF"/>
    <w:rsid w:val="00C718BA"/>
    <w:rsid w:val="00C724E9"/>
    <w:rsid w:val="00C75112"/>
    <w:rsid w:val="00C7549E"/>
    <w:rsid w:val="00C76CF3"/>
    <w:rsid w:val="00C77D52"/>
    <w:rsid w:val="00C81388"/>
    <w:rsid w:val="00C82BB3"/>
    <w:rsid w:val="00C84BBF"/>
    <w:rsid w:val="00C85214"/>
    <w:rsid w:val="00C852F7"/>
    <w:rsid w:val="00C861D2"/>
    <w:rsid w:val="00C86225"/>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3640"/>
    <w:rsid w:val="00CA458E"/>
    <w:rsid w:val="00CA497D"/>
    <w:rsid w:val="00CA4AB8"/>
    <w:rsid w:val="00CA4AF5"/>
    <w:rsid w:val="00CA5A65"/>
    <w:rsid w:val="00CA6503"/>
    <w:rsid w:val="00CA6AA0"/>
    <w:rsid w:val="00CB228A"/>
    <w:rsid w:val="00CB32A4"/>
    <w:rsid w:val="00CB495C"/>
    <w:rsid w:val="00CB63EC"/>
    <w:rsid w:val="00CB659D"/>
    <w:rsid w:val="00CB661B"/>
    <w:rsid w:val="00CB7188"/>
    <w:rsid w:val="00CB7540"/>
    <w:rsid w:val="00CC09DF"/>
    <w:rsid w:val="00CC1FAC"/>
    <w:rsid w:val="00CC2292"/>
    <w:rsid w:val="00CC23E5"/>
    <w:rsid w:val="00CC35B1"/>
    <w:rsid w:val="00CC3AE2"/>
    <w:rsid w:val="00CC5E95"/>
    <w:rsid w:val="00CC6035"/>
    <w:rsid w:val="00CC7273"/>
    <w:rsid w:val="00CD11F2"/>
    <w:rsid w:val="00CD155A"/>
    <w:rsid w:val="00CD178B"/>
    <w:rsid w:val="00CD1FF7"/>
    <w:rsid w:val="00CD37FE"/>
    <w:rsid w:val="00CD3CD8"/>
    <w:rsid w:val="00CD44D3"/>
    <w:rsid w:val="00CD48DD"/>
    <w:rsid w:val="00CD5169"/>
    <w:rsid w:val="00CD6B19"/>
    <w:rsid w:val="00CE0966"/>
    <w:rsid w:val="00CE12B8"/>
    <w:rsid w:val="00CE184B"/>
    <w:rsid w:val="00CE1B29"/>
    <w:rsid w:val="00CE1E76"/>
    <w:rsid w:val="00CE36D1"/>
    <w:rsid w:val="00CE3D40"/>
    <w:rsid w:val="00CE4C12"/>
    <w:rsid w:val="00CE5FAB"/>
    <w:rsid w:val="00CE709E"/>
    <w:rsid w:val="00CE7948"/>
    <w:rsid w:val="00CE7D2D"/>
    <w:rsid w:val="00CE7F9C"/>
    <w:rsid w:val="00CF0045"/>
    <w:rsid w:val="00CF0CA1"/>
    <w:rsid w:val="00CF103F"/>
    <w:rsid w:val="00CF1897"/>
    <w:rsid w:val="00CF35E0"/>
    <w:rsid w:val="00CF37D2"/>
    <w:rsid w:val="00CF501A"/>
    <w:rsid w:val="00CF62DC"/>
    <w:rsid w:val="00CF776F"/>
    <w:rsid w:val="00CF78BE"/>
    <w:rsid w:val="00CF7B47"/>
    <w:rsid w:val="00D00BD3"/>
    <w:rsid w:val="00D01BFE"/>
    <w:rsid w:val="00D027A5"/>
    <w:rsid w:val="00D0322A"/>
    <w:rsid w:val="00D05C8E"/>
    <w:rsid w:val="00D05DE4"/>
    <w:rsid w:val="00D05E21"/>
    <w:rsid w:val="00D06294"/>
    <w:rsid w:val="00D065F1"/>
    <w:rsid w:val="00D069EA"/>
    <w:rsid w:val="00D07C77"/>
    <w:rsid w:val="00D1119F"/>
    <w:rsid w:val="00D139D7"/>
    <w:rsid w:val="00D15E9F"/>
    <w:rsid w:val="00D16205"/>
    <w:rsid w:val="00D17540"/>
    <w:rsid w:val="00D176D1"/>
    <w:rsid w:val="00D217A1"/>
    <w:rsid w:val="00D246C2"/>
    <w:rsid w:val="00D254A6"/>
    <w:rsid w:val="00D26555"/>
    <w:rsid w:val="00D26D35"/>
    <w:rsid w:val="00D27553"/>
    <w:rsid w:val="00D30368"/>
    <w:rsid w:val="00D30A32"/>
    <w:rsid w:val="00D31FA3"/>
    <w:rsid w:val="00D32AAA"/>
    <w:rsid w:val="00D33A22"/>
    <w:rsid w:val="00D342EB"/>
    <w:rsid w:val="00D35106"/>
    <w:rsid w:val="00D3650D"/>
    <w:rsid w:val="00D37033"/>
    <w:rsid w:val="00D416EF"/>
    <w:rsid w:val="00D441FB"/>
    <w:rsid w:val="00D44550"/>
    <w:rsid w:val="00D46CE3"/>
    <w:rsid w:val="00D502AB"/>
    <w:rsid w:val="00D50CF6"/>
    <w:rsid w:val="00D516BB"/>
    <w:rsid w:val="00D517F6"/>
    <w:rsid w:val="00D52063"/>
    <w:rsid w:val="00D526B6"/>
    <w:rsid w:val="00D545E4"/>
    <w:rsid w:val="00D5554D"/>
    <w:rsid w:val="00D557CC"/>
    <w:rsid w:val="00D57EFC"/>
    <w:rsid w:val="00D62085"/>
    <w:rsid w:val="00D629B0"/>
    <w:rsid w:val="00D6422A"/>
    <w:rsid w:val="00D64C0A"/>
    <w:rsid w:val="00D64D54"/>
    <w:rsid w:val="00D67005"/>
    <w:rsid w:val="00D67B28"/>
    <w:rsid w:val="00D70353"/>
    <w:rsid w:val="00D70D49"/>
    <w:rsid w:val="00D70FC9"/>
    <w:rsid w:val="00D713D3"/>
    <w:rsid w:val="00D72C01"/>
    <w:rsid w:val="00D7305C"/>
    <w:rsid w:val="00D736BE"/>
    <w:rsid w:val="00D74268"/>
    <w:rsid w:val="00D74CBC"/>
    <w:rsid w:val="00D75AAF"/>
    <w:rsid w:val="00D76F1D"/>
    <w:rsid w:val="00D77CC5"/>
    <w:rsid w:val="00D805C3"/>
    <w:rsid w:val="00D80B10"/>
    <w:rsid w:val="00D80B76"/>
    <w:rsid w:val="00D80CC2"/>
    <w:rsid w:val="00D81C92"/>
    <w:rsid w:val="00D82D7F"/>
    <w:rsid w:val="00D8605A"/>
    <w:rsid w:val="00D871E0"/>
    <w:rsid w:val="00D87984"/>
    <w:rsid w:val="00D93371"/>
    <w:rsid w:val="00D93D23"/>
    <w:rsid w:val="00D93D2E"/>
    <w:rsid w:val="00D95353"/>
    <w:rsid w:val="00D9545E"/>
    <w:rsid w:val="00D95F26"/>
    <w:rsid w:val="00D96515"/>
    <w:rsid w:val="00D9671A"/>
    <w:rsid w:val="00D9720E"/>
    <w:rsid w:val="00D9753F"/>
    <w:rsid w:val="00D97DEB"/>
    <w:rsid w:val="00DA0889"/>
    <w:rsid w:val="00DA3438"/>
    <w:rsid w:val="00DA3AA9"/>
    <w:rsid w:val="00DA3F1F"/>
    <w:rsid w:val="00DA48D9"/>
    <w:rsid w:val="00DA5888"/>
    <w:rsid w:val="00DA5C72"/>
    <w:rsid w:val="00DA61A6"/>
    <w:rsid w:val="00DA68F9"/>
    <w:rsid w:val="00DB0645"/>
    <w:rsid w:val="00DB37F0"/>
    <w:rsid w:val="00DB4B48"/>
    <w:rsid w:val="00DB64B1"/>
    <w:rsid w:val="00DB750E"/>
    <w:rsid w:val="00DC212C"/>
    <w:rsid w:val="00DC324B"/>
    <w:rsid w:val="00DC343F"/>
    <w:rsid w:val="00DC517F"/>
    <w:rsid w:val="00DC68F4"/>
    <w:rsid w:val="00DD05EF"/>
    <w:rsid w:val="00DD23AC"/>
    <w:rsid w:val="00DD25EA"/>
    <w:rsid w:val="00DD2AF9"/>
    <w:rsid w:val="00DD4F99"/>
    <w:rsid w:val="00DD7F99"/>
    <w:rsid w:val="00DE0601"/>
    <w:rsid w:val="00DE22A8"/>
    <w:rsid w:val="00DE2450"/>
    <w:rsid w:val="00DE3DF3"/>
    <w:rsid w:val="00DE47DB"/>
    <w:rsid w:val="00DE51D7"/>
    <w:rsid w:val="00DE597F"/>
    <w:rsid w:val="00DE64F7"/>
    <w:rsid w:val="00DE6E6D"/>
    <w:rsid w:val="00DE75DA"/>
    <w:rsid w:val="00DE7AAC"/>
    <w:rsid w:val="00DF04BE"/>
    <w:rsid w:val="00DF1586"/>
    <w:rsid w:val="00DF2113"/>
    <w:rsid w:val="00DF27A8"/>
    <w:rsid w:val="00DF30FF"/>
    <w:rsid w:val="00DF36DC"/>
    <w:rsid w:val="00DF448E"/>
    <w:rsid w:val="00DF4B75"/>
    <w:rsid w:val="00DF505F"/>
    <w:rsid w:val="00DF6722"/>
    <w:rsid w:val="00DF684E"/>
    <w:rsid w:val="00DF6C2E"/>
    <w:rsid w:val="00E00D8B"/>
    <w:rsid w:val="00E01011"/>
    <w:rsid w:val="00E01F89"/>
    <w:rsid w:val="00E025C2"/>
    <w:rsid w:val="00E02C69"/>
    <w:rsid w:val="00E032FC"/>
    <w:rsid w:val="00E036C0"/>
    <w:rsid w:val="00E037C3"/>
    <w:rsid w:val="00E03B79"/>
    <w:rsid w:val="00E03D5F"/>
    <w:rsid w:val="00E041CA"/>
    <w:rsid w:val="00E0504A"/>
    <w:rsid w:val="00E06FE9"/>
    <w:rsid w:val="00E07FD1"/>
    <w:rsid w:val="00E10239"/>
    <w:rsid w:val="00E116C4"/>
    <w:rsid w:val="00E11715"/>
    <w:rsid w:val="00E11F84"/>
    <w:rsid w:val="00E125A5"/>
    <w:rsid w:val="00E13732"/>
    <w:rsid w:val="00E137FF"/>
    <w:rsid w:val="00E13A4A"/>
    <w:rsid w:val="00E14BDF"/>
    <w:rsid w:val="00E2016A"/>
    <w:rsid w:val="00E2055C"/>
    <w:rsid w:val="00E20EC3"/>
    <w:rsid w:val="00E222B1"/>
    <w:rsid w:val="00E2271E"/>
    <w:rsid w:val="00E2276A"/>
    <w:rsid w:val="00E2436D"/>
    <w:rsid w:val="00E245DC"/>
    <w:rsid w:val="00E24664"/>
    <w:rsid w:val="00E246CA"/>
    <w:rsid w:val="00E2497C"/>
    <w:rsid w:val="00E26416"/>
    <w:rsid w:val="00E27CB2"/>
    <w:rsid w:val="00E30B2C"/>
    <w:rsid w:val="00E315E4"/>
    <w:rsid w:val="00E33EA4"/>
    <w:rsid w:val="00E34052"/>
    <w:rsid w:val="00E348E6"/>
    <w:rsid w:val="00E34D2E"/>
    <w:rsid w:val="00E34E20"/>
    <w:rsid w:val="00E3701F"/>
    <w:rsid w:val="00E371C9"/>
    <w:rsid w:val="00E372FC"/>
    <w:rsid w:val="00E40045"/>
    <w:rsid w:val="00E41F88"/>
    <w:rsid w:val="00E45343"/>
    <w:rsid w:val="00E465F5"/>
    <w:rsid w:val="00E46FAF"/>
    <w:rsid w:val="00E472E8"/>
    <w:rsid w:val="00E503A2"/>
    <w:rsid w:val="00E5126E"/>
    <w:rsid w:val="00E517C5"/>
    <w:rsid w:val="00E53EE2"/>
    <w:rsid w:val="00E5421B"/>
    <w:rsid w:val="00E5484A"/>
    <w:rsid w:val="00E56F02"/>
    <w:rsid w:val="00E57E48"/>
    <w:rsid w:val="00E60314"/>
    <w:rsid w:val="00E6074A"/>
    <w:rsid w:val="00E63418"/>
    <w:rsid w:val="00E6342C"/>
    <w:rsid w:val="00E63B74"/>
    <w:rsid w:val="00E6439C"/>
    <w:rsid w:val="00E64B47"/>
    <w:rsid w:val="00E650A7"/>
    <w:rsid w:val="00E660EC"/>
    <w:rsid w:val="00E66D09"/>
    <w:rsid w:val="00E67498"/>
    <w:rsid w:val="00E67B09"/>
    <w:rsid w:val="00E70730"/>
    <w:rsid w:val="00E70A47"/>
    <w:rsid w:val="00E71CB1"/>
    <w:rsid w:val="00E72924"/>
    <w:rsid w:val="00E72DEA"/>
    <w:rsid w:val="00E730D3"/>
    <w:rsid w:val="00E743E4"/>
    <w:rsid w:val="00E75D7F"/>
    <w:rsid w:val="00E75F68"/>
    <w:rsid w:val="00E7602E"/>
    <w:rsid w:val="00E76429"/>
    <w:rsid w:val="00E80106"/>
    <w:rsid w:val="00E8250E"/>
    <w:rsid w:val="00E8344B"/>
    <w:rsid w:val="00E85539"/>
    <w:rsid w:val="00E85B57"/>
    <w:rsid w:val="00E870DF"/>
    <w:rsid w:val="00E902A3"/>
    <w:rsid w:val="00E90709"/>
    <w:rsid w:val="00E92D5C"/>
    <w:rsid w:val="00E92FDF"/>
    <w:rsid w:val="00E93761"/>
    <w:rsid w:val="00E946B0"/>
    <w:rsid w:val="00E9652B"/>
    <w:rsid w:val="00E971EE"/>
    <w:rsid w:val="00E97C1F"/>
    <w:rsid w:val="00EA03DA"/>
    <w:rsid w:val="00EA385F"/>
    <w:rsid w:val="00EA445D"/>
    <w:rsid w:val="00EA52BD"/>
    <w:rsid w:val="00EA5930"/>
    <w:rsid w:val="00EA6980"/>
    <w:rsid w:val="00EA70A5"/>
    <w:rsid w:val="00EB0676"/>
    <w:rsid w:val="00EB0D8E"/>
    <w:rsid w:val="00EB115E"/>
    <w:rsid w:val="00EB19DE"/>
    <w:rsid w:val="00EB29C7"/>
    <w:rsid w:val="00EB33FF"/>
    <w:rsid w:val="00EB5E76"/>
    <w:rsid w:val="00EB7484"/>
    <w:rsid w:val="00EC00DF"/>
    <w:rsid w:val="00EC06A5"/>
    <w:rsid w:val="00EC0C29"/>
    <w:rsid w:val="00EC13FD"/>
    <w:rsid w:val="00EC1A37"/>
    <w:rsid w:val="00EC2032"/>
    <w:rsid w:val="00EC2400"/>
    <w:rsid w:val="00EC24F2"/>
    <w:rsid w:val="00EC2564"/>
    <w:rsid w:val="00EC2A59"/>
    <w:rsid w:val="00EC30FA"/>
    <w:rsid w:val="00EC3265"/>
    <w:rsid w:val="00EC3699"/>
    <w:rsid w:val="00EC3B3F"/>
    <w:rsid w:val="00EC3ED3"/>
    <w:rsid w:val="00EC4561"/>
    <w:rsid w:val="00EC4937"/>
    <w:rsid w:val="00EC61A3"/>
    <w:rsid w:val="00EC7201"/>
    <w:rsid w:val="00EC7B20"/>
    <w:rsid w:val="00ED08BF"/>
    <w:rsid w:val="00ED144B"/>
    <w:rsid w:val="00ED3AE4"/>
    <w:rsid w:val="00ED4488"/>
    <w:rsid w:val="00ED521D"/>
    <w:rsid w:val="00ED5553"/>
    <w:rsid w:val="00ED5BB8"/>
    <w:rsid w:val="00EE0032"/>
    <w:rsid w:val="00EE00CE"/>
    <w:rsid w:val="00EE10F1"/>
    <w:rsid w:val="00EE31DA"/>
    <w:rsid w:val="00EE523F"/>
    <w:rsid w:val="00EE5FFE"/>
    <w:rsid w:val="00EE65B7"/>
    <w:rsid w:val="00EE6B23"/>
    <w:rsid w:val="00EE7672"/>
    <w:rsid w:val="00EF0086"/>
    <w:rsid w:val="00EF166C"/>
    <w:rsid w:val="00EF2827"/>
    <w:rsid w:val="00EF3020"/>
    <w:rsid w:val="00EF35FC"/>
    <w:rsid w:val="00EF3767"/>
    <w:rsid w:val="00EF4AF5"/>
    <w:rsid w:val="00EF4B10"/>
    <w:rsid w:val="00EF53B5"/>
    <w:rsid w:val="00EF566D"/>
    <w:rsid w:val="00EF5F09"/>
    <w:rsid w:val="00EF7789"/>
    <w:rsid w:val="00EF7A14"/>
    <w:rsid w:val="00F006DC"/>
    <w:rsid w:val="00F0104D"/>
    <w:rsid w:val="00F016E8"/>
    <w:rsid w:val="00F02691"/>
    <w:rsid w:val="00F0339C"/>
    <w:rsid w:val="00F060FF"/>
    <w:rsid w:val="00F06C81"/>
    <w:rsid w:val="00F10D56"/>
    <w:rsid w:val="00F11073"/>
    <w:rsid w:val="00F11C24"/>
    <w:rsid w:val="00F12221"/>
    <w:rsid w:val="00F12BF1"/>
    <w:rsid w:val="00F130A6"/>
    <w:rsid w:val="00F13820"/>
    <w:rsid w:val="00F13BB3"/>
    <w:rsid w:val="00F142A4"/>
    <w:rsid w:val="00F14367"/>
    <w:rsid w:val="00F154BB"/>
    <w:rsid w:val="00F17E2F"/>
    <w:rsid w:val="00F2046D"/>
    <w:rsid w:val="00F2151B"/>
    <w:rsid w:val="00F21823"/>
    <w:rsid w:val="00F22538"/>
    <w:rsid w:val="00F22A64"/>
    <w:rsid w:val="00F232A9"/>
    <w:rsid w:val="00F2473E"/>
    <w:rsid w:val="00F25313"/>
    <w:rsid w:val="00F2643F"/>
    <w:rsid w:val="00F26913"/>
    <w:rsid w:val="00F27562"/>
    <w:rsid w:val="00F275A2"/>
    <w:rsid w:val="00F27D00"/>
    <w:rsid w:val="00F304B0"/>
    <w:rsid w:val="00F31ACE"/>
    <w:rsid w:val="00F32AA4"/>
    <w:rsid w:val="00F33576"/>
    <w:rsid w:val="00F33796"/>
    <w:rsid w:val="00F34A6D"/>
    <w:rsid w:val="00F34C96"/>
    <w:rsid w:val="00F34DC6"/>
    <w:rsid w:val="00F34F7D"/>
    <w:rsid w:val="00F355A1"/>
    <w:rsid w:val="00F35A7A"/>
    <w:rsid w:val="00F35B55"/>
    <w:rsid w:val="00F363B0"/>
    <w:rsid w:val="00F3647E"/>
    <w:rsid w:val="00F36785"/>
    <w:rsid w:val="00F367AF"/>
    <w:rsid w:val="00F3729C"/>
    <w:rsid w:val="00F374D8"/>
    <w:rsid w:val="00F37D7B"/>
    <w:rsid w:val="00F40006"/>
    <w:rsid w:val="00F40BF6"/>
    <w:rsid w:val="00F40C65"/>
    <w:rsid w:val="00F41E6C"/>
    <w:rsid w:val="00F44C85"/>
    <w:rsid w:val="00F46206"/>
    <w:rsid w:val="00F46626"/>
    <w:rsid w:val="00F46821"/>
    <w:rsid w:val="00F47F15"/>
    <w:rsid w:val="00F50673"/>
    <w:rsid w:val="00F5101B"/>
    <w:rsid w:val="00F52E0B"/>
    <w:rsid w:val="00F53C97"/>
    <w:rsid w:val="00F5405E"/>
    <w:rsid w:val="00F549CD"/>
    <w:rsid w:val="00F54CE9"/>
    <w:rsid w:val="00F550EA"/>
    <w:rsid w:val="00F55A73"/>
    <w:rsid w:val="00F56314"/>
    <w:rsid w:val="00F57D96"/>
    <w:rsid w:val="00F60537"/>
    <w:rsid w:val="00F605FD"/>
    <w:rsid w:val="00F61369"/>
    <w:rsid w:val="00F618EA"/>
    <w:rsid w:val="00F62439"/>
    <w:rsid w:val="00F62C9C"/>
    <w:rsid w:val="00F6442D"/>
    <w:rsid w:val="00F650DE"/>
    <w:rsid w:val="00F6523E"/>
    <w:rsid w:val="00F65DF3"/>
    <w:rsid w:val="00F6799D"/>
    <w:rsid w:val="00F67D65"/>
    <w:rsid w:val="00F67EFA"/>
    <w:rsid w:val="00F7031E"/>
    <w:rsid w:val="00F70650"/>
    <w:rsid w:val="00F7072B"/>
    <w:rsid w:val="00F70D92"/>
    <w:rsid w:val="00F727F0"/>
    <w:rsid w:val="00F72C15"/>
    <w:rsid w:val="00F7351C"/>
    <w:rsid w:val="00F736C2"/>
    <w:rsid w:val="00F739A4"/>
    <w:rsid w:val="00F744CE"/>
    <w:rsid w:val="00F74673"/>
    <w:rsid w:val="00F76732"/>
    <w:rsid w:val="00F775F9"/>
    <w:rsid w:val="00F802B3"/>
    <w:rsid w:val="00F81B21"/>
    <w:rsid w:val="00F836A6"/>
    <w:rsid w:val="00F83E2B"/>
    <w:rsid w:val="00F83EB7"/>
    <w:rsid w:val="00F850F9"/>
    <w:rsid w:val="00F85742"/>
    <w:rsid w:val="00F85F35"/>
    <w:rsid w:val="00F86506"/>
    <w:rsid w:val="00F870E4"/>
    <w:rsid w:val="00F871C1"/>
    <w:rsid w:val="00F878C2"/>
    <w:rsid w:val="00F87FCC"/>
    <w:rsid w:val="00F90FE5"/>
    <w:rsid w:val="00F914A6"/>
    <w:rsid w:val="00F9160E"/>
    <w:rsid w:val="00F91A12"/>
    <w:rsid w:val="00F927E0"/>
    <w:rsid w:val="00F93998"/>
    <w:rsid w:val="00F93DB3"/>
    <w:rsid w:val="00F947D5"/>
    <w:rsid w:val="00F956AD"/>
    <w:rsid w:val="00F95EA3"/>
    <w:rsid w:val="00F9641E"/>
    <w:rsid w:val="00F96C0A"/>
    <w:rsid w:val="00F96FF3"/>
    <w:rsid w:val="00F9736B"/>
    <w:rsid w:val="00F9766A"/>
    <w:rsid w:val="00F97FB4"/>
    <w:rsid w:val="00FA200F"/>
    <w:rsid w:val="00FA2588"/>
    <w:rsid w:val="00FA42E7"/>
    <w:rsid w:val="00FA49E5"/>
    <w:rsid w:val="00FA63E7"/>
    <w:rsid w:val="00FA74E4"/>
    <w:rsid w:val="00FB00B0"/>
    <w:rsid w:val="00FB0448"/>
    <w:rsid w:val="00FB04B2"/>
    <w:rsid w:val="00FB093C"/>
    <w:rsid w:val="00FB268D"/>
    <w:rsid w:val="00FB2A1E"/>
    <w:rsid w:val="00FB5695"/>
    <w:rsid w:val="00FB574E"/>
    <w:rsid w:val="00FB5810"/>
    <w:rsid w:val="00FC0143"/>
    <w:rsid w:val="00FC327D"/>
    <w:rsid w:val="00FC34FF"/>
    <w:rsid w:val="00FC3602"/>
    <w:rsid w:val="00FC4086"/>
    <w:rsid w:val="00FC422D"/>
    <w:rsid w:val="00FC4CB3"/>
    <w:rsid w:val="00FC4E6F"/>
    <w:rsid w:val="00FC4FE5"/>
    <w:rsid w:val="00FC6E3D"/>
    <w:rsid w:val="00FD2CB9"/>
    <w:rsid w:val="00FD2E59"/>
    <w:rsid w:val="00FD384B"/>
    <w:rsid w:val="00FD425B"/>
    <w:rsid w:val="00FD610B"/>
    <w:rsid w:val="00FD7C8A"/>
    <w:rsid w:val="00FE1D16"/>
    <w:rsid w:val="00FE1FEA"/>
    <w:rsid w:val="00FE2206"/>
    <w:rsid w:val="00FE3CF5"/>
    <w:rsid w:val="00FE45F5"/>
    <w:rsid w:val="00FE56DB"/>
    <w:rsid w:val="00FE77CB"/>
    <w:rsid w:val="00FF1F52"/>
    <w:rsid w:val="00FF354C"/>
    <w:rsid w:val="00FF6163"/>
    <w:rsid w:val="00FF673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06">
      <w:bodyDiv w:val="1"/>
      <w:marLeft w:val="0"/>
      <w:marRight w:val="0"/>
      <w:marTop w:val="0"/>
      <w:marBottom w:val="0"/>
      <w:divBdr>
        <w:top w:val="none" w:sz="0" w:space="0" w:color="auto"/>
        <w:left w:val="none" w:sz="0" w:space="0" w:color="auto"/>
        <w:bottom w:val="none" w:sz="0" w:space="0" w:color="auto"/>
        <w:right w:val="none" w:sz="0" w:space="0" w:color="auto"/>
      </w:divBdr>
      <w:divsChild>
        <w:div w:id="1383285428">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34469201">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1681874">
      <w:bodyDiv w:val="1"/>
      <w:marLeft w:val="0"/>
      <w:marRight w:val="0"/>
      <w:marTop w:val="0"/>
      <w:marBottom w:val="0"/>
      <w:divBdr>
        <w:top w:val="none" w:sz="0" w:space="0" w:color="auto"/>
        <w:left w:val="none" w:sz="0" w:space="0" w:color="auto"/>
        <w:bottom w:val="none" w:sz="0" w:space="0" w:color="auto"/>
        <w:right w:val="none" w:sz="0" w:space="0" w:color="auto"/>
      </w:divBdr>
      <w:divsChild>
        <w:div w:id="703752547">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565641">
      <w:bodyDiv w:val="1"/>
      <w:marLeft w:val="0"/>
      <w:marRight w:val="0"/>
      <w:marTop w:val="0"/>
      <w:marBottom w:val="0"/>
      <w:divBdr>
        <w:top w:val="none" w:sz="0" w:space="0" w:color="auto"/>
        <w:left w:val="none" w:sz="0" w:space="0" w:color="auto"/>
        <w:bottom w:val="none" w:sz="0" w:space="0" w:color="auto"/>
        <w:right w:val="none" w:sz="0" w:space="0" w:color="auto"/>
      </w:divBdr>
      <w:divsChild>
        <w:div w:id="1732466050">
          <w:marLeft w:val="274"/>
          <w:marRight w:val="0"/>
          <w:marTop w:val="240"/>
          <w:marBottom w:val="0"/>
          <w:divBdr>
            <w:top w:val="none" w:sz="0" w:space="0" w:color="auto"/>
            <w:left w:val="none" w:sz="0" w:space="0" w:color="auto"/>
            <w:bottom w:val="none" w:sz="0" w:space="0" w:color="auto"/>
            <w:right w:val="none" w:sz="0" w:space="0" w:color="auto"/>
          </w:divBdr>
        </w:div>
      </w:divsChild>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12a7388c9ab3259fc5a4e82e2db5e2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92bd944006fbaf4496256a455ce3db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16A30-9037-412B-A141-7673659CE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90ECF-ED8F-422C-9033-4B58B8614501}">
  <ds:schemaRefs>
    <ds:schemaRef ds:uri="http://schemas.microsoft.com/sharepoint/v3/contenttype/forms"/>
  </ds:schemaRefs>
</ds:datastoreItem>
</file>

<file path=customXml/itemProps3.xml><?xml version="1.0" encoding="utf-8"?>
<ds:datastoreItem xmlns:ds="http://schemas.openxmlformats.org/officeDocument/2006/customXml" ds:itemID="{D5E48CB0-BBE5-4A6F-88C2-A6C80D9B0E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6AE477-8EFA-4A85-BE0A-77335C19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3391</Words>
  <Characters>16831</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 Ruiming</cp:lastModifiedBy>
  <cp:revision>34</cp:revision>
  <cp:lastPrinted>2019-02-06T01:41:00Z</cp:lastPrinted>
  <dcterms:created xsi:type="dcterms:W3CDTF">2021-04-01T08:25:00Z</dcterms:created>
  <dcterms:modified xsi:type="dcterms:W3CDTF">2021-04-02T01:52:00Z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