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6BBB9F8F" w14:textId="78E931BE" w:rsidR="00577423" w:rsidRPr="004D5B5D" w:rsidRDefault="004D5B5D" w:rsidP="000468F3">
            <w:pPr>
              <w:pStyle w:val="TAC"/>
              <w:rPr>
                <w:rFonts w:eastAsia="宋体"/>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2F029E55" w:rsidR="00D96CB3" w:rsidRDefault="001E0277" w:rsidP="000468F3">
            <w:pPr>
              <w:pStyle w:val="TAC"/>
              <w:rPr>
                <w:lang w:eastAsia="ko-KR"/>
              </w:rPr>
            </w:pPr>
            <w:r>
              <w:rPr>
                <w:lang w:eastAsia="ko-KR"/>
              </w:rPr>
              <w:t>Nokia, Nokia Shanghai Bell</w:t>
            </w:r>
          </w:p>
        </w:tc>
        <w:tc>
          <w:tcPr>
            <w:tcW w:w="5794" w:type="dxa"/>
          </w:tcPr>
          <w:p w14:paraId="64CAE886" w14:textId="5E868558" w:rsidR="00D96CB3" w:rsidRDefault="001E0277" w:rsidP="000468F3">
            <w:pPr>
              <w:pStyle w:val="TAC"/>
              <w:rPr>
                <w:lang w:eastAsia="ko-KR"/>
              </w:rPr>
            </w:pPr>
            <w:r>
              <w:rPr>
                <w:lang w:eastAsia="ko-KR"/>
              </w:rPr>
              <w:t>malgorzata.tomala@nokia.com</w:t>
            </w:r>
          </w:p>
        </w:tc>
      </w:tr>
      <w:tr w:rsidR="00D96CB3" w14:paraId="52795A5F" w14:textId="77777777" w:rsidTr="00D96CB3">
        <w:tc>
          <w:tcPr>
            <w:tcW w:w="3835" w:type="dxa"/>
          </w:tcPr>
          <w:p w14:paraId="66C90706" w14:textId="7E3FA44F" w:rsidR="00D96CB3" w:rsidRPr="00A63620" w:rsidRDefault="00A63620" w:rsidP="000468F3">
            <w:pPr>
              <w:pStyle w:val="TAC"/>
              <w:rPr>
                <w:rFonts w:eastAsia="宋体" w:hint="eastAsia"/>
                <w:lang w:eastAsia="zh-CN"/>
              </w:rPr>
            </w:pPr>
            <w:r>
              <w:rPr>
                <w:rFonts w:eastAsia="宋体" w:hint="eastAsia"/>
                <w:lang w:eastAsia="zh-CN"/>
              </w:rPr>
              <w:t>H</w:t>
            </w:r>
            <w:r>
              <w:rPr>
                <w:rFonts w:eastAsia="宋体"/>
                <w:lang w:eastAsia="zh-CN"/>
              </w:rPr>
              <w:t>uawei, HiSIlicon</w:t>
            </w:r>
          </w:p>
        </w:tc>
        <w:tc>
          <w:tcPr>
            <w:tcW w:w="5794" w:type="dxa"/>
          </w:tcPr>
          <w:p w14:paraId="491F57D5" w14:textId="701DB755" w:rsidR="00D96CB3" w:rsidRPr="00A63620" w:rsidRDefault="00A63620" w:rsidP="000468F3">
            <w:pPr>
              <w:pStyle w:val="TAC"/>
              <w:rPr>
                <w:rFonts w:eastAsia="宋体" w:hint="eastAsia"/>
                <w:lang w:eastAsia="zh-CN"/>
              </w:rPr>
            </w:pPr>
            <w:r>
              <w:rPr>
                <w:rFonts w:eastAsia="宋体"/>
                <w:lang w:eastAsia="zh-CN"/>
              </w:rPr>
              <w:t>jun.chen@huawei.com</w:t>
            </w: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1"/>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1"/>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CD716B4" w:rsidR="00141B98" w:rsidRPr="00CA6E41" w:rsidRDefault="00CA6E41" w:rsidP="00A6326E">
            <w:pPr>
              <w:pStyle w:val="TAC"/>
              <w:rPr>
                <w:rFonts w:eastAsia="宋体"/>
                <w:lang w:eastAsia="zh-CN"/>
              </w:rPr>
            </w:pPr>
            <w:r>
              <w:rPr>
                <w:rFonts w:eastAsia="宋体" w:hint="eastAsia"/>
                <w:lang w:eastAsia="zh-CN"/>
              </w:rPr>
              <w:t>o</w:t>
            </w:r>
            <w:r>
              <w:rPr>
                <w:rFonts w:eastAsia="宋体"/>
                <w:lang w:eastAsia="zh-CN"/>
              </w:rPr>
              <w:t>ppo</w:t>
            </w:r>
          </w:p>
        </w:tc>
        <w:tc>
          <w:tcPr>
            <w:tcW w:w="2049"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5665"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141B98" w14:paraId="71D01141" w14:textId="77777777" w:rsidTr="00AB45D7">
        <w:tc>
          <w:tcPr>
            <w:tcW w:w="1915" w:type="dxa"/>
          </w:tcPr>
          <w:p w14:paraId="43905263" w14:textId="74B5ADD8" w:rsidR="00141B98" w:rsidRPr="00A71681" w:rsidRDefault="00A71681" w:rsidP="00A6326E">
            <w:pPr>
              <w:pStyle w:val="TAC"/>
              <w:rPr>
                <w:rFonts w:eastAsia="宋体"/>
                <w:lang w:eastAsia="zh-CN"/>
              </w:rPr>
            </w:pPr>
            <w:r>
              <w:rPr>
                <w:rFonts w:eastAsia="宋体" w:hint="eastAsia"/>
                <w:lang w:eastAsia="zh-CN"/>
              </w:rPr>
              <w:t>S</w:t>
            </w:r>
            <w:r>
              <w:rPr>
                <w:rFonts w:eastAsia="宋体"/>
                <w:lang w:eastAsia="zh-CN"/>
              </w:rPr>
              <w:t>harp</w:t>
            </w:r>
          </w:p>
        </w:tc>
        <w:tc>
          <w:tcPr>
            <w:tcW w:w="2049" w:type="dxa"/>
          </w:tcPr>
          <w:p w14:paraId="12B578AF" w14:textId="15964A04" w:rsidR="00141B98" w:rsidRPr="00A71681" w:rsidRDefault="00A71681" w:rsidP="00A71681">
            <w:pPr>
              <w:pStyle w:val="TAC"/>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b (or option e?)</w:t>
            </w:r>
          </w:p>
        </w:tc>
        <w:tc>
          <w:tcPr>
            <w:tcW w:w="5665" w:type="dxa"/>
          </w:tcPr>
          <w:p w14:paraId="7FE7DE53" w14:textId="64D85CE1" w:rsidR="00141B98" w:rsidRDefault="00A71681" w:rsidP="00A71681">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also share Ericsson’s analysis. For split bearer without duplication, it is reasonable </w:t>
            </w:r>
            <w:r w:rsidR="00DB0650">
              <w:rPr>
                <w:rFonts w:eastAsia="宋体"/>
                <w:lang w:eastAsia="zh-CN"/>
              </w:rPr>
              <w:t>to define</w:t>
            </w:r>
            <w:r>
              <w:rPr>
                <w:rFonts w:eastAsia="宋体"/>
                <w:lang w:eastAsia="zh-CN"/>
              </w:rPr>
              <w:t xml:space="preserve"> this measurement </w:t>
            </w:r>
            <w:r w:rsidR="00DB0650">
              <w:rPr>
                <w:rFonts w:eastAsia="宋体"/>
                <w:lang w:eastAsia="zh-CN"/>
              </w:rPr>
              <w:t>as</w:t>
            </w:r>
            <w:r>
              <w:rPr>
                <w:lang w:eastAsia="ko-KR"/>
              </w:rPr>
              <w:t xml:space="preserve"> RAN delay</w:t>
            </w:r>
            <w:r>
              <w:rPr>
                <w:rFonts w:eastAsia="宋体"/>
                <w:lang w:eastAsia="zh-CN"/>
              </w:rPr>
              <w:t xml:space="preserve"> averaged among all packets sent via both MN and SN, e.g.  (100*15+20*3)/(100+20) in Ericsson’s example. </w:t>
            </w:r>
          </w:p>
          <w:p w14:paraId="56E38772" w14:textId="53941283" w:rsidR="00A71681" w:rsidRPr="00A71681" w:rsidRDefault="00A71681" w:rsidP="00DB0650">
            <w:pPr>
              <w:pStyle w:val="TAL"/>
              <w:rPr>
                <w:rFonts w:eastAsia="宋体"/>
                <w:lang w:eastAsia="zh-CN"/>
              </w:rPr>
            </w:pPr>
            <w:r>
              <w:rPr>
                <w:rFonts w:eastAsia="宋体"/>
                <w:lang w:eastAsia="zh-CN"/>
              </w:rPr>
              <w:t xml:space="preserve">Actually option e is not clear to us. If option e can be interpreted as no </w:t>
            </w:r>
            <w:r w:rsidRPr="00A71681">
              <w:rPr>
                <w:rFonts w:eastAsia="宋体"/>
                <w:lang w:eastAsia="zh-CN"/>
              </w:rPr>
              <w:t>different</w:t>
            </w:r>
            <w:r>
              <w:rPr>
                <w:rFonts w:eastAsia="宋体"/>
                <w:lang w:eastAsia="zh-CN"/>
              </w:rPr>
              <w:t xml:space="preserve"> treatments for packets via MN and SN</w:t>
            </w:r>
            <w:r w:rsidR="00DB0650">
              <w:rPr>
                <w:rFonts w:eastAsia="宋体"/>
                <w:lang w:eastAsia="zh-CN"/>
              </w:rPr>
              <w:t xml:space="preserve">. e.g. averaged delay among all packets via MN and SN </w:t>
            </w:r>
            <w:r>
              <w:rPr>
                <w:rFonts w:eastAsia="宋体"/>
                <w:lang w:eastAsia="zh-CN"/>
              </w:rPr>
              <w:t xml:space="preserve">, this is somehow </w:t>
            </w:r>
            <w:r w:rsidR="00DB0650">
              <w:rPr>
                <w:rFonts w:eastAsia="宋体"/>
                <w:lang w:eastAsia="zh-CN"/>
              </w:rPr>
              <w:t xml:space="preserve">the same to </w:t>
            </w:r>
            <w:r>
              <w:rPr>
                <w:rFonts w:eastAsia="宋体"/>
                <w:lang w:eastAsia="zh-CN"/>
              </w:rPr>
              <w:t>option b</w:t>
            </w:r>
            <w:r w:rsidR="00DB0650">
              <w:rPr>
                <w:rFonts w:eastAsia="宋体"/>
                <w:lang w:eastAsia="zh-CN"/>
              </w:rPr>
              <w:t>.</w:t>
            </w:r>
          </w:p>
        </w:tc>
      </w:tr>
      <w:tr w:rsidR="00141B98" w14:paraId="1A9874F0" w14:textId="77777777" w:rsidTr="00AB45D7">
        <w:tc>
          <w:tcPr>
            <w:tcW w:w="1915" w:type="dxa"/>
          </w:tcPr>
          <w:p w14:paraId="5632D995" w14:textId="25BBFB4E" w:rsidR="00141B98" w:rsidRDefault="001E0277" w:rsidP="00A6326E">
            <w:pPr>
              <w:pStyle w:val="TAC"/>
              <w:rPr>
                <w:lang w:eastAsia="ko-KR"/>
              </w:rPr>
            </w:pPr>
            <w:r>
              <w:rPr>
                <w:lang w:eastAsia="ko-KR"/>
              </w:rPr>
              <w:t>Nokia, Nokia Shanghai Bell</w:t>
            </w:r>
          </w:p>
        </w:tc>
        <w:tc>
          <w:tcPr>
            <w:tcW w:w="2049" w:type="dxa"/>
          </w:tcPr>
          <w:p w14:paraId="77D2036A" w14:textId="0B2CD38F" w:rsidR="00141B98" w:rsidRDefault="001E0277" w:rsidP="00A6326E">
            <w:pPr>
              <w:pStyle w:val="TAC"/>
              <w:rPr>
                <w:lang w:eastAsia="ko-KR"/>
              </w:rPr>
            </w:pPr>
            <w:r>
              <w:rPr>
                <w:lang w:eastAsia="ko-KR"/>
              </w:rPr>
              <w:t>Option B</w:t>
            </w:r>
          </w:p>
        </w:tc>
        <w:tc>
          <w:tcPr>
            <w:tcW w:w="5665" w:type="dxa"/>
          </w:tcPr>
          <w:p w14:paraId="4ED9F4FD" w14:textId="3F45E2DA" w:rsidR="00141B98" w:rsidRDefault="001E0277" w:rsidP="00A6326E">
            <w:pPr>
              <w:pStyle w:val="TAL"/>
              <w:rPr>
                <w:lang w:eastAsia="ko-KR"/>
              </w:rPr>
            </w:pPr>
            <w:r>
              <w:rPr>
                <w:lang w:eastAsia="ko-KR"/>
              </w:rPr>
              <w:t>We agree with Ericsson</w:t>
            </w:r>
          </w:p>
        </w:tc>
      </w:tr>
      <w:tr w:rsidR="00141B98" w14:paraId="0F135365" w14:textId="77777777" w:rsidTr="00AB45D7">
        <w:tc>
          <w:tcPr>
            <w:tcW w:w="1915" w:type="dxa"/>
          </w:tcPr>
          <w:p w14:paraId="65CAEBA9" w14:textId="7AF27024" w:rsidR="00141B98" w:rsidRPr="006255D7" w:rsidRDefault="006255D7" w:rsidP="00A6326E">
            <w:pPr>
              <w:pStyle w:val="TAC"/>
              <w:rPr>
                <w:rFonts w:eastAsia="宋体" w:hint="eastAsia"/>
                <w:lang w:eastAsia="zh-CN"/>
              </w:rPr>
            </w:pPr>
            <w:r>
              <w:rPr>
                <w:rFonts w:eastAsia="宋体" w:hint="eastAsia"/>
                <w:lang w:eastAsia="zh-CN"/>
              </w:rPr>
              <w:t>H</w:t>
            </w:r>
            <w:r>
              <w:rPr>
                <w:rFonts w:eastAsia="宋体"/>
                <w:lang w:eastAsia="zh-CN"/>
              </w:rPr>
              <w:t>uawei, HiSilicon</w:t>
            </w:r>
          </w:p>
        </w:tc>
        <w:tc>
          <w:tcPr>
            <w:tcW w:w="2049" w:type="dxa"/>
          </w:tcPr>
          <w:p w14:paraId="34BF8F62" w14:textId="179F8890" w:rsidR="00141B98" w:rsidRPr="006255D7" w:rsidRDefault="006255D7" w:rsidP="00A6326E">
            <w:pPr>
              <w:pStyle w:val="TAC"/>
              <w:rPr>
                <w:rFonts w:eastAsia="宋体" w:hint="eastAsia"/>
                <w:lang w:eastAsia="zh-CN"/>
              </w:rPr>
            </w:pPr>
            <w:r>
              <w:rPr>
                <w:rFonts w:eastAsia="宋体" w:hint="eastAsia"/>
                <w:lang w:eastAsia="zh-CN"/>
              </w:rPr>
              <w:t>O</w:t>
            </w:r>
            <w:r>
              <w:rPr>
                <w:rFonts w:eastAsia="宋体"/>
                <w:lang w:eastAsia="zh-CN"/>
              </w:rPr>
              <w:t>ption C</w:t>
            </w:r>
          </w:p>
        </w:tc>
        <w:tc>
          <w:tcPr>
            <w:tcW w:w="5665" w:type="dxa"/>
          </w:tcPr>
          <w:p w14:paraId="23703725" w14:textId="61A83633" w:rsidR="006255D7" w:rsidRPr="006255D7" w:rsidRDefault="00D363F3" w:rsidP="00A6326E">
            <w:pPr>
              <w:pStyle w:val="TAL"/>
              <w:rPr>
                <w:rFonts w:eastAsia="宋体" w:hint="eastAsia"/>
                <w:lang w:eastAsia="zh-CN"/>
              </w:rPr>
            </w:pPr>
            <w:r>
              <w:rPr>
                <w:rFonts w:eastAsia="宋体"/>
                <w:lang w:eastAsia="zh-CN"/>
              </w:rPr>
              <w:t>F</w:t>
            </w:r>
            <w:r w:rsidR="006255D7">
              <w:rPr>
                <w:rFonts w:eastAsia="宋体"/>
                <w:lang w:eastAsia="zh-CN"/>
              </w:rPr>
              <w:t xml:space="preserve">or the following comments from Ericsosn paper </w:t>
            </w:r>
            <w:r w:rsidR="006255D7" w:rsidRPr="006255D7">
              <w:rPr>
                <w:rFonts w:eastAsia="宋体"/>
                <w:lang w:eastAsia="zh-CN"/>
              </w:rPr>
              <w:t>R2-2101417</w:t>
            </w:r>
            <w:r w:rsidR="006255D7">
              <w:rPr>
                <w:rFonts w:eastAsia="宋体"/>
                <w:lang w:eastAsia="zh-CN"/>
              </w:rPr>
              <w:t xml:space="preserve"> on average values (option C):</w:t>
            </w:r>
          </w:p>
          <w:p w14:paraId="57995826" w14:textId="05169091" w:rsidR="006255D7" w:rsidRPr="006255D7" w:rsidRDefault="006255D7" w:rsidP="00A6326E">
            <w:pPr>
              <w:pStyle w:val="TAL"/>
              <w:rPr>
                <w:i/>
                <w:lang w:eastAsia="ko-KR"/>
              </w:rPr>
            </w:pPr>
            <w:r w:rsidRPr="006255D7">
              <w:rPr>
                <w:i/>
                <w:lang w:eastAsia="ko-KR"/>
              </w:rPr>
              <w:t>However, we believe this will result in wrong average delay calculation for the scenarios wherein the number of packets sent over MCG and the number packets sent over the SCG are very different.</w:t>
            </w:r>
          </w:p>
          <w:p w14:paraId="5B017C17" w14:textId="77777777" w:rsidR="006255D7" w:rsidRDefault="006255D7" w:rsidP="00A6326E">
            <w:pPr>
              <w:pStyle w:val="TAL"/>
              <w:rPr>
                <w:lang w:eastAsia="ko-KR"/>
              </w:rPr>
            </w:pPr>
          </w:p>
          <w:p w14:paraId="14B2BC95" w14:textId="7FA83065" w:rsidR="006255D7" w:rsidRPr="006255D7" w:rsidRDefault="006255D7" w:rsidP="00A6326E">
            <w:pPr>
              <w:pStyle w:val="TAL"/>
              <w:rPr>
                <w:rFonts w:eastAsia="宋体" w:hint="eastAsia"/>
                <w:lang w:eastAsia="zh-CN"/>
              </w:rPr>
            </w:pPr>
            <w:r>
              <w:rPr>
                <w:rFonts w:eastAsia="宋体"/>
                <w:lang w:eastAsia="zh-CN"/>
              </w:rPr>
              <w:t>We also have the following assumption:</w:t>
            </w:r>
          </w:p>
          <w:p w14:paraId="27F954F5" w14:textId="77777777" w:rsidR="006255D7" w:rsidRDefault="006255D7" w:rsidP="00A6326E">
            <w:pPr>
              <w:pStyle w:val="TAL"/>
              <w:rPr>
                <w:rFonts w:hint="eastAsia"/>
                <w:lang w:eastAsia="ko-KR"/>
              </w:rPr>
            </w:pPr>
          </w:p>
          <w:tbl>
            <w:tblPr>
              <w:tblStyle w:val="af1"/>
              <w:tblW w:w="5439" w:type="dxa"/>
              <w:tblInd w:w="568" w:type="dxa"/>
              <w:tblLook w:val="04A0" w:firstRow="1" w:lastRow="0" w:firstColumn="1" w:lastColumn="0" w:noHBand="0" w:noVBand="1"/>
            </w:tblPr>
            <w:tblGrid>
              <w:gridCol w:w="4059"/>
              <w:gridCol w:w="1380"/>
            </w:tblGrid>
            <w:tr w:rsidR="006255D7" w:rsidRPr="00943DB2" w14:paraId="73A47A69" w14:textId="77777777" w:rsidTr="004D3B32">
              <w:tc>
                <w:tcPr>
                  <w:tcW w:w="4059" w:type="dxa"/>
                </w:tcPr>
                <w:p w14:paraId="68D4DD21"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49343A11" w14:textId="4FD9A335"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rsidR="006255D7" w:rsidRPr="00943DB2" w14:paraId="1B0279E9" w14:textId="77777777" w:rsidTr="004D3B32">
              <w:tc>
                <w:tcPr>
                  <w:tcW w:w="4059" w:type="dxa"/>
                </w:tcPr>
                <w:p w14:paraId="07F8FEF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65AF8AA" w14:textId="6991D15E"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w:t>
                  </w:r>
                  <w:r w:rsidRPr="00943DB2">
                    <w:rPr>
                      <w:rFonts w:asciiTheme="minorHAnsi" w:hAnsiTheme="minorHAnsi" w:cstheme="minorHAnsi"/>
                      <w:sz w:val="16"/>
                      <w:szCs w:val="16"/>
                      <w:lang w:val="en-US" w:eastAsia="en-GB"/>
                    </w:rPr>
                    <w:t>ms</w:t>
                  </w:r>
                </w:p>
              </w:tc>
            </w:tr>
            <w:tr w:rsidR="006255D7" w:rsidRPr="00943DB2" w14:paraId="6EE08818" w14:textId="77777777" w:rsidTr="004D3B32">
              <w:tc>
                <w:tcPr>
                  <w:tcW w:w="4059" w:type="dxa"/>
                </w:tcPr>
                <w:p w14:paraId="490BA5B4"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5EE0BDDC" w14:textId="1A19EB9A"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rsidR="006255D7" w:rsidRPr="00943DB2" w14:paraId="7E40BD7F" w14:textId="77777777" w:rsidTr="004D3B32">
              <w:tc>
                <w:tcPr>
                  <w:tcW w:w="4059" w:type="dxa"/>
                </w:tcPr>
                <w:p w14:paraId="36D2057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32298785" w14:textId="681410B6"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w:t>
                  </w:r>
                  <w:r w:rsidRPr="00943DB2">
                    <w:rPr>
                      <w:rFonts w:asciiTheme="minorHAnsi" w:hAnsiTheme="minorHAnsi" w:cstheme="minorHAnsi"/>
                      <w:sz w:val="16"/>
                      <w:szCs w:val="16"/>
                      <w:lang w:val="en-US" w:eastAsia="en-GB"/>
                    </w:rPr>
                    <w:t>ms</w:t>
                  </w:r>
                </w:p>
              </w:tc>
            </w:tr>
          </w:tbl>
          <w:p w14:paraId="1C724DFC" w14:textId="1DF9D098" w:rsidR="006255D7" w:rsidRDefault="006255D7" w:rsidP="00A6326E">
            <w:pPr>
              <w:pStyle w:val="TAL"/>
              <w:rPr>
                <w:lang w:eastAsia="ko-KR"/>
              </w:rPr>
            </w:pPr>
          </w:p>
          <w:p w14:paraId="3BDC1669" w14:textId="030DADB6" w:rsidR="006255D7" w:rsidRDefault="006255D7" w:rsidP="00A6326E">
            <w:pPr>
              <w:pStyle w:val="TAL"/>
              <w:rPr>
                <w:rFonts w:eastAsia="宋体"/>
                <w:lang w:eastAsia="zh-CN"/>
              </w:rPr>
            </w:pPr>
            <w:r>
              <w:rPr>
                <w:rFonts w:eastAsia="宋体" w:hint="eastAsia"/>
                <w:lang w:eastAsia="zh-CN"/>
              </w:rPr>
              <w:t>I</w:t>
            </w:r>
            <w:r>
              <w:rPr>
                <w:rFonts w:eastAsia="宋体"/>
                <w:lang w:eastAsia="zh-CN"/>
              </w:rPr>
              <w:t>n this case, even if there are different delay values for MCG and SCG links, the result is</w:t>
            </w:r>
            <w:r>
              <w:rPr>
                <w:rFonts w:eastAsia="宋体" w:hint="eastAsia"/>
                <w:lang w:eastAsia="zh-CN"/>
              </w:rPr>
              <w:t>:</w:t>
            </w:r>
            <w:r>
              <w:rPr>
                <w:rFonts w:eastAsia="宋体"/>
                <w:lang w:eastAsia="zh-CN"/>
              </w:rPr>
              <w:t xml:space="preserve"> (2*1000+10*50)/1010=2.47ms, and it is very close to 2ms (the delay from MCG link).</w:t>
            </w:r>
          </w:p>
          <w:p w14:paraId="41810851" w14:textId="77777777" w:rsidR="006255D7" w:rsidRDefault="006255D7" w:rsidP="00A6326E">
            <w:pPr>
              <w:pStyle w:val="TAL"/>
              <w:rPr>
                <w:rFonts w:eastAsia="宋体"/>
                <w:lang w:eastAsia="zh-CN"/>
              </w:rPr>
            </w:pPr>
          </w:p>
          <w:p w14:paraId="0E28EB30" w14:textId="453CAC71" w:rsidR="006255D7" w:rsidRDefault="006255D7" w:rsidP="00A6326E">
            <w:pPr>
              <w:pStyle w:val="TAL"/>
              <w:rPr>
                <w:rFonts w:eastAsia="宋体"/>
                <w:lang w:eastAsia="zh-CN"/>
              </w:rPr>
            </w:pPr>
            <w:r>
              <w:rPr>
                <w:rFonts w:eastAsia="宋体"/>
                <w:lang w:eastAsia="zh-CN"/>
              </w:rPr>
              <w:t xml:space="preserve">One may argue </w:t>
            </w:r>
            <w:r w:rsidR="00FC7999">
              <w:rPr>
                <w:rFonts w:eastAsia="宋体"/>
                <w:lang w:eastAsia="zh-CN"/>
              </w:rPr>
              <w:t>about the number difference</w:t>
            </w:r>
            <w:r w:rsidR="00EA65CB">
              <w:rPr>
                <w:rFonts w:eastAsia="宋体"/>
                <w:lang w:eastAsia="zh-CN"/>
              </w:rPr>
              <w:t xml:space="preserve"> (1000/10)</w:t>
            </w:r>
            <w:r>
              <w:rPr>
                <w:rFonts w:eastAsia="宋体"/>
                <w:lang w:eastAsia="zh-CN"/>
              </w:rPr>
              <w:t xml:space="preserve">, </w:t>
            </w:r>
            <w:r w:rsidR="00603EF8">
              <w:rPr>
                <w:rFonts w:eastAsia="宋体"/>
                <w:lang w:eastAsia="zh-CN"/>
              </w:rPr>
              <w:t>and w</w:t>
            </w:r>
            <w:bookmarkStart w:id="3" w:name="_GoBack"/>
            <w:bookmarkEnd w:id="3"/>
            <w:r>
              <w:rPr>
                <w:rFonts w:eastAsia="宋体"/>
                <w:lang w:eastAsia="zh-CN"/>
              </w:rPr>
              <w:t>e think it is possible because it depends on RRM decisions. In our opinion, for this case, it is very likely that some bad packets happen on SCG link. With option C, the result is 26ms</w:t>
            </w:r>
            <w:r w:rsidR="00FF7F41">
              <w:rPr>
                <w:rFonts w:eastAsia="宋体"/>
                <w:lang w:eastAsia="zh-CN"/>
              </w:rPr>
              <w:t>.</w:t>
            </w:r>
          </w:p>
          <w:p w14:paraId="70CDEAA1" w14:textId="13A4F34C" w:rsidR="00FF7F41" w:rsidRDefault="00FF7F41" w:rsidP="00A6326E">
            <w:pPr>
              <w:pStyle w:val="TAL"/>
              <w:rPr>
                <w:rFonts w:eastAsia="宋体"/>
                <w:lang w:eastAsia="zh-CN"/>
              </w:rPr>
            </w:pPr>
          </w:p>
          <w:p w14:paraId="3A166B93" w14:textId="0E0BC6E6" w:rsidR="00FF7F41" w:rsidRDefault="00FF7F41" w:rsidP="00A6326E">
            <w:pPr>
              <w:pStyle w:val="TAL"/>
              <w:rPr>
                <w:rFonts w:eastAsia="宋体"/>
                <w:lang w:eastAsia="zh-CN"/>
              </w:rPr>
            </w:pPr>
            <w:r>
              <w:rPr>
                <w:rFonts w:eastAsia="宋体"/>
                <w:lang w:eastAsia="zh-CN"/>
              </w:rPr>
              <w:t>So for our assumption, the results are:</w:t>
            </w:r>
          </w:p>
          <w:p w14:paraId="74DA1B80" w14:textId="637C25F5" w:rsidR="00FF7F41" w:rsidRDefault="00FF7F41" w:rsidP="00FF7F41">
            <w:pPr>
              <w:pStyle w:val="TAL"/>
              <w:numPr>
                <w:ilvl w:val="0"/>
                <w:numId w:val="34"/>
              </w:numPr>
              <w:rPr>
                <w:rFonts w:eastAsia="宋体"/>
                <w:lang w:eastAsia="zh-CN"/>
              </w:rPr>
            </w:pPr>
            <w:r>
              <w:rPr>
                <w:rFonts w:eastAsia="宋体"/>
                <w:lang w:eastAsia="zh-CN"/>
              </w:rPr>
              <w:t>Option B: 2.47ms</w:t>
            </w:r>
          </w:p>
          <w:p w14:paraId="2CC90CA2" w14:textId="3CA9A9D3" w:rsidR="00FF7F41" w:rsidRPr="006255D7" w:rsidRDefault="00FF7F41" w:rsidP="00FF7F41">
            <w:pPr>
              <w:pStyle w:val="TAL"/>
              <w:numPr>
                <w:ilvl w:val="0"/>
                <w:numId w:val="34"/>
              </w:numPr>
              <w:rPr>
                <w:rFonts w:eastAsia="宋体" w:hint="eastAsia"/>
                <w:lang w:eastAsia="zh-CN"/>
              </w:rPr>
            </w:pPr>
            <w:r>
              <w:rPr>
                <w:rFonts w:eastAsia="宋体"/>
                <w:lang w:eastAsia="zh-CN"/>
              </w:rPr>
              <w:t>Option C: 26ms</w:t>
            </w:r>
          </w:p>
          <w:p w14:paraId="3A945D87" w14:textId="77777777" w:rsidR="006255D7" w:rsidRDefault="006255D7" w:rsidP="00A6326E">
            <w:pPr>
              <w:pStyle w:val="TAL"/>
              <w:rPr>
                <w:lang w:eastAsia="ko-KR"/>
              </w:rPr>
            </w:pPr>
          </w:p>
          <w:p w14:paraId="0E5CB916" w14:textId="13727864" w:rsidR="00FF7F41" w:rsidRDefault="00FF7F41" w:rsidP="00A6326E">
            <w:pPr>
              <w:pStyle w:val="TAL"/>
              <w:rPr>
                <w:rFonts w:eastAsia="宋体"/>
                <w:lang w:eastAsia="zh-CN"/>
              </w:rPr>
            </w:pPr>
            <w:r>
              <w:rPr>
                <w:rFonts w:eastAsia="宋体" w:hint="eastAsia"/>
                <w:lang w:eastAsia="zh-CN"/>
              </w:rPr>
              <w:t>B</w:t>
            </w:r>
            <w:r>
              <w:rPr>
                <w:rFonts w:eastAsia="宋体"/>
                <w:lang w:eastAsia="zh-CN"/>
              </w:rPr>
              <w:t>ack to our first comment, the criteria of a correct “calculation” is to be justified. 2.47ms is good but it hides some important facts.</w:t>
            </w:r>
          </w:p>
          <w:p w14:paraId="29813F30" w14:textId="39E64071" w:rsidR="00EB449C" w:rsidRDefault="00EB449C" w:rsidP="00A6326E">
            <w:pPr>
              <w:pStyle w:val="TAL"/>
              <w:rPr>
                <w:rFonts w:eastAsia="宋体"/>
                <w:lang w:eastAsia="zh-CN"/>
              </w:rPr>
            </w:pPr>
            <w:r>
              <w:rPr>
                <w:rFonts w:eastAsia="宋体"/>
                <w:lang w:eastAsia="zh-CN"/>
              </w:rPr>
              <w:t xml:space="preserve">If there are </w:t>
            </w:r>
            <w:r w:rsidRPr="00EB449C">
              <w:rPr>
                <w:rFonts w:eastAsia="宋体"/>
                <w:lang w:eastAsia="zh-CN"/>
              </w:rPr>
              <w:t>appropriately</w:t>
            </w:r>
            <w:r>
              <w:rPr>
                <w:rFonts w:eastAsia="宋体"/>
                <w:lang w:eastAsia="zh-CN"/>
              </w:rPr>
              <w:t xml:space="preserve"> equal number of packets from MCG and SCG links, option C still works well.</w:t>
            </w:r>
          </w:p>
          <w:p w14:paraId="19FC6E4F" w14:textId="77777777" w:rsidR="00FF7F41" w:rsidRDefault="00FF7F41" w:rsidP="00A6326E">
            <w:pPr>
              <w:pStyle w:val="TAL"/>
              <w:rPr>
                <w:rFonts w:eastAsia="宋体"/>
                <w:lang w:eastAsia="zh-CN"/>
              </w:rPr>
            </w:pPr>
          </w:p>
          <w:p w14:paraId="33EC660A" w14:textId="5EBA01B8" w:rsidR="001439BA" w:rsidRPr="001439BA" w:rsidRDefault="00FF7F41" w:rsidP="00D363F3">
            <w:pPr>
              <w:pStyle w:val="TAL"/>
              <w:rPr>
                <w:rFonts w:eastAsia="宋体" w:hint="eastAsia"/>
                <w:lang w:eastAsia="zh-CN"/>
              </w:rPr>
            </w:pPr>
            <w:r>
              <w:rPr>
                <w:rFonts w:eastAsia="宋体"/>
                <w:lang w:eastAsia="zh-CN"/>
              </w:rPr>
              <w:t xml:space="preserve">What we are now discussing is about QoS monitoring, we do not want to have a solution that simply </w:t>
            </w:r>
            <w:r w:rsidR="00D603D3">
              <w:rPr>
                <w:rFonts w:eastAsia="宋体"/>
                <w:lang w:eastAsia="zh-CN"/>
              </w:rPr>
              <w:t>ignores</w:t>
            </w:r>
            <w:r>
              <w:rPr>
                <w:rFonts w:eastAsia="宋体"/>
                <w:lang w:eastAsia="zh-CN"/>
              </w:rPr>
              <w:t xml:space="preserve"> those “bad” packets. If so, net</w:t>
            </w:r>
            <w:r w:rsidR="00E12743">
              <w:rPr>
                <w:rFonts w:eastAsia="宋体"/>
                <w:lang w:eastAsia="zh-CN"/>
              </w:rPr>
              <w:t>work</w:t>
            </w:r>
            <w:r>
              <w:rPr>
                <w:rFonts w:eastAsia="宋体"/>
                <w:lang w:eastAsia="zh-CN"/>
              </w:rPr>
              <w:t xml:space="preserve"> receives complaints, but</w:t>
            </w:r>
            <w:r w:rsidR="009A2405">
              <w:rPr>
                <w:rFonts w:eastAsia="宋体"/>
                <w:lang w:eastAsia="zh-CN"/>
              </w:rPr>
              <w:t xml:space="preserve"> has no idea about the root reason as the delay KPI</w:t>
            </w:r>
            <w:r>
              <w:rPr>
                <w:rFonts w:eastAsia="宋体"/>
                <w:lang w:eastAsia="zh-CN"/>
              </w:rPr>
              <w:t xml:space="preserve"> is always good.</w:t>
            </w: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4"/>
        <w:numPr>
          <w:ilvl w:val="0"/>
          <w:numId w:val="25"/>
        </w:numPr>
        <w:spacing w:afterLines="50" w:after="120"/>
        <w:ind w:left="567" w:hanging="567"/>
        <w:jc w:val="both"/>
        <w:rPr>
          <w:rFonts w:cs="Arial"/>
          <w:lang w:eastAsia="ko-KR"/>
        </w:rPr>
      </w:pPr>
      <w:r w:rsidRPr="008071B9">
        <w:rPr>
          <w:rFonts w:ascii="Arial" w:hAnsi="Arial" w:cs="Arial"/>
          <w:lang w:eastAsia="ko-KR"/>
        </w:rPr>
        <w:t>R2-113-e SONMDT HuNan 2021-01-29-0630 UTC</w:t>
      </w:r>
    </w:p>
    <w:p w14:paraId="72BAE511" w14:textId="6B400159" w:rsidR="00FF6F74" w:rsidRPr="00346F24" w:rsidRDefault="00C40B06" w:rsidP="00A844C8">
      <w:pPr>
        <w:pStyle w:val="af4"/>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t>NR_ENDC_SON_MDT_enh-Core</w:t>
      </w:r>
    </w:p>
    <w:p w14:paraId="76AC99F1"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bookmarkStart w:id="4" w:name="OLE_LINK60"/>
      <w:r w:rsidRPr="00736F8D">
        <w:rPr>
          <w:rFonts w:ascii="Arial" w:hAnsi="Arial" w:cs="Arial"/>
          <w:lang w:eastAsia="ko-KR"/>
        </w:rPr>
        <w:t>R2-2101417</w:t>
      </w:r>
      <w:bookmarkEnd w:id="4"/>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4"/>
        <w:numPr>
          <w:ilvl w:val="0"/>
          <w:numId w:val="25"/>
        </w:numPr>
        <w:spacing w:afterLines="50" w:after="120"/>
        <w:ind w:left="567" w:hanging="567"/>
        <w:jc w:val="both"/>
        <w:rPr>
          <w:rFonts w:cs="Arial"/>
          <w:lang w:eastAsia="ko-KR"/>
        </w:rPr>
      </w:pPr>
      <w:bookmarkStart w:id="5" w:name="OLE_LINK56"/>
      <w:bookmarkStart w:id="6" w:name="OLE_LINK57"/>
      <w:r w:rsidRPr="00736F8D">
        <w:rPr>
          <w:rFonts w:ascii="Arial" w:hAnsi="Arial" w:cs="Arial"/>
          <w:lang w:eastAsia="ko-KR"/>
        </w:rPr>
        <w:t>R2-2101698</w:t>
      </w:r>
      <w:bookmarkEnd w:id="5"/>
      <w:bookmarkEnd w:id="6"/>
      <w:r w:rsidRPr="00736F8D">
        <w:rPr>
          <w:rFonts w:ascii="Arial" w:hAnsi="Arial" w:cs="Arial"/>
          <w:lang w:eastAsia="ko-KR"/>
        </w:rPr>
        <w:tab/>
        <w:t>Discussion on L2M</w:t>
      </w:r>
      <w:r w:rsidRPr="00736F8D">
        <w:rPr>
          <w:rFonts w:ascii="Arial" w:hAnsi="Arial" w:cs="Arial"/>
          <w:lang w:eastAsia="ko-KR"/>
        </w:rPr>
        <w:tab/>
        <w:t>Huawei, HiSilicon</w:t>
      </w:r>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5337C" w14:textId="77777777" w:rsidR="00312180" w:rsidRDefault="00312180">
      <w:r>
        <w:separator/>
      </w:r>
    </w:p>
  </w:endnote>
  <w:endnote w:type="continuationSeparator" w:id="0">
    <w:p w14:paraId="17E6F11E" w14:textId="77777777" w:rsidR="00312180" w:rsidRDefault="003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E301" w14:textId="77777777" w:rsidR="00312180" w:rsidRDefault="00312180">
      <w:r>
        <w:separator/>
      </w:r>
    </w:p>
  </w:footnote>
  <w:footnote w:type="continuationSeparator" w:id="0">
    <w:p w14:paraId="2AF9AC1C" w14:textId="77777777" w:rsidR="00312180" w:rsidRDefault="0031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47907D8"/>
    <w:multiLevelType w:val="hybridMultilevel"/>
    <w:tmpl w:val="DA22F864"/>
    <w:lvl w:ilvl="0" w:tplc="F0DAA5B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1"/>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9"/>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7"/>
  </w:num>
  <w:num w:numId="26">
    <w:abstractNumId w:val="30"/>
  </w:num>
  <w:num w:numId="27">
    <w:abstractNumId w:val="2"/>
  </w:num>
  <w:num w:numId="28">
    <w:abstractNumId w:val="26"/>
  </w:num>
  <w:num w:numId="29">
    <w:abstractNumId w:val="8"/>
  </w:num>
  <w:num w:numId="30">
    <w:abstractNumId w:val="0"/>
  </w:num>
  <w:num w:numId="31">
    <w:abstractNumId w:val="24"/>
  </w:num>
  <w:num w:numId="32">
    <w:abstractNumId w:val="3"/>
  </w:num>
  <w:num w:numId="33">
    <w:abstractNumId w:val="28"/>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4"/>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598563054">
      <w:bodyDiv w:val="1"/>
      <w:marLeft w:val="0"/>
      <w:marRight w:val="0"/>
      <w:marTop w:val="0"/>
      <w:marBottom w:val="0"/>
      <w:divBdr>
        <w:top w:val="none" w:sz="0" w:space="0" w:color="auto"/>
        <w:left w:val="none" w:sz="0" w:space="0" w:color="auto"/>
        <w:bottom w:val="none" w:sz="0" w:space="0" w:color="auto"/>
        <w:right w:val="none" w:sz="0" w:space="0" w:color="auto"/>
      </w:divBdr>
    </w:div>
    <w:div w:id="758908558">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23033530">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0D4D-DC8A-4061-8CED-5EAD2EF7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5</Pages>
  <Words>1227</Words>
  <Characters>6412</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Huawei</cp:lastModifiedBy>
  <cp:revision>20</cp:revision>
  <cp:lastPrinted>1900-12-31T22:00:00Z</cp:lastPrinted>
  <dcterms:created xsi:type="dcterms:W3CDTF">2021-02-01T10:27:00Z</dcterms:created>
  <dcterms:modified xsi:type="dcterms:W3CDTF">2021-02-01T13:54:00Z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