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0B96B" w14:textId="63474E3E" w:rsidR="00B65020" w:rsidRDefault="009E5170">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sidR="00E97431" w:rsidRPr="00E97431">
        <w:rPr>
          <w:b/>
          <w:i/>
          <w:sz w:val="28"/>
          <w:highlight w:val="green"/>
        </w:rPr>
        <w:t>draft</w:t>
      </w:r>
      <w:r w:rsidR="00E97431">
        <w:rPr>
          <w:b/>
          <w:i/>
          <w:sz w:val="28"/>
        </w:rPr>
        <w:t xml:space="preserve"> </w:t>
      </w:r>
      <w:r w:rsidR="0051728C" w:rsidRPr="0051728C">
        <w:rPr>
          <w:b/>
          <w:iCs/>
          <w:sz w:val="28"/>
        </w:rPr>
        <w:t>R2-2102388</w:t>
      </w:r>
    </w:p>
    <w:p w14:paraId="30E60282" w14:textId="77777777" w:rsidR="00B65020" w:rsidRDefault="009E517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02FAF764" w14:textId="77777777" w:rsidR="00B65020" w:rsidRDefault="00B65020">
      <w:pPr>
        <w:rPr>
          <w:lang w:eastAsia="ko-KR"/>
        </w:rPr>
      </w:pPr>
    </w:p>
    <w:p w14:paraId="70F179B6" w14:textId="77777777" w:rsidR="00B65020" w:rsidRDefault="009E5170">
      <w:pPr>
        <w:pStyle w:val="CRCoverPage"/>
        <w:tabs>
          <w:tab w:val="left" w:pos="1701"/>
        </w:tabs>
        <w:ind w:left="1701" w:hanging="1701"/>
        <w:rPr>
          <w:b/>
          <w:lang w:eastAsia="ko-KR"/>
        </w:rPr>
      </w:pPr>
      <w:r>
        <w:rPr>
          <w:b/>
          <w:lang w:eastAsia="ko-KR"/>
        </w:rPr>
        <w:t>Agenda item:</w:t>
      </w:r>
      <w:r>
        <w:rPr>
          <w:b/>
          <w:lang w:eastAsia="ko-KR"/>
        </w:rPr>
        <w:tab/>
      </w:r>
      <w:r>
        <w:rPr>
          <w:bCs/>
          <w:lang w:eastAsia="ko-KR"/>
        </w:rPr>
        <w:t>8.13.4</w:t>
      </w:r>
    </w:p>
    <w:p w14:paraId="7AD738C5" w14:textId="77777777" w:rsidR="00B65020" w:rsidRDefault="009E5170">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14:paraId="2DA9E5DD" w14:textId="77777777" w:rsidR="00B65020" w:rsidRDefault="009E5170">
      <w:pPr>
        <w:pStyle w:val="CRCoverPage"/>
        <w:tabs>
          <w:tab w:val="left" w:pos="1701"/>
        </w:tabs>
        <w:ind w:left="1701" w:hanging="1701"/>
        <w:rPr>
          <w:b/>
          <w:lang w:eastAsia="ko-KR"/>
        </w:rPr>
      </w:pPr>
      <w:r>
        <w:rPr>
          <w:b/>
          <w:lang w:eastAsia="ko-KR"/>
        </w:rPr>
        <w:t>Title:</w:t>
      </w:r>
      <w:r>
        <w:rPr>
          <w:b/>
          <w:lang w:eastAsia="ko-KR"/>
        </w:rPr>
        <w:tab/>
      </w:r>
      <w:r>
        <w:rPr>
          <w:bCs/>
          <w:lang w:eastAsia="ko-KR"/>
        </w:rPr>
        <w:t>The report of</w:t>
      </w:r>
      <w:r>
        <w:rPr>
          <w:b/>
          <w:lang w:eastAsia="ko-KR"/>
        </w:rPr>
        <w:t xml:space="preserve"> </w:t>
      </w:r>
      <w:r>
        <w:rPr>
          <w:bCs/>
          <w:lang w:eastAsia="ko-KR"/>
        </w:rPr>
        <w:t>[Offline-</w:t>
      </w:r>
      <w:proofErr w:type="gramStart"/>
      <w:r>
        <w:rPr>
          <w:bCs/>
          <w:lang w:eastAsia="ko-KR"/>
        </w:rPr>
        <w:t>822][</w:t>
      </w:r>
      <w:proofErr w:type="gramEnd"/>
      <w:r>
        <w:rPr>
          <w:bCs/>
          <w:lang w:eastAsia="ko-KR"/>
        </w:rPr>
        <w:t>NR R17 SONMDT]  M6 (vivo)</w:t>
      </w:r>
    </w:p>
    <w:p w14:paraId="69E41258" w14:textId="77777777" w:rsidR="00B65020" w:rsidRDefault="009E5170">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6DA0A99C" w14:textId="77777777" w:rsidR="00B65020" w:rsidRDefault="009E5170">
      <w:pPr>
        <w:pStyle w:val="1"/>
        <w:rPr>
          <w:lang w:eastAsia="ko-KR"/>
        </w:rPr>
      </w:pPr>
      <w:r>
        <w:rPr>
          <w:lang w:eastAsia="ko-KR"/>
        </w:rPr>
        <w:t>1</w:t>
      </w:r>
      <w:r>
        <w:rPr>
          <w:rFonts w:hint="eastAsia"/>
          <w:lang w:eastAsia="ko-KR"/>
        </w:rPr>
        <w:tab/>
      </w:r>
      <w:r>
        <w:t>Introduction</w:t>
      </w:r>
    </w:p>
    <w:p w14:paraId="4797B83D" w14:textId="77777777" w:rsidR="00B65020" w:rsidRDefault="009E5170">
      <w:pPr>
        <w:rPr>
          <w:rFonts w:ascii="Arial" w:hAnsi="Arial" w:cs="Arial"/>
          <w:lang w:eastAsia="ko-KR"/>
        </w:rPr>
      </w:pPr>
      <w:r>
        <w:rPr>
          <w:rFonts w:ascii="Arial" w:hAnsi="Arial" w:cs="Arial"/>
          <w:lang w:eastAsia="ko-KR"/>
        </w:rPr>
        <w:t xml:space="preserve">This is to </w:t>
      </w:r>
      <w:r>
        <w:rPr>
          <w:rFonts w:ascii="Arial" w:hAnsi="Arial" w:cs="Arial"/>
          <w:lang w:eastAsia="ko-KR"/>
        </w:rPr>
        <w:t>report the result of the following email discussion at RAN2#113-e meeting [1].</w:t>
      </w:r>
    </w:p>
    <w:p w14:paraId="2283CBA9" w14:textId="77777777" w:rsidR="00B65020" w:rsidRDefault="009E5170">
      <w:pPr>
        <w:pStyle w:val="EmailDiscussion"/>
        <w:spacing w:before="0"/>
      </w:pPr>
      <w:bookmarkStart w:id="0" w:name="_Hlk62829761"/>
      <w:r>
        <w:t>[AT113-e][</w:t>
      </w:r>
      <w:proofErr w:type="gramStart"/>
      <w:r>
        <w:t>822][</w:t>
      </w:r>
      <w:proofErr w:type="gramEnd"/>
      <w:r>
        <w:t xml:space="preserve">NR/R17 SON/MDT] </w:t>
      </w:r>
      <w:r>
        <w:rPr>
          <w:bCs/>
        </w:rPr>
        <w:t> M6 (vivo)</w:t>
      </w:r>
    </w:p>
    <w:p w14:paraId="3528E185" w14:textId="77777777" w:rsidR="00B65020" w:rsidRDefault="009E5170">
      <w:pPr>
        <w:pStyle w:val="Doc-text2"/>
        <w:spacing w:after="0"/>
      </w:pPr>
      <w:r>
        <w:tab/>
        <w:t xml:space="preserve">For QoS monitoring related delay reporting to CN, RAN2 to choose one of the following options for the total delay measurement M6 over </w:t>
      </w:r>
      <w:r>
        <w:t>MCG/SCG for split bearers WITHOUT PDCP duplication.</w:t>
      </w:r>
    </w:p>
    <w:p w14:paraId="7C607DF5" w14:textId="77777777" w:rsidR="00B65020" w:rsidRDefault="009E5170">
      <w:pPr>
        <w:pStyle w:val="Doc-text2"/>
        <w:spacing w:after="0"/>
      </w:pPr>
      <w:r>
        <w:tab/>
        <w:t>Option a: the maximum value between two legs;</w:t>
      </w:r>
    </w:p>
    <w:p w14:paraId="1CCD2D9F" w14:textId="77777777" w:rsidR="00B65020" w:rsidRDefault="009E5170">
      <w:pPr>
        <w:pStyle w:val="Doc-text2"/>
        <w:spacing w:after="0"/>
      </w:pPr>
      <w:r>
        <w:tab/>
        <w:t>Option b: weighte</w:t>
      </w:r>
      <w:r>
        <w:rPr>
          <w:rFonts w:hint="eastAsia"/>
        </w:rPr>
        <w:t>d</w:t>
      </w:r>
      <w:r>
        <w:t xml:space="preserve"> average (consider the number of packets) over MN and SN;</w:t>
      </w:r>
    </w:p>
    <w:p w14:paraId="065BEBEE" w14:textId="77777777" w:rsidR="00B65020" w:rsidRDefault="009E5170">
      <w:pPr>
        <w:pStyle w:val="Doc-text2"/>
        <w:spacing w:after="0"/>
      </w:pPr>
      <w:r>
        <w:tab/>
        <w:t>Option c: simply by average the values of M6 from MN and M6 from SN;</w:t>
      </w:r>
    </w:p>
    <w:p w14:paraId="0F76C1A9" w14:textId="77777777" w:rsidR="00B65020" w:rsidRDefault="009E5170">
      <w:pPr>
        <w:pStyle w:val="Doc-text2"/>
        <w:spacing w:after="0"/>
      </w:pPr>
      <w:r>
        <w:tab/>
        <w:t>Option d:</w:t>
      </w:r>
      <w:r>
        <w:t xml:space="preserve"> raw data (separate delay in MN and SN);</w:t>
      </w:r>
    </w:p>
    <w:p w14:paraId="59F02CB6" w14:textId="77777777" w:rsidR="00B65020" w:rsidRDefault="009E5170">
      <w:pPr>
        <w:pStyle w:val="Doc-text2"/>
        <w:spacing w:after="0"/>
      </w:pPr>
      <w:r>
        <w:tab/>
        <w:t>Option e: no differentiation</w:t>
      </w:r>
    </w:p>
    <w:p w14:paraId="6DF0246C" w14:textId="77777777" w:rsidR="00B65020" w:rsidRDefault="009E5170">
      <w:pPr>
        <w:pStyle w:val="EmailDiscussion2"/>
      </w:pPr>
      <w:r>
        <w:tab/>
        <w:t>Intended outcome: Agreeable WF</w:t>
      </w:r>
    </w:p>
    <w:p w14:paraId="30B22910" w14:textId="77777777" w:rsidR="00B65020" w:rsidRDefault="009E5170">
      <w:pPr>
        <w:pStyle w:val="EmailDiscussion2"/>
      </w:pPr>
      <w:r>
        <w:tab/>
        <w:t>Deadline: Thursday 04/02/2021</w:t>
      </w:r>
    </w:p>
    <w:bookmarkEnd w:id="0"/>
    <w:p w14:paraId="3DDE1EF5" w14:textId="77777777" w:rsidR="00B65020" w:rsidRDefault="009E5170">
      <w:pPr>
        <w:spacing w:before="60" w:after="0"/>
        <w:jc w:val="both"/>
        <w:rPr>
          <w:rFonts w:ascii="Arial" w:eastAsia="宋体" w:hAnsi="Arial"/>
          <w:szCs w:val="24"/>
        </w:rPr>
      </w:pPr>
      <w:r>
        <w:rPr>
          <w:rFonts w:ascii="Arial" w:eastAsia="宋体" w:hAnsi="Arial"/>
          <w:szCs w:val="24"/>
          <w:lang w:eastAsia="zh-CN"/>
        </w:rPr>
        <w:t xml:space="preserve">According to the chair’s guidance, this report is used to collect companies’ views on the measurement options regarding M6 for split bearers without PDCP duplication, and to find an agreeable way forward. </w:t>
      </w:r>
    </w:p>
    <w:p w14:paraId="0D56762C" w14:textId="77777777" w:rsidR="00B65020" w:rsidRDefault="009E5170">
      <w:pPr>
        <w:spacing w:before="60"/>
        <w:rPr>
          <w:rFonts w:ascii="Arial" w:eastAsia="宋体" w:hAnsi="Arial"/>
          <w:szCs w:val="24"/>
        </w:rPr>
      </w:pPr>
      <w:r>
        <w:rPr>
          <w:rFonts w:ascii="Arial" w:eastAsia="宋体" w:hAnsi="Arial"/>
          <w:szCs w:val="24"/>
        </w:rPr>
        <w:t>Companies are welcome to provide their opinions by</w:t>
      </w:r>
      <w:r>
        <w:rPr>
          <w:rFonts w:ascii="Arial" w:eastAsia="宋体" w:hAnsi="Arial"/>
          <w:szCs w:val="24"/>
        </w:rPr>
        <w:t xml:space="preserve"> </w:t>
      </w:r>
      <w:r>
        <w:rPr>
          <w:rFonts w:ascii="Arial" w:eastAsia="宋体" w:hAnsi="Arial"/>
          <w:szCs w:val="24"/>
          <w:highlight w:val="yellow"/>
        </w:rPr>
        <w:t>Thursday 04/02/2021</w:t>
      </w:r>
      <w:r>
        <w:rPr>
          <w:rFonts w:ascii="Arial" w:eastAsia="宋体" w:hAnsi="Arial" w:hint="eastAsia"/>
          <w:szCs w:val="24"/>
          <w:highlight w:val="yellow"/>
        </w:rPr>
        <w:t>,</w:t>
      </w:r>
      <w:r>
        <w:rPr>
          <w:rFonts w:ascii="Arial" w:eastAsia="宋体" w:hAnsi="Arial"/>
          <w:szCs w:val="24"/>
          <w:highlight w:val="yellow"/>
        </w:rPr>
        <w:t xml:space="preserve"> UTC 12:00.</w:t>
      </w:r>
    </w:p>
    <w:p w14:paraId="49002F4E" w14:textId="77777777" w:rsidR="00B65020" w:rsidRDefault="009E5170">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27239B74" w14:textId="77777777" w:rsidR="00B65020" w:rsidRDefault="009E5170">
      <w:pPr>
        <w:pStyle w:val="ab"/>
      </w:pPr>
      <w:r>
        <w:t xml:space="preserve">To make it easier to find the correct contact delegate in each company for potential follow-up questions, the rapporteur encourages the delegates who provide input to provide their contact information </w:t>
      </w:r>
      <w:r>
        <w:t>in this table:</w:t>
      </w:r>
    </w:p>
    <w:tbl>
      <w:tblPr>
        <w:tblStyle w:val="af5"/>
        <w:tblW w:w="0" w:type="auto"/>
        <w:tblLook w:val="04A0" w:firstRow="1" w:lastRow="0" w:firstColumn="1" w:lastColumn="0" w:noHBand="0" w:noVBand="1"/>
      </w:tblPr>
      <w:tblGrid>
        <w:gridCol w:w="3835"/>
        <w:gridCol w:w="5794"/>
      </w:tblGrid>
      <w:tr w:rsidR="00B65020" w14:paraId="48E640D1" w14:textId="77777777">
        <w:tc>
          <w:tcPr>
            <w:tcW w:w="3835" w:type="dxa"/>
          </w:tcPr>
          <w:p w14:paraId="1C0F7BFF" w14:textId="77777777" w:rsidR="00B65020" w:rsidRDefault="009E5170">
            <w:pPr>
              <w:pStyle w:val="TAH"/>
              <w:rPr>
                <w:lang w:eastAsia="ko-KR"/>
              </w:rPr>
            </w:pPr>
            <w:r>
              <w:rPr>
                <w:lang w:eastAsia="ko-KR"/>
              </w:rPr>
              <w:t>Company</w:t>
            </w:r>
          </w:p>
        </w:tc>
        <w:tc>
          <w:tcPr>
            <w:tcW w:w="5794" w:type="dxa"/>
          </w:tcPr>
          <w:p w14:paraId="1914AAB9" w14:textId="77777777" w:rsidR="00B65020" w:rsidRDefault="009E5170">
            <w:pPr>
              <w:pStyle w:val="TAH"/>
              <w:rPr>
                <w:lang w:eastAsia="ko-KR"/>
              </w:rPr>
            </w:pPr>
            <w:r>
              <w:rPr>
                <w:lang w:eastAsia="ko-KR"/>
              </w:rPr>
              <w:t>Contact: Name (E-mail)</w:t>
            </w:r>
          </w:p>
        </w:tc>
      </w:tr>
      <w:tr w:rsidR="00B65020" w14:paraId="6385AE16" w14:textId="77777777">
        <w:tc>
          <w:tcPr>
            <w:tcW w:w="3835" w:type="dxa"/>
          </w:tcPr>
          <w:p w14:paraId="445161F3" w14:textId="77777777" w:rsidR="00B65020" w:rsidRDefault="009E5170">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012780D2" w14:textId="77777777" w:rsidR="00B65020" w:rsidRDefault="009E5170">
            <w:pPr>
              <w:pStyle w:val="TAC"/>
              <w:rPr>
                <w:lang w:eastAsia="ko-KR"/>
              </w:rPr>
            </w:pPr>
            <w:proofErr w:type="spellStart"/>
            <w:r>
              <w:rPr>
                <w:lang w:eastAsia="ko-KR"/>
              </w:rPr>
              <w:t>WenMing</w:t>
            </w:r>
            <w:proofErr w:type="spellEnd"/>
            <w:r>
              <w:rPr>
                <w:lang w:eastAsia="ko-KR"/>
              </w:rPr>
              <w:t xml:space="preserve"> (ming.wen@vivo.com)</w:t>
            </w:r>
          </w:p>
        </w:tc>
      </w:tr>
      <w:tr w:rsidR="00B65020" w14:paraId="607C38ED" w14:textId="77777777">
        <w:tc>
          <w:tcPr>
            <w:tcW w:w="3835" w:type="dxa"/>
          </w:tcPr>
          <w:p w14:paraId="1A746BDF" w14:textId="77777777" w:rsidR="00B65020" w:rsidRDefault="009E5170">
            <w:pPr>
              <w:pStyle w:val="TAC"/>
              <w:rPr>
                <w:lang w:eastAsia="ko-KR"/>
              </w:rPr>
            </w:pPr>
            <w:r>
              <w:rPr>
                <w:lang w:eastAsia="ko-KR"/>
              </w:rPr>
              <w:t>Ericsson</w:t>
            </w:r>
          </w:p>
        </w:tc>
        <w:tc>
          <w:tcPr>
            <w:tcW w:w="5794" w:type="dxa"/>
          </w:tcPr>
          <w:p w14:paraId="7F5AFBD6" w14:textId="77777777" w:rsidR="00B65020" w:rsidRDefault="009E5170">
            <w:pPr>
              <w:pStyle w:val="TAC"/>
              <w:rPr>
                <w:lang w:eastAsia="ko-KR"/>
              </w:rPr>
            </w:pPr>
            <w:r>
              <w:rPr>
                <w:lang w:eastAsia="ko-KR"/>
              </w:rPr>
              <w:t>Pradeepa Ramachandra (pradeepa.ramachandra@ericsson.com)</w:t>
            </w:r>
          </w:p>
        </w:tc>
      </w:tr>
      <w:tr w:rsidR="00B65020" w14:paraId="49E80AA1" w14:textId="77777777">
        <w:tc>
          <w:tcPr>
            <w:tcW w:w="3835" w:type="dxa"/>
          </w:tcPr>
          <w:p w14:paraId="18A0C36D" w14:textId="77777777" w:rsidR="00B65020" w:rsidRDefault="009E5170">
            <w:pPr>
              <w:pStyle w:val="TAC"/>
              <w:rPr>
                <w:lang w:eastAsia="ko-KR"/>
              </w:rPr>
            </w:pPr>
            <w:r>
              <w:rPr>
                <w:lang w:eastAsia="ko-KR"/>
              </w:rPr>
              <w:t>Qualcomm</w:t>
            </w:r>
          </w:p>
        </w:tc>
        <w:tc>
          <w:tcPr>
            <w:tcW w:w="5794" w:type="dxa"/>
          </w:tcPr>
          <w:p w14:paraId="6A75F294" w14:textId="77777777" w:rsidR="00B65020" w:rsidRDefault="009E5170">
            <w:pPr>
              <w:pStyle w:val="TAC"/>
              <w:rPr>
                <w:lang w:eastAsia="ko-KR"/>
              </w:rPr>
            </w:pPr>
            <w:r>
              <w:rPr>
                <w:lang w:eastAsia="ko-KR"/>
              </w:rPr>
              <w:t>Rajeev Kumar (rkum@qti.qualcomm.com)</w:t>
            </w:r>
          </w:p>
        </w:tc>
      </w:tr>
      <w:tr w:rsidR="00B65020" w14:paraId="30C7AF5A" w14:textId="77777777">
        <w:tc>
          <w:tcPr>
            <w:tcW w:w="3835" w:type="dxa"/>
          </w:tcPr>
          <w:p w14:paraId="65ECADC9" w14:textId="77777777" w:rsidR="00B65020" w:rsidRDefault="009E5170">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43D3D60E" w14:textId="77777777" w:rsidR="00B65020" w:rsidRDefault="009E5170">
            <w:pPr>
              <w:pStyle w:val="TAC"/>
              <w:rPr>
                <w:rFonts w:eastAsia="宋体"/>
                <w:lang w:eastAsia="zh-CN"/>
              </w:rPr>
            </w:pPr>
            <w:r>
              <w:rPr>
                <w:rFonts w:eastAsia="宋体" w:hint="eastAsia"/>
                <w:lang w:eastAsia="zh-CN"/>
              </w:rPr>
              <w:t>L</w:t>
            </w:r>
            <w:r>
              <w:rPr>
                <w:rFonts w:eastAsia="宋体"/>
                <w:lang w:eastAsia="zh-CN"/>
              </w:rPr>
              <w:t>iu Yang (liuyangbj@oppo.com)</w:t>
            </w:r>
          </w:p>
        </w:tc>
      </w:tr>
      <w:tr w:rsidR="00B65020" w14:paraId="766143F8" w14:textId="77777777">
        <w:tc>
          <w:tcPr>
            <w:tcW w:w="3835" w:type="dxa"/>
          </w:tcPr>
          <w:p w14:paraId="779EE87B" w14:textId="77777777" w:rsidR="00B65020" w:rsidRDefault="009E5170">
            <w:pPr>
              <w:pStyle w:val="TAC"/>
              <w:rPr>
                <w:lang w:eastAsia="ko-KR"/>
              </w:rPr>
            </w:pPr>
            <w:r>
              <w:rPr>
                <w:lang w:eastAsia="ko-KR"/>
              </w:rPr>
              <w:t xml:space="preserve">Nokia, Nokia </w:t>
            </w:r>
            <w:r>
              <w:rPr>
                <w:lang w:eastAsia="ko-KR"/>
              </w:rPr>
              <w:t>Shanghai Bell</w:t>
            </w:r>
          </w:p>
        </w:tc>
        <w:tc>
          <w:tcPr>
            <w:tcW w:w="5794" w:type="dxa"/>
          </w:tcPr>
          <w:p w14:paraId="2649C041" w14:textId="77777777" w:rsidR="00B65020" w:rsidRDefault="009E5170">
            <w:pPr>
              <w:pStyle w:val="TAC"/>
              <w:rPr>
                <w:lang w:eastAsia="ko-KR"/>
              </w:rPr>
            </w:pPr>
            <w:r>
              <w:rPr>
                <w:lang w:eastAsia="ko-KR"/>
              </w:rPr>
              <w:t>malgorzata.tomala@nokia.com</w:t>
            </w:r>
          </w:p>
        </w:tc>
      </w:tr>
      <w:tr w:rsidR="00B65020" w14:paraId="5D86DBE3" w14:textId="77777777">
        <w:tc>
          <w:tcPr>
            <w:tcW w:w="3835" w:type="dxa"/>
          </w:tcPr>
          <w:p w14:paraId="0C797071" w14:textId="77777777" w:rsidR="00B65020" w:rsidRDefault="009E5170">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Pr>
          <w:p w14:paraId="29DB4F88" w14:textId="77777777" w:rsidR="00B65020" w:rsidRDefault="009E5170">
            <w:pPr>
              <w:pStyle w:val="TAC"/>
              <w:rPr>
                <w:rFonts w:eastAsia="宋体"/>
                <w:lang w:eastAsia="zh-CN"/>
              </w:rPr>
            </w:pPr>
            <w:r>
              <w:rPr>
                <w:rFonts w:eastAsia="宋体"/>
                <w:lang w:eastAsia="zh-CN"/>
              </w:rPr>
              <w:t>jun.chen@huawei.com</w:t>
            </w:r>
          </w:p>
        </w:tc>
      </w:tr>
      <w:tr w:rsidR="00B65020" w14:paraId="3DD55927" w14:textId="77777777">
        <w:tc>
          <w:tcPr>
            <w:tcW w:w="3835" w:type="dxa"/>
          </w:tcPr>
          <w:p w14:paraId="19AE783F" w14:textId="77777777" w:rsidR="00B65020" w:rsidRDefault="009E5170">
            <w:pPr>
              <w:pStyle w:val="TAC"/>
              <w:rPr>
                <w:lang w:eastAsia="ko-KR"/>
              </w:rPr>
            </w:pPr>
            <w:r>
              <w:rPr>
                <w:rFonts w:eastAsia="宋体" w:hint="eastAsia"/>
                <w:lang w:eastAsia="zh-CN"/>
              </w:rPr>
              <w:t>erlin.zeng@catt.cn</w:t>
            </w:r>
          </w:p>
        </w:tc>
        <w:tc>
          <w:tcPr>
            <w:tcW w:w="5794" w:type="dxa"/>
          </w:tcPr>
          <w:p w14:paraId="5547C820" w14:textId="77777777" w:rsidR="00B65020" w:rsidRDefault="009E5170">
            <w:pPr>
              <w:pStyle w:val="TAC"/>
              <w:rPr>
                <w:lang w:eastAsia="ko-KR"/>
              </w:rPr>
            </w:pPr>
            <w:r>
              <w:rPr>
                <w:rFonts w:eastAsia="宋体" w:hint="eastAsia"/>
                <w:lang w:eastAsia="zh-CN"/>
              </w:rPr>
              <w:t>erlin.zeng@catt.cn</w:t>
            </w:r>
          </w:p>
        </w:tc>
      </w:tr>
      <w:tr w:rsidR="00B65020" w14:paraId="1F72968F" w14:textId="77777777">
        <w:tc>
          <w:tcPr>
            <w:tcW w:w="3835" w:type="dxa"/>
          </w:tcPr>
          <w:p w14:paraId="3CCA0BBA" w14:textId="77777777" w:rsidR="00B65020" w:rsidRDefault="009E5170">
            <w:pPr>
              <w:pStyle w:val="TAC"/>
              <w:rPr>
                <w:rFonts w:eastAsia="宋体"/>
                <w:lang w:eastAsia="zh-CN"/>
              </w:rPr>
            </w:pPr>
            <w:r>
              <w:rPr>
                <w:rFonts w:eastAsia="宋体" w:hint="eastAsia"/>
                <w:lang w:eastAsia="zh-CN"/>
              </w:rPr>
              <w:t>Sharp</w:t>
            </w:r>
          </w:p>
        </w:tc>
        <w:tc>
          <w:tcPr>
            <w:tcW w:w="5794" w:type="dxa"/>
          </w:tcPr>
          <w:p w14:paraId="2E30C141" w14:textId="77777777" w:rsidR="00B65020" w:rsidRDefault="009E5170">
            <w:pPr>
              <w:pStyle w:val="TAC"/>
              <w:rPr>
                <w:lang w:eastAsia="ko-KR"/>
              </w:rPr>
            </w:pPr>
            <w:r>
              <w:rPr>
                <w:lang w:eastAsia="ko-KR"/>
              </w:rPr>
              <w:t>ningjuan.chang@cn.sharp-world.com</w:t>
            </w:r>
          </w:p>
        </w:tc>
      </w:tr>
      <w:tr w:rsidR="00B65020" w14:paraId="181060F7" w14:textId="77777777">
        <w:tc>
          <w:tcPr>
            <w:tcW w:w="3835" w:type="dxa"/>
          </w:tcPr>
          <w:p w14:paraId="0A06AB6B" w14:textId="77777777" w:rsidR="00B65020" w:rsidRDefault="009E5170">
            <w:pPr>
              <w:pStyle w:val="TAC"/>
              <w:rPr>
                <w:lang w:eastAsia="ko-KR"/>
              </w:rPr>
            </w:pPr>
            <w:r>
              <w:rPr>
                <w:lang w:eastAsia="ko-KR"/>
              </w:rPr>
              <w:t>Apple</w:t>
            </w:r>
          </w:p>
        </w:tc>
        <w:tc>
          <w:tcPr>
            <w:tcW w:w="5794" w:type="dxa"/>
          </w:tcPr>
          <w:p w14:paraId="3CEAD594" w14:textId="77777777" w:rsidR="00B65020" w:rsidRDefault="009E5170">
            <w:pPr>
              <w:pStyle w:val="TAC"/>
              <w:rPr>
                <w:lang w:eastAsia="ko-KR"/>
              </w:rPr>
            </w:pPr>
            <w:r>
              <w:rPr>
                <w:lang w:eastAsia="ko-KR"/>
              </w:rPr>
              <w:t>yuqin_chen@apple.com</w:t>
            </w:r>
          </w:p>
        </w:tc>
      </w:tr>
      <w:tr w:rsidR="00B65020" w14:paraId="4B9169F2" w14:textId="77777777">
        <w:tc>
          <w:tcPr>
            <w:tcW w:w="3835" w:type="dxa"/>
          </w:tcPr>
          <w:p w14:paraId="4764A12C" w14:textId="77777777" w:rsidR="00B65020" w:rsidRDefault="009E5170">
            <w:pPr>
              <w:pStyle w:val="TAC"/>
              <w:rPr>
                <w:rFonts w:eastAsia="宋体"/>
                <w:lang w:val="en-US" w:eastAsia="zh-CN"/>
              </w:rPr>
            </w:pPr>
            <w:r>
              <w:rPr>
                <w:rFonts w:eastAsia="宋体" w:hint="eastAsia"/>
                <w:lang w:val="en-US" w:eastAsia="zh-CN"/>
              </w:rPr>
              <w:t>ZTE</w:t>
            </w:r>
          </w:p>
        </w:tc>
        <w:tc>
          <w:tcPr>
            <w:tcW w:w="5794" w:type="dxa"/>
          </w:tcPr>
          <w:p w14:paraId="7A87ECB9" w14:textId="77777777" w:rsidR="00B65020" w:rsidRDefault="009E5170">
            <w:pPr>
              <w:pStyle w:val="TAC"/>
              <w:rPr>
                <w:rFonts w:eastAsia="宋体"/>
                <w:lang w:val="en-US" w:eastAsia="zh-CN"/>
              </w:rPr>
            </w:pPr>
            <w:proofErr w:type="spellStart"/>
            <w:r>
              <w:rPr>
                <w:rFonts w:eastAsia="宋体" w:hint="eastAsia"/>
                <w:lang w:val="en-US" w:eastAsia="zh-CN"/>
              </w:rPr>
              <w:t>Zhihong</w:t>
            </w:r>
            <w:proofErr w:type="spellEnd"/>
            <w:r>
              <w:rPr>
                <w:rFonts w:eastAsia="宋体" w:hint="eastAsia"/>
                <w:lang w:val="en-US" w:eastAsia="zh-CN"/>
              </w:rPr>
              <w:t xml:space="preserve"> </w:t>
            </w:r>
            <w:proofErr w:type="spellStart"/>
            <w:r>
              <w:rPr>
                <w:rFonts w:eastAsia="宋体" w:hint="eastAsia"/>
                <w:lang w:val="en-US" w:eastAsia="zh-CN"/>
              </w:rPr>
              <w:t>Qiu</w:t>
            </w:r>
            <w:proofErr w:type="spellEnd"/>
            <w:r>
              <w:rPr>
                <w:rFonts w:eastAsia="宋体" w:hint="eastAsia"/>
                <w:lang w:val="en-US" w:eastAsia="zh-CN"/>
              </w:rPr>
              <w:t xml:space="preserve"> (qiu.zhihong@zte.com.cn)</w:t>
            </w:r>
          </w:p>
        </w:tc>
      </w:tr>
    </w:tbl>
    <w:p w14:paraId="249A42C1" w14:textId="77777777" w:rsidR="00B65020" w:rsidRDefault="00B65020">
      <w:pPr>
        <w:rPr>
          <w:lang w:eastAsia="ko-KR"/>
        </w:rPr>
      </w:pPr>
    </w:p>
    <w:p w14:paraId="4CFFB7C9" w14:textId="77777777" w:rsidR="00B65020" w:rsidRDefault="009E5170">
      <w:pPr>
        <w:pStyle w:val="1"/>
        <w:rPr>
          <w:lang w:eastAsia="ko-KR"/>
        </w:rPr>
      </w:pPr>
      <w:r>
        <w:rPr>
          <w:lang w:eastAsia="ko-KR"/>
        </w:rPr>
        <w:t>3</w:t>
      </w:r>
      <w:r>
        <w:tab/>
      </w:r>
      <w:bookmarkEnd w:id="1"/>
      <w:r>
        <w:t>Discussion</w:t>
      </w:r>
    </w:p>
    <w:bookmarkEnd w:id="2"/>
    <w:p w14:paraId="093A736A" w14:textId="77777777" w:rsidR="00B65020" w:rsidRDefault="009E5170">
      <w:pPr>
        <w:spacing w:before="60" w:after="120"/>
        <w:jc w:val="both"/>
        <w:rPr>
          <w:rFonts w:ascii="Arial" w:hAnsi="Arial" w:cs="Arial"/>
          <w:lang w:eastAsia="ko-KR"/>
        </w:rPr>
      </w:pPr>
      <w:r>
        <w:rPr>
          <w:rFonts w:ascii="Arial" w:eastAsia="宋体" w:hAnsi="Arial"/>
          <w:szCs w:val="24"/>
          <w:lang w:eastAsia="zh-CN"/>
        </w:rPr>
        <w:t xml:space="preserve">How to </w:t>
      </w:r>
      <w:r>
        <w:rPr>
          <w:rFonts w:ascii="Arial" w:eastAsia="宋体" w:hAnsi="Arial"/>
          <w:szCs w:val="24"/>
          <w:lang w:eastAsia="zh-CN"/>
        </w:rPr>
        <w:t>measure the</w:t>
      </w:r>
      <w:r>
        <w:t xml:space="preserve"> </w:t>
      </w:r>
      <w:r>
        <w:rPr>
          <w:rFonts w:ascii="Arial" w:eastAsia="宋体" w:hAnsi="Arial"/>
          <w:szCs w:val="24"/>
          <w:lang w:eastAsia="zh-CN"/>
        </w:rPr>
        <w:t>total delay measurement M6 over MCG/SCG for split bearers WITHOUT PDCP duplication was firstly discussed in the</w:t>
      </w:r>
      <w:r>
        <w:rPr>
          <w:rFonts w:ascii="Arial" w:hAnsi="Arial" w:cs="Arial"/>
          <w:lang w:eastAsia="ko-KR"/>
        </w:rPr>
        <w:t xml:space="preserve"> </w:t>
      </w:r>
      <w:r>
        <w:rPr>
          <w:rFonts w:ascii="Arial" w:hAnsi="Arial" w:cs="Arial"/>
          <w:i/>
          <w:iCs/>
          <w:lang w:eastAsia="ko-KR"/>
        </w:rPr>
        <w:t xml:space="preserve">[Post112-e][852] R17 L2M enhancement </w:t>
      </w:r>
      <w:r>
        <w:rPr>
          <w:rFonts w:ascii="Arial" w:hAnsi="Arial" w:cs="Arial"/>
          <w:lang w:eastAsia="ko-KR"/>
        </w:rPr>
        <w:t>[2], companies’ views are split on this issue, and no consensus is achieved during the online s</w:t>
      </w:r>
      <w:r>
        <w:rPr>
          <w:rFonts w:ascii="Arial" w:hAnsi="Arial" w:cs="Arial"/>
          <w:lang w:eastAsia="ko-KR"/>
        </w:rPr>
        <w:t>ession.</w:t>
      </w:r>
    </w:p>
    <w:p w14:paraId="226A515F" w14:textId="77777777" w:rsidR="00B65020" w:rsidRDefault="009E5170">
      <w:pPr>
        <w:spacing w:before="60" w:after="120"/>
        <w:jc w:val="both"/>
        <w:rPr>
          <w:rFonts w:ascii="Arial" w:eastAsia="宋体" w:hAnsi="Arial"/>
          <w:szCs w:val="24"/>
          <w:highlight w:val="yellow"/>
          <w:lang w:eastAsia="zh-CN"/>
        </w:rPr>
      </w:pPr>
      <w:r>
        <w:rPr>
          <w:rFonts w:ascii="Arial" w:eastAsia="宋体" w:hAnsi="Arial"/>
          <w:szCs w:val="24"/>
          <w:lang w:eastAsia="zh-CN"/>
        </w:rPr>
        <w:t xml:space="preserve">There are also contributions [3][4][5] submitted to this meeting that are relevant to this topic. Both [3][4] are supportive of </w:t>
      </w:r>
      <w:r>
        <w:rPr>
          <w:rFonts w:ascii="Arial" w:eastAsia="宋体" w:hAnsi="Arial"/>
          <w:b/>
          <w:bCs/>
          <w:szCs w:val="24"/>
          <w:lang w:eastAsia="zh-CN"/>
        </w:rPr>
        <w:t>Option b (weighted average)</w:t>
      </w:r>
      <w:r>
        <w:rPr>
          <w:rFonts w:ascii="Arial" w:eastAsia="宋体" w:hAnsi="Arial"/>
          <w:szCs w:val="24"/>
          <w:lang w:eastAsia="zh-CN"/>
        </w:rPr>
        <w:t xml:space="preserve">, the argument is that </w:t>
      </w:r>
      <w:r>
        <w:rPr>
          <w:rFonts w:ascii="Arial" w:eastAsia="宋体" w:hAnsi="Arial" w:hint="eastAsia"/>
          <w:szCs w:val="24"/>
          <w:lang w:eastAsia="zh-CN"/>
        </w:rPr>
        <w:t>the</w:t>
      </w:r>
      <w:r>
        <w:rPr>
          <w:rFonts w:ascii="Arial" w:eastAsia="宋体" w:hAnsi="Arial"/>
          <w:szCs w:val="24"/>
          <w:lang w:eastAsia="zh-CN"/>
        </w:rPr>
        <w:t xml:space="preserve"> weighted average considering the number of packets over MN and SN </w:t>
      </w:r>
      <w:r>
        <w:rPr>
          <w:rFonts w:ascii="Arial" w:eastAsia="宋体" w:hAnsi="Arial"/>
          <w:szCs w:val="24"/>
          <w:lang w:eastAsia="zh-CN"/>
        </w:rPr>
        <w:t xml:space="preserve">can reflect accurately the average total delay of all the packets of the same split bear over MN and SN. While [5] states that generally the RAN part of delay is to get averaged </w:t>
      </w:r>
      <w:r>
        <w:rPr>
          <w:rFonts w:ascii="Arial" w:eastAsia="宋体" w:hAnsi="Arial"/>
          <w:szCs w:val="24"/>
          <w:lang w:eastAsia="zh-CN"/>
        </w:rPr>
        <w:lastRenderedPageBreak/>
        <w:t xml:space="preserve">values, but from NW’s point of view, both </w:t>
      </w:r>
      <w:r>
        <w:rPr>
          <w:rFonts w:ascii="Arial" w:eastAsia="宋体" w:hAnsi="Arial"/>
          <w:b/>
          <w:bCs/>
          <w:szCs w:val="24"/>
          <w:lang w:eastAsia="zh-CN"/>
        </w:rPr>
        <w:t>min and max values</w:t>
      </w:r>
      <w:r>
        <w:rPr>
          <w:rFonts w:ascii="Arial" w:eastAsia="宋体" w:hAnsi="Arial"/>
          <w:szCs w:val="24"/>
          <w:lang w:eastAsia="zh-CN"/>
        </w:rPr>
        <w:t xml:space="preserve"> are also useful f</w:t>
      </w:r>
      <w:r>
        <w:rPr>
          <w:rFonts w:ascii="Arial" w:eastAsia="宋体" w:hAnsi="Arial"/>
          <w:szCs w:val="24"/>
          <w:lang w:eastAsia="zh-CN"/>
        </w:rPr>
        <w:t>or delay measurement monitoring, the maximum and minimum values can be used for network layer delay demarcation and locating.</w:t>
      </w:r>
    </w:p>
    <w:p w14:paraId="63C07543" w14:textId="77777777" w:rsidR="00B65020" w:rsidRDefault="00B65020">
      <w:pPr>
        <w:spacing w:before="60" w:after="120"/>
        <w:jc w:val="both"/>
        <w:rPr>
          <w:rFonts w:ascii="Arial" w:eastAsia="宋体" w:hAnsi="Arial"/>
          <w:szCs w:val="24"/>
          <w:lang w:eastAsia="zh-CN"/>
        </w:rPr>
      </w:pPr>
    </w:p>
    <w:p w14:paraId="695F7DAE" w14:textId="2CB2824C" w:rsidR="00B65020" w:rsidRDefault="00256064">
      <w:pPr>
        <w:spacing w:before="60" w:after="120"/>
        <w:jc w:val="both"/>
        <w:rPr>
          <w:rFonts w:ascii="Arial" w:eastAsia="宋体" w:hAnsi="Arial"/>
          <w:szCs w:val="24"/>
          <w:lang w:eastAsia="zh-CN"/>
        </w:rPr>
      </w:pPr>
      <w:r>
        <w:rPr>
          <w:rFonts w:ascii="Arial" w:eastAsia="宋体" w:hAnsi="Arial"/>
          <w:szCs w:val="24"/>
          <w:lang w:eastAsia="zh-CN"/>
        </w:rPr>
        <w:t>Nonetheless</w:t>
      </w:r>
      <w:r w:rsidR="009E5170">
        <w:rPr>
          <w:rFonts w:ascii="Arial" w:eastAsia="宋体" w:hAnsi="Arial"/>
          <w:szCs w:val="24"/>
          <w:lang w:eastAsia="zh-CN"/>
        </w:rPr>
        <w:t>, more companies are invited to provide their feedback on this issue so that we can find an agreeable WF based on the m</w:t>
      </w:r>
      <w:r w:rsidR="009E5170">
        <w:rPr>
          <w:rFonts w:ascii="Arial" w:eastAsia="宋体" w:hAnsi="Arial"/>
          <w:szCs w:val="24"/>
          <w:lang w:eastAsia="zh-CN"/>
        </w:rPr>
        <w:t>ajority view.</w:t>
      </w:r>
    </w:p>
    <w:p w14:paraId="0F655D19" w14:textId="77777777" w:rsidR="00B65020" w:rsidRDefault="00B65020">
      <w:pPr>
        <w:spacing w:before="60" w:after="120"/>
        <w:jc w:val="both"/>
        <w:rPr>
          <w:rFonts w:ascii="Arial" w:eastAsia="宋体" w:hAnsi="Arial"/>
          <w:szCs w:val="24"/>
          <w:lang w:eastAsia="zh-CN"/>
        </w:rPr>
      </w:pPr>
    </w:p>
    <w:p w14:paraId="3EB1363D" w14:textId="77777777" w:rsidR="00B65020" w:rsidRDefault="009E5170">
      <w:pPr>
        <w:pStyle w:val="Conclusion1"/>
        <w:numPr>
          <w:ilvl w:val="0"/>
          <w:numId w:val="0"/>
        </w:numPr>
        <w:jc w:val="both"/>
        <w:rPr>
          <w:color w:val="auto"/>
        </w:rPr>
      </w:pPr>
      <w:r>
        <w:rPr>
          <w:rFonts w:hint="eastAsia"/>
          <w:color w:val="auto"/>
        </w:rPr>
        <w:t>Q</w:t>
      </w:r>
      <w:r>
        <w:rPr>
          <w:color w:val="auto"/>
        </w:rPr>
        <w:t xml:space="preserve">uestion: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14:paraId="2F7A97CE" w14:textId="77777777" w:rsidR="00B65020" w:rsidRDefault="009E5170">
      <w:pPr>
        <w:pStyle w:val="Conclusion"/>
        <w:numPr>
          <w:ilvl w:val="0"/>
          <w:numId w:val="8"/>
        </w:numPr>
        <w:ind w:left="1134" w:hanging="283"/>
        <w:rPr>
          <w:bCs/>
          <w:color w:val="auto"/>
        </w:rPr>
      </w:pPr>
      <w:r>
        <w:rPr>
          <w:color w:val="auto"/>
        </w:rPr>
        <w:t>Option a: the maximum value between two legs</w:t>
      </w:r>
      <w:r>
        <w:rPr>
          <w:rFonts w:hint="eastAsia"/>
          <w:bCs/>
          <w:color w:val="auto"/>
        </w:rPr>
        <w:t>;</w:t>
      </w:r>
    </w:p>
    <w:p w14:paraId="0D1E84EB" w14:textId="77777777" w:rsidR="00B65020" w:rsidRDefault="009E5170">
      <w:pPr>
        <w:pStyle w:val="Conclusion"/>
        <w:numPr>
          <w:ilvl w:val="0"/>
          <w:numId w:val="8"/>
        </w:numPr>
        <w:ind w:left="1134" w:hanging="283"/>
        <w:rPr>
          <w:color w:val="auto"/>
        </w:rPr>
      </w:pPr>
      <w:r>
        <w:rPr>
          <w:rFonts w:hint="eastAsia"/>
          <w:color w:val="auto"/>
        </w:rPr>
        <w:t>O</w:t>
      </w:r>
      <w:r>
        <w:rPr>
          <w:color w:val="auto"/>
        </w:rPr>
        <w:t xml:space="preserve">ption b: weighted average (consider the </w:t>
      </w:r>
      <w:r>
        <w:rPr>
          <w:color w:val="auto"/>
        </w:rPr>
        <w:t>number of packets) over MN and SN</w:t>
      </w:r>
      <w:r>
        <w:rPr>
          <w:rFonts w:hint="eastAsia"/>
          <w:color w:val="auto"/>
        </w:rPr>
        <w:t>;</w:t>
      </w:r>
    </w:p>
    <w:p w14:paraId="66DDDEFF" w14:textId="77777777" w:rsidR="00B65020" w:rsidRDefault="009E5170">
      <w:pPr>
        <w:pStyle w:val="Conclusion"/>
        <w:numPr>
          <w:ilvl w:val="0"/>
          <w:numId w:val="8"/>
        </w:numPr>
        <w:ind w:left="1134" w:hanging="283"/>
        <w:rPr>
          <w:color w:val="auto"/>
        </w:rPr>
      </w:pPr>
      <w:r>
        <w:rPr>
          <w:rFonts w:hint="eastAsia"/>
          <w:color w:val="auto"/>
        </w:rPr>
        <w:t>O</w:t>
      </w:r>
      <w:r>
        <w:rPr>
          <w:color w:val="auto"/>
        </w:rPr>
        <w:t>ption c: simply by average the values of M6 from MN and M6 from SN;</w:t>
      </w:r>
    </w:p>
    <w:p w14:paraId="68C0BC3E" w14:textId="77777777" w:rsidR="00B65020" w:rsidRDefault="009E5170">
      <w:pPr>
        <w:pStyle w:val="Conclusion"/>
        <w:numPr>
          <w:ilvl w:val="0"/>
          <w:numId w:val="8"/>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45028E09" w14:textId="77777777" w:rsidR="00B65020" w:rsidRDefault="009E5170">
      <w:pPr>
        <w:pStyle w:val="Conclusion"/>
        <w:numPr>
          <w:ilvl w:val="0"/>
          <w:numId w:val="8"/>
        </w:numPr>
        <w:ind w:left="1134" w:hanging="283"/>
        <w:rPr>
          <w:color w:val="auto"/>
          <w:szCs w:val="20"/>
        </w:rPr>
      </w:pPr>
      <w:r>
        <w:rPr>
          <w:rFonts w:hint="eastAsia"/>
          <w:color w:val="auto"/>
        </w:rPr>
        <w:t>O</w:t>
      </w:r>
      <w:r>
        <w:rPr>
          <w:color w:val="auto"/>
        </w:rPr>
        <w:t>ption e: no differentiation.</w:t>
      </w:r>
    </w:p>
    <w:p w14:paraId="0E0FBE3F" w14:textId="77777777" w:rsidR="00B65020" w:rsidRDefault="009E5170">
      <w:pPr>
        <w:pStyle w:val="Conclusion"/>
        <w:numPr>
          <w:ilvl w:val="0"/>
          <w:numId w:val="8"/>
        </w:numPr>
        <w:ind w:left="1134" w:hanging="283"/>
        <w:rPr>
          <w:color w:val="auto"/>
          <w:szCs w:val="20"/>
        </w:rPr>
      </w:pPr>
      <w:r>
        <w:rPr>
          <w:rFonts w:hint="eastAsia"/>
          <w:color w:val="auto"/>
          <w:szCs w:val="20"/>
        </w:rPr>
        <w:t>O</w:t>
      </w:r>
      <w:r>
        <w:rPr>
          <w:color w:val="auto"/>
          <w:szCs w:val="20"/>
        </w:rPr>
        <w:t>ption f: others (please specify).</w:t>
      </w:r>
    </w:p>
    <w:tbl>
      <w:tblPr>
        <w:tblStyle w:val="af5"/>
        <w:tblW w:w="0" w:type="auto"/>
        <w:tblLook w:val="04A0" w:firstRow="1" w:lastRow="0" w:firstColumn="1" w:lastColumn="0" w:noHBand="0" w:noVBand="1"/>
      </w:tblPr>
      <w:tblGrid>
        <w:gridCol w:w="1622"/>
        <w:gridCol w:w="8"/>
        <w:gridCol w:w="1766"/>
        <w:gridCol w:w="6233"/>
      </w:tblGrid>
      <w:tr w:rsidR="00B65020" w14:paraId="0587C60F" w14:textId="77777777">
        <w:tc>
          <w:tcPr>
            <w:tcW w:w="1630" w:type="dxa"/>
            <w:gridSpan w:val="2"/>
          </w:tcPr>
          <w:p w14:paraId="0D023B99" w14:textId="77777777" w:rsidR="00B65020" w:rsidRDefault="009E5170">
            <w:pPr>
              <w:pStyle w:val="TAH"/>
              <w:rPr>
                <w:lang w:eastAsia="ko-KR"/>
              </w:rPr>
            </w:pPr>
            <w:r>
              <w:rPr>
                <w:lang w:eastAsia="ko-KR"/>
              </w:rPr>
              <w:lastRenderedPageBreak/>
              <w:t>Company</w:t>
            </w:r>
          </w:p>
        </w:tc>
        <w:tc>
          <w:tcPr>
            <w:tcW w:w="1766" w:type="dxa"/>
          </w:tcPr>
          <w:p w14:paraId="29B525B7" w14:textId="77777777" w:rsidR="00B65020" w:rsidRDefault="009E5170">
            <w:pPr>
              <w:pStyle w:val="TAH"/>
              <w:rPr>
                <w:lang w:eastAsia="ko-KR"/>
              </w:rPr>
            </w:pPr>
            <w:r>
              <w:rPr>
                <w:lang w:eastAsia="ko-KR"/>
              </w:rPr>
              <w:t>Option a/b/c/d/e/f…</w:t>
            </w:r>
          </w:p>
        </w:tc>
        <w:tc>
          <w:tcPr>
            <w:tcW w:w="6233" w:type="dxa"/>
          </w:tcPr>
          <w:p w14:paraId="25749BBF" w14:textId="77777777" w:rsidR="00B65020" w:rsidRDefault="009E5170">
            <w:pPr>
              <w:pStyle w:val="TAH"/>
              <w:rPr>
                <w:lang w:eastAsia="ko-KR"/>
              </w:rPr>
            </w:pPr>
            <w:r>
              <w:rPr>
                <w:lang w:eastAsia="ko-KR"/>
              </w:rPr>
              <w:t xml:space="preserve">Detailed </w:t>
            </w:r>
            <w:r>
              <w:rPr>
                <w:lang w:eastAsia="ko-KR"/>
              </w:rPr>
              <w:t>Comments</w:t>
            </w:r>
          </w:p>
        </w:tc>
      </w:tr>
      <w:tr w:rsidR="00B65020" w14:paraId="65106762" w14:textId="77777777">
        <w:tc>
          <w:tcPr>
            <w:tcW w:w="1630" w:type="dxa"/>
            <w:gridSpan w:val="2"/>
          </w:tcPr>
          <w:p w14:paraId="44C5CE7E" w14:textId="77777777" w:rsidR="00B65020" w:rsidRDefault="009E5170">
            <w:pPr>
              <w:pStyle w:val="TAC"/>
              <w:rPr>
                <w:lang w:eastAsia="ko-KR"/>
              </w:rPr>
            </w:pPr>
            <w:r>
              <w:rPr>
                <w:lang w:eastAsia="ko-KR"/>
              </w:rPr>
              <w:t>Ericsson</w:t>
            </w:r>
          </w:p>
        </w:tc>
        <w:tc>
          <w:tcPr>
            <w:tcW w:w="1766" w:type="dxa"/>
          </w:tcPr>
          <w:p w14:paraId="738F9595" w14:textId="77777777" w:rsidR="00B65020" w:rsidRDefault="009E5170">
            <w:pPr>
              <w:pStyle w:val="TAC"/>
              <w:rPr>
                <w:lang w:eastAsia="ko-KR"/>
              </w:rPr>
            </w:pPr>
            <w:r>
              <w:rPr>
                <w:lang w:eastAsia="ko-KR"/>
              </w:rPr>
              <w:t>Option-B</w:t>
            </w:r>
          </w:p>
        </w:tc>
        <w:tc>
          <w:tcPr>
            <w:tcW w:w="6233" w:type="dxa"/>
          </w:tcPr>
          <w:p w14:paraId="666A5EDA" w14:textId="77777777" w:rsidR="00B65020" w:rsidRDefault="009E5170">
            <w:pPr>
              <w:pStyle w:val="TAL"/>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14:paraId="19C5B66D" w14:textId="77777777" w:rsidR="00B65020" w:rsidRDefault="00B65020">
            <w:pPr>
              <w:pStyle w:val="TAL"/>
              <w:rPr>
                <w:lang w:eastAsia="ko-KR"/>
              </w:rPr>
            </w:pPr>
          </w:p>
          <w:p w14:paraId="50F43648" w14:textId="77777777" w:rsidR="00B65020" w:rsidRDefault="009E5170">
            <w:pPr>
              <w:pStyle w:val="TAL"/>
              <w:rPr>
                <w:lang w:eastAsia="ko-KR"/>
              </w:rPr>
            </w:pPr>
            <w:r>
              <w:rPr>
                <w:lang w:eastAsia="ko-KR"/>
              </w:rPr>
              <w:t>As explained in our contribution (R2-2101417), the only way to get ‘correct’ information is option-B. I am copy-pasting an example we had provided in our contribution (R2-2010045) to highlight the limitations of option-C.</w:t>
            </w:r>
          </w:p>
          <w:p w14:paraId="43D35B52" w14:textId="77777777" w:rsidR="00B65020" w:rsidRDefault="00B65020">
            <w:pPr>
              <w:pStyle w:val="TAL"/>
              <w:rPr>
                <w:lang w:eastAsia="ko-KR"/>
              </w:rPr>
            </w:pPr>
          </w:p>
          <w:p w14:paraId="1E633999" w14:textId="77777777" w:rsidR="00B65020" w:rsidRDefault="009E5170">
            <w:pPr>
              <w:ind w:left="568"/>
              <w:rPr>
                <w:rFonts w:asciiTheme="minorHAnsi" w:hAnsiTheme="minorHAnsi" w:cstheme="minorHAnsi"/>
                <w:sz w:val="18"/>
                <w:szCs w:val="18"/>
                <w:u w:val="single"/>
                <w:lang w:val="en-US" w:eastAsia="en-GB"/>
              </w:rPr>
            </w:pPr>
            <w:r>
              <w:rPr>
                <w:rFonts w:asciiTheme="minorHAnsi" w:hAnsiTheme="minorHAnsi" w:cstheme="minorHAnsi"/>
                <w:sz w:val="18"/>
                <w:szCs w:val="18"/>
                <w:u w:val="single"/>
                <w:lang w:val="en-US" w:eastAsia="en-GB"/>
              </w:rPr>
              <w:t>Example scenario with split bear</w:t>
            </w:r>
            <w:r>
              <w:rPr>
                <w:rFonts w:asciiTheme="minorHAnsi" w:hAnsiTheme="minorHAnsi" w:cstheme="minorHAnsi"/>
                <w:sz w:val="18"/>
                <w:szCs w:val="18"/>
                <w:u w:val="single"/>
                <w:lang w:val="en-US" w:eastAsia="en-GB"/>
              </w:rPr>
              <w:t>er related DL transmission without PDCP duplication</w:t>
            </w:r>
          </w:p>
          <w:tbl>
            <w:tblPr>
              <w:tblStyle w:val="af5"/>
              <w:tblW w:w="5439" w:type="dxa"/>
              <w:tblInd w:w="568" w:type="dxa"/>
              <w:tblLook w:val="04A0" w:firstRow="1" w:lastRow="0" w:firstColumn="1" w:lastColumn="0" w:noHBand="0" w:noVBand="1"/>
            </w:tblPr>
            <w:tblGrid>
              <w:gridCol w:w="4059"/>
              <w:gridCol w:w="1380"/>
            </w:tblGrid>
            <w:tr w:rsidR="00B65020" w14:paraId="6717239A" w14:textId="77777777">
              <w:tc>
                <w:tcPr>
                  <w:tcW w:w="4059" w:type="dxa"/>
                </w:tcPr>
                <w:p w14:paraId="5FA57022"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Number of packets sent over MCG during the measurement period</w:t>
                  </w:r>
                </w:p>
              </w:tc>
              <w:tc>
                <w:tcPr>
                  <w:tcW w:w="1380" w:type="dxa"/>
                </w:tcPr>
                <w:p w14:paraId="68CBA21D"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 xml:space="preserve">100 </w:t>
                  </w:r>
                </w:p>
              </w:tc>
            </w:tr>
            <w:tr w:rsidR="00B65020" w14:paraId="0CD49869" w14:textId="77777777">
              <w:tc>
                <w:tcPr>
                  <w:tcW w:w="4059" w:type="dxa"/>
                </w:tcPr>
                <w:p w14:paraId="7DBDA874"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Total delay experienced on MN side (other than CU-UP delay): D1+D2+D3</w:t>
                  </w:r>
                </w:p>
              </w:tc>
              <w:tc>
                <w:tcPr>
                  <w:tcW w:w="1380" w:type="dxa"/>
                </w:tcPr>
                <w:p w14:paraId="6FF45E5A"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15ms</w:t>
                  </w:r>
                </w:p>
              </w:tc>
            </w:tr>
            <w:tr w:rsidR="00B65020" w14:paraId="61B4A798" w14:textId="77777777">
              <w:tc>
                <w:tcPr>
                  <w:tcW w:w="4059" w:type="dxa"/>
                </w:tcPr>
                <w:p w14:paraId="52E7B568"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 xml:space="preserve">Number of packets sent over SCG during the </w:t>
                  </w:r>
                  <w:r>
                    <w:rPr>
                      <w:rFonts w:asciiTheme="minorHAnsi" w:hAnsiTheme="minorHAnsi" w:cstheme="minorHAnsi"/>
                      <w:sz w:val="16"/>
                      <w:szCs w:val="16"/>
                      <w:lang w:val="en-US" w:eastAsia="en-GB"/>
                    </w:rPr>
                    <w:t>measurement period</w:t>
                  </w:r>
                </w:p>
              </w:tc>
              <w:tc>
                <w:tcPr>
                  <w:tcW w:w="1380" w:type="dxa"/>
                </w:tcPr>
                <w:p w14:paraId="1E2738A4"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20</w:t>
                  </w:r>
                </w:p>
              </w:tc>
            </w:tr>
            <w:tr w:rsidR="00B65020" w14:paraId="137CFDFE" w14:textId="77777777">
              <w:tc>
                <w:tcPr>
                  <w:tcW w:w="4059" w:type="dxa"/>
                </w:tcPr>
                <w:p w14:paraId="6A8E5F03"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Total delay experienced on SN side (other than CU-UP delay): D1+D2+D3</w:t>
                  </w:r>
                </w:p>
              </w:tc>
              <w:tc>
                <w:tcPr>
                  <w:tcW w:w="1380" w:type="dxa"/>
                </w:tcPr>
                <w:p w14:paraId="72DFEC66"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3ms</w:t>
                  </w:r>
                </w:p>
              </w:tc>
            </w:tr>
          </w:tbl>
          <w:p w14:paraId="3D28B358" w14:textId="77777777" w:rsidR="00B65020" w:rsidRDefault="009E5170">
            <w:pPr>
              <w:pStyle w:val="TAL"/>
              <w:ind w:left="568"/>
              <w:rPr>
                <w:sz w:val="14"/>
                <w:szCs w:val="16"/>
                <w:lang w:eastAsia="ko-KR"/>
              </w:rPr>
            </w:pPr>
            <w:r>
              <w:rPr>
                <w:rFonts w:asciiTheme="minorHAnsi" w:hAnsiTheme="minorHAnsi" w:cstheme="minorHAnsi"/>
                <w:szCs w:val="18"/>
                <w:lang w:val="en-US" w:eastAsia="en-GB"/>
              </w:rPr>
              <w:t xml:space="preserve">If a simple averaging of the above measurements </w:t>
            </w:r>
            <w:proofErr w:type="gramStart"/>
            <w:r>
              <w:rPr>
                <w:rFonts w:asciiTheme="minorHAnsi" w:hAnsiTheme="minorHAnsi" w:cstheme="minorHAnsi"/>
                <w:szCs w:val="18"/>
                <w:lang w:val="en-US" w:eastAsia="en-GB"/>
              </w:rPr>
              <w:t>are</w:t>
            </w:r>
            <w:proofErr w:type="gramEnd"/>
            <w:r>
              <w:rPr>
                <w:rFonts w:asciiTheme="minorHAnsi" w:hAnsiTheme="minorHAnsi" w:cstheme="minorHAnsi"/>
                <w:szCs w:val="18"/>
                <w:lang w:val="en-US" w:eastAsia="en-GB"/>
              </w:rPr>
              <w:t xml:space="preserve"> used, then the total RAN delay would be (15 + 3)/2 i.e., 9 </w:t>
            </w:r>
            <w:proofErr w:type="spellStart"/>
            <w:r>
              <w:rPr>
                <w:rFonts w:asciiTheme="minorHAnsi" w:hAnsiTheme="minorHAnsi" w:cstheme="minorHAnsi"/>
                <w:szCs w:val="18"/>
                <w:lang w:val="en-US" w:eastAsia="en-GB"/>
              </w:rPr>
              <w:t>ms.</w:t>
            </w:r>
            <w:proofErr w:type="spellEnd"/>
            <w:r>
              <w:rPr>
                <w:rFonts w:asciiTheme="minorHAnsi" w:hAnsiTheme="minorHAnsi" w:cstheme="minorHAnsi"/>
                <w:szCs w:val="18"/>
                <w:lang w:val="en-US" w:eastAsia="en-GB"/>
              </w:rPr>
              <w:t xml:space="preserve">  So, the CN is reported that the average pa</w:t>
            </w:r>
            <w:r>
              <w:rPr>
                <w:rFonts w:asciiTheme="minorHAnsi" w:hAnsiTheme="minorHAnsi" w:cstheme="minorHAnsi"/>
                <w:szCs w:val="18"/>
                <w:lang w:val="en-US" w:eastAsia="en-GB"/>
              </w:rPr>
              <w:t>cket delay in the RAN is 9ms. However, this is misleading</w:t>
            </w:r>
          </w:p>
          <w:p w14:paraId="5D75080A" w14:textId="77777777" w:rsidR="00B65020" w:rsidRDefault="00B65020">
            <w:pPr>
              <w:pStyle w:val="TAL"/>
              <w:rPr>
                <w:lang w:eastAsia="ko-KR"/>
              </w:rPr>
            </w:pPr>
          </w:p>
          <w:p w14:paraId="6DC25600" w14:textId="77777777" w:rsidR="00B65020" w:rsidRDefault="009E5170">
            <w:pPr>
              <w:pStyle w:val="TAL"/>
              <w:rPr>
                <w:lang w:eastAsia="ko-KR"/>
              </w:rPr>
            </w:pPr>
            <w:r>
              <w:rPr>
                <w:lang w:eastAsia="ko-KR"/>
              </w:rPr>
              <w:t>Usage of option-c could lead to ‘large errors’ in the reported value.</w:t>
            </w:r>
          </w:p>
          <w:p w14:paraId="536A2D31" w14:textId="77777777" w:rsidR="00B65020" w:rsidRDefault="00B65020">
            <w:pPr>
              <w:pStyle w:val="TAL"/>
              <w:rPr>
                <w:lang w:eastAsia="ko-KR"/>
              </w:rPr>
            </w:pPr>
          </w:p>
          <w:p w14:paraId="2B549FEC" w14:textId="77777777" w:rsidR="00B65020" w:rsidRDefault="009E5170">
            <w:pPr>
              <w:pStyle w:val="TAL"/>
              <w:rPr>
                <w:lang w:eastAsia="ko-KR"/>
              </w:rPr>
            </w:pPr>
            <w:r>
              <w:rPr>
                <w:lang w:eastAsia="ko-KR"/>
              </w:rPr>
              <w:t>Option-D is applicable for the immediate MDT reporting. We need to find a single value to represent the total average RAN dela</w:t>
            </w:r>
            <w:r>
              <w:rPr>
                <w:lang w:eastAsia="ko-KR"/>
              </w:rPr>
              <w:t>y. Therefore, option-D is not applicable.</w:t>
            </w:r>
          </w:p>
          <w:p w14:paraId="6887E285" w14:textId="77777777" w:rsidR="00B65020" w:rsidRDefault="00B65020">
            <w:pPr>
              <w:pStyle w:val="TAL"/>
              <w:rPr>
                <w:lang w:eastAsia="ko-KR"/>
              </w:rPr>
            </w:pPr>
          </w:p>
          <w:p w14:paraId="4009F497" w14:textId="77777777" w:rsidR="00B65020" w:rsidRDefault="009E5170">
            <w:pPr>
              <w:pStyle w:val="TAL"/>
              <w:rPr>
                <w:lang w:eastAsia="ko-KR"/>
              </w:rPr>
            </w:pPr>
            <w:r>
              <w:rPr>
                <w:lang w:eastAsia="ko-KR"/>
              </w:rPr>
              <w:t>Option-E is same as option-C.</w:t>
            </w:r>
          </w:p>
          <w:p w14:paraId="58F90A63" w14:textId="77777777" w:rsidR="00B65020" w:rsidRDefault="00B65020">
            <w:pPr>
              <w:pStyle w:val="TAL"/>
              <w:rPr>
                <w:lang w:eastAsia="ko-KR"/>
              </w:rPr>
            </w:pPr>
          </w:p>
        </w:tc>
      </w:tr>
      <w:tr w:rsidR="00B65020" w14:paraId="6C4091D8" w14:textId="77777777">
        <w:tc>
          <w:tcPr>
            <w:tcW w:w="1630" w:type="dxa"/>
            <w:gridSpan w:val="2"/>
          </w:tcPr>
          <w:p w14:paraId="415AF843" w14:textId="77777777" w:rsidR="00B65020" w:rsidRDefault="009E5170">
            <w:pPr>
              <w:pStyle w:val="TAC"/>
              <w:rPr>
                <w:lang w:eastAsia="ko-KR"/>
              </w:rPr>
            </w:pPr>
            <w:r>
              <w:rPr>
                <w:lang w:eastAsia="ko-KR"/>
              </w:rPr>
              <w:t>Qualcomm</w:t>
            </w:r>
          </w:p>
        </w:tc>
        <w:tc>
          <w:tcPr>
            <w:tcW w:w="1766" w:type="dxa"/>
          </w:tcPr>
          <w:p w14:paraId="59F2FE20" w14:textId="77777777" w:rsidR="00B65020" w:rsidRDefault="009E5170">
            <w:pPr>
              <w:pStyle w:val="TAC"/>
              <w:rPr>
                <w:lang w:eastAsia="ko-KR"/>
              </w:rPr>
            </w:pPr>
            <w:r>
              <w:rPr>
                <w:lang w:eastAsia="ko-KR"/>
              </w:rPr>
              <w:t>Option B</w:t>
            </w:r>
          </w:p>
        </w:tc>
        <w:tc>
          <w:tcPr>
            <w:tcW w:w="6233" w:type="dxa"/>
          </w:tcPr>
          <w:p w14:paraId="5A0BFF05" w14:textId="77777777" w:rsidR="00B65020" w:rsidRDefault="009E5170">
            <w:pPr>
              <w:pStyle w:val="TAL"/>
              <w:rPr>
                <w:lang w:eastAsia="ko-KR"/>
              </w:rPr>
            </w:pPr>
            <w:r>
              <w:rPr>
                <w:lang w:eastAsia="ko-KR"/>
              </w:rPr>
              <w:t xml:space="preserve">We agree with Ericsson arguments. </w:t>
            </w:r>
          </w:p>
          <w:p w14:paraId="19434427" w14:textId="77777777" w:rsidR="00B65020" w:rsidRDefault="00B65020">
            <w:pPr>
              <w:pStyle w:val="TAL"/>
              <w:rPr>
                <w:lang w:eastAsia="ko-KR"/>
              </w:rPr>
            </w:pPr>
          </w:p>
          <w:p w14:paraId="449A3DC5" w14:textId="77777777" w:rsidR="00B65020" w:rsidRDefault="009E5170">
            <w:pPr>
              <w:pStyle w:val="TAL"/>
              <w:rPr>
                <w:lang w:eastAsia="ko-KR"/>
              </w:rPr>
            </w:pPr>
            <w:r>
              <w:rPr>
                <w:lang w:eastAsia="ko-KR"/>
              </w:rPr>
              <w:t>Furthermore, note that the purpose of these capturing the delay measurements is to develop any optimization scheme for routing the packet in the network. Providing the wrong information not only destroy the whole effort of studying the M6 delay measurement</w:t>
            </w:r>
            <w:r>
              <w:rPr>
                <w:lang w:eastAsia="ko-KR"/>
              </w:rPr>
              <w:t xml:space="preserve">s but also lead in erroneous network behaviour.  </w:t>
            </w:r>
          </w:p>
        </w:tc>
      </w:tr>
      <w:tr w:rsidR="00B65020" w14:paraId="3C0F8419" w14:textId="77777777">
        <w:tc>
          <w:tcPr>
            <w:tcW w:w="1630" w:type="dxa"/>
            <w:gridSpan w:val="2"/>
          </w:tcPr>
          <w:p w14:paraId="0427FF29" w14:textId="77777777" w:rsidR="00B65020" w:rsidRDefault="009E5170">
            <w:pPr>
              <w:pStyle w:val="TAC"/>
              <w:rPr>
                <w:rFonts w:eastAsia="宋体"/>
                <w:lang w:eastAsia="zh-CN"/>
              </w:rPr>
            </w:pPr>
            <w:r>
              <w:rPr>
                <w:rFonts w:eastAsia="宋体" w:hint="eastAsia"/>
                <w:lang w:eastAsia="zh-CN"/>
              </w:rPr>
              <w:t>o</w:t>
            </w:r>
            <w:r>
              <w:rPr>
                <w:rFonts w:eastAsia="宋体"/>
                <w:lang w:eastAsia="zh-CN"/>
              </w:rPr>
              <w:t>ppo</w:t>
            </w:r>
          </w:p>
        </w:tc>
        <w:tc>
          <w:tcPr>
            <w:tcW w:w="1766" w:type="dxa"/>
          </w:tcPr>
          <w:p w14:paraId="0D748CC2" w14:textId="77777777" w:rsidR="00B65020" w:rsidRDefault="009E5170">
            <w:pPr>
              <w:pStyle w:val="TAC"/>
              <w:rPr>
                <w:rFonts w:eastAsia="宋体"/>
                <w:lang w:eastAsia="zh-CN"/>
              </w:rPr>
            </w:pPr>
            <w:r>
              <w:rPr>
                <w:rFonts w:eastAsia="宋体" w:hint="eastAsia"/>
                <w:lang w:eastAsia="zh-CN"/>
              </w:rPr>
              <w:t>O</w:t>
            </w:r>
            <w:r>
              <w:rPr>
                <w:rFonts w:eastAsia="宋体"/>
                <w:lang w:eastAsia="zh-CN"/>
              </w:rPr>
              <w:t>ption B</w:t>
            </w:r>
          </w:p>
        </w:tc>
        <w:tc>
          <w:tcPr>
            <w:tcW w:w="6233" w:type="dxa"/>
          </w:tcPr>
          <w:p w14:paraId="4B489F2E" w14:textId="77777777" w:rsidR="00B65020" w:rsidRDefault="009E5170">
            <w:pPr>
              <w:pStyle w:val="TAL"/>
              <w:rPr>
                <w:rFonts w:eastAsia="宋体"/>
                <w:lang w:eastAsia="zh-CN"/>
              </w:rPr>
            </w:pPr>
            <w:r>
              <w:rPr>
                <w:rFonts w:eastAsia="宋体"/>
                <w:lang w:eastAsia="zh-CN"/>
              </w:rPr>
              <w:t>Seems the most feasible one, according to Ericsson proof</w:t>
            </w:r>
          </w:p>
        </w:tc>
      </w:tr>
      <w:tr w:rsidR="00B65020" w14:paraId="534B132D" w14:textId="77777777">
        <w:tc>
          <w:tcPr>
            <w:tcW w:w="1630" w:type="dxa"/>
            <w:gridSpan w:val="2"/>
          </w:tcPr>
          <w:p w14:paraId="3A4B8B80" w14:textId="77777777" w:rsidR="00B65020" w:rsidRDefault="009E5170">
            <w:pPr>
              <w:pStyle w:val="TAC"/>
              <w:rPr>
                <w:rFonts w:eastAsia="宋体"/>
                <w:lang w:eastAsia="zh-CN"/>
              </w:rPr>
            </w:pPr>
            <w:r>
              <w:rPr>
                <w:rFonts w:eastAsia="宋体" w:hint="eastAsia"/>
                <w:lang w:eastAsia="zh-CN"/>
              </w:rPr>
              <w:t>S</w:t>
            </w:r>
            <w:r>
              <w:rPr>
                <w:rFonts w:eastAsia="宋体"/>
                <w:lang w:eastAsia="zh-CN"/>
              </w:rPr>
              <w:t>harp</w:t>
            </w:r>
          </w:p>
        </w:tc>
        <w:tc>
          <w:tcPr>
            <w:tcW w:w="1766" w:type="dxa"/>
          </w:tcPr>
          <w:p w14:paraId="7F336DDC" w14:textId="77777777" w:rsidR="00B65020" w:rsidRDefault="009E5170">
            <w:pPr>
              <w:pStyle w:val="TAC"/>
              <w:rPr>
                <w:rFonts w:eastAsia="宋体"/>
                <w:lang w:eastAsia="zh-CN"/>
              </w:rPr>
            </w:pPr>
            <w:r>
              <w:rPr>
                <w:rFonts w:eastAsia="宋体"/>
                <w:lang w:eastAsia="zh-CN"/>
              </w:rPr>
              <w:t>O</w:t>
            </w:r>
            <w:r>
              <w:rPr>
                <w:rFonts w:eastAsia="宋体" w:hint="eastAsia"/>
                <w:lang w:eastAsia="zh-CN"/>
              </w:rPr>
              <w:t xml:space="preserve">ption </w:t>
            </w:r>
            <w:r>
              <w:rPr>
                <w:rFonts w:eastAsia="宋体"/>
                <w:lang w:eastAsia="zh-CN"/>
              </w:rPr>
              <w:t>b (or option e?)</w:t>
            </w:r>
          </w:p>
        </w:tc>
        <w:tc>
          <w:tcPr>
            <w:tcW w:w="6233" w:type="dxa"/>
          </w:tcPr>
          <w:p w14:paraId="730A923F" w14:textId="77777777" w:rsidR="00B65020" w:rsidRDefault="009E5170">
            <w:pPr>
              <w:pStyle w:val="TAL"/>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also share Ericsson’s analysis. For split bearer without duplication, it is reasonable to define thi</w:t>
            </w:r>
            <w:r>
              <w:rPr>
                <w:rFonts w:eastAsia="宋体"/>
                <w:lang w:eastAsia="zh-CN"/>
              </w:rPr>
              <w:t>s measurement as</w:t>
            </w:r>
            <w:r>
              <w:rPr>
                <w:lang w:eastAsia="ko-KR"/>
              </w:rPr>
              <w:t xml:space="preserve"> RAN delay</w:t>
            </w:r>
            <w:r>
              <w:rPr>
                <w:rFonts w:eastAsia="宋体"/>
                <w:lang w:eastAsia="zh-CN"/>
              </w:rPr>
              <w:t xml:space="preserve"> averaged among all packets sent via both MN and SN, e.g.  (100*15+20*3)</w:t>
            </w:r>
            <w:proofErr w:type="gramStart"/>
            <w:r>
              <w:rPr>
                <w:rFonts w:eastAsia="宋体"/>
                <w:lang w:eastAsia="zh-CN"/>
              </w:rPr>
              <w:t>/(</w:t>
            </w:r>
            <w:proofErr w:type="gramEnd"/>
            <w:r>
              <w:rPr>
                <w:rFonts w:eastAsia="宋体"/>
                <w:lang w:eastAsia="zh-CN"/>
              </w:rPr>
              <w:t xml:space="preserve">100+20) in Ericsson’s example. </w:t>
            </w:r>
          </w:p>
          <w:p w14:paraId="77996881" w14:textId="77777777" w:rsidR="00B65020" w:rsidRDefault="009E5170">
            <w:pPr>
              <w:pStyle w:val="TAL"/>
              <w:rPr>
                <w:rFonts w:eastAsia="宋体"/>
                <w:lang w:eastAsia="zh-CN"/>
              </w:rPr>
            </w:pPr>
            <w:proofErr w:type="gramStart"/>
            <w:r>
              <w:rPr>
                <w:rFonts w:eastAsia="宋体"/>
                <w:lang w:eastAsia="zh-CN"/>
              </w:rPr>
              <w:t>Actually</w:t>
            </w:r>
            <w:proofErr w:type="gramEnd"/>
            <w:r>
              <w:rPr>
                <w:rFonts w:eastAsia="宋体"/>
                <w:lang w:eastAsia="zh-CN"/>
              </w:rPr>
              <w:t xml:space="preserve"> option e is not clear to us. If option e can be interpreted as no different treatments for packets via MN and SN. e</w:t>
            </w:r>
            <w:r>
              <w:rPr>
                <w:rFonts w:eastAsia="宋体"/>
                <w:lang w:eastAsia="zh-CN"/>
              </w:rPr>
              <w:t xml:space="preserve">.g. averaged delay among all packets via MN and </w:t>
            </w:r>
            <w:proofErr w:type="gramStart"/>
            <w:r>
              <w:rPr>
                <w:rFonts w:eastAsia="宋体"/>
                <w:lang w:eastAsia="zh-CN"/>
              </w:rPr>
              <w:t>SN ,</w:t>
            </w:r>
            <w:proofErr w:type="gramEnd"/>
            <w:r>
              <w:rPr>
                <w:rFonts w:eastAsia="宋体"/>
                <w:lang w:eastAsia="zh-CN"/>
              </w:rPr>
              <w:t xml:space="preserve"> this is somehow the same to option b.</w:t>
            </w:r>
          </w:p>
        </w:tc>
      </w:tr>
      <w:tr w:rsidR="00B65020" w14:paraId="34563B13" w14:textId="77777777">
        <w:tc>
          <w:tcPr>
            <w:tcW w:w="1630" w:type="dxa"/>
            <w:gridSpan w:val="2"/>
          </w:tcPr>
          <w:p w14:paraId="022B77FF" w14:textId="77777777" w:rsidR="00B65020" w:rsidRDefault="009E5170">
            <w:pPr>
              <w:pStyle w:val="TAC"/>
              <w:rPr>
                <w:lang w:eastAsia="ko-KR"/>
              </w:rPr>
            </w:pPr>
            <w:r>
              <w:rPr>
                <w:lang w:eastAsia="ko-KR"/>
              </w:rPr>
              <w:t>Nokia, Nokia Shanghai Bell</w:t>
            </w:r>
          </w:p>
        </w:tc>
        <w:tc>
          <w:tcPr>
            <w:tcW w:w="1766" w:type="dxa"/>
          </w:tcPr>
          <w:p w14:paraId="58A73286" w14:textId="77777777" w:rsidR="00B65020" w:rsidRDefault="009E5170">
            <w:pPr>
              <w:pStyle w:val="TAC"/>
              <w:rPr>
                <w:lang w:eastAsia="ko-KR"/>
              </w:rPr>
            </w:pPr>
            <w:r>
              <w:rPr>
                <w:lang w:eastAsia="ko-KR"/>
              </w:rPr>
              <w:t>Option B</w:t>
            </w:r>
          </w:p>
        </w:tc>
        <w:tc>
          <w:tcPr>
            <w:tcW w:w="6233" w:type="dxa"/>
          </w:tcPr>
          <w:p w14:paraId="214A2410" w14:textId="77777777" w:rsidR="00B65020" w:rsidRDefault="009E5170">
            <w:pPr>
              <w:pStyle w:val="TAL"/>
              <w:rPr>
                <w:lang w:eastAsia="ko-KR"/>
              </w:rPr>
            </w:pPr>
            <w:r>
              <w:rPr>
                <w:lang w:eastAsia="ko-KR"/>
              </w:rPr>
              <w:t>We agree with Ericsson</w:t>
            </w:r>
          </w:p>
        </w:tc>
      </w:tr>
      <w:tr w:rsidR="00B65020" w14:paraId="445E6B20" w14:textId="77777777">
        <w:tc>
          <w:tcPr>
            <w:tcW w:w="1630" w:type="dxa"/>
            <w:gridSpan w:val="2"/>
          </w:tcPr>
          <w:p w14:paraId="6B2529C2" w14:textId="77777777" w:rsidR="00B65020" w:rsidRDefault="009E5170">
            <w:pPr>
              <w:pStyle w:val="TAC"/>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66" w:type="dxa"/>
          </w:tcPr>
          <w:p w14:paraId="0BBFD9DC" w14:textId="77777777" w:rsidR="00B65020" w:rsidRDefault="009E5170">
            <w:pPr>
              <w:pStyle w:val="TAC"/>
              <w:rPr>
                <w:rFonts w:eastAsia="宋体"/>
                <w:lang w:eastAsia="zh-CN"/>
              </w:rPr>
            </w:pPr>
            <w:r>
              <w:rPr>
                <w:rFonts w:eastAsia="宋体" w:hint="eastAsia"/>
                <w:lang w:eastAsia="zh-CN"/>
              </w:rPr>
              <w:t>O</w:t>
            </w:r>
            <w:r>
              <w:rPr>
                <w:rFonts w:eastAsia="宋体"/>
                <w:lang w:eastAsia="zh-CN"/>
              </w:rPr>
              <w:t>ption C</w:t>
            </w:r>
          </w:p>
        </w:tc>
        <w:tc>
          <w:tcPr>
            <w:tcW w:w="6233" w:type="dxa"/>
          </w:tcPr>
          <w:p w14:paraId="5A15936E" w14:textId="77777777" w:rsidR="00B65020" w:rsidRDefault="009E5170">
            <w:pPr>
              <w:pStyle w:val="TAL"/>
              <w:rPr>
                <w:rFonts w:eastAsia="宋体"/>
                <w:lang w:eastAsia="zh-CN"/>
              </w:rPr>
            </w:pPr>
            <w:r>
              <w:rPr>
                <w:rFonts w:eastAsia="宋体"/>
                <w:lang w:eastAsia="zh-CN"/>
              </w:rPr>
              <w:t xml:space="preserve">For the following comments from </w:t>
            </w:r>
            <w:proofErr w:type="spellStart"/>
            <w:r>
              <w:rPr>
                <w:rFonts w:eastAsia="宋体"/>
                <w:lang w:eastAsia="zh-CN"/>
              </w:rPr>
              <w:t>Ericsosn</w:t>
            </w:r>
            <w:proofErr w:type="spellEnd"/>
            <w:r>
              <w:rPr>
                <w:rFonts w:eastAsia="宋体"/>
                <w:lang w:eastAsia="zh-CN"/>
              </w:rPr>
              <w:t xml:space="preserve"> paper R2-2101417 on average </w:t>
            </w:r>
            <w:r>
              <w:rPr>
                <w:rFonts w:eastAsia="宋体"/>
                <w:lang w:eastAsia="zh-CN"/>
              </w:rPr>
              <w:t>values (option C):</w:t>
            </w:r>
          </w:p>
          <w:p w14:paraId="08C5B9E2" w14:textId="77777777" w:rsidR="00B65020" w:rsidRDefault="009E5170">
            <w:pPr>
              <w:pStyle w:val="TAL"/>
              <w:rPr>
                <w:i/>
                <w:lang w:eastAsia="ko-KR"/>
              </w:rPr>
            </w:pPr>
            <w:r>
              <w:rPr>
                <w:i/>
                <w:lang w:eastAsia="ko-KR"/>
              </w:rPr>
              <w:t>However, we believe this will result in wrong average delay calculation for the scenarios wherein the number of packets sent over MCG and the number packets sent over the SCG are very different.</w:t>
            </w:r>
          </w:p>
          <w:p w14:paraId="2478BB31" w14:textId="77777777" w:rsidR="00B65020" w:rsidRDefault="00B65020">
            <w:pPr>
              <w:pStyle w:val="TAL"/>
              <w:rPr>
                <w:lang w:eastAsia="ko-KR"/>
              </w:rPr>
            </w:pPr>
          </w:p>
          <w:p w14:paraId="46B20118" w14:textId="77777777" w:rsidR="00B65020" w:rsidRDefault="009E5170">
            <w:pPr>
              <w:pStyle w:val="TAL"/>
              <w:rPr>
                <w:rFonts w:eastAsia="宋体"/>
                <w:lang w:eastAsia="zh-CN"/>
              </w:rPr>
            </w:pPr>
            <w:r>
              <w:rPr>
                <w:rFonts w:eastAsia="宋体"/>
                <w:lang w:eastAsia="zh-CN"/>
              </w:rPr>
              <w:t>We also have the following assumption:</w:t>
            </w:r>
          </w:p>
          <w:p w14:paraId="35E0DBB2" w14:textId="77777777" w:rsidR="00B65020" w:rsidRDefault="00B65020">
            <w:pPr>
              <w:pStyle w:val="TAL"/>
              <w:rPr>
                <w:lang w:eastAsia="ko-KR"/>
              </w:rPr>
            </w:pPr>
          </w:p>
          <w:tbl>
            <w:tblPr>
              <w:tblStyle w:val="af5"/>
              <w:tblW w:w="5439" w:type="dxa"/>
              <w:tblInd w:w="568" w:type="dxa"/>
              <w:tblLook w:val="04A0" w:firstRow="1" w:lastRow="0" w:firstColumn="1" w:lastColumn="0" w:noHBand="0" w:noVBand="1"/>
            </w:tblPr>
            <w:tblGrid>
              <w:gridCol w:w="4059"/>
              <w:gridCol w:w="1380"/>
            </w:tblGrid>
            <w:tr w:rsidR="00B65020" w14:paraId="62E0C23D" w14:textId="77777777">
              <w:tc>
                <w:tcPr>
                  <w:tcW w:w="4059" w:type="dxa"/>
                </w:tcPr>
                <w:p w14:paraId="0E591DAC"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N</w:t>
                  </w:r>
                  <w:r>
                    <w:rPr>
                      <w:rFonts w:asciiTheme="minorHAnsi" w:hAnsiTheme="minorHAnsi" w:cstheme="minorHAnsi"/>
                      <w:sz w:val="16"/>
                      <w:szCs w:val="16"/>
                      <w:lang w:val="en-US" w:eastAsia="en-GB"/>
                    </w:rPr>
                    <w:t>umber of packets sent over MCG during the measurement period</w:t>
                  </w:r>
                </w:p>
              </w:tc>
              <w:tc>
                <w:tcPr>
                  <w:tcW w:w="1380" w:type="dxa"/>
                </w:tcPr>
                <w:p w14:paraId="0BD41971"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1000</w:t>
                  </w:r>
                </w:p>
              </w:tc>
            </w:tr>
            <w:tr w:rsidR="00B65020" w14:paraId="43D8163C" w14:textId="77777777">
              <w:tc>
                <w:tcPr>
                  <w:tcW w:w="4059" w:type="dxa"/>
                </w:tcPr>
                <w:p w14:paraId="63889538"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Total delay experienced on MN side (other than CU-UP delay): D1+D2+D3</w:t>
                  </w:r>
                </w:p>
              </w:tc>
              <w:tc>
                <w:tcPr>
                  <w:tcW w:w="1380" w:type="dxa"/>
                </w:tcPr>
                <w:p w14:paraId="09D1773D"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2ms</w:t>
                  </w:r>
                </w:p>
              </w:tc>
            </w:tr>
            <w:tr w:rsidR="00B65020" w14:paraId="169CFA85" w14:textId="77777777">
              <w:tc>
                <w:tcPr>
                  <w:tcW w:w="4059" w:type="dxa"/>
                </w:tcPr>
                <w:p w14:paraId="53D9C2AE"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Number of packets sent over SCG during the measurement period</w:t>
                  </w:r>
                </w:p>
              </w:tc>
              <w:tc>
                <w:tcPr>
                  <w:tcW w:w="1380" w:type="dxa"/>
                </w:tcPr>
                <w:p w14:paraId="640E609B"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w:t>
                  </w:r>
                </w:p>
              </w:tc>
            </w:tr>
            <w:tr w:rsidR="00B65020" w14:paraId="01A45195" w14:textId="77777777">
              <w:tc>
                <w:tcPr>
                  <w:tcW w:w="4059" w:type="dxa"/>
                </w:tcPr>
                <w:p w14:paraId="1F437C7C"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Total delay experienced on SN side (other than C</w:t>
                  </w:r>
                  <w:r>
                    <w:rPr>
                      <w:rFonts w:asciiTheme="minorHAnsi" w:hAnsiTheme="minorHAnsi" w:cstheme="minorHAnsi"/>
                      <w:sz w:val="16"/>
                      <w:szCs w:val="16"/>
                      <w:lang w:val="en-US" w:eastAsia="en-GB"/>
                    </w:rPr>
                    <w:t>U-UP delay): D1+D2+D3</w:t>
                  </w:r>
                </w:p>
              </w:tc>
              <w:tc>
                <w:tcPr>
                  <w:tcW w:w="1380" w:type="dxa"/>
                </w:tcPr>
                <w:p w14:paraId="7B0B756A" w14:textId="77777777" w:rsidR="00B65020" w:rsidRDefault="009E5170">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50ms</w:t>
                  </w:r>
                </w:p>
              </w:tc>
            </w:tr>
          </w:tbl>
          <w:p w14:paraId="17DA6E2A" w14:textId="77777777" w:rsidR="00B65020" w:rsidRDefault="00B65020">
            <w:pPr>
              <w:pStyle w:val="TAL"/>
              <w:rPr>
                <w:lang w:eastAsia="ko-KR"/>
              </w:rPr>
            </w:pPr>
          </w:p>
          <w:p w14:paraId="31C0FB1B" w14:textId="77777777" w:rsidR="00B65020" w:rsidRDefault="009E5170">
            <w:pPr>
              <w:pStyle w:val="TAL"/>
              <w:rPr>
                <w:rFonts w:eastAsia="宋体"/>
                <w:lang w:eastAsia="zh-CN"/>
              </w:rPr>
            </w:pPr>
            <w:r>
              <w:rPr>
                <w:rFonts w:eastAsia="宋体" w:hint="eastAsia"/>
                <w:lang w:eastAsia="zh-CN"/>
              </w:rPr>
              <w:t>I</w:t>
            </w:r>
            <w:r>
              <w:rPr>
                <w:rFonts w:eastAsia="宋体"/>
                <w:lang w:eastAsia="zh-CN"/>
              </w:rPr>
              <w:t>n this case, even if there are different delay values for MCG and SCG links, the result is</w:t>
            </w:r>
            <w:r>
              <w:rPr>
                <w:rFonts w:eastAsia="宋体" w:hint="eastAsia"/>
                <w:lang w:eastAsia="zh-CN"/>
              </w:rPr>
              <w:t>:</w:t>
            </w:r>
            <w:r>
              <w:rPr>
                <w:rFonts w:eastAsia="宋体"/>
                <w:lang w:eastAsia="zh-CN"/>
              </w:rPr>
              <w:t xml:space="preserve"> (2*1000+10*50)/1010=2.47ms, and it is very close to 2ms (the delay from MCG link).</w:t>
            </w:r>
          </w:p>
          <w:p w14:paraId="536E027A" w14:textId="77777777" w:rsidR="00B65020" w:rsidRDefault="00B65020">
            <w:pPr>
              <w:pStyle w:val="TAL"/>
              <w:rPr>
                <w:rFonts w:eastAsia="宋体"/>
                <w:lang w:eastAsia="zh-CN"/>
              </w:rPr>
            </w:pPr>
          </w:p>
          <w:p w14:paraId="3E61E557" w14:textId="77777777" w:rsidR="00B65020" w:rsidRDefault="009E5170">
            <w:pPr>
              <w:pStyle w:val="TAL"/>
              <w:rPr>
                <w:rFonts w:eastAsia="宋体"/>
                <w:lang w:eastAsia="zh-CN"/>
              </w:rPr>
            </w:pPr>
            <w:r>
              <w:rPr>
                <w:rFonts w:eastAsia="宋体"/>
                <w:lang w:eastAsia="zh-CN"/>
              </w:rPr>
              <w:t xml:space="preserve">One may argue about the number </w:t>
            </w:r>
            <w:r>
              <w:rPr>
                <w:rFonts w:eastAsia="宋体"/>
                <w:lang w:eastAsia="zh-CN"/>
              </w:rPr>
              <w:t>difference (1000/10), and we think it is possible because it depends on RRM decisions. In our opinion, for this case, it is very likely that some bad packets happen on SCG link. With option C, the result is 26ms.</w:t>
            </w:r>
          </w:p>
          <w:p w14:paraId="4CA802B0" w14:textId="77777777" w:rsidR="00B65020" w:rsidRDefault="00B65020">
            <w:pPr>
              <w:pStyle w:val="TAL"/>
              <w:rPr>
                <w:rFonts w:eastAsia="宋体"/>
                <w:lang w:eastAsia="zh-CN"/>
              </w:rPr>
            </w:pPr>
          </w:p>
          <w:p w14:paraId="647BE9BC" w14:textId="77777777" w:rsidR="00B65020" w:rsidRDefault="009E5170">
            <w:pPr>
              <w:pStyle w:val="TAL"/>
              <w:rPr>
                <w:rFonts w:eastAsia="宋体"/>
                <w:lang w:eastAsia="zh-CN"/>
              </w:rPr>
            </w:pPr>
            <w:proofErr w:type="gramStart"/>
            <w:r>
              <w:rPr>
                <w:rFonts w:eastAsia="宋体"/>
                <w:lang w:eastAsia="zh-CN"/>
              </w:rPr>
              <w:t>So</w:t>
            </w:r>
            <w:proofErr w:type="gramEnd"/>
            <w:r>
              <w:rPr>
                <w:rFonts w:eastAsia="宋体"/>
                <w:lang w:eastAsia="zh-CN"/>
              </w:rPr>
              <w:t xml:space="preserve"> for our assumption, the results are:</w:t>
            </w:r>
          </w:p>
          <w:p w14:paraId="00C2BC4C" w14:textId="77777777" w:rsidR="00B65020" w:rsidRDefault="009E5170">
            <w:pPr>
              <w:pStyle w:val="TAL"/>
              <w:numPr>
                <w:ilvl w:val="0"/>
                <w:numId w:val="9"/>
              </w:numPr>
              <w:rPr>
                <w:rFonts w:eastAsia="宋体"/>
                <w:lang w:eastAsia="zh-CN"/>
              </w:rPr>
            </w:pPr>
            <w:r>
              <w:rPr>
                <w:rFonts w:eastAsia="宋体"/>
                <w:lang w:eastAsia="zh-CN"/>
              </w:rPr>
              <w:t>Op</w:t>
            </w:r>
            <w:r>
              <w:rPr>
                <w:rFonts w:eastAsia="宋体"/>
                <w:lang w:eastAsia="zh-CN"/>
              </w:rPr>
              <w:t>tion B: 2.47ms</w:t>
            </w:r>
          </w:p>
          <w:p w14:paraId="49BE71C5" w14:textId="77777777" w:rsidR="00B65020" w:rsidRDefault="009E5170">
            <w:pPr>
              <w:pStyle w:val="TAL"/>
              <w:numPr>
                <w:ilvl w:val="0"/>
                <w:numId w:val="9"/>
              </w:numPr>
              <w:rPr>
                <w:rFonts w:eastAsia="宋体"/>
                <w:lang w:eastAsia="zh-CN"/>
              </w:rPr>
            </w:pPr>
            <w:r>
              <w:rPr>
                <w:rFonts w:eastAsia="宋体"/>
                <w:lang w:eastAsia="zh-CN"/>
              </w:rPr>
              <w:t>Option C: 26ms</w:t>
            </w:r>
          </w:p>
          <w:p w14:paraId="2A1F7B52" w14:textId="77777777" w:rsidR="00B65020" w:rsidRDefault="00B65020">
            <w:pPr>
              <w:pStyle w:val="TAL"/>
              <w:rPr>
                <w:lang w:eastAsia="ko-KR"/>
              </w:rPr>
            </w:pPr>
          </w:p>
          <w:p w14:paraId="14CAB52F" w14:textId="77777777" w:rsidR="00B65020" w:rsidRDefault="009E5170">
            <w:pPr>
              <w:pStyle w:val="TAL"/>
              <w:rPr>
                <w:rFonts w:eastAsia="宋体"/>
                <w:lang w:eastAsia="zh-CN"/>
              </w:rPr>
            </w:pPr>
            <w:r>
              <w:rPr>
                <w:rFonts w:eastAsia="宋体" w:hint="eastAsia"/>
                <w:lang w:eastAsia="zh-CN"/>
              </w:rPr>
              <w:t>B</w:t>
            </w:r>
            <w:r>
              <w:rPr>
                <w:rFonts w:eastAsia="宋体"/>
                <w:lang w:eastAsia="zh-CN"/>
              </w:rPr>
              <w:t>ack to our first comment, the criteria of a correct “calculation” is to be justified. 2.47ms is good but it hides some important facts.</w:t>
            </w:r>
          </w:p>
          <w:p w14:paraId="3F958EFC" w14:textId="77777777" w:rsidR="00B65020" w:rsidRDefault="009E5170">
            <w:pPr>
              <w:pStyle w:val="TAL"/>
              <w:rPr>
                <w:rFonts w:eastAsia="宋体"/>
                <w:lang w:eastAsia="zh-CN"/>
              </w:rPr>
            </w:pPr>
            <w:r>
              <w:rPr>
                <w:rFonts w:eastAsia="宋体"/>
                <w:lang w:eastAsia="zh-CN"/>
              </w:rPr>
              <w:t>If there are appropriately equal number of packets from MCG and SCG links, option C stil</w:t>
            </w:r>
            <w:r>
              <w:rPr>
                <w:rFonts w:eastAsia="宋体"/>
                <w:lang w:eastAsia="zh-CN"/>
              </w:rPr>
              <w:t>l works well.</w:t>
            </w:r>
          </w:p>
          <w:p w14:paraId="679B3B40" w14:textId="77777777" w:rsidR="00B65020" w:rsidRDefault="00B65020">
            <w:pPr>
              <w:pStyle w:val="TAL"/>
              <w:rPr>
                <w:rFonts w:eastAsia="宋体"/>
                <w:lang w:eastAsia="zh-CN"/>
              </w:rPr>
            </w:pPr>
          </w:p>
          <w:p w14:paraId="493D010F" w14:textId="77777777" w:rsidR="00B65020" w:rsidRDefault="009E5170">
            <w:pPr>
              <w:pStyle w:val="TAL"/>
              <w:rPr>
                <w:rFonts w:eastAsia="宋体"/>
                <w:lang w:eastAsia="zh-CN"/>
              </w:rPr>
            </w:pPr>
            <w:r>
              <w:rPr>
                <w:rFonts w:eastAsia="宋体"/>
                <w:lang w:eastAsia="zh-CN"/>
              </w:rPr>
              <w:t>What we are now discussing is about QoS monitoring, we do not want to have a solution that simply ignores those “bad” packets. If so, network receives complaints, but has no idea about the root reason as the delay KPI is always good.</w:t>
            </w:r>
          </w:p>
        </w:tc>
      </w:tr>
      <w:tr w:rsidR="00B65020" w14:paraId="1474DE75" w14:textId="77777777">
        <w:tc>
          <w:tcPr>
            <w:tcW w:w="1630" w:type="dxa"/>
            <w:gridSpan w:val="2"/>
          </w:tcPr>
          <w:p w14:paraId="754079D2" w14:textId="77777777" w:rsidR="00B65020" w:rsidRDefault="009E5170">
            <w:pPr>
              <w:pStyle w:val="TAC"/>
              <w:rPr>
                <w:rFonts w:eastAsia="宋体"/>
                <w:lang w:eastAsia="zh-CN"/>
              </w:rPr>
            </w:pPr>
            <w:r>
              <w:rPr>
                <w:rFonts w:eastAsia="宋体" w:hint="eastAsia"/>
                <w:lang w:eastAsia="zh-CN"/>
              </w:rPr>
              <w:t>CATT</w:t>
            </w:r>
          </w:p>
        </w:tc>
        <w:tc>
          <w:tcPr>
            <w:tcW w:w="1766" w:type="dxa"/>
          </w:tcPr>
          <w:p w14:paraId="458E6D44" w14:textId="77777777" w:rsidR="00B65020" w:rsidRDefault="009E5170">
            <w:pPr>
              <w:pStyle w:val="TAC"/>
              <w:rPr>
                <w:lang w:eastAsia="ko-KR"/>
              </w:rPr>
            </w:pPr>
            <w:r>
              <w:rPr>
                <w:lang w:eastAsia="ko-KR"/>
              </w:rPr>
              <w:t>Option B</w:t>
            </w:r>
          </w:p>
        </w:tc>
        <w:tc>
          <w:tcPr>
            <w:tcW w:w="6233" w:type="dxa"/>
          </w:tcPr>
          <w:p w14:paraId="0402ACD6" w14:textId="77777777" w:rsidR="00B65020" w:rsidRDefault="009E5170">
            <w:pPr>
              <w:pStyle w:val="TAL"/>
              <w:rPr>
                <w:rFonts w:eastAsia="宋体"/>
                <w:lang w:eastAsia="zh-CN"/>
              </w:rPr>
            </w:pPr>
            <w:r>
              <w:rPr>
                <w:rFonts w:eastAsia="宋体" w:hint="eastAsia"/>
                <w:lang w:eastAsia="zh-CN"/>
              </w:rPr>
              <w:t>Option B of w</w:t>
            </w:r>
            <w:r>
              <w:t>eighted average</w:t>
            </w:r>
            <w:r>
              <w:rPr>
                <w:rFonts w:eastAsia="宋体" w:hint="eastAsia"/>
                <w:lang w:eastAsia="zh-CN"/>
              </w:rPr>
              <w:t xml:space="preserve"> could reflect the delay of RAN part in an effective way, to consider both the DC structure and the </w:t>
            </w:r>
            <w:r>
              <w:rPr>
                <w:rFonts w:eastAsia="宋体"/>
                <w:lang w:eastAsia="zh-CN"/>
              </w:rPr>
              <w:t>wireless</w:t>
            </w:r>
            <w:r>
              <w:rPr>
                <w:rFonts w:eastAsia="宋体" w:hint="eastAsia"/>
                <w:lang w:eastAsia="zh-CN"/>
              </w:rPr>
              <w:t xml:space="preserve"> condition of both legs. </w:t>
            </w:r>
            <w:proofErr w:type="gramStart"/>
            <w:r>
              <w:rPr>
                <w:rFonts w:eastAsia="宋体" w:hint="eastAsia"/>
                <w:lang w:eastAsia="zh-CN"/>
              </w:rPr>
              <w:t>Therefore</w:t>
            </w:r>
            <w:proofErr w:type="gramEnd"/>
            <w:r>
              <w:rPr>
                <w:rFonts w:eastAsia="宋体" w:hint="eastAsia"/>
                <w:lang w:eastAsia="zh-CN"/>
              </w:rPr>
              <w:t xml:space="preserve"> it seems to be the more reasonable option compare with Option A and C.</w:t>
            </w:r>
          </w:p>
          <w:p w14:paraId="75AD4D21" w14:textId="77777777" w:rsidR="00B65020" w:rsidRDefault="009E5170">
            <w:pPr>
              <w:pStyle w:val="TAL"/>
              <w:rPr>
                <w:lang w:eastAsia="ko-KR"/>
              </w:rPr>
            </w:pPr>
            <w:r>
              <w:rPr>
                <w:rFonts w:eastAsia="宋体" w:hint="eastAsia"/>
                <w:lang w:eastAsia="zh-CN"/>
              </w:rPr>
              <w:t>Optio</w:t>
            </w:r>
            <w:r>
              <w:rPr>
                <w:rFonts w:eastAsia="宋体" w:hint="eastAsia"/>
                <w:lang w:eastAsia="zh-CN"/>
              </w:rPr>
              <w:t xml:space="preserve">n D could be used for </w:t>
            </w:r>
            <w:r>
              <w:rPr>
                <w:lang w:eastAsia="zh-CN"/>
              </w:rPr>
              <w:t>performance assurance</w:t>
            </w:r>
            <w:r>
              <w:rPr>
                <w:rFonts w:eastAsia="宋体"/>
                <w:lang w:eastAsia="zh-CN"/>
              </w:rPr>
              <w:t xml:space="preserve"> (send </w:t>
            </w:r>
            <w:r>
              <w:rPr>
                <w:rFonts w:eastAsia="宋体" w:hint="eastAsia"/>
                <w:lang w:eastAsia="zh-CN"/>
              </w:rPr>
              <w:t xml:space="preserve">the measurement result </w:t>
            </w:r>
            <w:r>
              <w:rPr>
                <w:rFonts w:eastAsia="宋体"/>
                <w:lang w:eastAsia="zh-CN"/>
              </w:rPr>
              <w:t>to OAM/TCE)</w:t>
            </w:r>
            <w:r>
              <w:rPr>
                <w:rFonts w:eastAsia="宋体" w:hint="eastAsia"/>
                <w:lang w:eastAsia="zh-CN"/>
              </w:rPr>
              <w:t xml:space="preserve"> but not for QoS monitoring.</w:t>
            </w:r>
          </w:p>
        </w:tc>
      </w:tr>
      <w:tr w:rsidR="00B65020" w14:paraId="11865441" w14:textId="77777777">
        <w:tc>
          <w:tcPr>
            <w:tcW w:w="1630" w:type="dxa"/>
            <w:gridSpan w:val="2"/>
          </w:tcPr>
          <w:p w14:paraId="6286DE88" w14:textId="77777777" w:rsidR="00B65020" w:rsidRDefault="009E5170">
            <w:pPr>
              <w:pStyle w:val="TAC"/>
              <w:rPr>
                <w:lang w:eastAsia="ko-KR"/>
              </w:rPr>
            </w:pPr>
            <w:r>
              <w:rPr>
                <w:lang w:eastAsia="ko-KR"/>
              </w:rPr>
              <w:t>Apple</w:t>
            </w:r>
          </w:p>
        </w:tc>
        <w:tc>
          <w:tcPr>
            <w:tcW w:w="1766" w:type="dxa"/>
          </w:tcPr>
          <w:p w14:paraId="6B13F1CD" w14:textId="77777777" w:rsidR="00B65020" w:rsidRDefault="009E5170">
            <w:pPr>
              <w:pStyle w:val="TAC"/>
              <w:rPr>
                <w:lang w:eastAsia="ko-KR"/>
              </w:rPr>
            </w:pPr>
            <w:r>
              <w:rPr>
                <w:lang w:eastAsia="ko-KR"/>
              </w:rPr>
              <w:t>Option B</w:t>
            </w:r>
          </w:p>
        </w:tc>
        <w:tc>
          <w:tcPr>
            <w:tcW w:w="6233" w:type="dxa"/>
          </w:tcPr>
          <w:p w14:paraId="773042F9" w14:textId="77777777" w:rsidR="00B65020" w:rsidRDefault="009E5170">
            <w:pPr>
              <w:pStyle w:val="TAL"/>
              <w:rPr>
                <w:lang w:eastAsia="ko-KR"/>
              </w:rPr>
            </w:pPr>
            <w:r>
              <w:rPr>
                <w:lang w:eastAsia="ko-KR"/>
              </w:rPr>
              <w:t>We also think Ericsson’s arguments make sense.</w:t>
            </w:r>
          </w:p>
        </w:tc>
      </w:tr>
      <w:tr w:rsidR="00B65020" w14:paraId="472CF96D" w14:textId="77777777">
        <w:tc>
          <w:tcPr>
            <w:tcW w:w="1630" w:type="dxa"/>
            <w:gridSpan w:val="2"/>
          </w:tcPr>
          <w:p w14:paraId="695AF696" w14:textId="77777777" w:rsidR="00B65020" w:rsidRDefault="009E5170">
            <w:pPr>
              <w:pStyle w:val="TAC"/>
              <w:rPr>
                <w:lang w:eastAsia="ko-KR"/>
              </w:rPr>
            </w:pPr>
            <w:r>
              <w:rPr>
                <w:rFonts w:eastAsia="宋体" w:hint="eastAsia"/>
                <w:lang w:eastAsia="zh-CN"/>
              </w:rPr>
              <w:t>v</w:t>
            </w:r>
            <w:r>
              <w:rPr>
                <w:rFonts w:eastAsia="宋体"/>
                <w:lang w:eastAsia="zh-CN"/>
              </w:rPr>
              <w:t>ivo</w:t>
            </w:r>
          </w:p>
        </w:tc>
        <w:tc>
          <w:tcPr>
            <w:tcW w:w="1766" w:type="dxa"/>
          </w:tcPr>
          <w:p w14:paraId="61B2C270" w14:textId="77777777" w:rsidR="00B65020" w:rsidRDefault="009E5170">
            <w:pPr>
              <w:pStyle w:val="TAC"/>
              <w:rPr>
                <w:rFonts w:eastAsia="宋体"/>
                <w:lang w:eastAsia="zh-CN"/>
              </w:rPr>
            </w:pPr>
            <w:r>
              <w:rPr>
                <w:rFonts w:eastAsia="宋体"/>
                <w:lang w:eastAsia="zh-CN"/>
              </w:rPr>
              <w:t>Option B</w:t>
            </w:r>
          </w:p>
          <w:p w14:paraId="21DA3CBF" w14:textId="77777777" w:rsidR="00B65020" w:rsidRDefault="00B65020">
            <w:pPr>
              <w:pStyle w:val="TAC"/>
              <w:rPr>
                <w:lang w:eastAsia="ko-KR"/>
              </w:rPr>
            </w:pPr>
          </w:p>
        </w:tc>
        <w:tc>
          <w:tcPr>
            <w:tcW w:w="6233" w:type="dxa"/>
          </w:tcPr>
          <w:p w14:paraId="4C59411B" w14:textId="77777777" w:rsidR="00B65020" w:rsidRDefault="009E5170">
            <w:pPr>
              <w:pStyle w:val="TAL"/>
              <w:spacing w:afterLines="50" w:after="120"/>
              <w:rPr>
                <w:lang w:eastAsia="ko-KR"/>
              </w:rPr>
            </w:pPr>
            <w:r>
              <w:rPr>
                <w:lang w:eastAsia="ko-KR"/>
              </w:rPr>
              <w:t xml:space="preserve">Option B should be the right choice as explained by </w:t>
            </w:r>
            <w:r>
              <w:rPr>
                <w:lang w:eastAsia="ko-KR"/>
              </w:rPr>
              <w:t>Ericsson.</w:t>
            </w:r>
          </w:p>
          <w:p w14:paraId="17237ADC" w14:textId="77777777" w:rsidR="00B65020" w:rsidRDefault="009E5170">
            <w:pPr>
              <w:pStyle w:val="TAL"/>
              <w:spacing w:afterLines="50" w:after="120"/>
              <w:jc w:val="both"/>
              <w:rPr>
                <w:rFonts w:eastAsia="宋体"/>
                <w:lang w:eastAsia="zh-CN"/>
              </w:rPr>
            </w:pPr>
            <w:r>
              <w:rPr>
                <w:rFonts w:eastAsia="宋体" w:hint="eastAsia"/>
                <w:lang w:eastAsia="zh-CN"/>
              </w:rPr>
              <w:t>W</w:t>
            </w:r>
            <w:r>
              <w:rPr>
                <w:rFonts w:eastAsia="宋体"/>
                <w:lang w:eastAsia="zh-CN"/>
              </w:rPr>
              <w:t>e can further discuss whether it is needed to report the max delay value to NW as a supplement if the majority thinks the worse situation should also be reflected in data collection.</w:t>
            </w:r>
          </w:p>
        </w:tc>
      </w:tr>
      <w:tr w:rsidR="00B65020" w14:paraId="0E5E9E4B" w14:textId="77777777">
        <w:tc>
          <w:tcPr>
            <w:tcW w:w="1622" w:type="dxa"/>
          </w:tcPr>
          <w:p w14:paraId="2369AA95" w14:textId="77777777" w:rsidR="00B65020" w:rsidRDefault="009E5170">
            <w:pPr>
              <w:pStyle w:val="TAC"/>
              <w:rPr>
                <w:rFonts w:eastAsia="宋体"/>
                <w:lang w:val="en-US" w:eastAsia="zh-CN"/>
              </w:rPr>
            </w:pPr>
            <w:r>
              <w:rPr>
                <w:rFonts w:eastAsia="宋体" w:hint="eastAsia"/>
                <w:lang w:val="en-US" w:eastAsia="zh-CN"/>
              </w:rPr>
              <w:t>ZTE</w:t>
            </w:r>
          </w:p>
        </w:tc>
        <w:tc>
          <w:tcPr>
            <w:tcW w:w="1774" w:type="dxa"/>
            <w:gridSpan w:val="2"/>
          </w:tcPr>
          <w:p w14:paraId="27C1E3C2" w14:textId="77777777" w:rsidR="00B65020" w:rsidRDefault="009E5170">
            <w:pPr>
              <w:pStyle w:val="TAC"/>
              <w:rPr>
                <w:rFonts w:eastAsia="宋体"/>
                <w:lang w:val="en-US" w:eastAsia="zh-CN"/>
              </w:rPr>
            </w:pPr>
            <w:r>
              <w:rPr>
                <w:rFonts w:eastAsia="宋体" w:hint="eastAsia"/>
                <w:lang w:val="en-US" w:eastAsia="zh-CN"/>
              </w:rPr>
              <w:t>Option D or option B with clarification on the use case</w:t>
            </w:r>
          </w:p>
        </w:tc>
        <w:tc>
          <w:tcPr>
            <w:tcW w:w="6233" w:type="dxa"/>
          </w:tcPr>
          <w:p w14:paraId="544B43D8" w14:textId="77777777" w:rsidR="00B65020" w:rsidRDefault="009E5170">
            <w:pPr>
              <w:pStyle w:val="TAL"/>
              <w:rPr>
                <w:rFonts w:eastAsia="宋体"/>
                <w:lang w:val="en-US" w:eastAsia="zh-CN"/>
              </w:rPr>
            </w:pPr>
            <w:r>
              <w:rPr>
                <w:rFonts w:eastAsia="宋体" w:hint="eastAsia"/>
                <w:lang w:val="en-US" w:eastAsia="zh-CN"/>
              </w:rPr>
              <w:t>A</w:t>
            </w:r>
            <w:r>
              <w:rPr>
                <w:rFonts w:eastAsia="宋体" w:hint="eastAsia"/>
                <w:lang w:val="en-US" w:eastAsia="zh-CN"/>
              </w:rPr>
              <w:t xml:space="preserve">s commented in our contribution, option D </w:t>
            </w:r>
            <w:proofErr w:type="gramStart"/>
            <w:r>
              <w:rPr>
                <w:rFonts w:eastAsia="宋体" w:hint="eastAsia"/>
                <w:lang w:val="en-US" w:eastAsia="zh-CN"/>
              </w:rPr>
              <w:t>allows  NW</w:t>
            </w:r>
            <w:proofErr w:type="gramEnd"/>
            <w:r>
              <w:rPr>
                <w:rFonts w:eastAsia="宋体" w:hint="eastAsia"/>
                <w:lang w:val="en-US" w:eastAsia="zh-CN"/>
              </w:rPr>
              <w:t xml:space="preserve"> can combine the delay components to fulfill different use case.</w:t>
            </w:r>
          </w:p>
          <w:p w14:paraId="6676A26A" w14:textId="77777777" w:rsidR="00B65020" w:rsidRDefault="009E5170">
            <w:pPr>
              <w:pStyle w:val="TAL"/>
              <w:rPr>
                <w:rFonts w:eastAsia="宋体"/>
                <w:lang w:val="en-US" w:eastAsia="zh-CN"/>
              </w:rPr>
            </w:pPr>
            <w:r>
              <w:rPr>
                <w:rFonts w:eastAsia="宋体" w:hint="eastAsia"/>
                <w:lang w:val="en-US" w:eastAsia="zh-CN"/>
              </w:rPr>
              <w:t xml:space="preserve">For example, for QoS monitoring a total delay including RAN node delay as well as UE reported UL PDCP delay is required, and it is </w:t>
            </w:r>
            <w:proofErr w:type="gramStart"/>
            <w:r>
              <w:rPr>
                <w:rFonts w:eastAsia="宋体" w:hint="eastAsia"/>
                <w:lang w:val="en-US" w:eastAsia="zh-CN"/>
              </w:rPr>
              <w:t>make</w:t>
            </w:r>
            <w:proofErr w:type="gramEnd"/>
            <w:r>
              <w:rPr>
                <w:rFonts w:eastAsia="宋体" w:hint="eastAsia"/>
                <w:lang w:val="en-US" w:eastAsia="zh-CN"/>
              </w:rPr>
              <w:t xml:space="preserve"> mor</w:t>
            </w:r>
            <w:r>
              <w:rPr>
                <w:rFonts w:eastAsia="宋体" w:hint="eastAsia"/>
                <w:lang w:val="en-US" w:eastAsia="zh-CN"/>
              </w:rPr>
              <w:t>e sense to consider the weighted measurements;</w:t>
            </w:r>
          </w:p>
          <w:p w14:paraId="70419A64" w14:textId="77777777" w:rsidR="00B65020" w:rsidRDefault="009E5170">
            <w:pPr>
              <w:pStyle w:val="TAL"/>
              <w:rPr>
                <w:rFonts w:eastAsia="宋体"/>
                <w:lang w:val="en-US" w:eastAsia="zh-CN"/>
              </w:rPr>
            </w:pPr>
            <w:r>
              <w:rPr>
                <w:rFonts w:eastAsia="宋体" w:hint="eastAsia"/>
                <w:lang w:val="en-US" w:eastAsia="zh-CN"/>
              </w:rPr>
              <w:t xml:space="preserve">For RAN node performance </w:t>
            </w:r>
            <w:proofErr w:type="spellStart"/>
            <w:r>
              <w:rPr>
                <w:rFonts w:eastAsia="宋体" w:hint="eastAsia"/>
                <w:lang w:val="en-US" w:eastAsia="zh-CN"/>
              </w:rPr>
              <w:t>observibility</w:t>
            </w:r>
            <w:proofErr w:type="spellEnd"/>
            <w:r>
              <w:rPr>
                <w:rFonts w:eastAsia="宋体" w:hint="eastAsia"/>
                <w:lang w:val="en-US" w:eastAsia="zh-CN"/>
              </w:rPr>
              <w:t>, RAN node delay excluding UE reported UL PDCP delay is needed per SA2</w:t>
            </w:r>
            <w:r>
              <w:rPr>
                <w:rFonts w:eastAsia="宋体"/>
                <w:lang w:val="en-US" w:eastAsia="zh-CN"/>
              </w:rPr>
              <w:t>’</w:t>
            </w:r>
            <w:r>
              <w:rPr>
                <w:rFonts w:eastAsia="宋体" w:hint="eastAsia"/>
                <w:lang w:val="en-US" w:eastAsia="zh-CN"/>
              </w:rPr>
              <w:t xml:space="preserve">s requirement. </w:t>
            </w:r>
          </w:p>
          <w:p w14:paraId="1FCCDF06" w14:textId="77777777" w:rsidR="00B65020" w:rsidRDefault="009E5170">
            <w:pPr>
              <w:pStyle w:val="TAL"/>
              <w:rPr>
                <w:rFonts w:eastAsia="宋体"/>
                <w:lang w:val="en-US" w:eastAsia="zh-CN"/>
              </w:rPr>
            </w:pPr>
            <w:r>
              <w:rPr>
                <w:rFonts w:eastAsia="宋体" w:hint="eastAsia"/>
                <w:lang w:val="en-US" w:eastAsia="zh-CN"/>
              </w:rPr>
              <w:t xml:space="preserve">However considering there is a majority to go with option B, we are fine to go with </w:t>
            </w:r>
            <w:r>
              <w:rPr>
                <w:rFonts w:eastAsia="宋体" w:hint="eastAsia"/>
                <w:lang w:val="en-US" w:eastAsia="zh-CN"/>
              </w:rPr>
              <w:t xml:space="preserve">option B but with clarification that it is </w:t>
            </w:r>
            <w:proofErr w:type="gramStart"/>
            <w:r>
              <w:rPr>
                <w:rFonts w:eastAsia="宋体" w:hint="eastAsia"/>
                <w:lang w:val="en-US" w:eastAsia="zh-CN"/>
              </w:rPr>
              <w:t>for  QoS</w:t>
            </w:r>
            <w:proofErr w:type="gramEnd"/>
            <w:r>
              <w:rPr>
                <w:rFonts w:eastAsia="宋体" w:hint="eastAsia"/>
                <w:lang w:val="en-US" w:eastAsia="zh-CN"/>
              </w:rPr>
              <w:t xml:space="preserve"> monitoring.</w:t>
            </w:r>
          </w:p>
          <w:p w14:paraId="1194A3DA" w14:textId="77777777" w:rsidR="00B65020" w:rsidRDefault="00B65020">
            <w:pPr>
              <w:pStyle w:val="TAL"/>
              <w:spacing w:afterLines="50" w:after="120"/>
              <w:jc w:val="both"/>
              <w:rPr>
                <w:lang w:eastAsia="ko-KR"/>
              </w:rPr>
            </w:pPr>
          </w:p>
        </w:tc>
      </w:tr>
    </w:tbl>
    <w:p w14:paraId="0DAEE3A2" w14:textId="77777777" w:rsidR="00B65020" w:rsidRDefault="00B65020">
      <w:pPr>
        <w:spacing w:after="0"/>
        <w:rPr>
          <w:rFonts w:ascii="Arial" w:eastAsia="宋体" w:hAnsi="Arial"/>
          <w:szCs w:val="24"/>
          <w:lang w:eastAsia="zh-CN"/>
        </w:rPr>
      </w:pPr>
    </w:p>
    <w:p w14:paraId="095F778D" w14:textId="77777777" w:rsidR="00B65020" w:rsidRDefault="00B65020">
      <w:pPr>
        <w:spacing w:after="0"/>
        <w:rPr>
          <w:rFonts w:ascii="Arial" w:eastAsia="宋体" w:hAnsi="Arial"/>
          <w:szCs w:val="24"/>
          <w:lang w:eastAsia="zh-CN"/>
        </w:rPr>
      </w:pPr>
    </w:p>
    <w:p w14:paraId="2E7A0A74" w14:textId="005CAB7C" w:rsidR="00B65020" w:rsidRDefault="009E5170">
      <w:pPr>
        <w:spacing w:after="0"/>
        <w:rPr>
          <w:rFonts w:ascii="Arial" w:eastAsia="宋体" w:hAnsi="Arial"/>
          <w:b/>
          <w:bCs/>
          <w:szCs w:val="24"/>
          <w:lang w:eastAsia="zh-CN"/>
        </w:rPr>
      </w:pPr>
      <w:r>
        <w:rPr>
          <w:rFonts w:ascii="Arial" w:eastAsia="宋体" w:hAnsi="Arial"/>
          <w:b/>
          <w:bCs/>
          <w:szCs w:val="24"/>
          <w:highlight w:val="green"/>
          <w:lang w:eastAsia="zh-CN"/>
        </w:rPr>
        <w:t>Conclusion:</w:t>
      </w:r>
    </w:p>
    <w:p w14:paraId="157537C0" w14:textId="77777777" w:rsidR="000355C4" w:rsidRDefault="000355C4">
      <w:pPr>
        <w:spacing w:after="0"/>
        <w:rPr>
          <w:rFonts w:ascii="Arial" w:eastAsia="宋体" w:hAnsi="Arial"/>
          <w:b/>
          <w:bCs/>
          <w:szCs w:val="24"/>
          <w:lang w:eastAsia="zh-CN"/>
        </w:rPr>
      </w:pPr>
    </w:p>
    <w:p w14:paraId="1AEFE0C1" w14:textId="61E1CB08" w:rsidR="00B65020" w:rsidRDefault="000355C4" w:rsidP="002E7E3E">
      <w:pPr>
        <w:spacing w:afterLines="50" w:after="120"/>
        <w:jc w:val="both"/>
        <w:rPr>
          <w:rFonts w:ascii="Arial" w:eastAsia="宋体" w:hAnsi="Arial"/>
          <w:szCs w:val="24"/>
          <w:lang w:eastAsia="zh-CN"/>
        </w:rPr>
      </w:pPr>
      <w:r>
        <w:rPr>
          <w:rFonts w:ascii="Arial" w:eastAsia="宋体" w:hAnsi="Arial"/>
          <w:szCs w:val="24"/>
          <w:lang w:eastAsia="zh-CN"/>
        </w:rPr>
        <w:t xml:space="preserve">10 </w:t>
      </w:r>
      <w:r>
        <w:rPr>
          <w:rFonts w:ascii="Arial" w:eastAsia="宋体" w:hAnsi="Arial" w:hint="eastAsia"/>
          <w:szCs w:val="24"/>
          <w:lang w:eastAsia="zh-CN"/>
        </w:rPr>
        <w:t>compa</w:t>
      </w:r>
      <w:r>
        <w:rPr>
          <w:rFonts w:ascii="Arial" w:eastAsia="宋体" w:hAnsi="Arial"/>
          <w:szCs w:val="24"/>
          <w:lang w:eastAsia="zh-CN"/>
        </w:rPr>
        <w:t>nies provide</w:t>
      </w:r>
      <w:r w:rsidR="00B90678">
        <w:rPr>
          <w:rFonts w:ascii="Arial" w:eastAsia="宋体" w:hAnsi="Arial"/>
          <w:szCs w:val="24"/>
          <w:lang w:eastAsia="zh-CN"/>
        </w:rPr>
        <w:t>d</w:t>
      </w:r>
      <w:r>
        <w:rPr>
          <w:rFonts w:ascii="Arial" w:eastAsia="宋体" w:hAnsi="Arial"/>
          <w:szCs w:val="24"/>
          <w:lang w:eastAsia="zh-CN"/>
        </w:rPr>
        <w:t xml:space="preserve"> inputs to this issue, th</w:t>
      </w:r>
      <w:r w:rsidRPr="000355C4">
        <w:rPr>
          <w:rFonts w:ascii="Arial" w:eastAsia="宋体" w:hAnsi="Arial"/>
          <w:szCs w:val="24"/>
          <w:lang w:eastAsia="zh-CN"/>
        </w:rPr>
        <w:t xml:space="preserve">e number of companies </w:t>
      </w:r>
      <w:r w:rsidR="009B6135" w:rsidRPr="000355C4">
        <w:rPr>
          <w:rFonts w:ascii="Arial" w:eastAsia="宋体" w:hAnsi="Arial"/>
          <w:szCs w:val="24"/>
          <w:lang w:eastAsia="zh-CN"/>
        </w:rPr>
        <w:t>supporting each</w:t>
      </w:r>
      <w:r w:rsidRPr="000355C4">
        <w:rPr>
          <w:rFonts w:ascii="Arial" w:eastAsia="宋体" w:hAnsi="Arial"/>
          <w:szCs w:val="24"/>
          <w:lang w:eastAsia="zh-CN"/>
        </w:rPr>
        <w:t xml:space="preserve"> option can be summarized as following:</w:t>
      </w:r>
    </w:p>
    <w:tbl>
      <w:tblPr>
        <w:tblStyle w:val="af5"/>
        <w:tblW w:w="0" w:type="auto"/>
        <w:tblLook w:val="04A0" w:firstRow="1" w:lastRow="0" w:firstColumn="1" w:lastColumn="0" w:noHBand="0" w:noVBand="1"/>
      </w:tblPr>
      <w:tblGrid>
        <w:gridCol w:w="2407"/>
        <w:gridCol w:w="2407"/>
        <w:gridCol w:w="2407"/>
        <w:gridCol w:w="2408"/>
      </w:tblGrid>
      <w:tr w:rsidR="00740EE0" w14:paraId="3A3024EA" w14:textId="77777777" w:rsidTr="00565F37">
        <w:tc>
          <w:tcPr>
            <w:tcW w:w="2407" w:type="dxa"/>
            <w:vAlign w:val="bottom"/>
          </w:tcPr>
          <w:p w14:paraId="4D09776B" w14:textId="04B088D8" w:rsidR="00740EE0" w:rsidRDefault="00740EE0" w:rsidP="00740EE0">
            <w:pPr>
              <w:spacing w:after="0"/>
              <w:jc w:val="center"/>
              <w:rPr>
                <w:rFonts w:ascii="Arial" w:eastAsia="宋体" w:hAnsi="Arial" w:hint="eastAsia"/>
                <w:szCs w:val="24"/>
                <w:lang w:eastAsia="zh-CN"/>
              </w:rPr>
            </w:pPr>
            <w:r w:rsidRPr="00740EE0">
              <w:rPr>
                <w:rFonts w:ascii="Arial" w:eastAsia="宋体" w:hAnsi="Arial" w:hint="eastAsia"/>
                <w:szCs w:val="24"/>
                <w:lang w:eastAsia="zh-CN"/>
              </w:rPr>
              <w:t>Option B</w:t>
            </w:r>
          </w:p>
        </w:tc>
        <w:tc>
          <w:tcPr>
            <w:tcW w:w="2407" w:type="dxa"/>
            <w:vAlign w:val="bottom"/>
          </w:tcPr>
          <w:p w14:paraId="7F37256D" w14:textId="037E87F6" w:rsidR="00740EE0" w:rsidRDefault="00740EE0" w:rsidP="00740EE0">
            <w:pPr>
              <w:spacing w:after="0"/>
              <w:jc w:val="center"/>
              <w:rPr>
                <w:rFonts w:ascii="Arial" w:eastAsia="宋体" w:hAnsi="Arial" w:hint="eastAsia"/>
                <w:szCs w:val="24"/>
                <w:lang w:eastAsia="zh-CN"/>
              </w:rPr>
            </w:pPr>
            <w:r w:rsidRPr="00740EE0">
              <w:rPr>
                <w:rFonts w:ascii="Arial" w:eastAsia="宋体" w:hAnsi="Arial" w:hint="eastAsia"/>
                <w:szCs w:val="24"/>
                <w:lang w:eastAsia="zh-CN"/>
              </w:rPr>
              <w:t>Option C</w:t>
            </w:r>
          </w:p>
        </w:tc>
        <w:tc>
          <w:tcPr>
            <w:tcW w:w="2407" w:type="dxa"/>
            <w:vAlign w:val="bottom"/>
          </w:tcPr>
          <w:p w14:paraId="01A3B379" w14:textId="28329267" w:rsidR="00740EE0" w:rsidRDefault="00740EE0" w:rsidP="00740EE0">
            <w:pPr>
              <w:spacing w:after="0"/>
              <w:jc w:val="center"/>
              <w:rPr>
                <w:rFonts w:ascii="Arial" w:eastAsia="宋体" w:hAnsi="Arial" w:hint="eastAsia"/>
                <w:szCs w:val="24"/>
                <w:lang w:eastAsia="zh-CN"/>
              </w:rPr>
            </w:pPr>
            <w:r w:rsidRPr="00740EE0">
              <w:rPr>
                <w:rFonts w:ascii="Arial" w:eastAsia="宋体" w:hAnsi="Arial" w:hint="eastAsia"/>
                <w:szCs w:val="24"/>
                <w:lang w:eastAsia="zh-CN"/>
              </w:rPr>
              <w:t>Option D</w:t>
            </w:r>
          </w:p>
        </w:tc>
        <w:tc>
          <w:tcPr>
            <w:tcW w:w="2408" w:type="dxa"/>
            <w:vAlign w:val="bottom"/>
          </w:tcPr>
          <w:p w14:paraId="0028D997" w14:textId="37274F70" w:rsidR="00740EE0" w:rsidRDefault="00740EE0" w:rsidP="00740EE0">
            <w:pPr>
              <w:spacing w:after="0"/>
              <w:jc w:val="center"/>
              <w:rPr>
                <w:rFonts w:ascii="Arial" w:eastAsia="宋体" w:hAnsi="Arial" w:hint="eastAsia"/>
                <w:szCs w:val="24"/>
                <w:lang w:eastAsia="zh-CN"/>
              </w:rPr>
            </w:pPr>
            <w:r w:rsidRPr="00740EE0">
              <w:rPr>
                <w:rFonts w:ascii="Arial" w:eastAsia="宋体" w:hAnsi="Arial" w:hint="eastAsia"/>
                <w:szCs w:val="24"/>
                <w:lang w:eastAsia="zh-CN"/>
              </w:rPr>
              <w:t>Option E</w:t>
            </w:r>
          </w:p>
        </w:tc>
      </w:tr>
      <w:tr w:rsidR="00740EE0" w14:paraId="5B683DEA" w14:textId="77777777" w:rsidTr="00565F37">
        <w:tc>
          <w:tcPr>
            <w:tcW w:w="2407" w:type="dxa"/>
            <w:vAlign w:val="bottom"/>
          </w:tcPr>
          <w:p w14:paraId="6404E6AE" w14:textId="7A1F433E" w:rsidR="00740EE0" w:rsidRDefault="00740EE0" w:rsidP="00740EE0">
            <w:pPr>
              <w:spacing w:after="0"/>
              <w:jc w:val="center"/>
              <w:rPr>
                <w:rFonts w:ascii="Arial" w:eastAsia="宋体" w:hAnsi="Arial" w:hint="eastAsia"/>
                <w:szCs w:val="24"/>
                <w:lang w:eastAsia="zh-CN"/>
              </w:rPr>
            </w:pPr>
            <w:r w:rsidRPr="00740EE0">
              <w:rPr>
                <w:rFonts w:ascii="Arial" w:eastAsia="宋体" w:hAnsi="Arial" w:hint="eastAsia"/>
                <w:szCs w:val="24"/>
                <w:lang w:eastAsia="zh-CN"/>
              </w:rPr>
              <w:t>9 companies</w:t>
            </w:r>
          </w:p>
        </w:tc>
        <w:tc>
          <w:tcPr>
            <w:tcW w:w="2407" w:type="dxa"/>
            <w:vAlign w:val="bottom"/>
          </w:tcPr>
          <w:p w14:paraId="2B128218" w14:textId="1C638D46" w:rsidR="00740EE0" w:rsidRDefault="00740EE0" w:rsidP="00740EE0">
            <w:pPr>
              <w:spacing w:after="0"/>
              <w:jc w:val="center"/>
              <w:rPr>
                <w:rFonts w:ascii="Arial" w:eastAsia="宋体" w:hAnsi="Arial" w:hint="eastAsia"/>
                <w:szCs w:val="24"/>
                <w:lang w:eastAsia="zh-CN"/>
              </w:rPr>
            </w:pPr>
            <w:r w:rsidRPr="00740EE0">
              <w:rPr>
                <w:rFonts w:ascii="Arial" w:eastAsia="宋体" w:hAnsi="Arial" w:hint="eastAsia"/>
                <w:szCs w:val="24"/>
                <w:lang w:eastAsia="zh-CN"/>
              </w:rPr>
              <w:t>1 company</w:t>
            </w:r>
          </w:p>
        </w:tc>
        <w:tc>
          <w:tcPr>
            <w:tcW w:w="2407" w:type="dxa"/>
            <w:vAlign w:val="bottom"/>
          </w:tcPr>
          <w:p w14:paraId="0015A73E" w14:textId="322F71B3" w:rsidR="00740EE0" w:rsidRDefault="00740EE0" w:rsidP="00740EE0">
            <w:pPr>
              <w:spacing w:after="0"/>
              <w:jc w:val="center"/>
              <w:rPr>
                <w:rFonts w:ascii="Arial" w:eastAsia="宋体" w:hAnsi="Arial" w:hint="eastAsia"/>
                <w:szCs w:val="24"/>
                <w:lang w:eastAsia="zh-CN"/>
              </w:rPr>
            </w:pPr>
            <w:r w:rsidRPr="00740EE0">
              <w:rPr>
                <w:rFonts w:ascii="Arial" w:eastAsia="宋体" w:hAnsi="Arial" w:hint="eastAsia"/>
                <w:szCs w:val="24"/>
                <w:lang w:eastAsia="zh-CN"/>
              </w:rPr>
              <w:t>1 company</w:t>
            </w:r>
          </w:p>
        </w:tc>
        <w:tc>
          <w:tcPr>
            <w:tcW w:w="2408" w:type="dxa"/>
            <w:vAlign w:val="bottom"/>
          </w:tcPr>
          <w:p w14:paraId="59BDA4CD" w14:textId="6129AD80" w:rsidR="00740EE0" w:rsidRDefault="00740EE0" w:rsidP="00740EE0">
            <w:pPr>
              <w:spacing w:after="0"/>
              <w:jc w:val="center"/>
              <w:rPr>
                <w:rFonts w:ascii="Arial" w:eastAsia="宋体" w:hAnsi="Arial" w:hint="eastAsia"/>
                <w:szCs w:val="24"/>
                <w:lang w:eastAsia="zh-CN"/>
              </w:rPr>
            </w:pPr>
            <w:r w:rsidRPr="00740EE0">
              <w:rPr>
                <w:rFonts w:ascii="Arial" w:eastAsia="宋体" w:hAnsi="Arial" w:hint="eastAsia"/>
                <w:szCs w:val="24"/>
                <w:lang w:eastAsia="zh-CN"/>
              </w:rPr>
              <w:t>1 company</w:t>
            </w:r>
          </w:p>
        </w:tc>
      </w:tr>
    </w:tbl>
    <w:p w14:paraId="58432756" w14:textId="77777777" w:rsidR="00740EE0" w:rsidRDefault="00740EE0" w:rsidP="000355C4">
      <w:pPr>
        <w:spacing w:after="0"/>
        <w:jc w:val="both"/>
        <w:rPr>
          <w:rFonts w:ascii="Arial" w:eastAsia="宋体" w:hAnsi="Arial" w:hint="eastAsia"/>
          <w:szCs w:val="24"/>
          <w:lang w:eastAsia="zh-CN"/>
        </w:rPr>
      </w:pPr>
    </w:p>
    <w:p w14:paraId="387347CA" w14:textId="339D9033" w:rsidR="00256064" w:rsidRPr="00B90678" w:rsidRDefault="00B90678" w:rsidP="009977F0">
      <w:pPr>
        <w:pStyle w:val="Proposal"/>
        <w:widowControl/>
        <w:tabs>
          <w:tab w:val="clear" w:pos="1730"/>
        </w:tabs>
        <w:overflowPunct w:val="0"/>
        <w:autoSpaceDE w:val="0"/>
        <w:autoSpaceDN w:val="0"/>
        <w:adjustRightInd w:val="0"/>
        <w:spacing w:beforeLines="50" w:before="120" w:after="120"/>
        <w:ind w:left="1701" w:hanging="1701"/>
        <w:textAlignment w:val="baseline"/>
        <w:rPr>
          <w:rFonts w:ascii="Arial" w:eastAsia="等线" w:hAnsi="Arial" w:cs="Arial"/>
          <w:b w:val="0"/>
          <w:bCs w:val="0"/>
          <w:lang w:val="en-GB"/>
        </w:rPr>
      </w:pPr>
      <w:r w:rsidRPr="00B90678">
        <w:rPr>
          <w:rFonts w:ascii="Arial" w:eastAsia="等线" w:hAnsi="Arial" w:cs="Arial" w:hint="eastAsia"/>
          <w:b w:val="0"/>
          <w:bCs w:val="0"/>
          <w:lang w:val="en-GB"/>
        </w:rPr>
        <w:t>B</w:t>
      </w:r>
      <w:r w:rsidRPr="00B90678">
        <w:rPr>
          <w:rFonts w:ascii="Arial" w:eastAsia="等线" w:hAnsi="Arial" w:cs="Arial"/>
          <w:b w:val="0"/>
          <w:bCs w:val="0"/>
          <w:lang w:val="en-GB"/>
        </w:rPr>
        <w:t>ased on the majority view (9 out of 10), the rapporteur proposes:</w:t>
      </w:r>
    </w:p>
    <w:p w14:paraId="65BD4374" w14:textId="3E7AAA6A" w:rsidR="009977F0" w:rsidRPr="00F77A80" w:rsidRDefault="009977F0" w:rsidP="009977F0">
      <w:pPr>
        <w:pStyle w:val="Proposal"/>
        <w:widowControl/>
        <w:numPr>
          <w:ilvl w:val="0"/>
          <w:numId w:val="11"/>
        </w:numPr>
        <w:tabs>
          <w:tab w:val="clear" w:pos="1730"/>
        </w:tabs>
        <w:overflowPunct w:val="0"/>
        <w:autoSpaceDE w:val="0"/>
        <w:autoSpaceDN w:val="0"/>
        <w:adjustRightInd w:val="0"/>
        <w:spacing w:beforeLines="50" w:before="120" w:after="120"/>
        <w:ind w:left="1701" w:hanging="1701"/>
        <w:textAlignment w:val="baseline"/>
        <w:rPr>
          <w:rFonts w:ascii="Arial" w:eastAsia="宋体" w:hAnsi="Arial" w:cs="Arial"/>
          <w:szCs w:val="24"/>
        </w:rPr>
      </w:pPr>
      <w:r w:rsidRPr="009977F0">
        <w:rPr>
          <w:rFonts w:ascii="Arial" w:eastAsia="等线" w:hAnsi="Arial" w:cs="Arial"/>
          <w:lang w:val="en-GB"/>
        </w:rPr>
        <w:t>For QoS monitoring related delay reporting to CN, ‘weighted average (consider the number of packets) over MN and SN’ is used to calculate the total delay measurement M6 over MCG/SCG for split bearers WITHOUT PDCP duplication.</w:t>
      </w:r>
    </w:p>
    <w:p w14:paraId="0B903265" w14:textId="64D1CAB8" w:rsidR="009977F0" w:rsidRPr="00F77A80" w:rsidRDefault="009977F0" w:rsidP="009977F0">
      <w:pPr>
        <w:pStyle w:val="Proposal"/>
        <w:widowControl/>
        <w:tabs>
          <w:tab w:val="clear" w:pos="1730"/>
        </w:tabs>
        <w:overflowPunct w:val="0"/>
        <w:autoSpaceDE w:val="0"/>
        <w:autoSpaceDN w:val="0"/>
        <w:adjustRightInd w:val="0"/>
        <w:spacing w:beforeLines="50" w:before="120" w:after="120"/>
        <w:ind w:left="1701"/>
        <w:textAlignment w:val="baseline"/>
        <w:rPr>
          <w:rFonts w:ascii="Arial" w:eastAsia="宋体" w:hAnsi="Arial" w:cs="Arial"/>
          <w:szCs w:val="24"/>
        </w:rPr>
      </w:pPr>
    </w:p>
    <w:p w14:paraId="570B40AE" w14:textId="77777777" w:rsidR="009977F0" w:rsidRPr="009977F0" w:rsidRDefault="009977F0" w:rsidP="009977F0">
      <w:pPr>
        <w:pStyle w:val="Proposal"/>
        <w:widowControl/>
        <w:tabs>
          <w:tab w:val="clear" w:pos="1730"/>
        </w:tabs>
        <w:overflowPunct w:val="0"/>
        <w:autoSpaceDE w:val="0"/>
        <w:autoSpaceDN w:val="0"/>
        <w:adjustRightInd w:val="0"/>
        <w:spacing w:beforeLines="50" w:before="120" w:after="120"/>
        <w:ind w:left="1701" w:hanging="1701"/>
        <w:textAlignment w:val="baseline"/>
        <w:rPr>
          <w:rFonts w:ascii="Arial" w:eastAsia="等线" w:hAnsi="Arial" w:cs="Arial" w:hint="eastAsia"/>
        </w:rPr>
      </w:pPr>
    </w:p>
    <w:p w14:paraId="7F8E1311" w14:textId="77777777" w:rsidR="00B65020" w:rsidRDefault="009E5170">
      <w:pPr>
        <w:pStyle w:val="1"/>
        <w:rPr>
          <w:lang w:eastAsia="ko-KR"/>
        </w:rPr>
      </w:pPr>
      <w:r>
        <w:rPr>
          <w:lang w:eastAsia="ko-KR"/>
        </w:rPr>
        <w:t>4</w:t>
      </w:r>
      <w:r>
        <w:rPr>
          <w:rFonts w:hint="eastAsia"/>
          <w:lang w:eastAsia="ko-KR"/>
        </w:rPr>
        <w:tab/>
      </w:r>
      <w:r>
        <w:rPr>
          <w:lang w:eastAsia="ko-KR"/>
        </w:rPr>
        <w:t>Conclusion</w:t>
      </w:r>
    </w:p>
    <w:p w14:paraId="2F340FA4" w14:textId="77777777" w:rsidR="00F27875" w:rsidRPr="00F77A80" w:rsidRDefault="00F27875" w:rsidP="00F27875">
      <w:pPr>
        <w:pStyle w:val="Proposal"/>
        <w:widowControl/>
        <w:numPr>
          <w:ilvl w:val="0"/>
          <w:numId w:val="13"/>
        </w:numPr>
        <w:tabs>
          <w:tab w:val="clear" w:pos="1730"/>
        </w:tabs>
        <w:overflowPunct w:val="0"/>
        <w:autoSpaceDE w:val="0"/>
        <w:autoSpaceDN w:val="0"/>
        <w:adjustRightInd w:val="0"/>
        <w:spacing w:beforeLines="50" w:before="120" w:after="120"/>
        <w:ind w:left="1701" w:hanging="1701"/>
        <w:textAlignment w:val="baseline"/>
        <w:rPr>
          <w:rFonts w:ascii="Arial" w:eastAsia="宋体" w:hAnsi="Arial" w:cs="Arial"/>
          <w:szCs w:val="24"/>
        </w:rPr>
      </w:pPr>
      <w:r w:rsidRPr="009977F0">
        <w:rPr>
          <w:rFonts w:ascii="Arial" w:eastAsia="等线" w:hAnsi="Arial" w:cs="Arial"/>
          <w:lang w:val="en-GB"/>
        </w:rPr>
        <w:t>For QoS monitoring related delay reporting to CN, ‘weighted average (consider the number of packets) over MN and SN’ is used to calculate the total delay measurement M6 over MCG/SCG for split bearers WITHOUT PDCP duplication.</w:t>
      </w:r>
    </w:p>
    <w:p w14:paraId="7B48E1B0" w14:textId="77777777" w:rsidR="00F27875" w:rsidRPr="00F77A80" w:rsidRDefault="00F27875" w:rsidP="00F27875">
      <w:pPr>
        <w:pStyle w:val="Proposal"/>
        <w:widowControl/>
        <w:tabs>
          <w:tab w:val="clear" w:pos="1730"/>
        </w:tabs>
        <w:overflowPunct w:val="0"/>
        <w:autoSpaceDE w:val="0"/>
        <w:autoSpaceDN w:val="0"/>
        <w:adjustRightInd w:val="0"/>
        <w:spacing w:beforeLines="50" w:before="120" w:after="120"/>
        <w:ind w:left="1701"/>
        <w:textAlignment w:val="baseline"/>
        <w:rPr>
          <w:rFonts w:ascii="Arial" w:eastAsia="宋体" w:hAnsi="Arial" w:cs="Arial"/>
          <w:szCs w:val="24"/>
        </w:rPr>
      </w:pPr>
    </w:p>
    <w:p w14:paraId="087E73E8" w14:textId="31CA0BD1" w:rsidR="00B65020" w:rsidRPr="00F27875" w:rsidRDefault="00B65020">
      <w:pPr>
        <w:pStyle w:val="11"/>
        <w:rPr>
          <w:rFonts w:ascii="Arial" w:hAnsi="Arial"/>
          <w:b/>
          <w:kern w:val="0"/>
          <w:sz w:val="20"/>
          <w:szCs w:val="20"/>
        </w:rPr>
      </w:pPr>
    </w:p>
    <w:p w14:paraId="76314127" w14:textId="77777777" w:rsidR="00B65020" w:rsidRDefault="00B65020">
      <w:pPr>
        <w:rPr>
          <w:lang w:eastAsia="ko-KR"/>
        </w:rPr>
      </w:pPr>
    </w:p>
    <w:p w14:paraId="5A9D6602" w14:textId="77777777" w:rsidR="00B65020" w:rsidRDefault="009E5170">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635F49D8" w14:textId="77777777" w:rsidR="00B65020" w:rsidRDefault="009E5170">
      <w:pPr>
        <w:pStyle w:val="afb"/>
        <w:numPr>
          <w:ilvl w:val="0"/>
          <w:numId w:val="10"/>
        </w:numPr>
        <w:spacing w:afterLines="50" w:after="120"/>
        <w:ind w:left="567" w:hanging="567"/>
        <w:jc w:val="both"/>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14:paraId="59A0CB9E" w14:textId="77777777" w:rsidR="00B65020" w:rsidRDefault="009E5170">
      <w:pPr>
        <w:pStyle w:val="afb"/>
        <w:numPr>
          <w:ilvl w:val="0"/>
          <w:numId w:val="10"/>
        </w:numPr>
        <w:spacing w:afterLines="50" w:after="120"/>
        <w:ind w:left="567" w:hanging="567"/>
        <w:jc w:val="both"/>
        <w:rPr>
          <w:rFonts w:cs="Arial"/>
          <w:lang w:eastAsia="ko-KR"/>
        </w:rPr>
      </w:pPr>
      <w:r>
        <w:rPr>
          <w:rFonts w:ascii="Arial" w:hAnsi="Arial" w:cs="Arial"/>
          <w:lang w:eastAsia="ko-KR"/>
        </w:rPr>
        <w:t>R2-2100703</w:t>
      </w:r>
      <w:r>
        <w:rPr>
          <w:rFonts w:ascii="Arial" w:hAnsi="Arial" w:cs="Arial"/>
          <w:lang w:eastAsia="ko-KR"/>
        </w:rPr>
        <w:tab/>
        <w:t>Report of [Post112-e][</w:t>
      </w:r>
      <w:proofErr w:type="gramStart"/>
      <w:r>
        <w:rPr>
          <w:rFonts w:ascii="Arial" w:hAnsi="Arial" w:cs="Arial"/>
          <w:lang w:eastAsia="ko-KR"/>
        </w:rPr>
        <w:t>852][</w:t>
      </w:r>
      <w:proofErr w:type="gramEnd"/>
      <w:r>
        <w:rPr>
          <w:rFonts w:ascii="Arial" w:hAnsi="Arial" w:cs="Arial"/>
          <w:lang w:eastAsia="ko-KR"/>
        </w:rPr>
        <w:t>NR R17 SONMDT]  R17 L2M enhancement (vivo)</w:t>
      </w:r>
      <w:r>
        <w:rPr>
          <w:rFonts w:ascii="Arial" w:hAnsi="Arial" w:cs="Arial"/>
          <w:lang w:eastAsia="ko-KR"/>
        </w:rPr>
        <w:tab/>
        <w:t>vivo</w:t>
      </w:r>
      <w:r>
        <w:rPr>
          <w:rFonts w:ascii="Arial" w:hAnsi="Arial" w:cs="Arial"/>
          <w:lang w:eastAsia="ko-KR"/>
        </w:rPr>
        <w:tab/>
      </w:r>
      <w:r>
        <w:rPr>
          <w:rFonts w:ascii="Arial" w:hAnsi="Arial" w:cs="Arial"/>
          <w:lang w:eastAsia="ko-KR"/>
        </w:rPr>
        <w:t>report</w:t>
      </w:r>
      <w:r>
        <w:rPr>
          <w:rFonts w:ascii="Arial" w:hAnsi="Arial" w:cs="Arial"/>
          <w:lang w:eastAsia="ko-KR"/>
        </w:rPr>
        <w:tab/>
        <w:t>Rel-17</w:t>
      </w:r>
      <w:r>
        <w:rPr>
          <w:rFonts w:ascii="Arial" w:hAnsi="Arial" w:cs="Arial"/>
          <w:lang w:eastAsia="ko-KR"/>
        </w:rPr>
        <w:tab/>
      </w:r>
      <w:proofErr w:type="spellStart"/>
      <w:r>
        <w:rPr>
          <w:rFonts w:ascii="Arial" w:hAnsi="Arial" w:cs="Arial"/>
          <w:lang w:eastAsia="ko-KR"/>
        </w:rPr>
        <w:t>NR_ENDC_SON_MDT_enh</w:t>
      </w:r>
      <w:proofErr w:type="spellEnd"/>
      <w:r>
        <w:rPr>
          <w:rFonts w:ascii="Arial" w:hAnsi="Arial" w:cs="Arial"/>
          <w:lang w:eastAsia="ko-KR"/>
        </w:rPr>
        <w:t>-Core</w:t>
      </w:r>
    </w:p>
    <w:p w14:paraId="08B058AC" w14:textId="77777777" w:rsidR="00B65020" w:rsidRDefault="009E5170">
      <w:pPr>
        <w:pStyle w:val="afb"/>
        <w:numPr>
          <w:ilvl w:val="0"/>
          <w:numId w:val="10"/>
        </w:numPr>
        <w:spacing w:afterLines="50" w:after="120"/>
        <w:ind w:left="567" w:hanging="567"/>
        <w:jc w:val="both"/>
        <w:rPr>
          <w:rFonts w:ascii="Arial" w:hAnsi="Arial" w:cs="Arial"/>
          <w:lang w:eastAsia="ko-KR"/>
        </w:rPr>
      </w:pPr>
      <w:r>
        <w:rPr>
          <w:rFonts w:ascii="Arial" w:hAnsi="Arial" w:cs="Arial"/>
          <w:lang w:eastAsia="ko-KR"/>
        </w:rPr>
        <w:t>R2-2100288</w:t>
      </w:r>
      <w:r>
        <w:rPr>
          <w:rFonts w:ascii="Arial" w:hAnsi="Arial" w:cs="Arial"/>
          <w:lang w:eastAsia="ko-KR"/>
        </w:rPr>
        <w:tab/>
        <w:t>Discussion on L2 measurements for split bearers</w:t>
      </w:r>
      <w:r>
        <w:rPr>
          <w:rFonts w:ascii="Arial" w:hAnsi="Arial" w:cs="Arial"/>
          <w:lang w:eastAsia="ko-KR"/>
        </w:rPr>
        <w:tab/>
        <w:t>China Telecommunication</w:t>
      </w:r>
      <w:r>
        <w:rPr>
          <w:rFonts w:ascii="Arial" w:hAnsi="Arial" w:cs="Arial"/>
          <w:lang w:eastAsia="ko-KR"/>
        </w:rPr>
        <w:tab/>
        <w:t>discussion</w:t>
      </w:r>
      <w:r>
        <w:rPr>
          <w:rFonts w:ascii="Arial" w:hAnsi="Arial" w:cs="Arial"/>
          <w:lang w:eastAsia="ko-KR"/>
        </w:rPr>
        <w:tab/>
        <w:t>Rel-17</w:t>
      </w:r>
    </w:p>
    <w:p w14:paraId="70468404" w14:textId="77777777" w:rsidR="00B65020" w:rsidRDefault="009E5170">
      <w:pPr>
        <w:pStyle w:val="afb"/>
        <w:numPr>
          <w:ilvl w:val="0"/>
          <w:numId w:val="10"/>
        </w:numPr>
        <w:spacing w:afterLines="50" w:after="120"/>
        <w:ind w:left="567" w:hanging="567"/>
        <w:jc w:val="both"/>
        <w:rPr>
          <w:rFonts w:ascii="Arial" w:hAnsi="Arial" w:cs="Arial"/>
          <w:lang w:eastAsia="ko-KR"/>
        </w:rPr>
      </w:pPr>
      <w:bookmarkStart w:id="3" w:name="OLE_LINK60"/>
      <w:r>
        <w:rPr>
          <w:rFonts w:ascii="Arial" w:hAnsi="Arial" w:cs="Arial"/>
          <w:lang w:eastAsia="ko-KR"/>
        </w:rPr>
        <w:t>R2-2101417</w:t>
      </w:r>
      <w:bookmarkEnd w:id="3"/>
      <w:r>
        <w:rPr>
          <w:rFonts w:ascii="Arial" w:hAnsi="Arial" w:cs="Arial"/>
          <w:lang w:eastAsia="ko-KR"/>
        </w:rPr>
        <w:tab/>
        <w:t>On layer-2 measurements</w:t>
      </w:r>
      <w:r>
        <w:rPr>
          <w:rFonts w:ascii="Arial" w:hAnsi="Arial" w:cs="Arial"/>
          <w:lang w:eastAsia="ko-KR"/>
        </w:rPr>
        <w:tab/>
        <w:t>Ericsson</w:t>
      </w:r>
      <w:r>
        <w:rPr>
          <w:rFonts w:ascii="Arial" w:hAnsi="Arial" w:cs="Arial"/>
          <w:lang w:eastAsia="ko-KR"/>
        </w:rPr>
        <w:tab/>
        <w:t>discussion</w:t>
      </w:r>
    </w:p>
    <w:p w14:paraId="5C437CDF" w14:textId="77777777" w:rsidR="00B65020" w:rsidRDefault="009E5170">
      <w:pPr>
        <w:pStyle w:val="afb"/>
        <w:numPr>
          <w:ilvl w:val="0"/>
          <w:numId w:val="10"/>
        </w:numPr>
        <w:spacing w:afterLines="50" w:after="120"/>
        <w:ind w:left="567" w:hanging="567"/>
        <w:jc w:val="both"/>
        <w:rPr>
          <w:rFonts w:cs="Arial"/>
          <w:lang w:eastAsia="ko-KR"/>
        </w:rPr>
      </w:pPr>
      <w:bookmarkStart w:id="4" w:name="OLE_LINK56"/>
      <w:bookmarkStart w:id="5" w:name="OLE_LINK57"/>
      <w:r>
        <w:rPr>
          <w:rFonts w:ascii="Arial" w:hAnsi="Arial" w:cs="Arial"/>
          <w:lang w:eastAsia="ko-KR"/>
        </w:rPr>
        <w:t>R2-2101698</w:t>
      </w:r>
      <w:bookmarkEnd w:id="4"/>
      <w:bookmarkEnd w:id="5"/>
      <w:r>
        <w:rPr>
          <w:rFonts w:ascii="Arial" w:hAnsi="Arial" w:cs="Arial"/>
          <w:lang w:eastAsia="ko-KR"/>
        </w:rPr>
        <w:tab/>
        <w:t>Discussion on L2M</w:t>
      </w:r>
      <w:r>
        <w:rPr>
          <w:rFonts w:ascii="Arial" w:hAnsi="Arial" w:cs="Arial"/>
          <w:lang w:eastAsia="ko-KR"/>
        </w:rPr>
        <w:tab/>
        <w:t xml:space="preserve">Huawei, </w:t>
      </w:r>
      <w:proofErr w:type="spellStart"/>
      <w:r>
        <w:rPr>
          <w:rFonts w:ascii="Arial" w:hAnsi="Arial" w:cs="Arial"/>
          <w:lang w:eastAsia="ko-KR"/>
        </w:rPr>
        <w:t>HiSilicon</w:t>
      </w:r>
      <w:proofErr w:type="spellEnd"/>
    </w:p>
    <w:sectPr w:rsidR="00B65020">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290C1" w14:textId="77777777" w:rsidR="009E5170" w:rsidRDefault="009E5170">
      <w:pPr>
        <w:spacing w:after="0"/>
      </w:pPr>
      <w:r>
        <w:separator/>
      </w:r>
    </w:p>
  </w:endnote>
  <w:endnote w:type="continuationSeparator" w:id="0">
    <w:p w14:paraId="1DDA723E" w14:textId="77777777" w:rsidR="009E5170" w:rsidRDefault="009E51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B1ECB" w14:textId="77777777" w:rsidR="009E5170" w:rsidRDefault="009E5170">
      <w:pPr>
        <w:spacing w:after="0"/>
      </w:pPr>
      <w:r>
        <w:separator/>
      </w:r>
    </w:p>
  </w:footnote>
  <w:footnote w:type="continuationSeparator" w:id="0">
    <w:p w14:paraId="34D54B71" w14:textId="77777777" w:rsidR="009E5170" w:rsidRDefault="009E51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17720" w14:textId="77777777" w:rsidR="00B65020" w:rsidRDefault="009E5170">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EC5138"/>
    <w:multiLevelType w:val="hybridMultilevel"/>
    <w:tmpl w:val="1D7C951A"/>
    <w:lvl w:ilvl="0" w:tplc="CBA86A04">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23142F2"/>
    <w:multiLevelType w:val="hybridMultilevel"/>
    <w:tmpl w:val="1D7C951A"/>
    <w:lvl w:ilvl="0" w:tplc="CBA86A04">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47907D8"/>
    <w:multiLevelType w:val="multilevel"/>
    <w:tmpl w:val="747907D8"/>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11"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11"/>
  </w:num>
  <w:num w:numId="6">
    <w:abstractNumId w:val="7"/>
  </w:num>
  <w:num w:numId="7">
    <w:abstractNumId w:val="0"/>
  </w:num>
  <w:num w:numId="8">
    <w:abstractNumId w:val="10"/>
  </w:num>
  <w:num w:numId="9">
    <w:abstractNumId w:val="8"/>
  </w:num>
  <w:num w:numId="10">
    <w:abstractNumId w:val="9"/>
  </w:num>
  <w:num w:numId="11">
    <w:abstractNumId w:val="4"/>
    <w:lvlOverride w:ilvl="0">
      <w:startOverride w:val="1"/>
    </w:lvlOverride>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sFAItZQpg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55C4"/>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5F60"/>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9BA"/>
    <w:rsid w:val="00143ACB"/>
    <w:rsid w:val="00144CDF"/>
    <w:rsid w:val="00144E0D"/>
    <w:rsid w:val="00144EC2"/>
    <w:rsid w:val="001455C1"/>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277"/>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04AA"/>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064"/>
    <w:rsid w:val="00256179"/>
    <w:rsid w:val="002561AC"/>
    <w:rsid w:val="0026004D"/>
    <w:rsid w:val="002614B7"/>
    <w:rsid w:val="00261D72"/>
    <w:rsid w:val="00261E67"/>
    <w:rsid w:val="002628AD"/>
    <w:rsid w:val="002628BD"/>
    <w:rsid w:val="00265730"/>
    <w:rsid w:val="00266745"/>
    <w:rsid w:val="002702CB"/>
    <w:rsid w:val="002707C8"/>
    <w:rsid w:val="00270B88"/>
    <w:rsid w:val="002723A4"/>
    <w:rsid w:val="002731BB"/>
    <w:rsid w:val="00274ED7"/>
    <w:rsid w:val="00275709"/>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3DE"/>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E7E3E"/>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80"/>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5B5D"/>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28C"/>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3EF8"/>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5D7"/>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636D"/>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1B1"/>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0EE0"/>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6DDF"/>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B7D"/>
    <w:rsid w:val="00887C45"/>
    <w:rsid w:val="00890328"/>
    <w:rsid w:val="0089037F"/>
    <w:rsid w:val="00890BBD"/>
    <w:rsid w:val="0089235A"/>
    <w:rsid w:val="008948CE"/>
    <w:rsid w:val="0089580B"/>
    <w:rsid w:val="00895C26"/>
    <w:rsid w:val="00896259"/>
    <w:rsid w:val="0089685A"/>
    <w:rsid w:val="00896C1C"/>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7F0"/>
    <w:rsid w:val="00997A60"/>
    <w:rsid w:val="009A17D4"/>
    <w:rsid w:val="009A1B70"/>
    <w:rsid w:val="009A1E0B"/>
    <w:rsid w:val="009A2405"/>
    <w:rsid w:val="009A2604"/>
    <w:rsid w:val="009A579D"/>
    <w:rsid w:val="009A5BBB"/>
    <w:rsid w:val="009A6466"/>
    <w:rsid w:val="009A7D10"/>
    <w:rsid w:val="009A7D4C"/>
    <w:rsid w:val="009B4BB0"/>
    <w:rsid w:val="009B53EE"/>
    <w:rsid w:val="009B5748"/>
    <w:rsid w:val="009B5BBC"/>
    <w:rsid w:val="009B6135"/>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170"/>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47BE"/>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3620"/>
    <w:rsid w:val="00A6460D"/>
    <w:rsid w:val="00A64DCC"/>
    <w:rsid w:val="00A65D26"/>
    <w:rsid w:val="00A6699C"/>
    <w:rsid w:val="00A7168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0663"/>
    <w:rsid w:val="00B213E7"/>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358A"/>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020"/>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678"/>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27FA"/>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9F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56A"/>
    <w:rsid w:val="00C87DF9"/>
    <w:rsid w:val="00C91F58"/>
    <w:rsid w:val="00C93930"/>
    <w:rsid w:val="00C9505D"/>
    <w:rsid w:val="00C95985"/>
    <w:rsid w:val="00C95CA7"/>
    <w:rsid w:val="00C95EC1"/>
    <w:rsid w:val="00C96656"/>
    <w:rsid w:val="00CA21B3"/>
    <w:rsid w:val="00CA6258"/>
    <w:rsid w:val="00CA693D"/>
    <w:rsid w:val="00CA6CA3"/>
    <w:rsid w:val="00CA6E41"/>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63F3"/>
    <w:rsid w:val="00D378AA"/>
    <w:rsid w:val="00D37FFE"/>
    <w:rsid w:val="00D403E1"/>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03D3"/>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76FE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650"/>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2743"/>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3A5E"/>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431"/>
    <w:rsid w:val="00E9781A"/>
    <w:rsid w:val="00EA05E1"/>
    <w:rsid w:val="00EA1392"/>
    <w:rsid w:val="00EA2AED"/>
    <w:rsid w:val="00EA2CC5"/>
    <w:rsid w:val="00EA2D43"/>
    <w:rsid w:val="00EA5630"/>
    <w:rsid w:val="00EA5F8D"/>
    <w:rsid w:val="00EA65CB"/>
    <w:rsid w:val="00EA76F3"/>
    <w:rsid w:val="00EB085B"/>
    <w:rsid w:val="00EB0C10"/>
    <w:rsid w:val="00EB183B"/>
    <w:rsid w:val="00EB260D"/>
    <w:rsid w:val="00EB29C2"/>
    <w:rsid w:val="00EB449C"/>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27875"/>
    <w:rsid w:val="00F300FB"/>
    <w:rsid w:val="00F310DB"/>
    <w:rsid w:val="00F31ADC"/>
    <w:rsid w:val="00F334BF"/>
    <w:rsid w:val="00F34C2B"/>
    <w:rsid w:val="00F35408"/>
    <w:rsid w:val="00F40963"/>
    <w:rsid w:val="00F41FE9"/>
    <w:rsid w:val="00F42CE0"/>
    <w:rsid w:val="00F42EB3"/>
    <w:rsid w:val="00F43211"/>
    <w:rsid w:val="00F43A6F"/>
    <w:rsid w:val="00F43E75"/>
    <w:rsid w:val="00F45650"/>
    <w:rsid w:val="00F52546"/>
    <w:rsid w:val="00F52A54"/>
    <w:rsid w:val="00F53967"/>
    <w:rsid w:val="00F5396E"/>
    <w:rsid w:val="00F55A3F"/>
    <w:rsid w:val="00F5786E"/>
    <w:rsid w:val="00F624DA"/>
    <w:rsid w:val="00F62C42"/>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C7999"/>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0FF7F41"/>
    <w:rsid w:val="316C6AFA"/>
    <w:rsid w:val="595E3E1A"/>
    <w:rsid w:val="6C1D0F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F5A05"/>
  <w15:docId w15:val="{4512DA2F-6530-4D54-B3F8-6962CBED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d">
    <w:name w:val="Date"/>
    <w:basedOn w:val="a"/>
    <w:next w:val="a"/>
    <w:link w:val="ae"/>
    <w:qFormat/>
    <w:pPr>
      <w:ind w:leftChars="2500" w:left="100"/>
    </w:pPr>
  </w:style>
  <w:style w:type="paragraph" w:styleId="af">
    <w:name w:val="Balloon Text"/>
    <w:basedOn w:val="a"/>
    <w:semiHidden/>
    <w:rPr>
      <w:rFonts w:ascii="Tahoma" w:hAnsi="Tahoma" w:cs="Tahoma"/>
      <w:sz w:val="16"/>
      <w:szCs w:val="16"/>
    </w:rPr>
  </w:style>
  <w:style w:type="paragraph" w:styleId="af0">
    <w:name w:val="footer"/>
    <w:basedOn w:val="af1"/>
    <w:qFormat/>
    <w:pPr>
      <w:jc w:val="center"/>
    </w:pPr>
    <w:rPr>
      <w:i/>
    </w:rPr>
  </w:style>
  <w:style w:type="paragraph" w:styleId="af1">
    <w:name w:val="header"/>
    <w:pPr>
      <w:widowControl w:val="0"/>
    </w:pPr>
    <w:rPr>
      <w:rFonts w:ascii="Arial"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f4">
    <w:name w:val="annotation subject"/>
    <w:basedOn w:val="a9"/>
    <w:next w:val="a9"/>
    <w:semiHidden/>
    <w:rPr>
      <w:b/>
      <w:bCs/>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rPr>
      <w:sz w:val="16"/>
    </w:rPr>
  </w:style>
  <w:style w:type="character" w:styleId="af9">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a">
    <w:name w:val="批注文字 字符"/>
    <w:link w:val="a9"/>
    <w:rPr>
      <w:rFonts w:ascii="Times New Roman" w:hAnsi="Times New Roman"/>
      <w:lang w:val="en-GB" w:eastAsia="en-US"/>
    </w:rPr>
  </w:style>
  <w:style w:type="character" w:customStyle="1" w:styleId="ac">
    <w:name w:val="正文文本 字符"/>
    <w:link w:val="ab"/>
    <w:qForma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after="160" w:line="256" w:lineRule="auto"/>
      <w:jc w:val="both"/>
    </w:pPr>
    <w:rPr>
      <w:rFonts w:ascii="Times New Roman" w:eastAsia="宋体" w:hAnsi="Times New Roman"/>
      <w:kern w:val="2"/>
      <w:sz w:val="21"/>
      <w:szCs w:val="21"/>
    </w:rPr>
  </w:style>
  <w:style w:type="paragraph" w:customStyle="1" w:styleId="boldcomments">
    <w:name w:val="boldcomments"/>
    <w:basedOn w:val="a"/>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tabs>
        <w:tab w:val="left" w:pos="1701"/>
        <w:tab w:val="left" w:pos="1730"/>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b"/>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Pr>
      <w:rFonts w:ascii="Times New Roman" w:eastAsia="MS Mincho" w:hAnsi="Times New Roman"/>
      <w:b/>
      <w:kern w:val="2"/>
      <w:lang w:eastAsia="ja-JP"/>
    </w:rPr>
  </w:style>
  <w:style w:type="paragraph" w:customStyle="1" w:styleId="Cat-X-Proposal">
    <w:name w:val="Cat-X-Proposal"/>
    <w:basedOn w:val="afb"/>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期 字符"/>
    <w:basedOn w:val="a0"/>
    <w:link w:val="ad"/>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paragraph" w:customStyle="1" w:styleId="Conclusion">
    <w:name w:val="Conclusion"/>
    <w:basedOn w:val="afb"/>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4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790AE-C92F-A04D-AADE-14F141FB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5</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yang</dc:creator>
  <cp:lastModifiedBy>vivo-113e</cp:lastModifiedBy>
  <cp:revision>36</cp:revision>
  <cp:lastPrinted>1900-12-31T22:00:00Z</cp:lastPrinted>
  <dcterms:created xsi:type="dcterms:W3CDTF">2021-02-01T10:27:00Z</dcterms:created>
  <dcterms:modified xsi:type="dcterms:W3CDTF">2021-02-04T10:14:00Z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