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9633" w14:textId="7C358DA4" w:rsidR="00E90E49" w:rsidRPr="004B2550" w:rsidRDefault="00E90E49" w:rsidP="00E35559">
      <w:pPr>
        <w:pStyle w:val="3GPPHeader"/>
        <w:spacing w:after="60"/>
        <w:rPr>
          <w:sz w:val="22"/>
          <w:highlight w:val="yellow"/>
        </w:rPr>
      </w:pPr>
      <w:r w:rsidRPr="004B2550">
        <w:rPr>
          <w:sz w:val="22"/>
        </w:rPr>
        <w:t>3GPP TSG-RAN WG</w:t>
      </w:r>
      <w:r w:rsidR="00F20F5C" w:rsidRPr="004B2550">
        <w:rPr>
          <w:sz w:val="22"/>
        </w:rPr>
        <w:t>2</w:t>
      </w:r>
      <w:r w:rsidRPr="004B2550">
        <w:rPr>
          <w:sz w:val="22"/>
        </w:rPr>
        <w:t xml:space="preserve"> #</w:t>
      </w:r>
      <w:r w:rsidR="00F20F5C" w:rsidRPr="004B2550">
        <w:rPr>
          <w:sz w:val="22"/>
        </w:rPr>
        <w:t>1</w:t>
      </w:r>
      <w:r w:rsidR="00C54E69" w:rsidRPr="004B2550">
        <w:rPr>
          <w:sz w:val="22"/>
        </w:rPr>
        <w:t>1</w:t>
      </w:r>
      <w:r w:rsidR="00F948F3" w:rsidRPr="004B2550">
        <w:rPr>
          <w:sz w:val="22"/>
        </w:rPr>
        <w:t>3</w:t>
      </w:r>
      <w:r w:rsidR="006B4E9D" w:rsidRPr="004B2550">
        <w:rPr>
          <w:sz w:val="22"/>
        </w:rPr>
        <w:t>-</w:t>
      </w:r>
      <w:r w:rsidR="00F20F5C" w:rsidRPr="004B2550">
        <w:rPr>
          <w:sz w:val="22"/>
        </w:rPr>
        <w:t>e</w:t>
      </w:r>
      <w:r w:rsidRPr="004B2550">
        <w:rPr>
          <w:sz w:val="22"/>
        </w:rPr>
        <w:tab/>
      </w:r>
      <w:r w:rsidR="001120AA" w:rsidRPr="004B2550">
        <w:rPr>
          <w:sz w:val="22"/>
        </w:rPr>
        <w:t xml:space="preserve">draft </w:t>
      </w:r>
      <w:r w:rsidR="00091557" w:rsidRPr="004B2550">
        <w:rPr>
          <w:sz w:val="22"/>
        </w:rPr>
        <w:t>R2-</w:t>
      </w:r>
      <w:r w:rsidR="00F20F5C" w:rsidRPr="004B2550">
        <w:rPr>
          <w:sz w:val="22"/>
        </w:rPr>
        <w:t>2</w:t>
      </w:r>
      <w:r w:rsidR="000F5758" w:rsidRPr="004B2550">
        <w:rPr>
          <w:sz w:val="22"/>
        </w:rPr>
        <w:t>1</w:t>
      </w:r>
      <w:r w:rsidR="001120AA" w:rsidRPr="004B2550">
        <w:rPr>
          <w:sz w:val="22"/>
        </w:rPr>
        <w:t>01968</w:t>
      </w:r>
    </w:p>
    <w:p w14:paraId="33F602E3" w14:textId="42728398" w:rsidR="00E90E49" w:rsidRPr="004B2550" w:rsidRDefault="006B4E9D" w:rsidP="00311702">
      <w:pPr>
        <w:pStyle w:val="3GPPHeader"/>
        <w:rPr>
          <w:sz w:val="22"/>
        </w:rPr>
      </w:pPr>
      <w:r w:rsidRPr="004B2550">
        <w:rPr>
          <w:sz w:val="22"/>
        </w:rPr>
        <w:t>Electronic Meeting</w:t>
      </w:r>
      <w:r w:rsidR="0027144F" w:rsidRPr="004B2550">
        <w:rPr>
          <w:sz w:val="22"/>
        </w:rPr>
        <w:t xml:space="preserve">, </w:t>
      </w:r>
      <w:r w:rsidR="00773EF0" w:rsidRPr="004B2550">
        <w:rPr>
          <w:sz w:val="22"/>
        </w:rPr>
        <w:t>2</w:t>
      </w:r>
      <w:r w:rsidR="00F948F3" w:rsidRPr="004B2550">
        <w:rPr>
          <w:sz w:val="22"/>
        </w:rPr>
        <w:t>5</w:t>
      </w:r>
      <w:r w:rsidR="00F948F3" w:rsidRPr="004B2550">
        <w:rPr>
          <w:sz w:val="22"/>
          <w:vertAlign w:val="superscript"/>
        </w:rPr>
        <w:t>th</w:t>
      </w:r>
      <w:r w:rsidR="00AE2BE0" w:rsidRPr="004B2550">
        <w:rPr>
          <w:sz w:val="22"/>
        </w:rPr>
        <w:t xml:space="preserve"> </w:t>
      </w:r>
      <w:r w:rsidR="00F948F3" w:rsidRPr="004B2550">
        <w:rPr>
          <w:sz w:val="22"/>
        </w:rPr>
        <w:t xml:space="preserve">Jan </w:t>
      </w:r>
      <w:r w:rsidR="00C54E69" w:rsidRPr="004B2550">
        <w:rPr>
          <w:sz w:val="22"/>
        </w:rPr>
        <w:t xml:space="preserve">– </w:t>
      </w:r>
      <w:r w:rsidR="00F948F3" w:rsidRPr="004B2550">
        <w:rPr>
          <w:sz w:val="22"/>
        </w:rPr>
        <w:t>5</w:t>
      </w:r>
      <w:r w:rsidR="00C54E69" w:rsidRPr="004B2550">
        <w:rPr>
          <w:sz w:val="22"/>
          <w:vertAlign w:val="superscript"/>
        </w:rPr>
        <w:t>th</w:t>
      </w:r>
      <w:r w:rsidR="00C54E69" w:rsidRPr="004B2550">
        <w:rPr>
          <w:sz w:val="22"/>
        </w:rPr>
        <w:t xml:space="preserve"> </w:t>
      </w:r>
      <w:r w:rsidR="00F948F3" w:rsidRPr="004B2550">
        <w:rPr>
          <w:sz w:val="22"/>
        </w:rPr>
        <w:t>Feb</w:t>
      </w:r>
      <w:r w:rsidR="00F20F5C" w:rsidRPr="004B2550">
        <w:rPr>
          <w:sz w:val="22"/>
        </w:rPr>
        <w:t xml:space="preserve"> </w:t>
      </w:r>
      <w:r w:rsidR="0027144F" w:rsidRPr="004B2550">
        <w:rPr>
          <w:sz w:val="22"/>
        </w:rPr>
        <w:t>20</w:t>
      </w:r>
      <w:r w:rsidR="00F948F3" w:rsidRPr="004B2550">
        <w:rPr>
          <w:sz w:val="22"/>
        </w:rPr>
        <w:t>21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60ED4F12" w:rsidR="00E90E49" w:rsidRPr="004B2550" w:rsidRDefault="00E90E49" w:rsidP="00311702">
      <w:pPr>
        <w:pStyle w:val="3GPPHeader"/>
        <w:rPr>
          <w:rFonts w:cs="Arial"/>
          <w:sz w:val="22"/>
        </w:rPr>
      </w:pPr>
      <w:r w:rsidRPr="004B2550">
        <w:rPr>
          <w:rFonts w:cs="Arial"/>
          <w:sz w:val="22"/>
        </w:rPr>
        <w:t>Agenda Item:</w:t>
      </w:r>
      <w:r w:rsidRPr="004B2550">
        <w:rPr>
          <w:rFonts w:cs="Arial"/>
          <w:sz w:val="22"/>
        </w:rPr>
        <w:tab/>
      </w:r>
      <w:r w:rsidR="00333F7E" w:rsidRPr="004B2550">
        <w:rPr>
          <w:rFonts w:cs="Arial"/>
          <w:sz w:val="22"/>
        </w:rPr>
        <w:t>6.8.2</w:t>
      </w:r>
    </w:p>
    <w:p w14:paraId="0F8DDB14" w14:textId="51E7B9A9" w:rsidR="00E90E49" w:rsidRPr="004B2550" w:rsidRDefault="003D3C45" w:rsidP="00F64C2B">
      <w:pPr>
        <w:pStyle w:val="3GPPHeader"/>
        <w:rPr>
          <w:rFonts w:cs="Arial"/>
          <w:sz w:val="22"/>
        </w:rPr>
      </w:pPr>
      <w:r w:rsidRPr="004B2550">
        <w:rPr>
          <w:rFonts w:cs="Arial"/>
          <w:sz w:val="22"/>
        </w:rPr>
        <w:t>Source:</w:t>
      </w:r>
      <w:r w:rsidR="00E90E49" w:rsidRPr="004B2550">
        <w:rPr>
          <w:rFonts w:cs="Arial"/>
          <w:sz w:val="22"/>
        </w:rPr>
        <w:tab/>
      </w:r>
      <w:r w:rsidR="00D43874" w:rsidRPr="004B2550">
        <w:rPr>
          <w:rFonts w:cs="Arial"/>
          <w:sz w:val="22"/>
        </w:rPr>
        <w:t>ZTE Corporation</w:t>
      </w:r>
    </w:p>
    <w:p w14:paraId="501A5A8B" w14:textId="63FB76D0" w:rsidR="00E90E49" w:rsidRPr="004B2550" w:rsidRDefault="003D3C45" w:rsidP="00311702">
      <w:pPr>
        <w:pStyle w:val="3GPPHeader"/>
        <w:rPr>
          <w:rFonts w:cs="Arial"/>
          <w:sz w:val="22"/>
        </w:rPr>
      </w:pPr>
      <w:r w:rsidRPr="004B2550">
        <w:rPr>
          <w:rFonts w:cs="Arial"/>
          <w:sz w:val="22"/>
        </w:rPr>
        <w:t>Title:</w:t>
      </w:r>
      <w:r w:rsidR="00E90E49" w:rsidRPr="004B2550">
        <w:rPr>
          <w:rFonts w:cs="Arial"/>
          <w:sz w:val="22"/>
        </w:rPr>
        <w:tab/>
      </w:r>
      <w:r w:rsidR="00AE2BE0" w:rsidRPr="004B2550">
        <w:rPr>
          <w:rFonts w:cs="Arial"/>
          <w:sz w:val="22"/>
        </w:rPr>
        <w:t>[AT11</w:t>
      </w:r>
      <w:r w:rsidR="000F5758" w:rsidRPr="004B2550">
        <w:rPr>
          <w:rFonts w:cs="Arial"/>
          <w:sz w:val="22"/>
        </w:rPr>
        <w:t>3</w:t>
      </w:r>
      <w:r w:rsidR="00AE2BE0" w:rsidRPr="004B2550">
        <w:rPr>
          <w:rFonts w:cs="Arial"/>
          <w:sz w:val="22"/>
        </w:rPr>
        <w:t>-e][</w:t>
      </w:r>
      <w:proofErr w:type="gramStart"/>
      <w:r w:rsidR="00333F7E" w:rsidRPr="004B2550">
        <w:rPr>
          <w:rFonts w:cs="Arial"/>
          <w:sz w:val="22"/>
        </w:rPr>
        <w:t>222</w:t>
      </w:r>
      <w:r w:rsidR="00AE2BE0" w:rsidRPr="004B2550">
        <w:rPr>
          <w:rFonts w:cs="Arial"/>
          <w:sz w:val="22"/>
        </w:rPr>
        <w:t>][</w:t>
      </w:r>
      <w:proofErr w:type="gramEnd"/>
      <w:r w:rsidR="00333F7E" w:rsidRPr="004B2550">
        <w:rPr>
          <w:rFonts w:cs="Arial"/>
          <w:sz w:val="22"/>
        </w:rPr>
        <w:t>DCCA</w:t>
      </w:r>
      <w:r w:rsidR="00AE2BE0" w:rsidRPr="004B2550">
        <w:rPr>
          <w:rFonts w:cs="Arial"/>
          <w:sz w:val="22"/>
        </w:rPr>
        <w:t xml:space="preserve">] </w:t>
      </w:r>
      <w:r w:rsidR="00333F7E" w:rsidRPr="004B2550">
        <w:rPr>
          <w:rFonts w:cs="Arial"/>
          <w:sz w:val="22"/>
        </w:rPr>
        <w:t>Serving cell measurement and EMR requirements</w:t>
      </w:r>
      <w:r w:rsidR="00AE2BE0" w:rsidRPr="004B2550">
        <w:rPr>
          <w:rFonts w:cs="Arial"/>
          <w:sz w:val="22"/>
        </w:rPr>
        <w:t xml:space="preserve"> (</w:t>
      </w:r>
      <w:r w:rsidR="00D43874" w:rsidRPr="004B2550">
        <w:rPr>
          <w:rFonts w:cs="Arial"/>
          <w:sz w:val="22"/>
        </w:rPr>
        <w:t>ZTE</w:t>
      </w:r>
      <w:r w:rsidR="00AE2BE0" w:rsidRPr="004B2550">
        <w:rPr>
          <w:rFonts w:cs="Arial"/>
          <w:sz w:val="22"/>
        </w:rPr>
        <w:t>)</w:t>
      </w:r>
      <w:r w:rsidR="00AE2BE0" w:rsidRPr="004B2550">
        <w:rPr>
          <w:rFonts w:cs="Arial"/>
          <w:sz w:val="22"/>
        </w:rPr>
        <w:tab/>
      </w:r>
      <w:r w:rsidR="00AE2BE0" w:rsidRPr="004B2550">
        <w:rPr>
          <w:rFonts w:cs="Arial"/>
          <w:sz w:val="22"/>
        </w:rPr>
        <w:tab/>
      </w:r>
    </w:p>
    <w:p w14:paraId="1E105CE4" w14:textId="77777777" w:rsidR="00E90E49" w:rsidRPr="004B2550" w:rsidRDefault="00E90E49" w:rsidP="00D546FF">
      <w:pPr>
        <w:pStyle w:val="3GPPHeader"/>
        <w:rPr>
          <w:rFonts w:cs="Arial"/>
          <w:sz w:val="22"/>
        </w:rPr>
      </w:pPr>
      <w:r w:rsidRPr="004B2550">
        <w:rPr>
          <w:rFonts w:cs="Arial"/>
          <w:sz w:val="22"/>
        </w:rPr>
        <w:t>Document for:</w:t>
      </w:r>
      <w:r w:rsidRPr="004B2550">
        <w:rPr>
          <w:rFonts w:cs="Arial"/>
          <w:sz w:val="22"/>
        </w:rPr>
        <w:tab/>
        <w:t>Discussion, Decision</w:t>
      </w:r>
    </w:p>
    <w:p w14:paraId="4552A76D" w14:textId="54C0203A" w:rsidR="00E90E49" w:rsidRPr="00CE0424" w:rsidRDefault="00E90E49" w:rsidP="00CE0424">
      <w:pPr>
        <w:pStyle w:val="Heading1"/>
      </w:pPr>
      <w:r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3FDF7B1E" w14:textId="77777777" w:rsidR="00333F7E" w:rsidRPr="00333F7E" w:rsidRDefault="00333F7E" w:rsidP="00333F7E">
      <w:pPr>
        <w:numPr>
          <w:ilvl w:val="0"/>
          <w:numId w:val="24"/>
        </w:numPr>
        <w:tabs>
          <w:tab w:val="num" w:pos="1619"/>
        </w:tabs>
        <w:spacing w:before="40" w:after="0" w:line="240" w:lineRule="auto"/>
        <w:rPr>
          <w:rFonts w:ascii="Arial" w:eastAsia="MS Mincho" w:hAnsi="Arial" w:cs="Times New Roman"/>
          <w:b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b/>
          <w:sz w:val="20"/>
          <w:szCs w:val="24"/>
          <w:lang w:eastAsia="en-GB"/>
        </w:rPr>
        <w:t>[AT113-e][</w:t>
      </w:r>
      <w:proofErr w:type="gramStart"/>
      <w:r w:rsidRPr="00333F7E">
        <w:rPr>
          <w:rFonts w:ascii="Arial" w:eastAsia="MS Mincho" w:hAnsi="Arial" w:cs="Times New Roman"/>
          <w:b/>
          <w:sz w:val="20"/>
          <w:szCs w:val="24"/>
          <w:lang w:eastAsia="en-GB"/>
        </w:rPr>
        <w:t>222][</w:t>
      </w:r>
      <w:proofErr w:type="gramEnd"/>
      <w:r w:rsidRPr="00333F7E">
        <w:rPr>
          <w:rFonts w:ascii="Arial" w:eastAsia="MS Mincho" w:hAnsi="Arial" w:cs="Times New Roman"/>
          <w:b/>
          <w:sz w:val="20"/>
          <w:szCs w:val="24"/>
          <w:lang w:eastAsia="en-GB"/>
        </w:rPr>
        <w:t>DCCA] Serving cell measurements and EMR requirements (ZTE)</w:t>
      </w:r>
    </w:p>
    <w:p w14:paraId="7B8306D6" w14:textId="77777777" w:rsidR="00333F7E" w:rsidRPr="00333F7E" w:rsidRDefault="00333F7E" w:rsidP="00333F7E">
      <w:pPr>
        <w:tabs>
          <w:tab w:val="left" w:pos="1622"/>
        </w:tabs>
        <w:spacing w:after="0" w:line="240" w:lineRule="auto"/>
        <w:ind w:left="1619"/>
        <w:rPr>
          <w:rFonts w:ascii="Arial" w:eastAsia="MS Mincho" w:hAnsi="Arial" w:cs="Times New Roman"/>
          <w:sz w:val="20"/>
          <w:szCs w:val="24"/>
          <w:u w:val="single"/>
          <w:lang w:eastAsia="en-GB"/>
        </w:rPr>
      </w:pPr>
      <w:r w:rsidRPr="00333F7E">
        <w:rPr>
          <w:rFonts w:ascii="Arial" w:eastAsia="MS Mincho" w:hAnsi="Arial" w:cs="Times New Roman"/>
          <w:sz w:val="20"/>
          <w:szCs w:val="24"/>
          <w:u w:val="single"/>
          <w:lang w:eastAsia="en-GB"/>
        </w:rPr>
        <w:t xml:space="preserve">Scope: </w:t>
      </w:r>
    </w:p>
    <w:p w14:paraId="6CAA30E2" w14:textId="77777777" w:rsidR="00333F7E" w:rsidRPr="00333F7E" w:rsidRDefault="00333F7E" w:rsidP="00333F7E">
      <w:pPr>
        <w:numPr>
          <w:ilvl w:val="2"/>
          <w:numId w:val="31"/>
        </w:numPr>
        <w:tabs>
          <w:tab w:val="left" w:pos="1622"/>
        </w:tabs>
        <w:spacing w:before="40" w:after="0" w:line="240" w:lineRule="auto"/>
        <w:ind w:left="1980"/>
        <w:rPr>
          <w:rFonts w:ascii="Arial" w:eastAsia="MS Mincho" w:hAnsi="Arial" w:cs="Times New Roman"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sz w:val="20"/>
          <w:szCs w:val="24"/>
          <w:lang w:eastAsia="en-GB"/>
        </w:rPr>
        <w:t>Discuss corrections under 6.8.x marked for this discussion to see which CRs could be agreeable</w:t>
      </w:r>
    </w:p>
    <w:p w14:paraId="582232BB" w14:textId="77777777" w:rsidR="00333F7E" w:rsidRPr="00333F7E" w:rsidRDefault="00333F7E" w:rsidP="00333F7E">
      <w:pPr>
        <w:numPr>
          <w:ilvl w:val="2"/>
          <w:numId w:val="31"/>
        </w:numPr>
        <w:tabs>
          <w:tab w:val="left" w:pos="1622"/>
        </w:tabs>
        <w:spacing w:before="40" w:after="0" w:line="240" w:lineRule="auto"/>
        <w:ind w:left="1980"/>
        <w:rPr>
          <w:rFonts w:ascii="Arial" w:eastAsia="MS Mincho" w:hAnsi="Arial" w:cs="Times New Roman"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sz w:val="20"/>
          <w:szCs w:val="24"/>
          <w:lang w:eastAsia="en-GB"/>
        </w:rPr>
        <w:t xml:space="preserve">Some (or even all) CRs may be </w:t>
      </w:r>
      <w:proofErr w:type="gramStart"/>
      <w:r w:rsidRPr="00333F7E">
        <w:rPr>
          <w:rFonts w:ascii="Arial" w:eastAsia="MS Mincho" w:hAnsi="Arial" w:cs="Times New Roman"/>
          <w:sz w:val="20"/>
          <w:szCs w:val="24"/>
          <w:lang w:eastAsia="en-GB"/>
        </w:rPr>
        <w:t>merged together</w:t>
      </w:r>
      <w:proofErr w:type="gramEnd"/>
      <w:r w:rsidRPr="00333F7E">
        <w:rPr>
          <w:rFonts w:ascii="Arial" w:eastAsia="MS Mincho" w:hAnsi="Arial" w:cs="Times New Roman"/>
          <w:sz w:val="20"/>
          <w:szCs w:val="24"/>
          <w:lang w:eastAsia="en-GB"/>
        </w:rPr>
        <w:t xml:space="preserve"> if seen needed</w:t>
      </w:r>
    </w:p>
    <w:p w14:paraId="330107AD" w14:textId="77777777" w:rsidR="00333F7E" w:rsidRPr="00333F7E" w:rsidRDefault="00333F7E" w:rsidP="00333F7E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u w:val="single"/>
          <w:lang w:eastAsia="en-GB"/>
        </w:rPr>
      </w:pPr>
      <w:r w:rsidRPr="00333F7E">
        <w:rPr>
          <w:rFonts w:ascii="Arial" w:eastAsia="MS Mincho" w:hAnsi="Arial" w:cs="Times New Roman"/>
          <w:sz w:val="20"/>
          <w:szCs w:val="24"/>
          <w:lang w:eastAsia="en-GB"/>
        </w:rPr>
        <w:tab/>
      </w:r>
      <w:r w:rsidRPr="00333F7E">
        <w:rPr>
          <w:rFonts w:ascii="Arial" w:eastAsia="MS Mincho" w:hAnsi="Arial" w:cs="Times New Roman"/>
          <w:sz w:val="20"/>
          <w:szCs w:val="24"/>
          <w:u w:val="single"/>
          <w:lang w:eastAsia="en-GB"/>
        </w:rPr>
        <w:t xml:space="preserve">Intended outcome: </w:t>
      </w:r>
    </w:p>
    <w:p w14:paraId="49904639" w14:textId="77777777" w:rsidR="00333F7E" w:rsidRPr="00333F7E" w:rsidRDefault="00333F7E" w:rsidP="00333F7E">
      <w:pPr>
        <w:numPr>
          <w:ilvl w:val="2"/>
          <w:numId w:val="31"/>
        </w:numPr>
        <w:tabs>
          <w:tab w:val="left" w:pos="1622"/>
        </w:tabs>
        <w:spacing w:before="40" w:after="0" w:line="240" w:lineRule="auto"/>
        <w:ind w:left="1980"/>
        <w:rPr>
          <w:rFonts w:ascii="Arial" w:eastAsia="MS Mincho" w:hAnsi="Arial" w:cs="Times New Roman"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sz w:val="20"/>
          <w:szCs w:val="24"/>
          <w:lang w:eastAsia="en-GB"/>
        </w:rPr>
        <w:t xml:space="preserve">Discussion summary in </w:t>
      </w:r>
      <w:hyperlink r:id="rId11" w:history="1">
        <w:r w:rsidRPr="00333F7E">
          <w:rPr>
            <w:rFonts w:ascii="Arial" w:eastAsia="MS Mincho" w:hAnsi="Arial" w:cs="Times New Roman"/>
            <w:color w:val="0000FF"/>
            <w:sz w:val="20"/>
            <w:szCs w:val="24"/>
            <w:u w:val="single"/>
            <w:lang w:eastAsia="en-GB"/>
          </w:rPr>
          <w:t>R2-2101968</w:t>
        </w:r>
      </w:hyperlink>
      <w:r w:rsidRPr="00333F7E">
        <w:rPr>
          <w:rFonts w:ascii="Arial" w:eastAsia="MS Mincho" w:hAnsi="Arial" w:cs="Times New Roman"/>
          <w:sz w:val="20"/>
          <w:szCs w:val="24"/>
          <w:lang w:eastAsia="en-GB"/>
        </w:rPr>
        <w:t xml:space="preserve"> (by email rapporteur).</w:t>
      </w:r>
    </w:p>
    <w:p w14:paraId="3EE2D266" w14:textId="77777777" w:rsidR="00333F7E" w:rsidRPr="00333F7E" w:rsidRDefault="00333F7E" w:rsidP="00333F7E">
      <w:pPr>
        <w:numPr>
          <w:ilvl w:val="2"/>
          <w:numId w:val="31"/>
        </w:numPr>
        <w:tabs>
          <w:tab w:val="left" w:pos="1622"/>
        </w:tabs>
        <w:spacing w:before="40" w:after="0" w:line="240" w:lineRule="auto"/>
        <w:ind w:left="1980"/>
        <w:rPr>
          <w:rFonts w:ascii="Arial" w:eastAsia="MS Mincho" w:hAnsi="Arial" w:cs="Times New Roman"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sz w:val="20"/>
          <w:szCs w:val="24"/>
          <w:lang w:eastAsia="en-GB"/>
        </w:rPr>
        <w:t>Agreeable CRs (if any)</w:t>
      </w:r>
    </w:p>
    <w:p w14:paraId="1EAE56CB" w14:textId="77777777" w:rsidR="00333F7E" w:rsidRPr="00333F7E" w:rsidRDefault="00333F7E" w:rsidP="00333F7E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u w:val="single"/>
          <w:lang w:eastAsia="en-GB"/>
        </w:rPr>
      </w:pPr>
      <w:r w:rsidRPr="00333F7E">
        <w:rPr>
          <w:rFonts w:ascii="Arial" w:eastAsia="MS Mincho" w:hAnsi="Arial" w:cs="Times New Roman"/>
          <w:sz w:val="20"/>
          <w:szCs w:val="24"/>
          <w:lang w:eastAsia="en-GB"/>
        </w:rPr>
        <w:tab/>
      </w:r>
      <w:r w:rsidRPr="00333F7E">
        <w:rPr>
          <w:rFonts w:ascii="Arial" w:eastAsia="MS Mincho" w:hAnsi="Arial" w:cs="Times New Roman"/>
          <w:sz w:val="20"/>
          <w:szCs w:val="24"/>
          <w:u w:val="single"/>
          <w:lang w:eastAsia="en-GB"/>
        </w:rPr>
        <w:t xml:space="preserve">Deadline for providing comments, for rapporteur inputs, </w:t>
      </w:r>
      <w:proofErr w:type="gramStart"/>
      <w:r w:rsidRPr="00333F7E">
        <w:rPr>
          <w:rFonts w:ascii="Arial" w:eastAsia="MS Mincho" w:hAnsi="Arial" w:cs="Times New Roman"/>
          <w:sz w:val="20"/>
          <w:szCs w:val="24"/>
          <w:u w:val="single"/>
          <w:lang w:eastAsia="en-GB"/>
        </w:rPr>
        <w:t>conclusions</w:t>
      </w:r>
      <w:proofErr w:type="gramEnd"/>
      <w:r w:rsidRPr="00333F7E">
        <w:rPr>
          <w:rFonts w:ascii="Arial" w:eastAsia="MS Mincho" w:hAnsi="Arial" w:cs="Times New Roman"/>
          <w:sz w:val="20"/>
          <w:szCs w:val="24"/>
          <w:u w:val="single"/>
          <w:lang w:eastAsia="en-GB"/>
        </w:rPr>
        <w:t xml:space="preserve"> and CR finalization:  </w:t>
      </w:r>
    </w:p>
    <w:p w14:paraId="21446504" w14:textId="77777777" w:rsidR="00333F7E" w:rsidRPr="00333F7E" w:rsidRDefault="00333F7E" w:rsidP="00333F7E">
      <w:pPr>
        <w:numPr>
          <w:ilvl w:val="2"/>
          <w:numId w:val="31"/>
        </w:numPr>
        <w:tabs>
          <w:tab w:val="left" w:pos="1622"/>
        </w:tabs>
        <w:spacing w:before="40" w:after="0" w:line="240" w:lineRule="auto"/>
        <w:ind w:left="1980"/>
        <w:rPr>
          <w:rFonts w:ascii="Arial" w:eastAsia="MS Mincho" w:hAnsi="Arial" w:cs="Times New Roman"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color w:val="000000"/>
          <w:sz w:val="20"/>
          <w:szCs w:val="24"/>
          <w:lang w:eastAsia="en-GB"/>
        </w:rPr>
        <w:t>Initial deadline (for companies' feedback):  1</w:t>
      </w:r>
      <w:r w:rsidRPr="00333F7E">
        <w:rPr>
          <w:rFonts w:ascii="Arial" w:eastAsia="MS Mincho" w:hAnsi="Arial" w:cs="Times New Roman"/>
          <w:color w:val="000000"/>
          <w:sz w:val="20"/>
          <w:szCs w:val="24"/>
          <w:vertAlign w:val="superscript"/>
          <w:lang w:eastAsia="en-GB"/>
        </w:rPr>
        <w:t>st</w:t>
      </w:r>
      <w:r w:rsidRPr="00333F7E">
        <w:rPr>
          <w:rFonts w:ascii="Arial" w:eastAsia="MS Mincho" w:hAnsi="Arial" w:cs="Times New Roman"/>
          <w:color w:val="000000"/>
          <w:sz w:val="20"/>
          <w:szCs w:val="24"/>
          <w:lang w:eastAsia="en-GB"/>
        </w:rPr>
        <w:t xml:space="preserve"> week Thu, UTC 0900 </w:t>
      </w:r>
    </w:p>
    <w:p w14:paraId="57E417EE" w14:textId="77777777" w:rsidR="00333F7E" w:rsidRPr="00333F7E" w:rsidRDefault="00333F7E" w:rsidP="00333F7E">
      <w:pPr>
        <w:numPr>
          <w:ilvl w:val="2"/>
          <w:numId w:val="31"/>
        </w:numPr>
        <w:tabs>
          <w:tab w:val="left" w:pos="1622"/>
        </w:tabs>
        <w:spacing w:before="40" w:after="0" w:line="240" w:lineRule="auto"/>
        <w:ind w:left="1980"/>
        <w:rPr>
          <w:rFonts w:ascii="Arial" w:eastAsia="MS Mincho" w:hAnsi="Arial" w:cs="Times New Roman"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color w:val="000000"/>
          <w:sz w:val="20"/>
          <w:szCs w:val="24"/>
          <w:lang w:eastAsia="en-GB"/>
        </w:rPr>
        <w:t>Initial deadline (for rapporteur's summary):  1</w:t>
      </w:r>
      <w:r w:rsidRPr="00333F7E">
        <w:rPr>
          <w:rFonts w:ascii="Arial" w:eastAsia="MS Mincho" w:hAnsi="Arial" w:cs="Times New Roman"/>
          <w:color w:val="000000"/>
          <w:sz w:val="20"/>
          <w:szCs w:val="24"/>
          <w:vertAlign w:val="superscript"/>
          <w:lang w:eastAsia="en-GB"/>
        </w:rPr>
        <w:t>st</w:t>
      </w:r>
      <w:r w:rsidRPr="00333F7E">
        <w:rPr>
          <w:rFonts w:ascii="Arial" w:eastAsia="MS Mincho" w:hAnsi="Arial" w:cs="Times New Roman"/>
          <w:color w:val="000000"/>
          <w:sz w:val="20"/>
          <w:szCs w:val="24"/>
          <w:lang w:eastAsia="en-GB"/>
        </w:rPr>
        <w:t xml:space="preserve"> week Fri, UTC 0900</w:t>
      </w:r>
    </w:p>
    <w:p w14:paraId="6476D841" w14:textId="77777777" w:rsidR="00333F7E" w:rsidRPr="00333F7E" w:rsidRDefault="00333F7E" w:rsidP="00333F7E">
      <w:pPr>
        <w:numPr>
          <w:ilvl w:val="2"/>
          <w:numId w:val="31"/>
        </w:numPr>
        <w:tabs>
          <w:tab w:val="left" w:pos="1622"/>
        </w:tabs>
        <w:spacing w:before="40" w:after="0" w:line="240" w:lineRule="auto"/>
        <w:ind w:left="1980"/>
        <w:rPr>
          <w:rFonts w:ascii="Arial" w:eastAsia="MS Mincho" w:hAnsi="Arial" w:cs="Times New Roman"/>
          <w:sz w:val="20"/>
          <w:szCs w:val="24"/>
          <w:lang w:eastAsia="en-GB"/>
        </w:rPr>
      </w:pPr>
      <w:r w:rsidRPr="00333F7E">
        <w:rPr>
          <w:rFonts w:ascii="Arial" w:eastAsia="MS Mincho" w:hAnsi="Arial" w:cs="Times New Roman"/>
          <w:color w:val="000000"/>
          <w:sz w:val="20"/>
          <w:szCs w:val="24"/>
          <w:lang w:eastAsia="en-GB"/>
        </w:rPr>
        <w:t>Deadline for CR finalization: 2</w:t>
      </w:r>
      <w:r w:rsidRPr="00333F7E">
        <w:rPr>
          <w:rFonts w:ascii="Arial" w:eastAsia="MS Mincho" w:hAnsi="Arial" w:cs="Times New Roman"/>
          <w:color w:val="000000"/>
          <w:sz w:val="20"/>
          <w:szCs w:val="24"/>
          <w:vertAlign w:val="superscript"/>
          <w:lang w:eastAsia="en-GB"/>
        </w:rPr>
        <w:t>nd</w:t>
      </w:r>
      <w:r w:rsidRPr="00333F7E">
        <w:rPr>
          <w:rFonts w:ascii="Arial" w:eastAsia="MS Mincho" w:hAnsi="Arial" w:cs="Times New Roman"/>
          <w:color w:val="000000"/>
          <w:sz w:val="20"/>
          <w:szCs w:val="24"/>
          <w:lang w:eastAsia="en-GB"/>
        </w:rPr>
        <w:t xml:space="preserve"> week Thu, UTC 1000 </w:t>
      </w:r>
    </w:p>
    <w:p w14:paraId="6171E584" w14:textId="77777777" w:rsidR="00A43AF7" w:rsidRDefault="00A43AF7" w:rsidP="00CE0424">
      <w:pPr>
        <w:pStyle w:val="BodyText"/>
      </w:pPr>
    </w:p>
    <w:p w14:paraId="3CCB6131" w14:textId="1B232D15" w:rsidR="00333F7E" w:rsidRDefault="00782B4A" w:rsidP="00CE0424">
      <w:pPr>
        <w:pStyle w:val="BodyText"/>
      </w:pPr>
      <w:r>
        <w:t>w</w:t>
      </w:r>
      <w:r w:rsidR="00333F7E">
        <w:t>here following documents are to be treated:</w:t>
      </w:r>
    </w:p>
    <w:p w14:paraId="40E90548" w14:textId="77777777" w:rsidR="00333F7E" w:rsidRPr="00333F7E" w:rsidRDefault="00333F7E" w:rsidP="00333F7E">
      <w:pPr>
        <w:spacing w:before="240" w:after="60" w:line="240" w:lineRule="auto"/>
        <w:rPr>
          <w:rFonts w:ascii="Arial" w:eastAsia="MS Mincho" w:hAnsi="Arial" w:cs="Times New Roman"/>
          <w:b/>
          <w:sz w:val="20"/>
          <w:szCs w:val="24"/>
          <w:lang w:val="fi-FI" w:eastAsia="en-GB"/>
        </w:rPr>
      </w:pPr>
      <w:r w:rsidRPr="00333F7E">
        <w:rPr>
          <w:rFonts w:ascii="Arial" w:eastAsia="MS Mincho" w:hAnsi="Arial" w:cs="Times New Roman"/>
          <w:b/>
          <w:sz w:val="20"/>
          <w:szCs w:val="24"/>
          <w:lang w:eastAsia="en-GB"/>
        </w:rPr>
        <w:t>Email [222] (4+1)</w:t>
      </w:r>
    </w:p>
    <w:p w14:paraId="467C6470" w14:textId="77777777" w:rsidR="00333F7E" w:rsidRPr="00333F7E" w:rsidRDefault="00333F7E" w:rsidP="00333F7E">
      <w:pPr>
        <w:spacing w:before="40" w:after="0" w:line="240" w:lineRule="auto"/>
        <w:rPr>
          <w:rFonts w:ascii="Arial" w:eastAsia="MS Mincho" w:hAnsi="Arial" w:cs="Times New Roman"/>
          <w:i/>
          <w:noProof/>
          <w:sz w:val="18"/>
          <w:szCs w:val="24"/>
          <w:lang w:eastAsia="en-GB"/>
        </w:rPr>
      </w:pPr>
      <w:r w:rsidRPr="00333F7E">
        <w:rPr>
          <w:rFonts w:ascii="Arial" w:eastAsia="MS Mincho" w:hAnsi="Arial" w:cs="Times New Roman"/>
          <w:i/>
          <w:noProof/>
          <w:sz w:val="18"/>
          <w:szCs w:val="24"/>
          <w:lang w:eastAsia="en-GB"/>
        </w:rPr>
        <w:t xml:space="preserve">RAN4 agreements in EMR requirements (RAN4): </w:t>
      </w:r>
    </w:p>
    <w:p w14:paraId="2D25E8E4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2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R2-2100563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 on early measurement requirements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22644241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3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R2-2100566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Reply LS on MR-DC Idle mode CA measurements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LS out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To:RAN4</w:t>
      </w:r>
    </w:p>
    <w:p w14:paraId="7B4E7FC4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4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R2-2101074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 on T331 value range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Nokia, Nokia Shanghai Bell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38.331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16.3.1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2383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-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0D887F56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5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R2-2100564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 to introduce new T331 timer value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38.331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16.3.1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2338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-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4889C6E8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6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R2-2100565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 to introduce new capability for T331 timer value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38.306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16.3.0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0493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-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68A082C1" w14:textId="77777777" w:rsidR="00333F7E" w:rsidRPr="00333F7E" w:rsidRDefault="00333F7E" w:rsidP="00333F7E">
      <w:pPr>
        <w:spacing w:before="60" w:after="0" w:line="240" w:lineRule="auto"/>
        <w:rPr>
          <w:rFonts w:ascii="Arial" w:eastAsia="MS Mincho" w:hAnsi="Arial" w:cs="Times New Roman"/>
          <w:noProof/>
          <w:sz w:val="20"/>
          <w:szCs w:val="24"/>
          <w:lang w:eastAsia="en-GB"/>
        </w:rPr>
      </w:pPr>
    </w:p>
    <w:p w14:paraId="70C50319" w14:textId="77777777" w:rsidR="00333F7E" w:rsidRPr="00333F7E" w:rsidRDefault="00333F7E" w:rsidP="00333F7E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5114BFE1" w14:textId="77777777" w:rsidR="00333F7E" w:rsidRPr="00333F7E" w:rsidRDefault="00333F7E" w:rsidP="00333F7E">
      <w:pPr>
        <w:spacing w:before="240" w:after="60" w:line="240" w:lineRule="auto"/>
        <w:rPr>
          <w:rFonts w:ascii="Arial" w:eastAsia="MS Mincho" w:hAnsi="Arial" w:cs="Times New Roman"/>
          <w:b/>
          <w:sz w:val="20"/>
          <w:szCs w:val="24"/>
          <w:lang w:val="fi-FI" w:eastAsia="en-GB"/>
        </w:rPr>
      </w:pPr>
      <w:r w:rsidRPr="00333F7E">
        <w:rPr>
          <w:rFonts w:ascii="Arial" w:eastAsia="MS Mincho" w:hAnsi="Arial" w:cs="Times New Roman"/>
          <w:b/>
          <w:sz w:val="20"/>
          <w:szCs w:val="24"/>
          <w:lang w:eastAsia="en-GB"/>
        </w:rPr>
        <w:t>By Email [222] (5)</w:t>
      </w:r>
    </w:p>
    <w:p w14:paraId="241206DD" w14:textId="77777777" w:rsidR="00333F7E" w:rsidRPr="00333F7E" w:rsidRDefault="00333F7E" w:rsidP="00333F7E">
      <w:pPr>
        <w:spacing w:before="40" w:after="0" w:line="240" w:lineRule="auto"/>
        <w:rPr>
          <w:rFonts w:ascii="Arial" w:eastAsia="MS Mincho" w:hAnsi="Arial" w:cs="Times New Roman"/>
          <w:i/>
          <w:noProof/>
          <w:sz w:val="18"/>
          <w:szCs w:val="24"/>
          <w:lang w:eastAsia="en-GB"/>
        </w:rPr>
      </w:pPr>
      <w:r w:rsidRPr="00333F7E">
        <w:rPr>
          <w:rFonts w:ascii="Arial" w:eastAsia="MS Mincho" w:hAnsi="Arial" w:cs="Times New Roman"/>
          <w:i/>
          <w:noProof/>
          <w:sz w:val="18"/>
          <w:szCs w:val="24"/>
          <w:lang w:eastAsia="en-GB"/>
        </w:rPr>
        <w:t xml:space="preserve">Serving cell reporting for EMR (postponed in RAN2#112e): </w:t>
      </w:r>
    </w:p>
    <w:p w14:paraId="629E03E1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7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R2-2101090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Serving cell reporting in early measurements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Ericsson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6307C666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8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R2-2100567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 on serving cell reporting for early measurement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3C5313F7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19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R2-2101073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 on serving cell reporting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Nokia, Nokia Shanghai Bell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38.331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16.3.1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2382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-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5A31CD8F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0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R2-2101693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Clarification on deriving and reporting cell level and beam level serving cell results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Huawei, HiSilicon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43A7D731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1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R2-2101692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Clarification on beam measurement and reporting based on broadcasted EMR configuration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Huawei, HiSilicon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18F75064" w14:textId="77777777" w:rsidR="00333F7E" w:rsidRPr="00333F7E" w:rsidRDefault="00276D52" w:rsidP="00333F7E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2" w:history="1">
        <w:r w:rsidR="00333F7E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R2-2100127</w:t>
        </w:r>
      </w:hyperlink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 on serving cell early measurement reporting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Qualcomm Incorporated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33F7E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FS_NR_SL_relay</w:t>
      </w:r>
    </w:p>
    <w:p w14:paraId="62D3BAC8" w14:textId="77777777" w:rsidR="00333F7E" w:rsidRPr="00333F7E" w:rsidRDefault="00333F7E" w:rsidP="00333F7E">
      <w:pPr>
        <w:tabs>
          <w:tab w:val="left" w:pos="1622"/>
        </w:tabs>
        <w:spacing w:after="0" w:line="240" w:lineRule="auto"/>
        <w:ind w:left="1622" w:hanging="363"/>
        <w:rPr>
          <w:rFonts w:ascii="Arial" w:eastAsia="MS Mincho" w:hAnsi="Arial" w:cs="Times New Roman"/>
          <w:sz w:val="20"/>
          <w:szCs w:val="24"/>
          <w:lang w:eastAsia="en-GB"/>
        </w:rPr>
      </w:pPr>
    </w:p>
    <w:p w14:paraId="557500DB" w14:textId="77777777" w:rsidR="00A042E1" w:rsidRDefault="00A042E1" w:rsidP="00A042E1">
      <w:pPr>
        <w:pStyle w:val="Heading1"/>
        <w:pBdr>
          <w:top w:val="single" w:sz="12" w:space="0" w:color="auto"/>
        </w:pBdr>
        <w:ind w:left="1134" w:hanging="1134"/>
      </w:pPr>
      <w:bookmarkStart w:id="0" w:name="_Ref178064866"/>
      <w:r>
        <w:t>Contact Information</w:t>
      </w:r>
    </w:p>
    <w:tbl>
      <w:tblPr>
        <w:tblStyle w:val="TableGrid"/>
        <w:tblW w:w="0" w:type="auto"/>
        <w:tblInd w:w="226" w:type="dxa"/>
        <w:tblLayout w:type="fixed"/>
        <w:tblLook w:val="04A0" w:firstRow="1" w:lastRow="0" w:firstColumn="1" w:lastColumn="0" w:noHBand="0" w:noVBand="1"/>
      </w:tblPr>
      <w:tblGrid>
        <w:gridCol w:w="2292"/>
        <w:gridCol w:w="7224"/>
      </w:tblGrid>
      <w:tr w:rsidR="00A042E1" w14:paraId="62B5AB82" w14:textId="77777777" w:rsidTr="00D22DE2">
        <w:tc>
          <w:tcPr>
            <w:tcW w:w="2292" w:type="dxa"/>
            <w:vAlign w:val="bottom"/>
          </w:tcPr>
          <w:p w14:paraId="557BBBCB" w14:textId="34C758F0" w:rsidR="00A042E1" w:rsidRPr="00A042E1" w:rsidRDefault="00A042E1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 w:hint="eastAsia"/>
                <w:lang w:val="en-GB"/>
              </w:rPr>
              <w:t>ompany</w:t>
            </w:r>
          </w:p>
        </w:tc>
        <w:tc>
          <w:tcPr>
            <w:tcW w:w="7224" w:type="dxa"/>
            <w:vAlign w:val="bottom"/>
          </w:tcPr>
          <w:p w14:paraId="06E03749" w14:textId="63BBB4FD" w:rsidR="00A042E1" w:rsidRPr="00A042E1" w:rsidRDefault="00A042E1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Email</w:t>
            </w:r>
          </w:p>
        </w:tc>
      </w:tr>
      <w:tr w:rsidR="00A042E1" w14:paraId="4EE5E071" w14:textId="77777777" w:rsidTr="00D22DE2">
        <w:tc>
          <w:tcPr>
            <w:tcW w:w="2292" w:type="dxa"/>
            <w:vAlign w:val="bottom"/>
          </w:tcPr>
          <w:p w14:paraId="6E8178B5" w14:textId="05E9623E" w:rsidR="00A042E1" w:rsidRPr="00A042E1" w:rsidRDefault="00F1768B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ZTE</w:t>
            </w:r>
          </w:p>
        </w:tc>
        <w:tc>
          <w:tcPr>
            <w:tcW w:w="7224" w:type="dxa"/>
            <w:vAlign w:val="bottom"/>
          </w:tcPr>
          <w:p w14:paraId="7800B9D4" w14:textId="2C945B7E" w:rsidR="00A042E1" w:rsidRPr="00A042E1" w:rsidRDefault="00F1768B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liu.jing30@zte.com.cn</w:t>
            </w:r>
          </w:p>
        </w:tc>
      </w:tr>
      <w:tr w:rsidR="00A042E1" w14:paraId="680982D5" w14:textId="77777777" w:rsidTr="00D22DE2">
        <w:tc>
          <w:tcPr>
            <w:tcW w:w="2292" w:type="dxa"/>
            <w:vAlign w:val="bottom"/>
          </w:tcPr>
          <w:p w14:paraId="63E03494" w14:textId="723B4EF8" w:rsidR="00A042E1" w:rsidRPr="00A042E1" w:rsidRDefault="008B13CC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 xml:space="preserve">Qualcomm </w:t>
            </w:r>
          </w:p>
        </w:tc>
        <w:tc>
          <w:tcPr>
            <w:tcW w:w="7224" w:type="dxa"/>
            <w:vAlign w:val="bottom"/>
          </w:tcPr>
          <w:p w14:paraId="2B4DF054" w14:textId="3E9F1C35" w:rsidR="00A042E1" w:rsidRPr="00A042E1" w:rsidRDefault="00276D52" w:rsidP="00A042E1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23" w:history="1">
              <w:r w:rsidR="008B13CC" w:rsidRPr="00DE05E9">
                <w:rPr>
                  <w:rStyle w:val="Hyperlink"/>
                  <w:rFonts w:ascii="Arial" w:hAnsi="Arial" w:cs="Arial"/>
                  <w:lang w:val="en-GB" w:eastAsia="ja-JP"/>
                </w:rPr>
                <w:t>chengp@qti.qualcomm.com</w:t>
              </w:r>
            </w:hyperlink>
          </w:p>
        </w:tc>
      </w:tr>
      <w:tr w:rsidR="00D22DE2" w14:paraId="3F32057D" w14:textId="77777777" w:rsidTr="00D22DE2">
        <w:tc>
          <w:tcPr>
            <w:tcW w:w="2292" w:type="dxa"/>
            <w:vAlign w:val="bottom"/>
          </w:tcPr>
          <w:p w14:paraId="4FED07AF" w14:textId="4D25B01B" w:rsidR="00D22DE2" w:rsidRPr="00A042E1" w:rsidRDefault="00D22DE2" w:rsidP="00D22DE2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r>
              <w:rPr>
                <w:rFonts w:ascii="Arial" w:hAnsi="Arial" w:cs="Arial"/>
                <w:lang w:val="en-GB" w:eastAsia="ja-JP"/>
              </w:rPr>
              <w:t>Ericsson</w:t>
            </w:r>
          </w:p>
        </w:tc>
        <w:tc>
          <w:tcPr>
            <w:tcW w:w="7224" w:type="dxa"/>
            <w:vAlign w:val="bottom"/>
          </w:tcPr>
          <w:p w14:paraId="534CAA67" w14:textId="2D42D3D7" w:rsidR="00EA3529" w:rsidRPr="00A042E1" w:rsidRDefault="00276D52" w:rsidP="00D22DE2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  <w:hyperlink r:id="rId24" w:history="1">
              <w:r w:rsidR="00EA3529" w:rsidRPr="00A322DB">
                <w:rPr>
                  <w:rStyle w:val="Hyperlink"/>
                  <w:rFonts w:ascii="Arial" w:hAnsi="Arial" w:cs="Arial"/>
                  <w:lang w:eastAsia="ja-JP"/>
                </w:rPr>
                <w:t>stefan.wager@ericsson.com</w:t>
              </w:r>
            </w:hyperlink>
          </w:p>
        </w:tc>
      </w:tr>
      <w:tr w:rsidR="00D22DE2" w14:paraId="3CA2B04E" w14:textId="77777777" w:rsidTr="00D22DE2">
        <w:tc>
          <w:tcPr>
            <w:tcW w:w="2292" w:type="dxa"/>
            <w:vAlign w:val="bottom"/>
          </w:tcPr>
          <w:p w14:paraId="4D44425D" w14:textId="77777777" w:rsidR="00D22DE2" w:rsidRPr="00A042E1" w:rsidRDefault="00D22DE2" w:rsidP="00D22DE2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7224" w:type="dxa"/>
            <w:vAlign w:val="bottom"/>
          </w:tcPr>
          <w:p w14:paraId="4EB2CE57" w14:textId="77777777" w:rsidR="00D22DE2" w:rsidRPr="00A042E1" w:rsidRDefault="00D22DE2" w:rsidP="00D22DE2">
            <w:pPr>
              <w:snapToGrid w:val="0"/>
              <w:spacing w:before="120" w:after="120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018D0D55" w14:textId="77777777" w:rsidR="00A042E1" w:rsidRDefault="00A042E1" w:rsidP="00A042E1">
      <w:pPr>
        <w:rPr>
          <w:lang w:eastAsia="ja-JP"/>
        </w:rPr>
      </w:pPr>
    </w:p>
    <w:p w14:paraId="5751BBCE" w14:textId="3E453EF5" w:rsidR="004000E8" w:rsidRPr="00CE0424" w:rsidRDefault="004000E8" w:rsidP="00A042E1">
      <w:pPr>
        <w:pStyle w:val="Heading1"/>
      </w:pPr>
      <w:r w:rsidRPr="00CE0424">
        <w:t>Discussion</w:t>
      </w:r>
      <w:bookmarkEnd w:id="0"/>
    </w:p>
    <w:p w14:paraId="4D1EF1E6" w14:textId="461D5BAD" w:rsidR="00AE2BE0" w:rsidRDefault="00AE2BE0" w:rsidP="00AE2BE0">
      <w:pPr>
        <w:pStyle w:val="BodyText"/>
      </w:pPr>
      <w:r w:rsidRPr="00AE2BE0">
        <w:t>Companies are requested to add their comments for each of the treated CRs of this emai</w:t>
      </w:r>
      <w:r w:rsidR="005C6D5C">
        <w:t>l discussion in the boxes below</w:t>
      </w:r>
      <w:r w:rsidRPr="00AE2BE0">
        <w:t>.</w:t>
      </w:r>
    </w:p>
    <w:p w14:paraId="38432253" w14:textId="73DFAAA5" w:rsidR="00C54E69" w:rsidRDefault="00C54E69" w:rsidP="006B4E9D">
      <w:pPr>
        <w:pStyle w:val="BodyText"/>
      </w:pPr>
    </w:p>
    <w:p w14:paraId="25ABBD37" w14:textId="282DFD67" w:rsidR="00AC276C" w:rsidRDefault="00C96EA6" w:rsidP="00773EF0">
      <w:pPr>
        <w:pStyle w:val="Heading2"/>
      </w:pPr>
      <w:r>
        <w:t xml:space="preserve">About RAN4 EMR requirements </w:t>
      </w:r>
    </w:p>
    <w:p w14:paraId="433F53F5" w14:textId="3712D71E" w:rsidR="00773EF0" w:rsidRDefault="00782B4A" w:rsidP="00AC276C">
      <w:pPr>
        <w:pStyle w:val="Heading3"/>
      </w:pPr>
      <w:r>
        <w:t>About new T331 timer value</w:t>
      </w:r>
    </w:p>
    <w:p w14:paraId="07D5364D" w14:textId="77777777" w:rsidR="00E03A94" w:rsidRPr="00333F7E" w:rsidRDefault="00276D52" w:rsidP="00E03A94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5" w:history="1">
        <w:r w:rsidR="00E03A94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R2-2100563</w:t>
        </w:r>
      </w:hyperlink>
      <w:r w:rsidR="00E03A9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 on early measurement requirements</w:t>
      </w:r>
      <w:r w:rsidR="00E03A9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E03A9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E03A9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E03A9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2630EF6E" w14:textId="77777777" w:rsidR="00782B4A" w:rsidRPr="00333F7E" w:rsidRDefault="00276D52" w:rsidP="00782B4A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6" w:history="1">
        <w:r w:rsidR="00782B4A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R2-2101074</w:t>
        </w:r>
      </w:hyperlink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 on T331 value range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Nokia, Nokia Shanghai Bell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38.331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16.3.1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2383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-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3E5E09EE" w14:textId="77777777" w:rsidR="00782B4A" w:rsidRPr="00333F7E" w:rsidRDefault="00276D52" w:rsidP="00782B4A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7" w:history="1">
        <w:r w:rsidR="00782B4A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R2-2100564</w:t>
        </w:r>
      </w:hyperlink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 to introduce new T331 timer value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38.331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16.3.1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2338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-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38AFC76D" w14:textId="77777777" w:rsidR="00782B4A" w:rsidRPr="00333F7E" w:rsidRDefault="00276D52" w:rsidP="00782B4A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8" w:history="1">
        <w:r w:rsidR="00782B4A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R2-2100565</w:t>
        </w:r>
      </w:hyperlink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 to introduce new capability for T331 timer value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CR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38.306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16.3.0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0493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-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F</w:t>
      </w:r>
      <w:r w:rsidR="00782B4A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7C62CBEA" w14:textId="0666847C" w:rsidR="00E03A94" w:rsidRDefault="00E03A94" w:rsidP="00E03A94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The discussion is based on following information provided in RAN4’s LS (</w:t>
      </w:r>
      <w:r w:rsidRPr="00E03A94">
        <w:rPr>
          <w:sz w:val="20"/>
          <w:szCs w:val="20"/>
        </w:rPr>
        <w:t>R2-2100059</w:t>
      </w:r>
      <w:r>
        <w:rPr>
          <w:sz w:val="20"/>
          <w:szCs w:val="20"/>
        </w:rPr>
        <w:t>/</w:t>
      </w:r>
      <w:r w:rsidRPr="00E03A94">
        <w:rPr>
          <w:sz w:val="20"/>
          <w:szCs w:val="20"/>
        </w:rPr>
        <w:t>R4-2017390</w:t>
      </w:r>
      <w:r>
        <w:rPr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3A94" w14:paraId="273A1425" w14:textId="77777777" w:rsidTr="00BA1A76">
        <w:tc>
          <w:tcPr>
            <w:tcW w:w="9995" w:type="dxa"/>
          </w:tcPr>
          <w:p w14:paraId="6AFFBB03" w14:textId="77777777" w:rsidR="00E03A94" w:rsidRPr="00E03A94" w:rsidRDefault="00E03A94" w:rsidP="00BA1A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discussions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, RAN4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made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following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observations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requirements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and UE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capability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FB65AA6" w14:textId="77777777" w:rsidR="00E03A94" w:rsidRPr="00E03A94" w:rsidRDefault="00E03A94" w:rsidP="00E03A94">
            <w:pPr>
              <w:numPr>
                <w:ilvl w:val="0"/>
                <w:numId w:val="32"/>
              </w:numPr>
              <w:spacing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may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not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be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able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complete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idle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mode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measurements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all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configured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carriers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timer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T331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running in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configuration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scenarios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RAN4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minimum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requirement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view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example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when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Srxlev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&gt;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E03A9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nonIntraSearchP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Squal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&gt;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E03A9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nonIntraSearchQ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, (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matter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if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higher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priority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carrier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(s)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are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configured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time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duration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measure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 inter-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frequency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carriers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(UE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capability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including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both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carriers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configured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idle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mode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measurements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carriers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can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be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up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7*60=420s. </w:t>
            </w:r>
          </w:p>
          <w:p w14:paraId="41C0762F" w14:textId="77777777" w:rsidR="00E03A94" w:rsidRPr="00E03A94" w:rsidRDefault="00E03A94" w:rsidP="00E03A94">
            <w:pPr>
              <w:numPr>
                <w:ilvl w:val="0"/>
                <w:numId w:val="32"/>
              </w:num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If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UE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supporting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beam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reporting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 beam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measurement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configured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allowed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additional time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duration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perform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idle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mode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CA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measurements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according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RAN4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minimum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requirements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RAN4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is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still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working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UE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requirements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beam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level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measurement</w:t>
            </w:r>
            <w:proofErr w:type="spellEnd"/>
            <w:r w:rsidRPr="00E03A9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0F82C7DD" w14:textId="77777777" w:rsidR="00E03A94" w:rsidRPr="000B0FA4" w:rsidRDefault="00E03A94" w:rsidP="00BA1A76">
            <w:pPr>
              <w:rPr>
                <w:rFonts w:cs="Arial"/>
              </w:rPr>
            </w:pP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It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is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up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RAN2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whether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how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to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extend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the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maximum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configurable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value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for</w:t>
            </w:r>
            <w:proofErr w:type="spellEnd"/>
            <w:r w:rsidRPr="00E03A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T331</w:t>
            </w:r>
            <w:r w:rsidRPr="00E03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587EF9A" w14:textId="578DCF77" w:rsidR="00E03A94" w:rsidRDefault="00DA2828" w:rsidP="00DC7D99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As indicated in the first bullet, when </w:t>
      </w:r>
      <w:proofErr w:type="spellStart"/>
      <w:r>
        <w:rPr>
          <w:sz w:val="20"/>
          <w:szCs w:val="20"/>
        </w:rPr>
        <w:t>Srxlev</w:t>
      </w:r>
      <w:proofErr w:type="spellEnd"/>
      <w:r>
        <w:rPr>
          <w:sz w:val="20"/>
          <w:szCs w:val="20"/>
        </w:rPr>
        <w:t xml:space="preserve"> &gt; </w:t>
      </w:r>
      <w:proofErr w:type="spellStart"/>
      <w:r>
        <w:rPr>
          <w:sz w:val="20"/>
          <w:szCs w:val="20"/>
        </w:rPr>
        <w:t>S</w:t>
      </w:r>
      <w:r w:rsidRPr="00DA2828">
        <w:rPr>
          <w:sz w:val="16"/>
          <w:szCs w:val="20"/>
        </w:rPr>
        <w:t>nonintraSearchP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Squal</w:t>
      </w:r>
      <w:proofErr w:type="spellEnd"/>
      <w:r>
        <w:rPr>
          <w:sz w:val="20"/>
          <w:szCs w:val="20"/>
        </w:rPr>
        <w:t xml:space="preserve"> &gt; </w:t>
      </w:r>
      <w:proofErr w:type="spellStart"/>
      <w:r>
        <w:rPr>
          <w:sz w:val="20"/>
          <w:szCs w:val="20"/>
        </w:rPr>
        <w:t>S</w:t>
      </w:r>
      <w:r w:rsidRPr="00DA2828">
        <w:rPr>
          <w:sz w:val="16"/>
          <w:szCs w:val="20"/>
        </w:rPr>
        <w:t>nonintraSearchQ</w:t>
      </w:r>
      <w:proofErr w:type="spellEnd"/>
      <w:r>
        <w:rPr>
          <w:sz w:val="20"/>
          <w:szCs w:val="20"/>
        </w:rPr>
        <w:t>, the duration for UE to measure 7 frequencies can be up to 7*60 = 420s</w:t>
      </w:r>
      <w:r w:rsidR="00BA1A76">
        <w:rPr>
          <w:sz w:val="20"/>
          <w:szCs w:val="20"/>
        </w:rPr>
        <w:t xml:space="preserve"> (haven’t </w:t>
      </w:r>
      <w:proofErr w:type="gramStart"/>
      <w:r w:rsidR="00BA1A76">
        <w:rPr>
          <w:sz w:val="20"/>
          <w:szCs w:val="20"/>
        </w:rPr>
        <w:t>taken into account</w:t>
      </w:r>
      <w:proofErr w:type="gramEnd"/>
      <w:r w:rsidR="00BA1A76">
        <w:rPr>
          <w:sz w:val="20"/>
          <w:szCs w:val="20"/>
        </w:rPr>
        <w:t xml:space="preserve"> the delay of beam level reporting)</w:t>
      </w:r>
      <w:r>
        <w:rPr>
          <w:sz w:val="20"/>
          <w:szCs w:val="20"/>
        </w:rPr>
        <w:t>.</w:t>
      </w:r>
      <w:r w:rsidR="00BA1A76">
        <w:rPr>
          <w:sz w:val="20"/>
          <w:szCs w:val="20"/>
        </w:rPr>
        <w:t xml:space="preserve"> So currently, the maximum value of T331 (i.e. 300s) is </w:t>
      </w:r>
      <w:r w:rsidR="00775242">
        <w:rPr>
          <w:sz w:val="20"/>
          <w:szCs w:val="20"/>
        </w:rPr>
        <w:t>not enough</w:t>
      </w:r>
      <w:r w:rsidR="00BA1A76">
        <w:rPr>
          <w:sz w:val="20"/>
          <w:szCs w:val="20"/>
        </w:rPr>
        <w:t xml:space="preserve"> for UE to complete the </w:t>
      </w:r>
      <w:r w:rsidR="00775242">
        <w:rPr>
          <w:sz w:val="20"/>
          <w:szCs w:val="20"/>
        </w:rPr>
        <w:t>measurements on all frequencies</w:t>
      </w:r>
      <w:r w:rsidR="00BA1A76">
        <w:rPr>
          <w:sz w:val="20"/>
          <w:szCs w:val="20"/>
        </w:rPr>
        <w:t xml:space="preserve">. </w:t>
      </w:r>
      <w:proofErr w:type="gramStart"/>
      <w:r w:rsidR="00BA1A76">
        <w:rPr>
          <w:sz w:val="20"/>
          <w:szCs w:val="20"/>
        </w:rPr>
        <w:t>So</w:t>
      </w:r>
      <w:proofErr w:type="gramEnd"/>
      <w:r w:rsidR="00BA1A76">
        <w:rPr>
          <w:sz w:val="20"/>
          <w:szCs w:val="20"/>
        </w:rPr>
        <w:t xml:space="preserve"> proponents suggest to extend the T331 timer length. </w:t>
      </w:r>
    </w:p>
    <w:p w14:paraId="18E63583" w14:textId="5C54A812" w:rsidR="00887D14" w:rsidRDefault="00BA1A76" w:rsidP="00887D14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This has been briefly discussed during Monday’s online session, based on companies’ comments, </w:t>
      </w:r>
      <w:r w:rsidR="00887D14">
        <w:rPr>
          <w:sz w:val="20"/>
          <w:szCs w:val="20"/>
        </w:rPr>
        <w:t>opponent mainly argued that this is a corner case, and network can reduce the number of configured EMR frequencies to avoid problem</w:t>
      </w:r>
      <w:r w:rsidR="006C0B4C">
        <w:rPr>
          <w:sz w:val="20"/>
          <w:szCs w:val="20"/>
        </w:rPr>
        <w:t>s</w:t>
      </w:r>
      <w:r w:rsidR="00887D14">
        <w:rPr>
          <w:sz w:val="20"/>
          <w:szCs w:val="20"/>
        </w:rPr>
        <w:t>.</w:t>
      </w:r>
    </w:p>
    <w:p w14:paraId="57BA9E53" w14:textId="77777777" w:rsidR="00443E55" w:rsidRDefault="00887D14" w:rsidP="005E7D8D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>Regarding the comments, rapporteur (as proponent) think</w:t>
      </w:r>
      <w:r w:rsidR="005E7D8D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E7D8D">
        <w:rPr>
          <w:sz w:val="20"/>
          <w:szCs w:val="20"/>
        </w:rPr>
        <w:t>it</w:t>
      </w:r>
      <w:r>
        <w:rPr>
          <w:sz w:val="20"/>
          <w:szCs w:val="20"/>
        </w:rPr>
        <w:t xml:space="preserve"> is no</w:t>
      </w:r>
      <w:r w:rsidR="005E7D8D">
        <w:rPr>
          <w:sz w:val="20"/>
          <w:szCs w:val="20"/>
        </w:rPr>
        <w:t>t</w:t>
      </w:r>
      <w:r>
        <w:rPr>
          <w:sz w:val="20"/>
          <w:szCs w:val="20"/>
        </w:rPr>
        <w:t xml:space="preserve"> a </w:t>
      </w:r>
      <w:r w:rsidR="005E7D8D">
        <w:rPr>
          <w:sz w:val="20"/>
          <w:szCs w:val="20"/>
        </w:rPr>
        <w:t>corner</w:t>
      </w:r>
      <w:r>
        <w:rPr>
          <w:sz w:val="20"/>
          <w:szCs w:val="20"/>
        </w:rPr>
        <w:t xml:space="preserve"> case, </w:t>
      </w:r>
      <w:r w:rsidR="005E7D8D">
        <w:rPr>
          <w:sz w:val="20"/>
          <w:szCs w:val="20"/>
        </w:rPr>
        <w:t>because</w:t>
      </w:r>
      <w:r w:rsidR="00443E55">
        <w:rPr>
          <w:sz w:val="20"/>
          <w:szCs w:val="20"/>
        </w:rPr>
        <w:t>:</w:t>
      </w:r>
    </w:p>
    <w:p w14:paraId="4CE904D7" w14:textId="77777777" w:rsidR="00443E55" w:rsidRDefault="00443E55" w:rsidP="00443E55">
      <w:pPr>
        <w:pStyle w:val="BodyText"/>
        <w:numPr>
          <w:ilvl w:val="0"/>
          <w:numId w:val="34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T</w:t>
      </w:r>
      <w:r w:rsidR="005E7D8D">
        <w:rPr>
          <w:sz w:val="20"/>
          <w:szCs w:val="20"/>
        </w:rPr>
        <w:t xml:space="preserve">ypically, </w:t>
      </w:r>
      <w:proofErr w:type="gramStart"/>
      <w:r w:rsidR="005E7D8D">
        <w:rPr>
          <w:sz w:val="20"/>
          <w:szCs w:val="20"/>
        </w:rPr>
        <w:t>IDLE</w:t>
      </w:r>
      <w:proofErr w:type="gramEnd"/>
      <w:r w:rsidR="005E7D8D">
        <w:rPr>
          <w:sz w:val="20"/>
          <w:szCs w:val="20"/>
        </w:rPr>
        <w:t xml:space="preserve"> and INACTIVE UEs will not stay at cell edge for long periods of time. </w:t>
      </w:r>
      <w:proofErr w:type="gramStart"/>
      <w:r w:rsidR="005E7D8D">
        <w:rPr>
          <w:sz w:val="20"/>
          <w:szCs w:val="20"/>
        </w:rPr>
        <w:t>So</w:t>
      </w:r>
      <w:proofErr w:type="gramEnd"/>
      <w:r w:rsidR="005E7D8D">
        <w:rPr>
          <w:sz w:val="20"/>
          <w:szCs w:val="20"/>
        </w:rPr>
        <w:t xml:space="preserve"> most of time, the condition “</w:t>
      </w:r>
      <w:proofErr w:type="spellStart"/>
      <w:r w:rsidR="005E7D8D">
        <w:rPr>
          <w:sz w:val="20"/>
          <w:szCs w:val="20"/>
        </w:rPr>
        <w:t>Srxlev</w:t>
      </w:r>
      <w:proofErr w:type="spellEnd"/>
      <w:r w:rsidR="005E7D8D">
        <w:rPr>
          <w:sz w:val="20"/>
          <w:szCs w:val="20"/>
        </w:rPr>
        <w:t xml:space="preserve"> &gt; </w:t>
      </w:r>
      <w:proofErr w:type="spellStart"/>
      <w:r w:rsidR="005E7D8D">
        <w:rPr>
          <w:sz w:val="20"/>
          <w:szCs w:val="20"/>
        </w:rPr>
        <w:t>S</w:t>
      </w:r>
      <w:r w:rsidR="005E7D8D" w:rsidRPr="00DA2828">
        <w:rPr>
          <w:sz w:val="16"/>
          <w:szCs w:val="20"/>
        </w:rPr>
        <w:t>nonintraSearchP</w:t>
      </w:r>
      <w:proofErr w:type="spellEnd"/>
      <w:r w:rsidR="005E7D8D">
        <w:rPr>
          <w:sz w:val="20"/>
          <w:szCs w:val="20"/>
        </w:rPr>
        <w:t xml:space="preserve"> and </w:t>
      </w:r>
      <w:proofErr w:type="spellStart"/>
      <w:r w:rsidR="005E7D8D">
        <w:rPr>
          <w:sz w:val="20"/>
          <w:szCs w:val="20"/>
        </w:rPr>
        <w:t>Squal</w:t>
      </w:r>
      <w:proofErr w:type="spellEnd"/>
      <w:r w:rsidR="005E7D8D">
        <w:rPr>
          <w:sz w:val="20"/>
          <w:szCs w:val="20"/>
        </w:rPr>
        <w:t xml:space="preserve"> &gt; </w:t>
      </w:r>
      <w:proofErr w:type="spellStart"/>
      <w:r w:rsidR="005E7D8D">
        <w:rPr>
          <w:sz w:val="20"/>
          <w:szCs w:val="20"/>
        </w:rPr>
        <w:t>S</w:t>
      </w:r>
      <w:r w:rsidR="005E7D8D" w:rsidRPr="00DA2828">
        <w:rPr>
          <w:sz w:val="16"/>
          <w:szCs w:val="20"/>
        </w:rPr>
        <w:t>nonintraSearchQ</w:t>
      </w:r>
      <w:proofErr w:type="spellEnd"/>
      <w:r w:rsidR="005E7D8D">
        <w:rPr>
          <w:sz w:val="20"/>
          <w:szCs w:val="20"/>
        </w:rPr>
        <w:t xml:space="preserve">” will be satisfied. </w:t>
      </w:r>
    </w:p>
    <w:p w14:paraId="29C5D8CF" w14:textId="1833B038" w:rsidR="00887D14" w:rsidRDefault="00443E55" w:rsidP="00443E55">
      <w:pPr>
        <w:pStyle w:val="BodyText"/>
        <w:numPr>
          <w:ilvl w:val="0"/>
          <w:numId w:val="34"/>
        </w:numPr>
        <w:spacing w:before="120"/>
        <w:rPr>
          <w:sz w:val="20"/>
          <w:szCs w:val="20"/>
        </w:rPr>
      </w:pPr>
      <w:r>
        <w:rPr>
          <w:sz w:val="20"/>
          <w:szCs w:val="20"/>
        </w:rPr>
        <w:t>B</w:t>
      </w:r>
      <w:r w:rsidR="005E7D8D">
        <w:rPr>
          <w:sz w:val="20"/>
          <w:szCs w:val="20"/>
        </w:rPr>
        <w:t>ased on RAN4 requirement, UE can measure up to 7 inter-frequency carriers, this</w:t>
      </w:r>
      <w:r w:rsidR="006C0B4C">
        <w:rPr>
          <w:sz w:val="20"/>
          <w:szCs w:val="20"/>
        </w:rPr>
        <w:t xml:space="preserve"> does not only</w:t>
      </w:r>
      <w:r w:rsidR="005E7D8D">
        <w:rPr>
          <w:sz w:val="20"/>
          <w:szCs w:val="20"/>
        </w:rPr>
        <w:t xml:space="preserve"> include EMR frequencies</w:t>
      </w:r>
      <w:r w:rsidR="006C0B4C">
        <w:rPr>
          <w:sz w:val="20"/>
          <w:szCs w:val="20"/>
        </w:rPr>
        <w:t>, but also</w:t>
      </w:r>
      <w:r w:rsidR="005E7D8D">
        <w:rPr>
          <w:sz w:val="20"/>
          <w:szCs w:val="20"/>
        </w:rPr>
        <w:t xml:space="preserve"> other frequencies that configured for cell reselection. </w:t>
      </w:r>
      <w:r>
        <w:rPr>
          <w:sz w:val="20"/>
          <w:szCs w:val="20"/>
        </w:rPr>
        <w:t xml:space="preserve">Considering in NR, EMR can be configured for both DC and CA setup, </w:t>
      </w:r>
      <w:r w:rsidR="006C0B4C">
        <w:rPr>
          <w:sz w:val="20"/>
          <w:szCs w:val="20"/>
        </w:rPr>
        <w:t xml:space="preserve">so </w:t>
      </w:r>
      <w:r>
        <w:rPr>
          <w:sz w:val="20"/>
          <w:szCs w:val="20"/>
        </w:rPr>
        <w:t xml:space="preserve">the </w:t>
      </w:r>
      <w:r w:rsidR="006C0B4C">
        <w:rPr>
          <w:sz w:val="20"/>
          <w:szCs w:val="20"/>
        </w:rPr>
        <w:t xml:space="preserve">number of </w:t>
      </w:r>
      <w:r>
        <w:rPr>
          <w:sz w:val="20"/>
          <w:szCs w:val="20"/>
        </w:rPr>
        <w:t xml:space="preserve">potential </w:t>
      </w:r>
      <w:r w:rsidR="006C0B4C">
        <w:rPr>
          <w:sz w:val="20"/>
          <w:szCs w:val="20"/>
        </w:rPr>
        <w:t xml:space="preserve">DCCA </w:t>
      </w:r>
      <w:r>
        <w:rPr>
          <w:sz w:val="20"/>
          <w:szCs w:val="20"/>
        </w:rPr>
        <w:t xml:space="preserve">frequencies </w:t>
      </w:r>
      <w:r w:rsidR="006C0B4C">
        <w:rPr>
          <w:sz w:val="20"/>
          <w:szCs w:val="20"/>
        </w:rPr>
        <w:t xml:space="preserve">will be more than LTE </w:t>
      </w:r>
      <w:proofErr w:type="spellStart"/>
      <w:r w:rsidR="006C0B4C">
        <w:rPr>
          <w:sz w:val="20"/>
          <w:szCs w:val="20"/>
        </w:rPr>
        <w:t>euCA</w:t>
      </w:r>
      <w:proofErr w:type="spellEnd"/>
      <w:r w:rsidR="006C0B4C">
        <w:rPr>
          <w:sz w:val="20"/>
          <w:szCs w:val="20"/>
        </w:rPr>
        <w:t xml:space="preserve"> case. Asking network to reduce the number of EMR frequencies is an unreasonable request. </w:t>
      </w:r>
    </w:p>
    <w:p w14:paraId="4A8283E1" w14:textId="6A9786BA" w:rsidR="00782B4A" w:rsidRDefault="006C0B4C" w:rsidP="00DC7D99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In addition, some company also questioned why RAN4 defined EMR requirements associated with </w:t>
      </w:r>
      <w:proofErr w:type="spellStart"/>
      <w:r>
        <w:rPr>
          <w:sz w:val="20"/>
          <w:szCs w:val="20"/>
        </w:rPr>
        <w:t>S</w:t>
      </w:r>
      <w:r w:rsidRPr="006C0B4C">
        <w:rPr>
          <w:sz w:val="20"/>
          <w:szCs w:val="20"/>
          <w:vertAlign w:val="subscript"/>
        </w:rPr>
        <w:t>nonintraSearchP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S</w:t>
      </w:r>
      <w:r w:rsidRPr="006C0B4C">
        <w:rPr>
          <w:sz w:val="20"/>
          <w:szCs w:val="20"/>
          <w:vertAlign w:val="subscript"/>
        </w:rPr>
        <w:t>nonintraSearchQ</w:t>
      </w:r>
      <w:proofErr w:type="spellEnd"/>
      <w:r>
        <w:rPr>
          <w:sz w:val="20"/>
          <w:szCs w:val="20"/>
        </w:rPr>
        <w:t xml:space="preserve"> thresholds. </w:t>
      </w:r>
      <w:r w:rsidR="008F63B8">
        <w:rPr>
          <w:sz w:val="20"/>
          <w:szCs w:val="20"/>
        </w:rPr>
        <w:t>Regarding the necessity of extending T331 timer length, c</w:t>
      </w:r>
      <w:r>
        <w:rPr>
          <w:sz w:val="20"/>
          <w:szCs w:val="20"/>
        </w:rPr>
        <w:t>ompanies are welcome to show your views.</w:t>
      </w:r>
      <w:r w:rsidR="00E03A94">
        <w:rPr>
          <w:sz w:val="20"/>
          <w:szCs w:val="20"/>
        </w:rPr>
        <w:t xml:space="preserve"> </w:t>
      </w:r>
    </w:p>
    <w:p w14:paraId="12AFF50B" w14:textId="77777777" w:rsidR="00E03A94" w:rsidRDefault="00E03A94" w:rsidP="00DC7D99">
      <w:pPr>
        <w:pStyle w:val="BodyText"/>
        <w:spacing w:before="120"/>
        <w:rPr>
          <w:sz w:val="20"/>
          <w:szCs w:val="20"/>
        </w:rPr>
      </w:pPr>
    </w:p>
    <w:p w14:paraId="31CB10C0" w14:textId="79AD2B2A" w:rsidR="00DA2828" w:rsidRPr="00A96FEE" w:rsidRDefault="00DA2828" w:rsidP="00DA2828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Q1</w:t>
      </w:r>
      <w:r w:rsidR="00D24D9F">
        <w:rPr>
          <w:b/>
          <w:sz w:val="20"/>
          <w:szCs w:val="20"/>
        </w:rPr>
        <w:t>.</w:t>
      </w:r>
      <w:r w:rsidR="00AE6620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: Do companies </w:t>
      </w:r>
      <w:r w:rsidR="008F63B8">
        <w:rPr>
          <w:b/>
          <w:sz w:val="20"/>
          <w:szCs w:val="20"/>
        </w:rPr>
        <w:t>agree</w:t>
      </w:r>
      <w:r w:rsidR="006C0B4C">
        <w:rPr>
          <w:b/>
          <w:sz w:val="20"/>
          <w:szCs w:val="20"/>
        </w:rPr>
        <w:t xml:space="preserve"> </w:t>
      </w:r>
      <w:r w:rsidR="008F63B8">
        <w:rPr>
          <w:b/>
          <w:sz w:val="20"/>
          <w:szCs w:val="20"/>
        </w:rPr>
        <w:t>with</w:t>
      </w:r>
      <w:r w:rsidR="006C0B4C">
        <w:rPr>
          <w:b/>
          <w:sz w:val="20"/>
          <w:szCs w:val="20"/>
        </w:rPr>
        <w:t xml:space="preserve"> </w:t>
      </w:r>
      <w:r w:rsidR="008F63B8">
        <w:rPr>
          <w:b/>
          <w:sz w:val="20"/>
          <w:szCs w:val="20"/>
        </w:rPr>
        <w:t xml:space="preserve">the </w:t>
      </w:r>
      <w:r w:rsidR="006C0B4C">
        <w:rPr>
          <w:b/>
          <w:sz w:val="20"/>
          <w:szCs w:val="20"/>
        </w:rPr>
        <w:t>necessity of extending T331 value</w:t>
      </w:r>
      <w:r w:rsidR="008F63B8">
        <w:rPr>
          <w:b/>
          <w:sz w:val="20"/>
          <w:szCs w:val="20"/>
        </w:rPr>
        <w:t xml:space="preserve"> range</w:t>
      </w:r>
      <w:r w:rsidRPr="00A96FEE"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226" w:type="dxa"/>
        <w:tblLayout w:type="fixed"/>
        <w:tblLook w:val="04A0" w:firstRow="1" w:lastRow="0" w:firstColumn="1" w:lastColumn="0" w:noHBand="0" w:noVBand="1"/>
      </w:tblPr>
      <w:tblGrid>
        <w:gridCol w:w="1964"/>
        <w:gridCol w:w="1268"/>
        <w:gridCol w:w="6284"/>
      </w:tblGrid>
      <w:tr w:rsidR="008F63B8" w14:paraId="1CE0EBAD" w14:textId="77777777" w:rsidTr="00F1768B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564E55BD" w14:textId="77777777" w:rsidR="00DA2828" w:rsidRPr="006934EF" w:rsidRDefault="00DA2828" w:rsidP="00BA1A76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163C1226" w14:textId="77777777" w:rsidR="00DA2828" w:rsidRDefault="00DA2828" w:rsidP="00BA1A76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1990F128" w14:textId="77777777" w:rsidR="00DA2828" w:rsidRPr="006934EF" w:rsidRDefault="00DA2828" w:rsidP="00BA1A76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4" w:type="dxa"/>
            <w:shd w:val="clear" w:color="auto" w:fill="BFBFBF" w:themeFill="background1" w:themeFillShade="BF"/>
            <w:vAlign w:val="center"/>
          </w:tcPr>
          <w:p w14:paraId="68804B98" w14:textId="77777777" w:rsidR="00DA2828" w:rsidRPr="006934EF" w:rsidRDefault="00DA2828" w:rsidP="00BA1A76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8F63B8" w14:paraId="22D3AA24" w14:textId="77777777" w:rsidTr="004B2550">
        <w:tc>
          <w:tcPr>
            <w:tcW w:w="1964" w:type="dxa"/>
            <w:vAlign w:val="center"/>
          </w:tcPr>
          <w:p w14:paraId="7BBDFD12" w14:textId="23F68837" w:rsidR="00DA2828" w:rsidRPr="0001732F" w:rsidRDefault="00887D14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8" w:type="dxa"/>
            <w:vAlign w:val="center"/>
          </w:tcPr>
          <w:p w14:paraId="42A2A8B4" w14:textId="3D808061" w:rsidR="00DA2828" w:rsidRPr="0001732F" w:rsidRDefault="00775242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4" w:type="dxa"/>
          </w:tcPr>
          <w:p w14:paraId="5F279D78" w14:textId="77777777" w:rsidR="00D24D9F" w:rsidRDefault="006C0B4C" w:rsidP="008F63B8">
            <w:pPr>
              <w:rPr>
                <w:rFonts w:ascii="Arial" w:hAnsi="Arial" w:cs="Arial"/>
                <w:sz w:val="20"/>
                <w:szCs w:val="20"/>
              </w:rPr>
            </w:pPr>
            <w:r w:rsidRPr="006C0B4C">
              <w:rPr>
                <w:rFonts w:ascii="Arial" w:hAnsi="Arial" w:cs="Arial"/>
                <w:sz w:val="20"/>
                <w:szCs w:val="20"/>
              </w:rPr>
              <w:t>T</w:t>
            </w:r>
            <w:r w:rsidR="00887D14" w:rsidRPr="006C0B4C">
              <w:rPr>
                <w:rFonts w:ascii="Arial" w:hAnsi="Arial" w:cs="Arial"/>
                <w:sz w:val="20"/>
                <w:szCs w:val="20"/>
              </w:rPr>
              <w:t xml:space="preserve">he </w:t>
            </w:r>
            <w:proofErr w:type="spellStart"/>
            <w:r w:rsidR="00887D14" w:rsidRPr="006C0B4C">
              <w:rPr>
                <w:rFonts w:ascii="Arial" w:hAnsi="Arial" w:cs="Arial"/>
                <w:sz w:val="20"/>
                <w:szCs w:val="20"/>
              </w:rPr>
              <w:t>thresholds</w:t>
            </w:r>
            <w:proofErr w:type="spellEnd"/>
            <w:r w:rsidR="00887D14" w:rsidRPr="006C0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7D14" w:rsidRPr="006C0B4C">
              <w:rPr>
                <w:rFonts w:ascii="Arial" w:hAnsi="Arial" w:cs="Arial"/>
                <w:sz w:val="20"/>
                <w:szCs w:val="20"/>
              </w:rPr>
              <w:t>mentioned</w:t>
            </w:r>
            <w:proofErr w:type="spellEnd"/>
            <w:r w:rsidR="00887D14" w:rsidRPr="006C0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7D14" w:rsidRPr="006C0B4C">
              <w:rPr>
                <w:rFonts w:ascii="Arial" w:hAnsi="Arial" w:cs="Arial"/>
                <w:sz w:val="20"/>
                <w:szCs w:val="20"/>
              </w:rPr>
              <w:t>here</w:t>
            </w:r>
            <w:proofErr w:type="spellEnd"/>
            <w:r w:rsidR="00887D14" w:rsidRPr="006C0B4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7D14" w:rsidRPr="006C0B4C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="00887D14" w:rsidRPr="006C0B4C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="00887D14" w:rsidRPr="006C0B4C">
              <w:rPr>
                <w:rFonts w:ascii="Arial" w:hAnsi="Arial" w:cs="Arial"/>
                <w:sz w:val="20"/>
                <w:szCs w:val="20"/>
              </w:rPr>
              <w:t>S</w:t>
            </w:r>
            <w:r w:rsidR="00887D14" w:rsidRPr="006C0B4C">
              <w:rPr>
                <w:rFonts w:ascii="Arial" w:hAnsi="Arial" w:cs="Arial"/>
                <w:sz w:val="20"/>
                <w:szCs w:val="20"/>
                <w:vertAlign w:val="subscript"/>
              </w:rPr>
              <w:t>nonintraSearchP</w:t>
            </w:r>
            <w:proofErr w:type="spellEnd"/>
            <w:r w:rsidR="00887D14" w:rsidRPr="006C0B4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887D14" w:rsidRPr="006C0B4C">
              <w:rPr>
                <w:rFonts w:ascii="Arial" w:hAnsi="Arial" w:cs="Arial"/>
                <w:sz w:val="20"/>
                <w:szCs w:val="20"/>
              </w:rPr>
              <w:t>S</w:t>
            </w:r>
            <w:r w:rsidR="00887D14" w:rsidRPr="006C0B4C">
              <w:rPr>
                <w:rFonts w:ascii="Arial" w:hAnsi="Arial" w:cs="Arial"/>
                <w:sz w:val="20"/>
                <w:szCs w:val="20"/>
                <w:vertAlign w:val="subscript"/>
              </w:rPr>
              <w:t>nonintraSearchQ</w:t>
            </w:r>
            <w:proofErr w:type="spellEnd"/>
            <w:r w:rsidR="00887D14" w:rsidRPr="006C0B4C">
              <w:rPr>
                <w:rFonts w:ascii="Arial" w:hAnsi="Arial" w:cs="Arial"/>
                <w:sz w:val="20"/>
                <w:szCs w:val="20"/>
              </w:rPr>
              <w:t xml:space="preserve">”. </w:t>
            </w:r>
            <w:r w:rsidRPr="006C0B4C">
              <w:rPr>
                <w:rFonts w:ascii="Arial" w:hAnsi="Arial" w:cs="Arial"/>
                <w:sz w:val="20"/>
                <w:szCs w:val="20"/>
              </w:rPr>
              <w:t>Not “</w:t>
            </w:r>
            <w:proofErr w:type="spellStart"/>
            <w:r w:rsidRPr="006C0B4C">
              <w:rPr>
                <w:rFonts w:ascii="Arial" w:hAnsi="Arial" w:cs="Arial"/>
                <w:sz w:val="20"/>
                <w:szCs w:val="20"/>
              </w:rPr>
              <w:t>S</w:t>
            </w:r>
            <w:r w:rsidRPr="006C0B4C">
              <w:rPr>
                <w:rFonts w:ascii="Arial" w:hAnsi="Arial" w:cs="Arial"/>
                <w:sz w:val="20"/>
                <w:szCs w:val="20"/>
                <w:vertAlign w:val="subscript"/>
              </w:rPr>
              <w:t>intraSearchP</w:t>
            </w:r>
            <w:proofErr w:type="spellEnd"/>
            <w:r w:rsidRPr="006C0B4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C0B4C">
              <w:rPr>
                <w:rFonts w:ascii="Arial" w:hAnsi="Arial" w:cs="Arial"/>
                <w:sz w:val="20"/>
                <w:szCs w:val="20"/>
              </w:rPr>
              <w:t>S</w:t>
            </w:r>
            <w:r w:rsidRPr="006C0B4C">
              <w:rPr>
                <w:rFonts w:ascii="Arial" w:hAnsi="Arial" w:cs="Arial"/>
                <w:sz w:val="20"/>
                <w:szCs w:val="20"/>
                <w:vertAlign w:val="subscript"/>
              </w:rPr>
              <w:t>intraSearchQ</w:t>
            </w:r>
            <w:proofErr w:type="spellEnd"/>
            <w:r w:rsidRPr="006C0B4C">
              <w:rPr>
                <w:rFonts w:ascii="Arial" w:hAnsi="Arial" w:cs="Arial"/>
                <w:sz w:val="20"/>
                <w:szCs w:val="20"/>
              </w:rPr>
              <w:t>”</w:t>
            </w:r>
            <w:r w:rsidR="008F63B8">
              <w:rPr>
                <w:rFonts w:ascii="Arial" w:hAnsi="Arial" w:cs="Arial"/>
                <w:sz w:val="20"/>
                <w:szCs w:val="20"/>
              </w:rPr>
              <w:t>.</w:t>
            </w:r>
            <w:r w:rsidRPr="006C0B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63B8">
              <w:rPr>
                <w:rFonts w:ascii="Arial" w:hAnsi="Arial" w:cs="Arial"/>
                <w:sz w:val="20"/>
                <w:szCs w:val="20"/>
              </w:rPr>
              <w:t>I</w:t>
            </w:r>
            <w:r w:rsidRPr="006C0B4C">
              <w:rPr>
                <w:rFonts w:ascii="Arial" w:hAnsi="Arial" w:cs="Arial"/>
                <w:sz w:val="20"/>
                <w:szCs w:val="20"/>
              </w:rPr>
              <w:t xml:space="preserve">n real </w:t>
            </w:r>
            <w:proofErr w:type="spellStart"/>
            <w:r w:rsidRPr="006C0B4C">
              <w:rPr>
                <w:rFonts w:ascii="Arial" w:hAnsi="Arial" w:cs="Arial"/>
                <w:sz w:val="20"/>
                <w:szCs w:val="20"/>
              </w:rPr>
              <w:t>deployment</w:t>
            </w:r>
            <w:proofErr w:type="spellEnd"/>
            <w:r w:rsidRPr="006C0B4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63B8">
              <w:rPr>
                <w:rFonts w:ascii="Arial" w:hAnsi="Arial" w:cs="Arial"/>
                <w:sz w:val="20"/>
                <w:szCs w:val="20"/>
              </w:rPr>
              <w:t xml:space="preserve">network </w:t>
            </w:r>
            <w:proofErr w:type="spellStart"/>
            <w:r w:rsidR="008F63B8">
              <w:rPr>
                <w:rFonts w:ascii="Arial" w:hAnsi="Arial" w:cs="Arial"/>
                <w:sz w:val="20"/>
                <w:szCs w:val="20"/>
              </w:rPr>
              <w:t>usually</w:t>
            </w:r>
            <w:proofErr w:type="spellEnd"/>
            <w:r w:rsidR="008F6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3B8">
              <w:rPr>
                <w:rFonts w:ascii="Arial" w:hAnsi="Arial" w:cs="Arial"/>
                <w:sz w:val="20"/>
                <w:szCs w:val="20"/>
              </w:rPr>
              <w:t>configures</w:t>
            </w:r>
            <w:proofErr w:type="spellEnd"/>
            <w:r w:rsidR="008F6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3B8">
              <w:rPr>
                <w:rFonts w:ascii="Arial" w:hAnsi="Arial" w:cs="Arial"/>
                <w:sz w:val="20"/>
                <w:szCs w:val="20"/>
              </w:rPr>
              <w:t>quite</w:t>
            </w:r>
            <w:proofErr w:type="spellEnd"/>
            <w:r w:rsidR="008F6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3B8">
              <w:rPr>
                <w:rFonts w:ascii="Arial" w:hAnsi="Arial" w:cs="Arial"/>
                <w:sz w:val="20"/>
                <w:szCs w:val="20"/>
              </w:rPr>
              <w:t>low</w:t>
            </w:r>
            <w:proofErr w:type="spellEnd"/>
            <w:r w:rsidR="008F6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3B8">
              <w:rPr>
                <w:rFonts w:ascii="Arial" w:hAnsi="Arial" w:cs="Arial"/>
                <w:sz w:val="20"/>
                <w:szCs w:val="20"/>
              </w:rPr>
              <w:t>thresholds</w:t>
            </w:r>
            <w:proofErr w:type="spellEnd"/>
            <w:r w:rsidR="008F6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3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8F63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3B8" w:rsidRPr="006C0B4C">
              <w:rPr>
                <w:rFonts w:ascii="Arial" w:hAnsi="Arial" w:cs="Arial"/>
                <w:sz w:val="20"/>
                <w:szCs w:val="20"/>
              </w:rPr>
              <w:t>S</w:t>
            </w:r>
            <w:r w:rsidR="008F63B8" w:rsidRPr="006C0B4C">
              <w:rPr>
                <w:rFonts w:ascii="Arial" w:hAnsi="Arial" w:cs="Arial"/>
                <w:sz w:val="20"/>
                <w:szCs w:val="20"/>
                <w:vertAlign w:val="subscript"/>
              </w:rPr>
              <w:t>nonintraSearchP</w:t>
            </w:r>
            <w:proofErr w:type="spellEnd"/>
            <w:r w:rsidR="008F63B8" w:rsidRPr="006C0B4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8F63B8" w:rsidRPr="006C0B4C">
              <w:rPr>
                <w:rFonts w:ascii="Arial" w:hAnsi="Arial" w:cs="Arial"/>
                <w:sz w:val="20"/>
                <w:szCs w:val="20"/>
              </w:rPr>
              <w:t>S</w:t>
            </w:r>
            <w:r w:rsidR="008F63B8" w:rsidRPr="006C0B4C">
              <w:rPr>
                <w:rFonts w:ascii="Arial" w:hAnsi="Arial" w:cs="Arial"/>
                <w:sz w:val="20"/>
                <w:szCs w:val="20"/>
                <w:vertAlign w:val="subscript"/>
              </w:rPr>
              <w:t>nonintraSearchQ</w:t>
            </w:r>
            <w:proofErr w:type="spellEnd"/>
            <w:r w:rsidR="008F63B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6B86DC4" w14:textId="6DD30C7F" w:rsidR="008F63B8" w:rsidRDefault="008F63B8" w:rsidP="008F63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D24D9F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="00D24D9F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="00D24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4D9F">
              <w:rPr>
                <w:rFonts w:ascii="Arial" w:hAnsi="Arial" w:cs="Arial"/>
                <w:sz w:val="20"/>
                <w:szCs w:val="20"/>
              </w:rPr>
              <w:t>cases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24D9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D24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4D9F" w:rsidRPr="00D24D9F">
              <w:rPr>
                <w:rFonts w:ascii="Arial" w:hAnsi="Arial" w:cs="Arial"/>
                <w:sz w:val="20"/>
                <w:szCs w:val="20"/>
              </w:rPr>
              <w:t>condition</w:t>
            </w:r>
            <w:proofErr w:type="spellEnd"/>
            <w:r w:rsidR="00D24D9F" w:rsidRPr="00D24D9F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="00D24D9F" w:rsidRPr="00D24D9F">
              <w:rPr>
                <w:rFonts w:ascii="Arial" w:hAnsi="Arial" w:cs="Arial"/>
                <w:sz w:val="20"/>
                <w:szCs w:val="20"/>
              </w:rPr>
              <w:t>Srxlev</w:t>
            </w:r>
            <w:proofErr w:type="spellEnd"/>
            <w:r w:rsidR="00D24D9F" w:rsidRPr="00D24D9F">
              <w:rPr>
                <w:rFonts w:ascii="Arial" w:hAnsi="Arial" w:cs="Arial"/>
                <w:sz w:val="20"/>
                <w:szCs w:val="20"/>
              </w:rPr>
              <w:t xml:space="preserve"> &gt; </w:t>
            </w:r>
            <w:proofErr w:type="spellStart"/>
            <w:r w:rsidR="00D24D9F" w:rsidRPr="00D24D9F">
              <w:rPr>
                <w:rFonts w:ascii="Arial" w:hAnsi="Arial" w:cs="Arial"/>
                <w:sz w:val="20"/>
                <w:szCs w:val="20"/>
              </w:rPr>
              <w:t>S</w:t>
            </w:r>
            <w:r w:rsidR="00D24D9F" w:rsidRPr="00D24D9F">
              <w:rPr>
                <w:rFonts w:ascii="Arial" w:hAnsi="Arial" w:cs="Arial"/>
                <w:sz w:val="20"/>
                <w:szCs w:val="20"/>
                <w:vertAlign w:val="subscript"/>
              </w:rPr>
              <w:t>nonintraSearchP</w:t>
            </w:r>
            <w:proofErr w:type="spellEnd"/>
            <w:r w:rsidR="00D24D9F" w:rsidRPr="00D24D9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D24D9F" w:rsidRPr="00D24D9F">
              <w:rPr>
                <w:rFonts w:ascii="Arial" w:hAnsi="Arial" w:cs="Arial"/>
                <w:sz w:val="20"/>
                <w:szCs w:val="20"/>
              </w:rPr>
              <w:t>Squal</w:t>
            </w:r>
            <w:proofErr w:type="spellEnd"/>
            <w:r w:rsidR="00D24D9F" w:rsidRPr="00D24D9F">
              <w:rPr>
                <w:rFonts w:ascii="Arial" w:hAnsi="Arial" w:cs="Arial"/>
                <w:sz w:val="20"/>
                <w:szCs w:val="20"/>
              </w:rPr>
              <w:t xml:space="preserve"> &gt; </w:t>
            </w:r>
            <w:proofErr w:type="spellStart"/>
            <w:r w:rsidR="00D24D9F" w:rsidRPr="00D24D9F">
              <w:rPr>
                <w:rFonts w:ascii="Arial" w:hAnsi="Arial" w:cs="Arial"/>
                <w:sz w:val="20"/>
                <w:szCs w:val="20"/>
              </w:rPr>
              <w:t>S</w:t>
            </w:r>
            <w:r w:rsidR="00D24D9F" w:rsidRPr="00D24D9F">
              <w:rPr>
                <w:rFonts w:ascii="Arial" w:hAnsi="Arial" w:cs="Arial"/>
                <w:sz w:val="20"/>
                <w:szCs w:val="20"/>
                <w:vertAlign w:val="subscript"/>
              </w:rPr>
              <w:t>nonintraSearchQ</w:t>
            </w:r>
            <w:proofErr w:type="spellEnd"/>
            <w:r w:rsidR="00D24D9F" w:rsidRPr="00D24D9F">
              <w:rPr>
                <w:rFonts w:ascii="Arial" w:hAnsi="Arial" w:cs="Arial"/>
                <w:sz w:val="20"/>
                <w:szCs w:val="20"/>
              </w:rPr>
              <w:t xml:space="preserve">” will </w:t>
            </w:r>
            <w:proofErr w:type="spellStart"/>
            <w:r w:rsidR="00D24D9F" w:rsidRPr="00D24D9F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D24D9F" w:rsidRPr="00D24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6620">
              <w:rPr>
                <w:rFonts w:ascii="Arial" w:hAnsi="Arial" w:cs="Arial"/>
                <w:sz w:val="20"/>
                <w:szCs w:val="20"/>
              </w:rPr>
              <w:t>fulfilled</w:t>
            </w:r>
            <w:proofErr w:type="spellEnd"/>
            <w:r w:rsidR="00D24D9F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>
              <w:rPr>
                <w:rFonts w:ascii="Arial" w:hAnsi="Arial" w:cs="Arial"/>
                <w:sz w:val="20"/>
                <w:szCs w:val="20"/>
              </w:rPr>
              <w:t xml:space="preserve">EMR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4D9F"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60s.</w:t>
            </w:r>
          </w:p>
          <w:p w14:paraId="752EE352" w14:textId="339ADBD6" w:rsidR="00DA2828" w:rsidRPr="00887D14" w:rsidRDefault="00044337" w:rsidP="00AE662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SPEC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allows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network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configure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7 EMR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frequencies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, and RAN2/4 </w:t>
            </w:r>
            <w:r>
              <w:rPr>
                <w:rFonts w:ascii="Arial" w:hAnsi="Arial" w:cs="Arial"/>
                <w:sz w:val="20"/>
                <w:szCs w:val="20"/>
              </w:rPr>
              <w:t xml:space="preserve">SPEC </w:t>
            </w:r>
            <w:r w:rsidR="00775242"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242">
              <w:rPr>
                <w:rFonts w:ascii="Arial" w:hAnsi="Arial" w:cs="Arial"/>
                <w:sz w:val="20"/>
                <w:szCs w:val="20"/>
              </w:rPr>
              <w:t>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5242">
              <w:rPr>
                <w:rFonts w:ascii="Arial" w:hAnsi="Arial" w:cs="Arial"/>
                <w:sz w:val="20"/>
                <w:szCs w:val="20"/>
              </w:rPr>
              <w:t>monitor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carriers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EMR</w:t>
            </w:r>
            <w:r w:rsidR="00775242">
              <w:rPr>
                <w:rFonts w:ascii="Arial" w:hAnsi="Arial" w:cs="Arial"/>
                <w:sz w:val="20"/>
                <w:szCs w:val="20"/>
              </w:rPr>
              <w:t xml:space="preserve"> (and high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priority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75242">
              <w:rPr>
                <w:rFonts w:ascii="Arial" w:hAnsi="Arial" w:cs="Arial"/>
                <w:sz w:val="20"/>
                <w:szCs w:val="20"/>
              </w:rPr>
              <w:t>reselection</w:t>
            </w:r>
            <w:proofErr w:type="spellEnd"/>
            <w:r w:rsidR="0077524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configuration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real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deployment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E662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6620">
              <w:rPr>
                <w:rFonts w:ascii="Arial" w:hAnsi="Arial" w:cs="Arial"/>
                <w:sz w:val="20"/>
                <w:szCs w:val="20"/>
              </w:rPr>
              <w:t>Otherwise</w:t>
            </w:r>
            <w:proofErr w:type="spellEnd"/>
            <w:r w:rsidR="00AE6620">
              <w:rPr>
                <w:rFonts w:ascii="Arial" w:hAnsi="Arial" w:cs="Arial"/>
                <w:sz w:val="20"/>
                <w:szCs w:val="20"/>
              </w:rPr>
              <w:t>, such</w:t>
            </w:r>
            <w:r w:rsidR="00D24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4D9F">
              <w:rPr>
                <w:rFonts w:ascii="Arial" w:hAnsi="Arial" w:cs="Arial"/>
                <w:sz w:val="20"/>
                <w:szCs w:val="20"/>
              </w:rPr>
              <w:t>configuration</w:t>
            </w:r>
            <w:proofErr w:type="spellEnd"/>
            <w:r w:rsidR="00D24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4D9F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D24D9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4D9F">
              <w:rPr>
                <w:rFonts w:ascii="Arial" w:hAnsi="Arial" w:cs="Arial"/>
                <w:sz w:val="20"/>
                <w:szCs w:val="20"/>
              </w:rPr>
              <w:t>meaningless</w:t>
            </w:r>
            <w:proofErr w:type="spellEnd"/>
            <w:r w:rsidR="00D24D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7524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F63B8" w14:paraId="519318ED" w14:textId="77777777" w:rsidTr="004B2550">
        <w:tc>
          <w:tcPr>
            <w:tcW w:w="1964" w:type="dxa"/>
            <w:vAlign w:val="center"/>
          </w:tcPr>
          <w:p w14:paraId="2D32E98A" w14:textId="551EACCD" w:rsidR="00DA2828" w:rsidRPr="0001732F" w:rsidRDefault="00DD482E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268" w:type="dxa"/>
            <w:vAlign w:val="center"/>
          </w:tcPr>
          <w:p w14:paraId="15363165" w14:textId="43D734A0" w:rsidR="00DA2828" w:rsidRPr="0001732F" w:rsidRDefault="00DD482E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284" w:type="dxa"/>
          </w:tcPr>
          <w:p w14:paraId="380A6672" w14:textId="1D2CF380" w:rsidR="006502B9" w:rsidRDefault="006502B9" w:rsidP="00BA1A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necessary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T331 </w:t>
            </w:r>
            <w:r w:rsidR="00175437">
              <w:rPr>
                <w:rFonts w:ascii="Arial" w:hAnsi="Arial" w:cs="Arial"/>
                <w:sz w:val="20"/>
                <w:szCs w:val="20"/>
              </w:rPr>
              <w:t xml:space="preserve">at late </w:t>
            </w:r>
            <w:proofErr w:type="spellStart"/>
            <w:r w:rsidR="00175437">
              <w:rPr>
                <w:rFonts w:ascii="Arial" w:hAnsi="Arial" w:cs="Arial"/>
                <w:sz w:val="20"/>
                <w:szCs w:val="20"/>
              </w:rPr>
              <w:t>stage</w:t>
            </w:r>
            <w:proofErr w:type="spellEnd"/>
            <w:r w:rsidR="0017543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75437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="00175437">
              <w:rPr>
                <w:rFonts w:ascii="Arial" w:hAnsi="Arial" w:cs="Arial"/>
                <w:sz w:val="20"/>
                <w:szCs w:val="20"/>
              </w:rPr>
              <w:t xml:space="preserve"> Rel-16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because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mentioned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RAN4 LS (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configured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EB40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2B9">
              <w:rPr>
                <w:rFonts w:ascii="Arial" w:hAnsi="Arial" w:cs="Arial"/>
                <w:sz w:val="20"/>
                <w:szCs w:val="20"/>
              </w:rPr>
              <w:t xml:space="preserve">EMR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Srxlev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&gt;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S</w:t>
            </w:r>
            <w:r w:rsidRPr="006502B9">
              <w:rPr>
                <w:rFonts w:ascii="Arial" w:hAnsi="Arial" w:cs="Arial"/>
                <w:sz w:val="20"/>
                <w:szCs w:val="20"/>
                <w:vertAlign w:val="subscript"/>
              </w:rPr>
              <w:t>nonintraSearchP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Squal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&gt;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S</w:t>
            </w:r>
            <w:r w:rsidRPr="006502B9">
              <w:rPr>
                <w:rFonts w:ascii="Arial" w:hAnsi="Arial" w:cs="Arial"/>
                <w:sz w:val="20"/>
                <w:szCs w:val="20"/>
                <w:vertAlign w:val="subscript"/>
              </w:rPr>
              <w:t>nonintraSearchQ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)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not a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typical</w:t>
            </w:r>
            <w:proofErr w:type="spellEnd"/>
            <w:r w:rsidRPr="006502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502B9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left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gNB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506AAB2" w14:textId="66409B0D" w:rsidR="001B5638" w:rsidRPr="001B5638" w:rsidRDefault="005F5C58" w:rsidP="001B5638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Because </w:t>
            </w:r>
            <w:r w:rsidRPr="005F5C58">
              <w:rPr>
                <w:rFonts w:ascii="Arial" w:hAnsi="Arial" w:cs="Arial"/>
                <w:sz w:val="20"/>
                <w:szCs w:val="20"/>
                <w:lang w:val="en-US"/>
              </w:rPr>
              <w:t xml:space="preserve">UE measured S-values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are</w:t>
            </w:r>
            <w:r w:rsidRPr="005F5C58">
              <w:rPr>
                <w:rFonts w:ascii="Arial" w:hAnsi="Arial" w:cs="Arial"/>
                <w:sz w:val="20"/>
                <w:szCs w:val="20"/>
                <w:lang w:val="en-US"/>
              </w:rPr>
              <w:t xml:space="preserve"> not available to NW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1B56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 have concern that </w:t>
            </w:r>
            <w:r w:rsidR="001B5638" w:rsidRPr="001B5638">
              <w:rPr>
                <w:rFonts w:ascii="Arial" w:hAnsi="Arial" w:cs="Arial"/>
                <w:sz w:val="20"/>
                <w:szCs w:val="20"/>
              </w:rPr>
              <w:t xml:space="preserve">UE </w:t>
            </w:r>
            <w:r w:rsidR="001B5638">
              <w:rPr>
                <w:rFonts w:ascii="Arial" w:hAnsi="Arial" w:cs="Arial"/>
                <w:sz w:val="20"/>
                <w:szCs w:val="20"/>
                <w:lang w:val="en-US"/>
              </w:rPr>
              <w:t>may be</w:t>
            </w:r>
            <w:r w:rsidR="001B5638" w:rsidRPr="001B5638">
              <w:rPr>
                <w:rFonts w:ascii="Arial" w:hAnsi="Arial" w:cs="Arial"/>
                <w:sz w:val="20"/>
                <w:szCs w:val="20"/>
              </w:rPr>
              <w:t xml:space="preserve"> unnecessarily forced to perform EMR too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long </w:t>
            </w:r>
            <w:r w:rsidR="001B5638" w:rsidRPr="001B5638">
              <w:rPr>
                <w:rFonts w:ascii="Arial" w:hAnsi="Arial" w:cs="Arial"/>
                <w:sz w:val="20"/>
                <w:szCs w:val="20"/>
              </w:rPr>
              <w:t>all the time assuming UE’s idle mode measurement interval is relaxed.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As example, the UE may stay at cell edge during whole IDLE/INACTIVE duration and forced to perform useless EMR for a long time. </w:t>
            </w:r>
          </w:p>
          <w:p w14:paraId="424A1A60" w14:textId="77777777" w:rsidR="00DA2828" w:rsidRDefault="001B5638" w:rsidP="00E70E8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1B5638">
              <w:rPr>
                <w:rFonts w:ascii="Arial" w:hAnsi="Arial" w:cs="Arial"/>
                <w:sz w:val="20"/>
                <w:szCs w:val="20"/>
              </w:rPr>
              <w:t>Spec doesn’t say UE shall not perform idle mode cell measurement for EMR purpose after T331 expiry. It’s up to UE implementation</w:t>
            </w:r>
            <w:r w:rsidR="00E70E82">
              <w:rPr>
                <w:rFonts w:ascii="Arial" w:hAnsi="Arial" w:cs="Arial"/>
                <w:sz w:val="20"/>
                <w:szCs w:val="20"/>
                <w:lang w:val="en-US"/>
              </w:rPr>
              <w:t xml:space="preserve"> whether to continue it</w:t>
            </w:r>
            <w:r w:rsidRPr="001B5638">
              <w:rPr>
                <w:rFonts w:ascii="Arial" w:hAnsi="Arial" w:cs="Arial"/>
                <w:sz w:val="20"/>
                <w:szCs w:val="20"/>
              </w:rPr>
              <w:t xml:space="preserve">. In the example of the LS, UE is in cell </w:t>
            </w:r>
            <w:proofErr w:type="spellStart"/>
            <w:r w:rsidRPr="001B5638"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 w:rsidRPr="001B5638">
              <w:rPr>
                <w:rFonts w:ascii="Arial" w:hAnsi="Arial" w:cs="Arial"/>
                <w:sz w:val="20"/>
                <w:szCs w:val="20"/>
              </w:rPr>
              <w:t xml:space="preserve">, hence, UE is allowed to relax measurement interval. </w:t>
            </w:r>
            <w:r w:rsidR="006D274D">
              <w:rPr>
                <w:rFonts w:ascii="Arial" w:hAnsi="Arial" w:cs="Arial"/>
                <w:sz w:val="20"/>
                <w:szCs w:val="20"/>
                <w:lang w:val="en-US"/>
              </w:rPr>
              <w:t xml:space="preserve">But </w:t>
            </w:r>
            <w:r w:rsidR="00F83DD5" w:rsidRPr="001B5638">
              <w:rPr>
                <w:rFonts w:ascii="Arial" w:hAnsi="Arial" w:cs="Arial"/>
                <w:sz w:val="20"/>
                <w:szCs w:val="20"/>
              </w:rPr>
              <w:t>measurement</w:t>
            </w:r>
            <w:r w:rsidRPr="001B5638">
              <w:rPr>
                <w:rFonts w:ascii="Arial" w:hAnsi="Arial" w:cs="Arial"/>
                <w:sz w:val="20"/>
                <w:szCs w:val="20"/>
              </w:rPr>
              <w:t xml:space="preserve"> relaxation doesn’t necessary mean UE shall not measure more frequently than the relaxed min requirement. </w:t>
            </w:r>
            <w:r w:rsidR="00F83DD5">
              <w:rPr>
                <w:rFonts w:ascii="Arial" w:hAnsi="Arial" w:cs="Arial"/>
                <w:sz w:val="20"/>
                <w:szCs w:val="20"/>
                <w:lang w:val="en-US"/>
              </w:rPr>
              <w:t>B</w:t>
            </w:r>
            <w:proofErr w:type="spellStart"/>
            <w:r w:rsidRPr="001B5638">
              <w:rPr>
                <w:rFonts w:ascii="Arial" w:hAnsi="Arial" w:cs="Arial"/>
                <w:sz w:val="20"/>
                <w:szCs w:val="20"/>
              </w:rPr>
              <w:t>ased</w:t>
            </w:r>
            <w:proofErr w:type="spellEnd"/>
            <w:r w:rsidRPr="001B5638">
              <w:rPr>
                <w:rFonts w:ascii="Arial" w:hAnsi="Arial" w:cs="Arial"/>
                <w:sz w:val="20"/>
                <w:szCs w:val="20"/>
              </w:rPr>
              <w:t xml:space="preserve"> on all configured parameters such as #layers, T331 length, S-threshold, etc and the measured S-value, UE can do something more if needed depending on its own criteria, e.g. power saving vs. benefits of fast </w:t>
            </w:r>
            <w:proofErr w:type="spellStart"/>
            <w:r w:rsidRPr="001B5638">
              <w:rPr>
                <w:rFonts w:ascii="Arial" w:hAnsi="Arial" w:cs="Arial"/>
                <w:sz w:val="20"/>
                <w:szCs w:val="20"/>
              </w:rPr>
              <w:t>SCell</w:t>
            </w:r>
            <w:proofErr w:type="spellEnd"/>
            <w:r w:rsidRPr="001B5638">
              <w:rPr>
                <w:rFonts w:ascii="Arial" w:hAnsi="Arial" w:cs="Arial"/>
                <w:sz w:val="20"/>
                <w:szCs w:val="20"/>
              </w:rPr>
              <w:t xml:space="preserve"> configuration. </w:t>
            </w:r>
          </w:p>
          <w:p w14:paraId="5B11B67F" w14:textId="5A6B4E02" w:rsidR="00E36322" w:rsidRPr="006502B9" w:rsidRDefault="00712301" w:rsidP="00E70E8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It is late stage of Rel-16, extension of T331 will cause ASN1. Change and new capability. As we mentioned, we don’t think it is a typical case of EMR, and it is not worth spec change.</w:t>
            </w:r>
          </w:p>
        </w:tc>
      </w:tr>
      <w:tr w:rsidR="008F63B8" w14:paraId="69CD05AC" w14:textId="77777777" w:rsidTr="004B2550">
        <w:tc>
          <w:tcPr>
            <w:tcW w:w="1964" w:type="dxa"/>
            <w:vAlign w:val="center"/>
          </w:tcPr>
          <w:p w14:paraId="1330206E" w14:textId="130855A0" w:rsidR="00DA2828" w:rsidRPr="0001732F" w:rsidRDefault="003B58B4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8" w:type="dxa"/>
            <w:vAlign w:val="center"/>
          </w:tcPr>
          <w:p w14:paraId="3858D7C1" w14:textId="3620993D" w:rsidR="00DA2828" w:rsidRPr="0001732F" w:rsidRDefault="002B422B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depends</w:t>
            </w:r>
            <w:proofErr w:type="spellEnd"/>
          </w:p>
        </w:tc>
        <w:tc>
          <w:tcPr>
            <w:tcW w:w="6284" w:type="dxa"/>
          </w:tcPr>
          <w:p w14:paraId="6ED0B999" w14:textId="4392C529" w:rsidR="00747142" w:rsidRDefault="00747142" w:rsidP="00BA1A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Before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T331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47142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747142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nonIntraSearchP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47142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Pr="00747142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nonIntraSearchQ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RAN4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introduced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F54A8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relation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>,</w:t>
            </w:r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where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would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seldom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serving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enough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does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make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sense. The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thresholds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 w:rsidRPr="00DF54A8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975156" w:rsidRPr="00DF54A8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nonIntraSearchP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975156" w:rsidRPr="00DF54A8"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975156" w:rsidRPr="00DF54A8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nonIntraSearchQ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defined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reselection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54A8">
              <w:rPr>
                <w:rFonts w:ascii="Arial" w:hAnsi="Arial" w:cs="Arial"/>
                <w:sz w:val="20"/>
                <w:szCs w:val="20"/>
              </w:rPr>
              <w:t xml:space="preserve">e.g.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located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However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such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relation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then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SCG and/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Scells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serving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PCell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97515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F54A8"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156">
              <w:rPr>
                <w:rFonts w:ascii="Arial" w:hAnsi="Arial" w:cs="Arial"/>
                <w:sz w:val="20"/>
                <w:szCs w:val="20"/>
              </w:rPr>
              <w:t xml:space="preserve">also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already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5156">
              <w:rPr>
                <w:rFonts w:ascii="Arial" w:hAnsi="Arial" w:cs="Arial"/>
                <w:sz w:val="20"/>
                <w:szCs w:val="20"/>
              </w:rPr>
              <w:t>specified</w:t>
            </w:r>
            <w:proofErr w:type="spellEnd"/>
            <w:r w:rsidR="00975156">
              <w:rPr>
                <w:rFonts w:ascii="Arial" w:hAnsi="Arial" w:cs="Arial"/>
                <w:sz w:val="20"/>
                <w:szCs w:val="20"/>
              </w:rPr>
              <w:t xml:space="preserve"> in 38.331 </w:t>
            </w:r>
            <w:r w:rsidR="00DF54A8">
              <w:rPr>
                <w:rFonts w:ascii="Arial" w:hAnsi="Arial" w:cs="Arial"/>
                <w:sz w:val="20"/>
                <w:szCs w:val="20"/>
              </w:rPr>
              <w:t xml:space="preserve">(in </w:t>
            </w:r>
            <w:r>
              <w:rPr>
                <w:rFonts w:ascii="Arial" w:hAnsi="Arial" w:cs="Arial"/>
                <w:sz w:val="20"/>
                <w:szCs w:val="20"/>
              </w:rPr>
              <w:t>5.7.8.2a)</w:t>
            </w:r>
            <w:r w:rsidR="00DF54A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on a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corresponding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in LTE Rel-15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euCA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4F7FAD" w14:textId="77777777" w:rsidR="00747142" w:rsidRPr="00CA3ECC" w:rsidRDefault="00747142" w:rsidP="00747142">
            <w:pPr>
              <w:pStyle w:val="NO"/>
            </w:pPr>
            <w:r w:rsidRPr="00CA3ECC">
              <w:t>NOTE 1:</w:t>
            </w:r>
            <w:r w:rsidRPr="00CA3ECC">
              <w:tab/>
            </w:r>
            <w:r w:rsidRPr="00747142">
              <w:rPr>
                <w:highlight w:val="yellow"/>
              </w:rPr>
              <w:t xml:space="preserve">The </w:t>
            </w:r>
            <w:proofErr w:type="spellStart"/>
            <w:r w:rsidRPr="00747142">
              <w:rPr>
                <w:highlight w:val="yellow"/>
              </w:rPr>
              <w:t>fields</w:t>
            </w:r>
            <w:proofErr w:type="spellEnd"/>
            <w:r w:rsidRPr="00747142">
              <w:rPr>
                <w:highlight w:val="yellow"/>
              </w:rPr>
              <w:t xml:space="preserve"> </w:t>
            </w:r>
            <w:r w:rsidRPr="00747142">
              <w:rPr>
                <w:i/>
                <w:highlight w:val="yellow"/>
              </w:rPr>
              <w:t>s-</w:t>
            </w:r>
            <w:proofErr w:type="spellStart"/>
            <w:r w:rsidRPr="00747142">
              <w:rPr>
                <w:i/>
                <w:highlight w:val="yellow"/>
              </w:rPr>
              <w:t>NonIntraSearchP</w:t>
            </w:r>
            <w:proofErr w:type="spellEnd"/>
            <w:r w:rsidRPr="00747142">
              <w:rPr>
                <w:highlight w:val="yellow"/>
              </w:rPr>
              <w:t xml:space="preserve"> and </w:t>
            </w:r>
            <w:r w:rsidRPr="00747142">
              <w:rPr>
                <w:i/>
                <w:highlight w:val="yellow"/>
              </w:rPr>
              <w:t>s-</w:t>
            </w:r>
            <w:proofErr w:type="spellStart"/>
            <w:r w:rsidRPr="00747142">
              <w:rPr>
                <w:i/>
                <w:highlight w:val="yellow"/>
              </w:rPr>
              <w:t>NonIntraSearchQ</w:t>
            </w:r>
            <w:proofErr w:type="spellEnd"/>
            <w:r w:rsidRPr="00747142">
              <w:rPr>
                <w:highlight w:val="yellow"/>
              </w:rPr>
              <w:t xml:space="preserve"> in </w:t>
            </w:r>
            <w:r w:rsidRPr="00747142">
              <w:rPr>
                <w:i/>
                <w:highlight w:val="yellow"/>
              </w:rPr>
              <w:t>SIB2</w:t>
            </w:r>
            <w:r w:rsidRPr="00747142">
              <w:rPr>
                <w:highlight w:val="yellow"/>
              </w:rPr>
              <w:t xml:space="preserve"> do not </w:t>
            </w:r>
            <w:proofErr w:type="spellStart"/>
            <w:r w:rsidRPr="00747142">
              <w:rPr>
                <w:highlight w:val="yellow"/>
              </w:rPr>
              <w:t>affect</w:t>
            </w:r>
            <w:proofErr w:type="spellEnd"/>
            <w:r w:rsidRPr="00747142">
              <w:rPr>
                <w:highlight w:val="yellow"/>
              </w:rPr>
              <w:t xml:space="preserve"> </w:t>
            </w:r>
            <w:proofErr w:type="spellStart"/>
            <w:r w:rsidRPr="00747142">
              <w:rPr>
                <w:highlight w:val="yellow"/>
              </w:rPr>
              <w:t>the</w:t>
            </w:r>
            <w:proofErr w:type="spellEnd"/>
            <w:r w:rsidRPr="00747142">
              <w:rPr>
                <w:highlight w:val="yellow"/>
              </w:rPr>
              <w:t xml:space="preserve"> </w:t>
            </w:r>
            <w:proofErr w:type="spellStart"/>
            <w:r w:rsidRPr="00747142">
              <w:rPr>
                <w:highlight w:val="yellow"/>
              </w:rPr>
              <w:t>idle</w:t>
            </w:r>
            <w:proofErr w:type="spellEnd"/>
            <w:r w:rsidRPr="00747142">
              <w:rPr>
                <w:highlight w:val="yellow"/>
              </w:rPr>
              <w:t>/</w:t>
            </w:r>
            <w:proofErr w:type="spellStart"/>
            <w:r w:rsidRPr="00747142">
              <w:rPr>
                <w:highlight w:val="yellow"/>
              </w:rPr>
              <w:t>inactive</w:t>
            </w:r>
            <w:proofErr w:type="spellEnd"/>
            <w:r w:rsidRPr="00747142">
              <w:rPr>
                <w:highlight w:val="yellow"/>
              </w:rPr>
              <w:t xml:space="preserve"> UE </w:t>
            </w:r>
            <w:proofErr w:type="spellStart"/>
            <w:r w:rsidRPr="00747142">
              <w:rPr>
                <w:highlight w:val="yellow"/>
              </w:rPr>
              <w:t>measurement</w:t>
            </w:r>
            <w:proofErr w:type="spellEnd"/>
            <w:r w:rsidRPr="00747142">
              <w:rPr>
                <w:highlight w:val="yellow"/>
              </w:rPr>
              <w:t xml:space="preserve"> </w:t>
            </w:r>
            <w:proofErr w:type="spellStart"/>
            <w:r w:rsidRPr="00747142">
              <w:rPr>
                <w:highlight w:val="yellow"/>
              </w:rPr>
              <w:t>procedures</w:t>
            </w:r>
            <w:proofErr w:type="spellEnd"/>
            <w:r w:rsidRPr="00747142">
              <w:rPr>
                <w:highlight w:val="yellow"/>
              </w:rPr>
              <w:t>.</w:t>
            </w:r>
            <w:r w:rsidRPr="00CA3ECC">
              <w:t xml:space="preserve"> </w:t>
            </w:r>
            <w:proofErr w:type="spellStart"/>
            <w:r w:rsidRPr="00CA3ECC">
              <w:t>How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the</w:t>
            </w:r>
            <w:proofErr w:type="spellEnd"/>
            <w:r w:rsidRPr="00CA3ECC">
              <w:t xml:space="preserve"> UE </w:t>
            </w:r>
            <w:proofErr w:type="spellStart"/>
            <w:r w:rsidRPr="00CA3ECC">
              <w:t>performs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idle</w:t>
            </w:r>
            <w:proofErr w:type="spellEnd"/>
            <w:r w:rsidRPr="00CA3ECC">
              <w:t>/</w:t>
            </w:r>
            <w:proofErr w:type="spellStart"/>
            <w:r w:rsidRPr="00CA3ECC">
              <w:t>inactive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measurements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is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up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to</w:t>
            </w:r>
            <w:proofErr w:type="spellEnd"/>
            <w:r w:rsidRPr="00CA3ECC">
              <w:t xml:space="preserve"> UE </w:t>
            </w:r>
            <w:proofErr w:type="spellStart"/>
            <w:r w:rsidRPr="00CA3ECC">
              <w:t>implementation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as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long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as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the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requirements</w:t>
            </w:r>
            <w:proofErr w:type="spellEnd"/>
            <w:r w:rsidRPr="00CA3ECC">
              <w:t xml:space="preserve"> in TS 38.133 [14] </w:t>
            </w:r>
            <w:proofErr w:type="spellStart"/>
            <w:r w:rsidRPr="00CA3ECC">
              <w:t>are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met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for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measurement</w:t>
            </w:r>
            <w:proofErr w:type="spellEnd"/>
            <w:r w:rsidRPr="00CA3ECC">
              <w:t xml:space="preserve"> </w:t>
            </w:r>
            <w:proofErr w:type="spellStart"/>
            <w:r w:rsidRPr="00CA3ECC">
              <w:t>reporting</w:t>
            </w:r>
            <w:proofErr w:type="spellEnd"/>
            <w:r w:rsidRPr="00CA3ECC">
              <w:t>.</w:t>
            </w:r>
          </w:p>
          <w:p w14:paraId="66602220" w14:textId="7739E88C" w:rsidR="00757E11" w:rsidRDefault="00DF54A8" w:rsidP="00BA1A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RAN4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contradict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RAN2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0087">
              <w:rPr>
                <w:rFonts w:ascii="Arial" w:hAnsi="Arial" w:cs="Arial"/>
                <w:sz w:val="20"/>
                <w:szCs w:val="20"/>
              </w:rPr>
              <w:t>respond</w:t>
            </w:r>
            <w:proofErr w:type="spellEnd"/>
            <w:r w:rsidR="0076008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LS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62E">
              <w:rPr>
                <w:rFonts w:ascii="Arial" w:hAnsi="Arial" w:cs="Arial"/>
                <w:sz w:val="20"/>
                <w:szCs w:val="20"/>
              </w:rPr>
              <w:t xml:space="preserve">highlight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contradiction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question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why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relaxation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added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6CD55DF9" w14:textId="77777777" w:rsidR="00DA2828" w:rsidRDefault="00760087" w:rsidP="00BA1A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also not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forget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54A8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DF54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T331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stopped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first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RRC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resume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reported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assumed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longer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time just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because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T331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value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Extending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T331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value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therefore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="00EE562E">
              <w:rPr>
                <w:rFonts w:ascii="Arial" w:hAnsi="Arial" w:cs="Arial"/>
                <w:sz w:val="20"/>
                <w:szCs w:val="20"/>
              </w:rPr>
              <w:t>necessarily</w:t>
            </w:r>
            <w:proofErr w:type="spellEnd"/>
            <w:r w:rsidR="00EE56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mean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reported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measurement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improved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Instead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without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additional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relaxations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T331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running</w:t>
            </w:r>
            <w:r w:rsidR="00757E1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already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7E11">
              <w:rPr>
                <w:rFonts w:ascii="Arial" w:hAnsi="Arial" w:cs="Arial"/>
                <w:sz w:val="20"/>
                <w:szCs w:val="20"/>
              </w:rPr>
              <w:t>specified</w:t>
            </w:r>
            <w:proofErr w:type="spellEnd"/>
            <w:r w:rsidR="00757E11">
              <w:rPr>
                <w:rFonts w:ascii="Arial" w:hAnsi="Arial" w:cs="Arial"/>
                <w:sz w:val="20"/>
                <w:szCs w:val="20"/>
              </w:rPr>
              <w:t xml:space="preserve"> in 38.331/36.331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59DF01" w14:textId="714B4747" w:rsidR="002B422B" w:rsidRPr="002B422B" w:rsidRDefault="002B422B" w:rsidP="00BA1A7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30158">
              <w:rPr>
                <w:rFonts w:ascii="Arial" w:hAnsi="Arial" w:cs="Arial"/>
                <w:sz w:val="20"/>
                <w:szCs w:val="20"/>
              </w:rPr>
              <w:t>relaxation</w:t>
            </w:r>
            <w:proofErr w:type="spellEnd"/>
            <w:r w:rsidR="00130158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="00130158"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 w:rsidR="0013015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indicated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RAN4 LS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remain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extension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T331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58B4" w14:paraId="6CDE2EA9" w14:textId="77777777" w:rsidTr="004B2550">
        <w:tc>
          <w:tcPr>
            <w:tcW w:w="1964" w:type="dxa"/>
            <w:vAlign w:val="center"/>
          </w:tcPr>
          <w:p w14:paraId="7D31D56C" w14:textId="77777777" w:rsidR="003B58B4" w:rsidRPr="0001732F" w:rsidRDefault="003B58B4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BD58C63" w14:textId="77777777" w:rsidR="003B58B4" w:rsidRPr="0001732F" w:rsidRDefault="003B58B4" w:rsidP="00BA1A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4" w:type="dxa"/>
          </w:tcPr>
          <w:p w14:paraId="4A77B16B" w14:textId="77777777" w:rsidR="003B58B4" w:rsidRPr="00887D14" w:rsidRDefault="003B58B4" w:rsidP="00BA1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9095AE" w14:textId="77777777" w:rsidR="00DA2828" w:rsidRDefault="00DA2828" w:rsidP="00DC7D99">
      <w:pPr>
        <w:pStyle w:val="BodyText"/>
        <w:spacing w:before="120"/>
        <w:rPr>
          <w:sz w:val="20"/>
          <w:szCs w:val="20"/>
        </w:rPr>
      </w:pPr>
    </w:p>
    <w:p w14:paraId="5C1F314D" w14:textId="1DEDFAAE" w:rsidR="00775242" w:rsidRDefault="00775242" w:rsidP="00DC7D99">
      <w:pPr>
        <w:pStyle w:val="BodyTex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If answers </w:t>
      </w:r>
      <w:r w:rsidR="00D24D9F">
        <w:rPr>
          <w:sz w:val="20"/>
          <w:szCs w:val="20"/>
        </w:rPr>
        <w:t>“</w:t>
      </w:r>
      <w:r>
        <w:rPr>
          <w:sz w:val="20"/>
          <w:szCs w:val="20"/>
        </w:rPr>
        <w:t>Yes</w:t>
      </w:r>
      <w:r w:rsidR="00D24D9F">
        <w:rPr>
          <w:sz w:val="20"/>
          <w:szCs w:val="20"/>
        </w:rPr>
        <w:t>”</w:t>
      </w:r>
      <w:r>
        <w:rPr>
          <w:sz w:val="20"/>
          <w:szCs w:val="20"/>
        </w:rPr>
        <w:t xml:space="preserve"> to Q1.1, the next question is how large </w:t>
      </w:r>
      <w:r w:rsidR="00D24D9F">
        <w:rPr>
          <w:sz w:val="20"/>
          <w:szCs w:val="20"/>
        </w:rPr>
        <w:t xml:space="preserve">the </w:t>
      </w:r>
      <w:r>
        <w:rPr>
          <w:sz w:val="20"/>
          <w:szCs w:val="20"/>
        </w:rPr>
        <w:t>T331 timer can be extended. Based on contributions, there are two options:</w:t>
      </w:r>
    </w:p>
    <w:p w14:paraId="6CAAA77B" w14:textId="3B37B2BA" w:rsidR="00A96FEE" w:rsidRDefault="00775242" w:rsidP="00775242">
      <w:pPr>
        <w:pStyle w:val="BodyText"/>
        <w:numPr>
          <w:ilvl w:val="0"/>
          <w:numId w:val="35"/>
        </w:numPr>
        <w:spacing w:before="120"/>
        <w:rPr>
          <w:sz w:val="20"/>
          <w:szCs w:val="20"/>
        </w:rPr>
      </w:pPr>
      <w:r w:rsidRPr="00D24D9F">
        <w:rPr>
          <w:b/>
          <w:sz w:val="20"/>
          <w:szCs w:val="20"/>
        </w:rPr>
        <w:t xml:space="preserve">Option 1: </w:t>
      </w:r>
      <w:r w:rsidR="00D24D9F" w:rsidRPr="00D24D9F">
        <w:rPr>
          <w:b/>
          <w:sz w:val="20"/>
          <w:szCs w:val="20"/>
        </w:rPr>
        <w:t>480ms (8min)</w:t>
      </w:r>
      <w:r w:rsidR="00D24D9F" w:rsidRPr="00D24D9F">
        <w:rPr>
          <w:rFonts w:hint="eastAsia"/>
          <w:b/>
          <w:sz w:val="20"/>
          <w:szCs w:val="20"/>
        </w:rPr>
        <w:t>.</w:t>
      </w:r>
      <w:r w:rsidR="00D24D9F">
        <w:rPr>
          <w:sz w:val="20"/>
          <w:szCs w:val="20"/>
        </w:rPr>
        <w:t xml:space="preserve"> Take into account the additional delay caused by beam level </w:t>
      </w:r>
      <w:proofErr w:type="gramStart"/>
      <w:r w:rsidR="00D24D9F">
        <w:rPr>
          <w:sz w:val="20"/>
          <w:szCs w:val="20"/>
        </w:rPr>
        <w:t>measurement;</w:t>
      </w:r>
      <w:proofErr w:type="gramEnd"/>
    </w:p>
    <w:p w14:paraId="145542D2" w14:textId="665F2065" w:rsidR="00775242" w:rsidRPr="00A96FEE" w:rsidRDefault="00775242" w:rsidP="00775242">
      <w:pPr>
        <w:pStyle w:val="BodyText"/>
        <w:numPr>
          <w:ilvl w:val="0"/>
          <w:numId w:val="35"/>
        </w:numPr>
        <w:spacing w:before="120"/>
        <w:rPr>
          <w:sz w:val="20"/>
          <w:szCs w:val="20"/>
        </w:rPr>
      </w:pPr>
      <w:r w:rsidRPr="00D24D9F">
        <w:rPr>
          <w:b/>
          <w:sz w:val="20"/>
          <w:szCs w:val="20"/>
        </w:rPr>
        <w:t xml:space="preserve">Option 2: </w:t>
      </w:r>
      <w:r w:rsidR="00D24D9F">
        <w:rPr>
          <w:b/>
          <w:sz w:val="20"/>
          <w:szCs w:val="20"/>
        </w:rPr>
        <w:t>I</w:t>
      </w:r>
      <w:r w:rsidRPr="00D24D9F">
        <w:rPr>
          <w:b/>
          <w:sz w:val="20"/>
          <w:szCs w:val="20"/>
        </w:rPr>
        <w:t>nfinity</w:t>
      </w:r>
      <w:r w:rsidR="00D24D9F" w:rsidRPr="00D24D9F">
        <w:rPr>
          <w:b/>
          <w:sz w:val="20"/>
          <w:szCs w:val="20"/>
        </w:rPr>
        <w:t>.</w:t>
      </w:r>
      <w:r w:rsidR="00D24D9F">
        <w:rPr>
          <w:sz w:val="20"/>
          <w:szCs w:val="20"/>
        </w:rPr>
        <w:t xml:space="preserve"> </w:t>
      </w:r>
      <w:r w:rsidR="00D24D9F">
        <w:rPr>
          <w:noProof/>
        </w:rPr>
        <w:t xml:space="preserve">RAN4 indicated they have not defined exact time needed for measurements it is best to allow infinite reporting to handle whatever scenario. </w:t>
      </w:r>
    </w:p>
    <w:p w14:paraId="6A6AC238" w14:textId="77777777" w:rsidR="00D24D9F" w:rsidRDefault="00D24D9F" w:rsidP="00773EF0">
      <w:pPr>
        <w:pStyle w:val="BodyText"/>
        <w:rPr>
          <w:b/>
          <w:sz w:val="20"/>
          <w:szCs w:val="20"/>
        </w:rPr>
      </w:pPr>
    </w:p>
    <w:p w14:paraId="1A64F0ED" w14:textId="5ACD9809" w:rsidR="005C6D5C" w:rsidRPr="00A96FEE" w:rsidRDefault="00782B4A" w:rsidP="00773EF0"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  <w:t>Q</w:t>
      </w:r>
      <w:r w:rsidR="00D24D9F">
        <w:rPr>
          <w:b/>
          <w:sz w:val="20"/>
          <w:szCs w:val="20"/>
        </w:rPr>
        <w:t>1</w:t>
      </w:r>
      <w:r w:rsidR="006F34B3">
        <w:rPr>
          <w:b/>
          <w:sz w:val="20"/>
          <w:szCs w:val="20"/>
        </w:rPr>
        <w:t>.2</w:t>
      </w:r>
      <w:r>
        <w:rPr>
          <w:b/>
          <w:sz w:val="20"/>
          <w:szCs w:val="20"/>
        </w:rPr>
        <w:t xml:space="preserve">: </w:t>
      </w:r>
      <w:r w:rsidR="00D24D9F">
        <w:rPr>
          <w:b/>
          <w:sz w:val="20"/>
          <w:szCs w:val="20"/>
        </w:rPr>
        <w:t>Which option do companies prefer about the new value added to the T331</w:t>
      </w:r>
      <w:r w:rsidR="00A96FEE" w:rsidRPr="00A96FEE">
        <w:rPr>
          <w:b/>
          <w:sz w:val="20"/>
          <w:szCs w:val="20"/>
        </w:rPr>
        <w:t>?</w:t>
      </w:r>
    </w:p>
    <w:tbl>
      <w:tblPr>
        <w:tblStyle w:val="TableGrid"/>
        <w:tblW w:w="0" w:type="auto"/>
        <w:tblInd w:w="226" w:type="dxa"/>
        <w:tblLayout w:type="fixed"/>
        <w:tblLook w:val="04A0" w:firstRow="1" w:lastRow="0" w:firstColumn="1" w:lastColumn="0" w:noHBand="0" w:noVBand="1"/>
      </w:tblPr>
      <w:tblGrid>
        <w:gridCol w:w="1963"/>
        <w:gridCol w:w="1267"/>
        <w:gridCol w:w="6286"/>
      </w:tblGrid>
      <w:tr w:rsidR="003F7E4E" w14:paraId="5AFB388B" w14:textId="77777777" w:rsidTr="00F1768B"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3F42807F" w14:textId="77777777" w:rsidR="00773EF0" w:rsidRPr="006934EF" w:rsidRDefault="00773EF0" w:rsidP="00906E6E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14:paraId="7511836C" w14:textId="376C15A3" w:rsidR="00773EF0" w:rsidRPr="006934EF" w:rsidRDefault="00D24D9F" w:rsidP="00906E6E">
            <w:pPr>
              <w:pStyle w:val="BodyText"/>
              <w:jc w:val="center"/>
              <w:rPr>
                <w:sz w:val="20"/>
                <w:szCs w:val="20"/>
              </w:rPr>
            </w:pPr>
            <w:r w:rsidRPr="00D24D9F">
              <w:rPr>
                <w:sz w:val="18"/>
                <w:szCs w:val="20"/>
              </w:rPr>
              <w:t xml:space="preserve">Option 1 </w:t>
            </w:r>
            <w:proofErr w:type="spellStart"/>
            <w:r w:rsidRPr="00D24D9F">
              <w:rPr>
                <w:sz w:val="18"/>
                <w:szCs w:val="20"/>
              </w:rPr>
              <w:t>or</w:t>
            </w:r>
            <w:proofErr w:type="spellEnd"/>
            <w:r w:rsidRPr="00D24D9F">
              <w:rPr>
                <w:sz w:val="18"/>
                <w:szCs w:val="20"/>
              </w:rPr>
              <w:t xml:space="preserve"> Option 2 </w:t>
            </w:r>
            <w:proofErr w:type="spellStart"/>
            <w:r w:rsidRPr="00D24D9F">
              <w:rPr>
                <w:sz w:val="18"/>
                <w:szCs w:val="20"/>
              </w:rPr>
              <w:t>or</w:t>
            </w:r>
            <w:proofErr w:type="spellEnd"/>
            <w:r w:rsidRPr="00D24D9F">
              <w:rPr>
                <w:sz w:val="18"/>
                <w:szCs w:val="20"/>
              </w:rPr>
              <w:t xml:space="preserve"> </w:t>
            </w:r>
            <w:proofErr w:type="spellStart"/>
            <w:r w:rsidRPr="00D24D9F">
              <w:rPr>
                <w:sz w:val="18"/>
                <w:szCs w:val="20"/>
              </w:rPr>
              <w:t>other</w:t>
            </w:r>
            <w:proofErr w:type="spellEnd"/>
            <w:r w:rsidRPr="00D24D9F">
              <w:rPr>
                <w:sz w:val="18"/>
                <w:szCs w:val="20"/>
              </w:rPr>
              <w:t xml:space="preserve"> </w:t>
            </w:r>
            <w:proofErr w:type="spellStart"/>
            <w:r w:rsidRPr="00D24D9F">
              <w:rPr>
                <w:sz w:val="18"/>
                <w:szCs w:val="20"/>
              </w:rPr>
              <w:t>value</w:t>
            </w:r>
            <w:proofErr w:type="spellEnd"/>
            <w:r w:rsidRPr="00D24D9F">
              <w:rPr>
                <w:sz w:val="18"/>
                <w:szCs w:val="20"/>
              </w:rPr>
              <w:t>?</w:t>
            </w:r>
          </w:p>
        </w:tc>
        <w:tc>
          <w:tcPr>
            <w:tcW w:w="6286" w:type="dxa"/>
            <w:shd w:val="clear" w:color="auto" w:fill="BFBFBF" w:themeFill="background1" w:themeFillShade="BF"/>
            <w:vAlign w:val="center"/>
          </w:tcPr>
          <w:p w14:paraId="3BEBAA90" w14:textId="77777777" w:rsidR="00773EF0" w:rsidRPr="006934EF" w:rsidRDefault="00773EF0" w:rsidP="00906E6E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3F7E4E" w14:paraId="1E8768BD" w14:textId="77777777" w:rsidTr="004B2550">
        <w:tc>
          <w:tcPr>
            <w:tcW w:w="1963" w:type="dxa"/>
            <w:vAlign w:val="center"/>
          </w:tcPr>
          <w:p w14:paraId="72B50B5A" w14:textId="085369A0" w:rsidR="00773EF0" w:rsidRPr="0001732F" w:rsidRDefault="00D24D9F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7" w:type="dxa"/>
            <w:vAlign w:val="center"/>
          </w:tcPr>
          <w:p w14:paraId="26817A40" w14:textId="4A896091" w:rsidR="00773EF0" w:rsidRPr="0001732F" w:rsidRDefault="00D24D9F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6286" w:type="dxa"/>
          </w:tcPr>
          <w:p w14:paraId="503BBB25" w14:textId="1AE885B1" w:rsidR="00773EF0" w:rsidRPr="0001732F" w:rsidRDefault="00D24D9F" w:rsidP="00406D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assume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beam </w:t>
            </w:r>
            <w:proofErr w:type="spellStart"/>
            <w:r>
              <w:rPr>
                <w:rFonts w:ascii="Arial" w:hAnsi="Arial" w:cs="Arial"/>
              </w:rPr>
              <w:t>level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measurements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may</w:t>
            </w:r>
            <w:proofErr w:type="spellEnd"/>
            <w:r>
              <w:rPr>
                <w:rFonts w:ascii="Arial" w:hAnsi="Arial" w:cs="Arial"/>
              </w:rPr>
              <w:t xml:space="preserve"> not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quite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06D0B">
              <w:rPr>
                <w:rFonts w:ascii="Arial" w:hAnsi="Arial" w:cs="Arial"/>
              </w:rPr>
              <w:t xml:space="preserve">time </w:t>
            </w:r>
            <w:proofErr w:type="spellStart"/>
            <w:proofErr w:type="gramStart"/>
            <w:r w:rsidR="00406D0B">
              <w:rPr>
                <w:rFonts w:ascii="Arial" w:hAnsi="Arial" w:cs="Arial"/>
              </w:rPr>
              <w:t>consuming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proofErr w:type="gramEnd"/>
            <w:r>
              <w:rPr>
                <w:rFonts w:ascii="Arial" w:hAnsi="Arial" w:cs="Arial"/>
              </w:rPr>
              <w:t>less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than</w:t>
            </w:r>
            <w:proofErr w:type="spellEnd"/>
            <w:r>
              <w:rPr>
                <w:rFonts w:ascii="Arial" w:hAnsi="Arial" w:cs="Arial"/>
              </w:rPr>
              <w:t xml:space="preserve"> 60s), so 480ms </w:t>
            </w:r>
            <w:proofErr w:type="spellStart"/>
            <w:r>
              <w:rPr>
                <w:rFonts w:ascii="Arial" w:hAnsi="Arial" w:cs="Arial"/>
              </w:rPr>
              <w:t>could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sufficient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3F7E4E">
              <w:rPr>
                <w:rFonts w:ascii="Arial" w:hAnsi="Arial" w:cs="Arial"/>
              </w:rPr>
              <w:t xml:space="preserve"> But </w:t>
            </w:r>
            <w:proofErr w:type="spellStart"/>
            <w:r w:rsidR="003F7E4E">
              <w:rPr>
                <w:rFonts w:ascii="Arial" w:hAnsi="Arial" w:cs="Arial"/>
              </w:rPr>
              <w:t>we</w:t>
            </w:r>
            <w:proofErr w:type="spellEnd"/>
            <w:r w:rsidR="003F7E4E">
              <w:rPr>
                <w:rFonts w:ascii="Arial" w:hAnsi="Arial" w:cs="Arial"/>
              </w:rPr>
              <w:t xml:space="preserve"> </w:t>
            </w:r>
            <w:proofErr w:type="spellStart"/>
            <w:r w:rsidR="003F7E4E">
              <w:rPr>
                <w:rFonts w:ascii="Arial" w:hAnsi="Arial" w:cs="Arial"/>
              </w:rPr>
              <w:t>are</w:t>
            </w:r>
            <w:proofErr w:type="spellEnd"/>
            <w:r w:rsidR="003F7E4E">
              <w:rPr>
                <w:rFonts w:ascii="Arial" w:hAnsi="Arial" w:cs="Arial"/>
              </w:rPr>
              <w:t xml:space="preserve"> ok </w:t>
            </w:r>
            <w:proofErr w:type="spellStart"/>
            <w:r w:rsidR="003F7E4E">
              <w:rPr>
                <w:rFonts w:ascii="Arial" w:hAnsi="Arial" w:cs="Arial"/>
              </w:rPr>
              <w:t>to</w:t>
            </w:r>
            <w:proofErr w:type="spellEnd"/>
            <w:r w:rsidR="003F7E4E">
              <w:rPr>
                <w:rFonts w:ascii="Arial" w:hAnsi="Arial" w:cs="Arial"/>
              </w:rPr>
              <w:t xml:space="preserve"> Option 2 </w:t>
            </w:r>
            <w:proofErr w:type="spellStart"/>
            <w:r w:rsidR="003F7E4E">
              <w:rPr>
                <w:rFonts w:ascii="Arial" w:hAnsi="Arial" w:cs="Arial"/>
              </w:rPr>
              <w:t>if</w:t>
            </w:r>
            <w:proofErr w:type="spellEnd"/>
            <w:r w:rsidR="003F7E4E">
              <w:rPr>
                <w:rFonts w:ascii="Arial" w:hAnsi="Arial" w:cs="Arial"/>
              </w:rPr>
              <w:t xml:space="preserve"> </w:t>
            </w:r>
            <w:proofErr w:type="spellStart"/>
            <w:r w:rsidR="003F7E4E">
              <w:rPr>
                <w:rFonts w:ascii="Arial" w:hAnsi="Arial" w:cs="Arial"/>
              </w:rPr>
              <w:t>most</w:t>
            </w:r>
            <w:proofErr w:type="spellEnd"/>
            <w:r w:rsidR="003F7E4E">
              <w:rPr>
                <w:rFonts w:ascii="Arial" w:hAnsi="Arial" w:cs="Arial"/>
              </w:rPr>
              <w:t xml:space="preserve"> </w:t>
            </w:r>
            <w:proofErr w:type="spellStart"/>
            <w:r w:rsidR="003F7E4E">
              <w:rPr>
                <w:rFonts w:ascii="Arial" w:hAnsi="Arial" w:cs="Arial"/>
              </w:rPr>
              <w:t>companies</w:t>
            </w:r>
            <w:proofErr w:type="spellEnd"/>
            <w:r w:rsidR="003F7E4E">
              <w:rPr>
                <w:rFonts w:ascii="Arial" w:hAnsi="Arial" w:cs="Arial"/>
              </w:rPr>
              <w:t xml:space="preserve"> like it. </w:t>
            </w:r>
          </w:p>
        </w:tc>
      </w:tr>
      <w:tr w:rsidR="003F7E4E" w14:paraId="7E3EC136" w14:textId="77777777" w:rsidTr="004B2550">
        <w:tc>
          <w:tcPr>
            <w:tcW w:w="1963" w:type="dxa"/>
            <w:vAlign w:val="center"/>
          </w:tcPr>
          <w:p w14:paraId="4BC9DC86" w14:textId="33E89F88" w:rsidR="00773EF0" w:rsidRPr="0001732F" w:rsidRDefault="002B422B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7" w:type="dxa"/>
            <w:vAlign w:val="center"/>
          </w:tcPr>
          <w:p w14:paraId="1A1DCD8F" w14:textId="543E0DCC" w:rsidR="00773EF0" w:rsidRPr="0001732F" w:rsidRDefault="002B422B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1</w:t>
            </w:r>
          </w:p>
        </w:tc>
        <w:tc>
          <w:tcPr>
            <w:tcW w:w="6286" w:type="dxa"/>
          </w:tcPr>
          <w:p w14:paraId="0463A85E" w14:textId="207D40B5" w:rsidR="00773EF0" w:rsidRPr="0001732F" w:rsidRDefault="002B422B" w:rsidP="0001732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prefer</w:t>
            </w:r>
            <w:proofErr w:type="spellEnd"/>
            <w:r>
              <w:rPr>
                <w:rFonts w:ascii="Arial" w:hAnsi="Arial" w:cs="Arial"/>
              </w:rPr>
              <w:t xml:space="preserve"> a definite </w:t>
            </w:r>
            <w:proofErr w:type="spellStart"/>
            <w:r>
              <w:rPr>
                <w:rFonts w:ascii="Arial" w:hAnsi="Arial" w:cs="Arial"/>
              </w:rPr>
              <w:t>value</w:t>
            </w:r>
            <w:proofErr w:type="spellEnd"/>
            <w:r>
              <w:rPr>
                <w:rFonts w:ascii="Arial" w:hAnsi="Arial" w:cs="Arial"/>
              </w:rPr>
              <w:t xml:space="preserve">. Infinity </w:t>
            </w:r>
            <w:proofErr w:type="spellStart"/>
            <w:r>
              <w:rPr>
                <w:rFonts w:ascii="Arial" w:hAnsi="Arial" w:cs="Arial"/>
              </w:rPr>
              <w:t>may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</w:t>
            </w:r>
            <w:proofErr w:type="spellEnd"/>
            <w:r w:rsidR="00130158">
              <w:rPr>
                <w:rFonts w:ascii="Arial" w:hAnsi="Arial" w:cs="Arial"/>
              </w:rPr>
              <w:t xml:space="preserve"> </w:t>
            </w:r>
            <w:proofErr w:type="spellStart"/>
            <w:r w:rsidR="00130158">
              <w:rPr>
                <w:rFonts w:ascii="Arial" w:hAnsi="Arial" w:cs="Arial"/>
              </w:rPr>
              <w:t>other</w:t>
            </w:r>
            <w:proofErr w:type="spellEnd"/>
            <w:r w:rsidR="00130158">
              <w:rPr>
                <w:rFonts w:ascii="Arial" w:hAnsi="Arial" w:cs="Arial"/>
              </w:rPr>
              <w:t xml:space="preserve"> </w:t>
            </w:r>
            <w:proofErr w:type="spellStart"/>
            <w:r w:rsidR="00130158">
              <w:rPr>
                <w:rFonts w:ascii="Arial" w:hAnsi="Arial" w:cs="Arial"/>
              </w:rPr>
              <w:t>issues</w:t>
            </w:r>
            <w:proofErr w:type="spellEnd"/>
            <w:r w:rsidR="0013015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much</w:t>
            </w:r>
            <w:proofErr w:type="spellEnd"/>
            <w:r>
              <w:rPr>
                <w:rFonts w:ascii="Arial" w:hAnsi="Arial" w:cs="Arial"/>
              </w:rPr>
              <w:t xml:space="preserve"> power </w:t>
            </w:r>
            <w:proofErr w:type="spellStart"/>
            <w:r>
              <w:rPr>
                <w:rFonts w:ascii="Arial" w:hAnsi="Arial" w:cs="Arial"/>
              </w:rPr>
              <w:t>consumption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UE. Can </w:t>
            </w:r>
            <w:proofErr w:type="spellStart"/>
            <w:r>
              <w:rPr>
                <w:rFonts w:ascii="Arial" w:hAnsi="Arial" w:cs="Arial"/>
              </w:rPr>
              <w:t>discuss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actual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value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should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. (Note </w:t>
            </w:r>
            <w:proofErr w:type="spellStart"/>
            <w:r>
              <w:rPr>
                <w:rFonts w:ascii="Arial" w:hAnsi="Arial" w:cs="Arial"/>
              </w:rPr>
              <w:t>that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there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typo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question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should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</w:t>
            </w:r>
            <w:proofErr w:type="spellEnd"/>
            <w:r>
              <w:rPr>
                <w:rFonts w:ascii="Arial" w:hAnsi="Arial" w:cs="Arial"/>
              </w:rPr>
              <w:t xml:space="preserve"> 480s, not 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 xml:space="preserve">). </w:t>
            </w:r>
          </w:p>
        </w:tc>
      </w:tr>
      <w:tr w:rsidR="003F7E4E" w14:paraId="3EA2FE67" w14:textId="77777777" w:rsidTr="004B2550">
        <w:tc>
          <w:tcPr>
            <w:tcW w:w="1963" w:type="dxa"/>
            <w:vAlign w:val="center"/>
          </w:tcPr>
          <w:p w14:paraId="4887351E" w14:textId="77777777" w:rsidR="00773EF0" w:rsidRPr="0001732F" w:rsidRDefault="00773EF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060DAD86" w14:textId="77777777" w:rsidR="00773EF0" w:rsidRPr="0001732F" w:rsidRDefault="00773EF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6" w:type="dxa"/>
          </w:tcPr>
          <w:p w14:paraId="55C69730" w14:textId="77777777" w:rsidR="00773EF0" w:rsidRPr="0001732F" w:rsidRDefault="00773EF0" w:rsidP="0001732F">
            <w:pPr>
              <w:rPr>
                <w:rFonts w:ascii="Arial" w:hAnsi="Arial" w:cs="Arial"/>
              </w:rPr>
            </w:pPr>
          </w:p>
        </w:tc>
      </w:tr>
      <w:tr w:rsidR="003F7E4E" w14:paraId="38A7C47B" w14:textId="77777777" w:rsidTr="004B2550">
        <w:tc>
          <w:tcPr>
            <w:tcW w:w="1963" w:type="dxa"/>
            <w:vAlign w:val="center"/>
          </w:tcPr>
          <w:p w14:paraId="0E0699D3" w14:textId="77777777" w:rsidR="00773EF0" w:rsidRPr="0001732F" w:rsidRDefault="00773EF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2E47F66A" w14:textId="77777777" w:rsidR="00773EF0" w:rsidRPr="0001732F" w:rsidRDefault="00773EF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6" w:type="dxa"/>
          </w:tcPr>
          <w:p w14:paraId="19C51448" w14:textId="77777777" w:rsidR="00773EF0" w:rsidRPr="0001732F" w:rsidRDefault="00773EF0" w:rsidP="0001732F">
            <w:pPr>
              <w:rPr>
                <w:rFonts w:ascii="Arial" w:hAnsi="Arial" w:cs="Arial"/>
              </w:rPr>
            </w:pPr>
          </w:p>
        </w:tc>
      </w:tr>
    </w:tbl>
    <w:p w14:paraId="77925667" w14:textId="77777777" w:rsidR="00773EF0" w:rsidRDefault="00773EF0" w:rsidP="006B4E9D">
      <w:pPr>
        <w:pStyle w:val="BodyText"/>
      </w:pPr>
    </w:p>
    <w:p w14:paraId="66A2618B" w14:textId="032CF0F2" w:rsidR="00AE2BE0" w:rsidRDefault="003467A4" w:rsidP="00AC276C">
      <w:pPr>
        <w:pStyle w:val="Heading3"/>
      </w:pPr>
      <w:r>
        <w:t>Concern on out-of-date EMR results</w:t>
      </w:r>
      <w:r w:rsidR="00773EF0">
        <w:t xml:space="preserve"> </w:t>
      </w:r>
    </w:p>
    <w:p w14:paraId="7C879330" w14:textId="77777777" w:rsidR="003467A4" w:rsidRPr="00333F7E" w:rsidRDefault="00276D52" w:rsidP="003467A4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29" w:history="1">
        <w:r w:rsidR="003467A4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R2-2100563</w:t>
        </w:r>
      </w:hyperlink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 on early measurement requirements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78269EDB" w14:textId="77777777" w:rsidR="003467A4" w:rsidRPr="00333F7E" w:rsidRDefault="00276D52" w:rsidP="003467A4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30" w:history="1">
        <w:r w:rsidR="003467A4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R2-2100566</w:t>
        </w:r>
      </w:hyperlink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Reply LS on MR-DC Idle mode CA measurements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LS out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  <w:r w:rsidR="003467A4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To:RAN4</w:t>
      </w:r>
    </w:p>
    <w:p w14:paraId="1D32300E" w14:textId="6FEFFBCD" w:rsidR="003467A4" w:rsidRDefault="003467A4" w:rsidP="005B4E08">
      <w:pPr>
        <w:pStyle w:val="BodyText"/>
        <w:spacing w:before="120" w:line="276" w:lineRule="auto"/>
        <w:rPr>
          <w:sz w:val="20"/>
        </w:rPr>
      </w:pPr>
      <w:r>
        <w:rPr>
          <w:sz w:val="20"/>
        </w:rPr>
        <w:t xml:space="preserve">In R2-2100563, another issue is raised about the reporting of EMR results. Based on RAN4 defined requirements, when </w:t>
      </w:r>
      <w:proofErr w:type="spellStart"/>
      <w:r w:rsidRPr="009C71BA">
        <w:t>S</w:t>
      </w:r>
      <w:r w:rsidRPr="009A00EF">
        <w:rPr>
          <w:vertAlign w:val="subscript"/>
        </w:rPr>
        <w:t>rxlev</w:t>
      </w:r>
      <w:proofErr w:type="spellEnd"/>
      <w:r w:rsidRPr="009C71BA">
        <w:t xml:space="preserve"> &gt; </w:t>
      </w:r>
      <w:proofErr w:type="spellStart"/>
      <w:r w:rsidRPr="009C71BA">
        <w:t>S</w:t>
      </w:r>
      <w:r w:rsidRPr="009A00EF">
        <w:rPr>
          <w:vertAlign w:val="subscript"/>
        </w:rPr>
        <w:t>nonIntraSearchP</w:t>
      </w:r>
      <w:proofErr w:type="spellEnd"/>
      <w:r w:rsidRPr="009C71BA">
        <w:t xml:space="preserve"> and </w:t>
      </w:r>
      <w:proofErr w:type="spellStart"/>
      <w:r w:rsidRPr="009C71BA">
        <w:t>S</w:t>
      </w:r>
      <w:r w:rsidRPr="009A00EF">
        <w:rPr>
          <w:vertAlign w:val="subscript"/>
        </w:rPr>
        <w:t>qual</w:t>
      </w:r>
      <w:proofErr w:type="spellEnd"/>
      <w:r w:rsidRPr="009C71BA">
        <w:t xml:space="preserve"> &gt; </w:t>
      </w:r>
      <w:proofErr w:type="spellStart"/>
      <w:r w:rsidRPr="009C71BA">
        <w:t>S</w:t>
      </w:r>
      <w:r w:rsidRPr="009A00EF">
        <w:rPr>
          <w:vertAlign w:val="subscript"/>
        </w:rPr>
        <w:t>nonIntraSearchQ</w:t>
      </w:r>
      <w:proofErr w:type="spellEnd"/>
      <w:r>
        <w:rPr>
          <w:rFonts w:hint="eastAsia"/>
        </w:rPr>
        <w:t>,</w:t>
      </w:r>
      <w:r>
        <w:t xml:space="preserve"> the UE will measure EMR carrier every 60s, the measurement behaviour is illustrated in below figure. </w:t>
      </w:r>
      <w:r>
        <w:rPr>
          <w:sz w:val="20"/>
        </w:rPr>
        <w:t xml:space="preserve"> </w:t>
      </w:r>
    </w:p>
    <w:p w14:paraId="6AED1A21" w14:textId="37E0B8D8" w:rsidR="003467A4" w:rsidRDefault="003467A4" w:rsidP="003467A4">
      <w:pPr>
        <w:pStyle w:val="BodyText"/>
        <w:spacing w:before="120" w:line="276" w:lineRule="auto"/>
        <w:jc w:val="center"/>
        <w:rPr>
          <w:sz w:val="20"/>
        </w:rPr>
      </w:pPr>
      <w:r>
        <w:object w:dxaOrig="6425" w:dyaOrig="2893" w14:anchorId="4041D0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4pt;height:144.6pt" o:ole="">
            <v:imagedata r:id="rId31" o:title=""/>
          </v:shape>
          <o:OLEObject Type="Embed" ProgID="Visio.Drawing.11" ShapeID="_x0000_i1025" DrawAspect="Content" ObjectID="_1673273232" r:id="rId32"/>
        </w:object>
      </w:r>
    </w:p>
    <w:p w14:paraId="77F893B5" w14:textId="4EA85EB9" w:rsidR="003467A4" w:rsidRDefault="003467A4" w:rsidP="005B4E08">
      <w:pPr>
        <w:pStyle w:val="BodyText"/>
        <w:spacing w:before="120" w:line="276" w:lineRule="auto"/>
        <w:rPr>
          <w:sz w:val="20"/>
        </w:rPr>
      </w:pPr>
      <w:r>
        <w:rPr>
          <w:sz w:val="20"/>
        </w:rPr>
        <w:t xml:space="preserve">For EMR, UE will store the measurement results and deliver the results when entering </w:t>
      </w:r>
      <w:proofErr w:type="spellStart"/>
      <w:r>
        <w:rPr>
          <w:sz w:val="20"/>
        </w:rPr>
        <w:t>RRC_Connected</w:t>
      </w:r>
      <w:proofErr w:type="spellEnd"/>
      <w:r>
        <w:rPr>
          <w:sz w:val="20"/>
        </w:rPr>
        <w:t xml:space="preserve"> mode. </w:t>
      </w:r>
      <w:proofErr w:type="gramStart"/>
      <w:r>
        <w:rPr>
          <w:sz w:val="20"/>
        </w:rPr>
        <w:t>So</w:t>
      </w:r>
      <w:proofErr w:type="gramEnd"/>
      <w:r>
        <w:rPr>
          <w:sz w:val="20"/>
        </w:rPr>
        <w:t xml:space="preserve"> with such large measurement interval, it is unclear whether the UE will send out-of-date measurement results in EMR report, and whether the UE will send measurement results of only one frequency (e.g. the latest one) to network. </w:t>
      </w:r>
      <w:proofErr w:type="gramStart"/>
      <w:r>
        <w:rPr>
          <w:sz w:val="20"/>
        </w:rPr>
        <w:t>So</w:t>
      </w:r>
      <w:proofErr w:type="gramEnd"/>
      <w:r>
        <w:rPr>
          <w:sz w:val="20"/>
        </w:rPr>
        <w:t xml:space="preserve"> it is proposed to send LS to RAN4 for further clarification: </w:t>
      </w:r>
      <w:r w:rsidR="009F4029">
        <w:rPr>
          <w:sz w:val="20"/>
        </w:rPr>
        <w:t xml:space="preserve">  </w:t>
      </w:r>
    </w:p>
    <w:p w14:paraId="4F9B8790" w14:textId="77777777" w:rsidR="003467A4" w:rsidRPr="003467A4" w:rsidRDefault="003467A4" w:rsidP="003467A4">
      <w:pPr>
        <w:spacing w:before="156" w:line="276" w:lineRule="auto"/>
        <w:ind w:left="993" w:hanging="993"/>
        <w:rPr>
          <w:rFonts w:ascii="Arial" w:hAnsi="Arial" w:cs="Arial"/>
          <w:b/>
        </w:rPr>
      </w:pPr>
      <w:r w:rsidRPr="003467A4">
        <w:rPr>
          <w:rFonts w:ascii="Arial" w:hAnsi="Arial" w:cs="Arial"/>
          <w:b/>
        </w:rPr>
        <w:t>Proposal 2: Send LS to RAN4, asks RAN4 to confirm even in case of “</w:t>
      </w:r>
      <w:proofErr w:type="spellStart"/>
      <w:r w:rsidRPr="003467A4">
        <w:rPr>
          <w:rFonts w:ascii="Arial" w:hAnsi="Arial" w:cs="Arial"/>
          <w:b/>
        </w:rPr>
        <w:t>S</w:t>
      </w:r>
      <w:r w:rsidRPr="003467A4">
        <w:rPr>
          <w:rFonts w:ascii="Arial" w:hAnsi="Arial" w:cs="Arial"/>
          <w:b/>
          <w:vertAlign w:val="subscript"/>
        </w:rPr>
        <w:t>rxlev</w:t>
      </w:r>
      <w:proofErr w:type="spellEnd"/>
      <w:r w:rsidRPr="003467A4">
        <w:rPr>
          <w:rFonts w:ascii="Arial" w:hAnsi="Arial" w:cs="Arial"/>
          <w:b/>
        </w:rPr>
        <w:t xml:space="preserve"> &gt; </w:t>
      </w:r>
      <w:proofErr w:type="spellStart"/>
      <w:r w:rsidRPr="003467A4">
        <w:rPr>
          <w:rFonts w:ascii="Arial" w:hAnsi="Arial" w:cs="Arial"/>
          <w:b/>
        </w:rPr>
        <w:t>S</w:t>
      </w:r>
      <w:r w:rsidRPr="003467A4">
        <w:rPr>
          <w:rFonts w:ascii="Arial" w:hAnsi="Arial" w:cs="Arial"/>
          <w:b/>
          <w:vertAlign w:val="subscript"/>
        </w:rPr>
        <w:t>nonIntraSearchP</w:t>
      </w:r>
      <w:proofErr w:type="spellEnd"/>
      <w:r w:rsidRPr="003467A4">
        <w:rPr>
          <w:rFonts w:ascii="Arial" w:hAnsi="Arial" w:cs="Arial"/>
          <w:b/>
        </w:rPr>
        <w:t xml:space="preserve"> and </w:t>
      </w:r>
      <w:proofErr w:type="spellStart"/>
      <w:r w:rsidRPr="003467A4">
        <w:rPr>
          <w:rFonts w:ascii="Arial" w:hAnsi="Arial" w:cs="Arial"/>
          <w:b/>
        </w:rPr>
        <w:t>S</w:t>
      </w:r>
      <w:r w:rsidRPr="003467A4">
        <w:rPr>
          <w:rFonts w:ascii="Arial" w:hAnsi="Arial" w:cs="Arial"/>
          <w:b/>
          <w:vertAlign w:val="subscript"/>
        </w:rPr>
        <w:t>qual</w:t>
      </w:r>
      <w:proofErr w:type="spellEnd"/>
      <w:r w:rsidRPr="003467A4">
        <w:rPr>
          <w:rFonts w:ascii="Arial" w:hAnsi="Arial" w:cs="Arial"/>
          <w:b/>
        </w:rPr>
        <w:t xml:space="preserve"> &gt; </w:t>
      </w:r>
      <w:proofErr w:type="spellStart"/>
      <w:r w:rsidRPr="003467A4">
        <w:rPr>
          <w:rFonts w:ascii="Arial" w:hAnsi="Arial" w:cs="Arial"/>
          <w:b/>
        </w:rPr>
        <w:t>S</w:t>
      </w:r>
      <w:r w:rsidRPr="003467A4">
        <w:rPr>
          <w:rFonts w:ascii="Arial" w:hAnsi="Arial" w:cs="Arial"/>
          <w:b/>
          <w:vertAlign w:val="subscript"/>
        </w:rPr>
        <w:t>nonIntraSearchQ</w:t>
      </w:r>
      <w:proofErr w:type="spellEnd"/>
      <w:r w:rsidRPr="003467A4">
        <w:rPr>
          <w:rFonts w:ascii="Arial" w:hAnsi="Arial" w:cs="Arial"/>
          <w:b/>
        </w:rPr>
        <w:t>”, the defined idle/inactive measurement requirements can ensure the UE won’t deliver out-of-date measurement results in EMR report, and the UE can report EMR results of multiple frequencies (not only one);</w:t>
      </w:r>
    </w:p>
    <w:p w14:paraId="2C46C795" w14:textId="77777777" w:rsidR="003467A4" w:rsidRDefault="003467A4" w:rsidP="00C43ED4">
      <w:pPr>
        <w:pStyle w:val="BodyText"/>
        <w:spacing w:before="120"/>
        <w:rPr>
          <w:sz w:val="20"/>
        </w:rPr>
      </w:pPr>
    </w:p>
    <w:p w14:paraId="4957AB5A" w14:textId="5B71B173" w:rsidR="009F4029" w:rsidRPr="00C43ED4" w:rsidRDefault="009F4029" w:rsidP="00C43ED4">
      <w:pPr>
        <w:pStyle w:val="BodyText"/>
        <w:spacing w:before="120"/>
        <w:rPr>
          <w:sz w:val="20"/>
        </w:rPr>
      </w:pPr>
      <w:r w:rsidRPr="00C43ED4">
        <w:rPr>
          <w:b/>
          <w:sz w:val="20"/>
        </w:rPr>
        <w:t>Q2.1</w:t>
      </w:r>
      <w:r w:rsidR="002D5462">
        <w:rPr>
          <w:b/>
          <w:sz w:val="20"/>
        </w:rPr>
        <w:t>:</w:t>
      </w:r>
      <w:r w:rsidRPr="00C43ED4">
        <w:rPr>
          <w:b/>
          <w:sz w:val="20"/>
        </w:rPr>
        <w:t xml:space="preserve"> Do companies agree with </w:t>
      </w:r>
      <w:r w:rsidR="003467A4">
        <w:rPr>
          <w:b/>
          <w:sz w:val="20"/>
        </w:rPr>
        <w:t>the intention of Proposal 2? And to send LS to RAN4 for c</w:t>
      </w:r>
      <w:r w:rsidR="006C3BE2">
        <w:rPr>
          <w:b/>
          <w:sz w:val="20"/>
        </w:rPr>
        <w:t>larification</w:t>
      </w:r>
      <w:r w:rsidR="0082726A">
        <w:rPr>
          <w:b/>
          <w:sz w:val="20"/>
        </w:rPr>
        <w:t>?</w:t>
      </w:r>
      <w:r w:rsidR="003467A4">
        <w:rPr>
          <w:b/>
          <w:sz w:val="20"/>
        </w:rPr>
        <w:t xml:space="preserve"> </w:t>
      </w:r>
      <w:r w:rsidR="00C43ED4" w:rsidRPr="00C43ED4">
        <w:rPr>
          <w:sz w:val="20"/>
        </w:rPr>
        <w:t xml:space="preserve"> </w:t>
      </w:r>
    </w:p>
    <w:tbl>
      <w:tblPr>
        <w:tblStyle w:val="TableGrid"/>
        <w:tblW w:w="0" w:type="auto"/>
        <w:tblInd w:w="226" w:type="dxa"/>
        <w:tblLayout w:type="fixed"/>
        <w:tblLook w:val="04A0" w:firstRow="1" w:lastRow="0" w:firstColumn="1" w:lastColumn="0" w:noHBand="0" w:noVBand="1"/>
      </w:tblPr>
      <w:tblGrid>
        <w:gridCol w:w="1963"/>
        <w:gridCol w:w="1268"/>
        <w:gridCol w:w="6285"/>
      </w:tblGrid>
      <w:tr w:rsidR="005A400E" w14:paraId="1261BECA" w14:textId="4BA9805E" w:rsidTr="00F1768B">
        <w:tc>
          <w:tcPr>
            <w:tcW w:w="1963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906E6E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8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906E6E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6CDA6BAD" w14:textId="172AD23B" w:rsidR="005A400E" w:rsidRPr="006934EF" w:rsidRDefault="005A400E" w:rsidP="00906E6E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5" w:type="dxa"/>
            <w:shd w:val="clear" w:color="auto" w:fill="BFBFBF" w:themeFill="background1" w:themeFillShade="BF"/>
            <w:vAlign w:val="center"/>
          </w:tcPr>
          <w:p w14:paraId="40AE7B74" w14:textId="42459EC2" w:rsidR="005A400E" w:rsidRPr="006934EF" w:rsidRDefault="005A400E" w:rsidP="00906E6E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4B2550">
        <w:tc>
          <w:tcPr>
            <w:tcW w:w="1963" w:type="dxa"/>
            <w:vAlign w:val="center"/>
          </w:tcPr>
          <w:p w14:paraId="4AE1176F" w14:textId="6BA906DC" w:rsidR="005A400E" w:rsidRPr="007C2686" w:rsidRDefault="00C30518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8" w:type="dxa"/>
            <w:vAlign w:val="center"/>
          </w:tcPr>
          <w:p w14:paraId="384CE52D" w14:textId="3F67A9C7" w:rsidR="005A400E" w:rsidRPr="007C2686" w:rsidRDefault="00C30518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5" w:type="dxa"/>
          </w:tcPr>
          <w:p w14:paraId="44F3680A" w14:textId="0D05D238" w:rsidR="005A400E" w:rsidRPr="007C2686" w:rsidRDefault="00C30518" w:rsidP="0001732F">
            <w:pPr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Proponent.</w:t>
            </w:r>
          </w:p>
          <w:p w14:paraId="4E508CCA" w14:textId="07737C94" w:rsidR="00C30518" w:rsidRPr="007C2686" w:rsidRDefault="00C30518" w:rsidP="004B2550">
            <w:pPr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RAN2/4 SPECs,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unclear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UE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ensure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send not out-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-date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measurement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686">
              <w:rPr>
                <w:rFonts w:ascii="Arial" w:hAnsi="Arial" w:cs="Arial"/>
                <w:sz w:val="20"/>
                <w:szCs w:val="20"/>
                <w:u w:val="single"/>
              </w:rPr>
              <w:t>multiple</w:t>
            </w:r>
            <w:r w:rsidRPr="007C2686">
              <w:rPr>
                <w:rFonts w:ascii="Arial" w:hAnsi="Arial" w:cs="Arial"/>
                <w:sz w:val="20"/>
                <w:szCs w:val="20"/>
              </w:rPr>
              <w:t xml:space="preserve"> EMR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frequencies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in EMR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. And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think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UE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implementation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”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not a </w:t>
            </w:r>
            <w:proofErr w:type="spellStart"/>
            <w:r w:rsidR="004B2550" w:rsidRPr="007C2686">
              <w:rPr>
                <w:rFonts w:ascii="Arial" w:hAnsi="Arial" w:cs="Arial"/>
                <w:sz w:val="20"/>
                <w:szCs w:val="20"/>
              </w:rPr>
              <w:t>reasonable</w:t>
            </w:r>
            <w:proofErr w:type="spellEnd"/>
            <w:r w:rsidR="004B2550"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2550" w:rsidRPr="007C2686">
              <w:rPr>
                <w:rFonts w:ascii="Arial" w:hAnsi="Arial" w:cs="Arial"/>
                <w:sz w:val="20"/>
                <w:szCs w:val="20"/>
              </w:rPr>
              <w:t>explanation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here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. So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suggest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confirm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RAN4.</w:t>
            </w:r>
          </w:p>
        </w:tc>
      </w:tr>
      <w:tr w:rsidR="005A400E" w14:paraId="435F2FFD" w14:textId="03360292" w:rsidTr="004B2550">
        <w:tc>
          <w:tcPr>
            <w:tcW w:w="1963" w:type="dxa"/>
            <w:vAlign w:val="center"/>
          </w:tcPr>
          <w:p w14:paraId="2CC8D868" w14:textId="45589008" w:rsidR="005A400E" w:rsidRPr="007C2686" w:rsidRDefault="00CA7E47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268" w:type="dxa"/>
            <w:vAlign w:val="center"/>
          </w:tcPr>
          <w:p w14:paraId="3022D557" w14:textId="47BCF5E4" w:rsidR="005A400E" w:rsidRPr="007C2686" w:rsidRDefault="00CA7E47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285" w:type="dxa"/>
          </w:tcPr>
          <w:p w14:paraId="4A0D4A2B" w14:textId="7E41CA7F" w:rsidR="005A400E" w:rsidRPr="007C2686" w:rsidRDefault="004667BA" w:rsidP="000173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According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RAN4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colleague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RAN4.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Actually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C357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RAN4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business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F36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6F1"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 w:rsidR="008F36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6F1">
              <w:rPr>
                <w:rFonts w:ascii="Arial" w:hAnsi="Arial" w:cs="Arial"/>
                <w:sz w:val="20"/>
                <w:szCs w:val="20"/>
              </w:rPr>
              <w:t>doesn’t</w:t>
            </w:r>
            <w:proofErr w:type="spellEnd"/>
            <w:r w:rsidR="008F36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6F1"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 w:rsidR="008F36F1">
              <w:rPr>
                <w:rFonts w:ascii="Arial" w:hAnsi="Arial" w:cs="Arial"/>
                <w:sz w:val="20"/>
                <w:szCs w:val="20"/>
              </w:rPr>
              <w:t xml:space="preserve"> RAN2 </w:t>
            </w:r>
            <w:proofErr w:type="spellStart"/>
            <w:r w:rsidR="008F36F1">
              <w:rPr>
                <w:rFonts w:ascii="Arial" w:hAnsi="Arial" w:cs="Arial"/>
                <w:sz w:val="20"/>
                <w:szCs w:val="20"/>
              </w:rPr>
              <w:t>guide</w:t>
            </w:r>
            <w:proofErr w:type="spellEnd"/>
            <w:r w:rsidR="008F36F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36F1">
              <w:rPr>
                <w:rFonts w:ascii="Arial" w:hAnsi="Arial" w:cs="Arial"/>
                <w:sz w:val="20"/>
                <w:szCs w:val="20"/>
              </w:rPr>
              <w:t xml:space="preserve">So,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RAN4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5A400E" w14:paraId="52171A78" w14:textId="7AE33720" w:rsidTr="004B2550">
        <w:tc>
          <w:tcPr>
            <w:tcW w:w="1963" w:type="dxa"/>
            <w:vAlign w:val="center"/>
          </w:tcPr>
          <w:p w14:paraId="35C0DE65" w14:textId="572C8FC2" w:rsidR="005A400E" w:rsidRPr="007C2686" w:rsidRDefault="00AF2B75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8" w:type="dxa"/>
            <w:vAlign w:val="center"/>
          </w:tcPr>
          <w:p w14:paraId="4320883B" w14:textId="5AC95BF5" w:rsidR="005A400E" w:rsidRPr="007C2686" w:rsidRDefault="00AF2B75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5" w:type="dxa"/>
          </w:tcPr>
          <w:p w14:paraId="197FEEDB" w14:textId="5949C372" w:rsidR="00BA100B" w:rsidRDefault="00BA100B" w:rsidP="0001732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earlier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RAN2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prevent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-date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was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then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commented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RAN4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prevent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was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therefore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pursued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in RAN2</w:t>
            </w:r>
            <w:r w:rsidR="00AF2B7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therefore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think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such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clarification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C6BFDB" w14:textId="2BEC0B72" w:rsidR="005A400E" w:rsidRPr="007C2686" w:rsidRDefault="00AF2B75" w:rsidP="000173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Q1.1,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however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A100B">
              <w:rPr>
                <w:rFonts w:ascii="Arial" w:hAnsi="Arial" w:cs="Arial"/>
                <w:sz w:val="20"/>
                <w:szCs w:val="20"/>
              </w:rPr>
              <w:t>limitations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T331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running.</w:t>
            </w:r>
          </w:p>
        </w:tc>
      </w:tr>
      <w:tr w:rsidR="005A400E" w14:paraId="4DD66D36" w14:textId="58BB30DD" w:rsidTr="004B2550">
        <w:tc>
          <w:tcPr>
            <w:tcW w:w="1963" w:type="dxa"/>
            <w:vAlign w:val="center"/>
          </w:tcPr>
          <w:p w14:paraId="5B5F6208" w14:textId="77777777" w:rsidR="005A400E" w:rsidRPr="007C2686" w:rsidRDefault="005A400E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14:paraId="7540B115" w14:textId="77777777" w:rsidR="005A400E" w:rsidRPr="007C2686" w:rsidRDefault="005A400E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5" w:type="dxa"/>
          </w:tcPr>
          <w:p w14:paraId="204E7550" w14:textId="77777777" w:rsidR="005A400E" w:rsidRPr="007C2686" w:rsidRDefault="005A400E" w:rsidP="00017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51BF67D9" w14:textId="7AB194A6" w:rsidR="00C43ED4" w:rsidRDefault="004B2550" w:rsidP="006B4E9D">
      <w:pPr>
        <w:pStyle w:val="BodyText"/>
      </w:pPr>
      <w:r>
        <w:t>The content of draft LS is shown below:</w:t>
      </w:r>
    </w:p>
    <w:p w14:paraId="4A44B54A" w14:textId="77777777" w:rsidR="004B2550" w:rsidRPr="00333F7E" w:rsidRDefault="00276D52" w:rsidP="004B2550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33" w:history="1">
        <w:r w:rsidR="004B2550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R2-2100566</w:t>
        </w:r>
      </w:hyperlink>
      <w:r w:rsidR="004B2550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Reply LS on MR-DC Idle mode CA measurements</w:t>
      </w:r>
      <w:r w:rsidR="004B2550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ZTE Corporation, Sanechips</w:t>
      </w:r>
      <w:r w:rsidR="004B2550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LS out</w:t>
      </w:r>
      <w:r w:rsidR="004B2550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4B2550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  <w:r w:rsidR="004B2550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To:RAN4</w:t>
      </w:r>
    </w:p>
    <w:p w14:paraId="660AE01D" w14:textId="77777777" w:rsidR="004B2550" w:rsidRDefault="004B255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B2550" w14:paraId="537C6691" w14:textId="77777777" w:rsidTr="004B2550">
        <w:tc>
          <w:tcPr>
            <w:tcW w:w="9629" w:type="dxa"/>
          </w:tcPr>
          <w:p w14:paraId="248BF00B" w14:textId="77777777" w:rsidR="004B2550" w:rsidRPr="004B2550" w:rsidRDefault="004B2550" w:rsidP="004B2550">
            <w:pPr>
              <w:spacing w:after="120" w:line="240" w:lineRule="auto"/>
              <w:jc w:val="both"/>
              <w:rPr>
                <w:rFonts w:ascii="Arial" w:eastAsia="Malgun Gothic" w:hAnsi="Arial" w:cs="Arial"/>
                <w:b/>
                <w:sz w:val="20"/>
                <w:szCs w:val="20"/>
              </w:rPr>
            </w:pPr>
            <w:r w:rsidRPr="004B2550">
              <w:rPr>
                <w:rFonts w:ascii="Arial" w:eastAsia="Malgun Gothic" w:hAnsi="Arial" w:cs="Arial"/>
                <w:b/>
                <w:sz w:val="20"/>
                <w:szCs w:val="20"/>
                <w:lang w:val="en-GB"/>
              </w:rPr>
              <w:t>1. Overall Description:</w:t>
            </w:r>
          </w:p>
          <w:p w14:paraId="2809FA09" w14:textId="77777777" w:rsidR="004B2550" w:rsidRPr="004B2550" w:rsidRDefault="004B2550" w:rsidP="004B2550">
            <w:pPr>
              <w:spacing w:after="180" w:line="240" w:lineRule="auto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RAN2</w:t>
            </w:r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thanks RAN</w:t>
            </w:r>
            <w:r w:rsidRPr="004B2550">
              <w:rPr>
                <w:rFonts w:ascii="Arial" w:eastAsia="Malgun Gothic" w:hAnsi="Arial" w:cs="Arial"/>
                <w:sz w:val="20"/>
                <w:szCs w:val="20"/>
              </w:rPr>
              <w:t>4</w:t>
            </w:r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 xml:space="preserve"> for the LS on</w:t>
            </w:r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MR-DC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Idle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mode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CA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measurements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>.</w:t>
            </w:r>
          </w:p>
          <w:p w14:paraId="21CA04F6" w14:textId="77777777" w:rsidR="004B2550" w:rsidRPr="004B2550" w:rsidRDefault="004B2550" w:rsidP="004B2550">
            <w:pPr>
              <w:spacing w:after="180" w:line="240" w:lineRule="auto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Regarding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issues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observed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by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RAN4, RAN2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discussed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and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agreed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to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introduce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480s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timer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value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>for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highlight w:val="yellow"/>
              </w:rPr>
              <w:t xml:space="preserve"> T331.</w:t>
            </w:r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</w:p>
          <w:p w14:paraId="028F6815" w14:textId="21893FF8" w:rsidR="004B2550" w:rsidRPr="004B2550" w:rsidRDefault="004B2550" w:rsidP="004B2550">
            <w:pPr>
              <w:spacing w:after="180" w:line="240" w:lineRule="auto"/>
              <w:jc w:val="both"/>
              <w:rPr>
                <w:rFonts w:ascii="Arial" w:eastAsia="Malgun Gothic" w:hAnsi="Arial" w:cs="Arial"/>
                <w:sz w:val="20"/>
                <w:szCs w:val="20"/>
              </w:rPr>
            </w:pPr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In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addition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, RAN2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discussed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measurement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requirements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defined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for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case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when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Srxlev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&gt;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</w:t>
            </w:r>
            <w:r w:rsidRPr="004B2550">
              <w:rPr>
                <w:rFonts w:ascii="Arial" w:eastAsia="Malgun Gothic" w:hAnsi="Arial" w:cs="Arial"/>
                <w:sz w:val="20"/>
                <w:szCs w:val="20"/>
                <w:vertAlign w:val="subscript"/>
              </w:rPr>
              <w:t>nonIntraSearchP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and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Squal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&gt;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</w:t>
            </w:r>
            <w:r w:rsidRPr="004B2550">
              <w:rPr>
                <w:rFonts w:ascii="Arial" w:eastAsia="Malgun Gothic" w:hAnsi="Arial" w:cs="Arial"/>
                <w:sz w:val="20"/>
                <w:szCs w:val="20"/>
                <w:vertAlign w:val="subscript"/>
              </w:rPr>
              <w:t>nonIntraSearchQ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.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Based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on RAN2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spec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,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UE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stores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measurement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results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when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since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UE will perform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idle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mode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CA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measurements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with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quite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large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period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, i.e. (60 *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N</w:t>
            </w:r>
            <w:r w:rsidRPr="004B2550">
              <w:rPr>
                <w:rFonts w:ascii="Arial" w:eastAsia="Malgun Gothic" w:hAnsi="Arial" w:cs="Arial"/>
                <w:sz w:val="20"/>
                <w:szCs w:val="20"/>
                <w:vertAlign w:val="subscript"/>
              </w:rPr>
              <w:t>layers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)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seconds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. RAN2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would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like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to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clarify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whether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requirements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can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ensure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the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measurement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results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delivered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to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network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are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not out-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of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-date, and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measurement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results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of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multiple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frequencies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can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be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reported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to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</w:rPr>
              <w:t xml:space="preserve"> network.  </w:t>
            </w:r>
          </w:p>
          <w:p w14:paraId="529894BE" w14:textId="77777777" w:rsidR="004B2550" w:rsidRPr="004B2550" w:rsidRDefault="004B2550" w:rsidP="004B2550">
            <w:pPr>
              <w:spacing w:after="320" w:line="240" w:lineRule="auto"/>
              <w:rPr>
                <w:rFonts w:ascii="Arial" w:eastAsia="Malgun Gothic" w:hAnsi="Arial" w:cs="Arial"/>
                <w:b/>
                <w:sz w:val="20"/>
                <w:szCs w:val="20"/>
                <w:lang w:val="en-GB"/>
              </w:rPr>
            </w:pPr>
            <w:r w:rsidRPr="004B2550">
              <w:rPr>
                <w:rFonts w:ascii="Arial" w:eastAsia="Malgun Gothic" w:hAnsi="Arial" w:cs="Arial"/>
                <w:b/>
                <w:sz w:val="20"/>
                <w:szCs w:val="20"/>
                <w:lang w:val="en-GB"/>
              </w:rPr>
              <w:t>2. Actions:</w:t>
            </w:r>
          </w:p>
          <w:p w14:paraId="428F0FD2" w14:textId="77777777" w:rsidR="004B2550" w:rsidRPr="004B2550" w:rsidRDefault="004B2550" w:rsidP="004B2550">
            <w:pPr>
              <w:spacing w:after="120" w:line="240" w:lineRule="auto"/>
              <w:ind w:left="1985" w:hanging="1985"/>
              <w:rPr>
                <w:rFonts w:ascii="Arial" w:eastAsia="Malgun Gothic" w:hAnsi="Arial" w:cs="Arial"/>
                <w:b/>
                <w:sz w:val="20"/>
                <w:szCs w:val="20"/>
                <w:lang w:val="en-GB"/>
              </w:rPr>
            </w:pPr>
            <w:r w:rsidRPr="004B2550">
              <w:rPr>
                <w:rFonts w:ascii="Arial" w:eastAsia="Malgun Gothic" w:hAnsi="Arial" w:cs="Arial"/>
                <w:b/>
                <w:sz w:val="20"/>
                <w:szCs w:val="20"/>
                <w:lang w:val="en-GB"/>
              </w:rPr>
              <w:t>To RAN</w:t>
            </w:r>
            <w:r w:rsidRPr="004B2550">
              <w:rPr>
                <w:rFonts w:ascii="Arial" w:eastAsia="Malgun Gothic" w:hAnsi="Arial" w:cs="Arial" w:hint="eastAsia"/>
                <w:b/>
                <w:sz w:val="20"/>
                <w:szCs w:val="20"/>
              </w:rPr>
              <w:t>3</w:t>
            </w:r>
          </w:p>
          <w:p w14:paraId="4593D5C3" w14:textId="2967DF4B" w:rsidR="004B2550" w:rsidRPr="004B2550" w:rsidRDefault="004B2550" w:rsidP="004B2550">
            <w:pPr>
              <w:spacing w:after="120" w:line="240" w:lineRule="auto"/>
              <w:ind w:left="993" w:hanging="993"/>
              <w:jc w:val="both"/>
              <w:rPr>
                <w:rFonts w:ascii="Arial" w:eastAsia="Malgun Gothic" w:hAnsi="Arial" w:cs="Arial"/>
                <w:sz w:val="20"/>
                <w:szCs w:val="20"/>
                <w:lang w:val="en-GB"/>
              </w:rPr>
            </w:pPr>
            <w:r w:rsidRPr="004B2550">
              <w:rPr>
                <w:rFonts w:ascii="Arial" w:eastAsia="Malgun Gothic" w:hAnsi="Arial" w:cs="Arial"/>
                <w:b/>
                <w:sz w:val="20"/>
                <w:szCs w:val="20"/>
                <w:lang w:val="en-GB"/>
              </w:rPr>
              <w:t xml:space="preserve">ACTION: </w:t>
            </w:r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ab/>
              <w:t xml:space="preserve">RAN2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</w:rPr>
              <w:t>respectfully</w:t>
            </w:r>
            <w:proofErr w:type="spellEnd"/>
            <w:r w:rsidRPr="004B2550">
              <w:rPr>
                <w:rFonts w:ascii="Arial" w:eastAsia="Malgun Gothic" w:hAnsi="Arial" w:cs="Arial" w:hint="eastAsia"/>
                <w:sz w:val="20"/>
                <w:szCs w:val="20"/>
              </w:rPr>
              <w:t xml:space="preserve"> </w:t>
            </w:r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asks RAN</w:t>
            </w:r>
            <w:r w:rsidRPr="004B2550">
              <w:rPr>
                <w:rFonts w:ascii="Arial" w:eastAsia="Malgun Gothic" w:hAnsi="Arial" w:cs="Arial"/>
                <w:sz w:val="20"/>
                <w:szCs w:val="20"/>
              </w:rPr>
              <w:t>4</w:t>
            </w:r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 xml:space="preserve"> to clarify whether the measurement requirements defined for the case “when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Srxlev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 xml:space="preserve"> &gt;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SnonIntraSearchP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Squal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 xml:space="preserve"> &gt; </w:t>
            </w:r>
            <w:proofErr w:type="spellStart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SnonIntraSearchQ</w:t>
            </w:r>
            <w:proofErr w:type="spellEnd"/>
            <w:r w:rsidRPr="004B2550">
              <w:rPr>
                <w:rFonts w:ascii="Arial" w:eastAsia="Malgun Gothic" w:hAnsi="Arial" w:cs="Arial"/>
                <w:sz w:val="20"/>
                <w:szCs w:val="20"/>
                <w:lang w:val="en-GB"/>
              </w:rPr>
              <w:t>”, can ensure the measurement results delivered to network are not out-of-date, and measurement results of multiple frequencies can be reported.</w:t>
            </w:r>
          </w:p>
        </w:tc>
      </w:tr>
    </w:tbl>
    <w:p w14:paraId="2D18AFB3" w14:textId="77777777" w:rsidR="00AE6620" w:rsidRDefault="00AE6620" w:rsidP="006B4E9D">
      <w:pPr>
        <w:pStyle w:val="BodyText"/>
      </w:pPr>
    </w:p>
    <w:p w14:paraId="18D93E0A" w14:textId="7469C731" w:rsidR="004B2550" w:rsidRDefault="004B2550" w:rsidP="004B2550">
      <w:pPr>
        <w:pStyle w:val="BodyText"/>
        <w:spacing w:before="120"/>
        <w:rPr>
          <w:sz w:val="20"/>
        </w:rPr>
      </w:pPr>
      <w:r w:rsidRPr="00C43ED4">
        <w:rPr>
          <w:b/>
          <w:sz w:val="20"/>
        </w:rPr>
        <w:t>Q2.</w:t>
      </w:r>
      <w:r>
        <w:rPr>
          <w:b/>
          <w:sz w:val="20"/>
        </w:rPr>
        <w:t>2:</w:t>
      </w:r>
      <w:r w:rsidRPr="00C43ED4">
        <w:rPr>
          <w:b/>
          <w:sz w:val="20"/>
        </w:rPr>
        <w:t xml:space="preserve"> </w:t>
      </w:r>
      <w:r>
        <w:rPr>
          <w:b/>
          <w:sz w:val="20"/>
        </w:rPr>
        <w:t xml:space="preserve">If answers “Yes” to Q2.1, do you agree with the content of draft LS, any comments? </w:t>
      </w:r>
      <w:r w:rsidRPr="00C43ED4">
        <w:rPr>
          <w:sz w:val="20"/>
        </w:rPr>
        <w:t xml:space="preserve"> </w:t>
      </w:r>
    </w:p>
    <w:p w14:paraId="271940C4" w14:textId="6C4C0AC4" w:rsidR="00AE6620" w:rsidRPr="00AE6620" w:rsidRDefault="00AE6620" w:rsidP="004B2550">
      <w:pPr>
        <w:pStyle w:val="BodyText"/>
        <w:spacing w:before="120"/>
        <w:rPr>
          <w:color w:val="C00000"/>
          <w:sz w:val="20"/>
        </w:rPr>
      </w:pPr>
      <w:r w:rsidRPr="00AE6620">
        <w:rPr>
          <w:color w:val="C00000"/>
          <w:sz w:val="20"/>
        </w:rPr>
        <w:t>(Please ignore the yellow part for now, it will be updated based on the outcome of Q1.1 &amp; Q1.2)</w:t>
      </w:r>
    </w:p>
    <w:tbl>
      <w:tblPr>
        <w:tblStyle w:val="TableGrid"/>
        <w:tblW w:w="0" w:type="auto"/>
        <w:tblInd w:w="226" w:type="dxa"/>
        <w:tblLayout w:type="fixed"/>
        <w:tblLook w:val="04A0" w:firstRow="1" w:lastRow="0" w:firstColumn="1" w:lastColumn="0" w:noHBand="0" w:noVBand="1"/>
      </w:tblPr>
      <w:tblGrid>
        <w:gridCol w:w="1964"/>
        <w:gridCol w:w="1269"/>
        <w:gridCol w:w="6283"/>
      </w:tblGrid>
      <w:tr w:rsidR="004B2550" w14:paraId="12D27EC7" w14:textId="77777777" w:rsidTr="00F1768B">
        <w:tc>
          <w:tcPr>
            <w:tcW w:w="1964" w:type="dxa"/>
            <w:shd w:val="clear" w:color="auto" w:fill="BFBFBF" w:themeFill="background1" w:themeFillShade="BF"/>
            <w:vAlign w:val="center"/>
          </w:tcPr>
          <w:p w14:paraId="612DCB9D" w14:textId="77777777" w:rsidR="004B2550" w:rsidRPr="006934EF" w:rsidRDefault="004B2550" w:rsidP="00F1768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14:paraId="34E938E7" w14:textId="77777777" w:rsidR="004B2550" w:rsidRDefault="004B2550" w:rsidP="00F1768B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7238BAD9" w14:textId="77777777" w:rsidR="004B2550" w:rsidRPr="006934EF" w:rsidRDefault="004B2550" w:rsidP="00F1768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83" w:type="dxa"/>
            <w:shd w:val="clear" w:color="auto" w:fill="BFBFBF" w:themeFill="background1" w:themeFillShade="BF"/>
            <w:vAlign w:val="center"/>
          </w:tcPr>
          <w:p w14:paraId="05651B3C" w14:textId="77777777" w:rsidR="004B2550" w:rsidRPr="006934EF" w:rsidRDefault="004B2550" w:rsidP="00F1768B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4B2550" w14:paraId="2E06E3AF" w14:textId="77777777" w:rsidTr="004B2550">
        <w:tc>
          <w:tcPr>
            <w:tcW w:w="1964" w:type="dxa"/>
            <w:vAlign w:val="center"/>
          </w:tcPr>
          <w:p w14:paraId="305651B0" w14:textId="77777777" w:rsidR="004B2550" w:rsidRPr="007C2686" w:rsidRDefault="004B2550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9" w:type="dxa"/>
            <w:vAlign w:val="center"/>
          </w:tcPr>
          <w:p w14:paraId="7A88AC05" w14:textId="77777777" w:rsidR="004B2550" w:rsidRPr="007C2686" w:rsidRDefault="004B2550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83" w:type="dxa"/>
          </w:tcPr>
          <w:p w14:paraId="66FA5E77" w14:textId="190BABC6" w:rsidR="004B2550" w:rsidRPr="007C2686" w:rsidRDefault="004B2550" w:rsidP="00F1768B">
            <w:pPr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Proponent.</w:t>
            </w:r>
          </w:p>
        </w:tc>
      </w:tr>
      <w:tr w:rsidR="004B2550" w14:paraId="5B668D59" w14:textId="77777777" w:rsidTr="004B2550">
        <w:tc>
          <w:tcPr>
            <w:tcW w:w="1964" w:type="dxa"/>
            <w:vAlign w:val="center"/>
          </w:tcPr>
          <w:p w14:paraId="59596BFE" w14:textId="5D6858B9" w:rsidR="004B2550" w:rsidRPr="007C2686" w:rsidRDefault="00BA100B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9" w:type="dxa"/>
            <w:vAlign w:val="center"/>
          </w:tcPr>
          <w:p w14:paraId="5690CAAF" w14:textId="21F87342" w:rsidR="004B2550" w:rsidRPr="007C2686" w:rsidRDefault="004B2550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BBC8C7F" w14:textId="6D4E5F43" w:rsidR="004B2550" w:rsidRPr="007C2686" w:rsidRDefault="00BA100B" w:rsidP="00F17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067">
              <w:rPr>
                <w:rFonts w:ascii="Arial" w:hAnsi="Arial" w:cs="Arial"/>
                <w:sz w:val="20"/>
                <w:szCs w:val="20"/>
              </w:rPr>
              <w:t xml:space="preserve">relevant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even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without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limitations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due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serving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cell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3067">
              <w:rPr>
                <w:rFonts w:ascii="Arial" w:hAnsi="Arial" w:cs="Arial"/>
                <w:sz w:val="20"/>
                <w:szCs w:val="20"/>
              </w:rPr>
              <w:t>quality</w:t>
            </w:r>
            <w:proofErr w:type="spellEnd"/>
            <w:r w:rsidR="00E0306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2550" w14:paraId="7422FF52" w14:textId="77777777" w:rsidTr="004B2550">
        <w:tc>
          <w:tcPr>
            <w:tcW w:w="1964" w:type="dxa"/>
            <w:vAlign w:val="center"/>
          </w:tcPr>
          <w:p w14:paraId="0849656E" w14:textId="77777777" w:rsidR="004B2550" w:rsidRPr="007C2686" w:rsidRDefault="004B2550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02C4D520" w14:textId="77777777" w:rsidR="004B2550" w:rsidRPr="007C2686" w:rsidRDefault="004B2550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5430EDE3" w14:textId="77777777" w:rsidR="004B2550" w:rsidRPr="007C2686" w:rsidRDefault="004B2550" w:rsidP="00F1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550" w14:paraId="1CE1AA0F" w14:textId="77777777" w:rsidTr="004B2550">
        <w:tc>
          <w:tcPr>
            <w:tcW w:w="1964" w:type="dxa"/>
            <w:vAlign w:val="center"/>
          </w:tcPr>
          <w:p w14:paraId="7DA9E62B" w14:textId="77777777" w:rsidR="004B2550" w:rsidRPr="007C2686" w:rsidRDefault="004B2550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vAlign w:val="center"/>
          </w:tcPr>
          <w:p w14:paraId="79F009B6" w14:textId="77777777" w:rsidR="004B2550" w:rsidRPr="007C2686" w:rsidRDefault="004B2550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3" w:type="dxa"/>
          </w:tcPr>
          <w:p w14:paraId="08B18255" w14:textId="77777777" w:rsidR="004B2550" w:rsidRPr="007C2686" w:rsidRDefault="004B2550" w:rsidP="00F1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C2A5" w14:textId="77777777" w:rsidR="004B2550" w:rsidRDefault="004B2550" w:rsidP="006B4E9D">
      <w:pPr>
        <w:pStyle w:val="BodyText"/>
      </w:pPr>
    </w:p>
    <w:p w14:paraId="1EE621C5" w14:textId="3F57C84B" w:rsidR="00D43874" w:rsidRDefault="00AC276C" w:rsidP="00D43874">
      <w:pPr>
        <w:pStyle w:val="Heading2"/>
      </w:pPr>
      <w:r>
        <w:t>Serving cell reporting for EMR</w:t>
      </w:r>
    </w:p>
    <w:p w14:paraId="150BC1F9" w14:textId="0B41BEAA" w:rsidR="00C96EA6" w:rsidRDefault="00C96EA6" w:rsidP="00C96EA6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There are several papers discussing the remaining issue of serving cell reporting for EMR. </w:t>
      </w:r>
    </w:p>
    <w:p w14:paraId="1A50388B" w14:textId="77777777" w:rsidR="00C96EA6" w:rsidRPr="00426DE0" w:rsidRDefault="00276D52" w:rsidP="00C96EA6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0"/>
          <w:lang w:eastAsia="en-GB"/>
        </w:rPr>
      </w:pPr>
      <w:hyperlink r:id="rId34" w:history="1">
        <w:r w:rsidR="00C96EA6" w:rsidRPr="00426DE0">
          <w:rPr>
            <w:rFonts w:ascii="Arial" w:eastAsia="MS Mincho" w:hAnsi="Arial" w:cs="Times New Roman"/>
            <w:noProof/>
            <w:color w:val="0000FF"/>
            <w:sz w:val="20"/>
            <w:szCs w:val="20"/>
            <w:u w:val="single"/>
            <w:lang w:eastAsia="en-GB"/>
          </w:rPr>
          <w:t>R2-2101090</w:t>
        </w:r>
      </w:hyperlink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Serving cell reporting in early measurements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Ericsson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discussion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Rel-16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LTE_NR_DC_CA_enh-Core</w:t>
      </w:r>
    </w:p>
    <w:p w14:paraId="1295DB41" w14:textId="77777777" w:rsidR="00C96EA6" w:rsidRPr="00426DE0" w:rsidRDefault="00276D52" w:rsidP="00C96EA6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0"/>
          <w:lang w:eastAsia="en-GB"/>
        </w:rPr>
      </w:pPr>
      <w:hyperlink r:id="rId35" w:history="1">
        <w:r w:rsidR="00C96EA6" w:rsidRPr="00426DE0">
          <w:rPr>
            <w:rFonts w:ascii="Arial" w:eastAsia="MS Mincho" w:hAnsi="Arial" w:cs="Times New Roman"/>
            <w:noProof/>
            <w:color w:val="0000FF"/>
            <w:sz w:val="20"/>
            <w:szCs w:val="20"/>
            <w:u w:val="single"/>
            <w:lang w:eastAsia="en-GB"/>
          </w:rPr>
          <w:t>R2-2100567</w:t>
        </w:r>
      </w:hyperlink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Discussion on serving cell reporting for early measurement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ZTE Corporation, Sanechips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discussion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Rel-16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LTE_NR_DC_CA_enh-Core</w:t>
      </w:r>
    </w:p>
    <w:p w14:paraId="1A090D47" w14:textId="77777777" w:rsidR="00C96EA6" w:rsidRPr="00426DE0" w:rsidRDefault="00276D52" w:rsidP="00C96EA6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0"/>
          <w:lang w:eastAsia="en-GB"/>
        </w:rPr>
      </w:pPr>
      <w:hyperlink r:id="rId36" w:history="1">
        <w:r w:rsidR="00C96EA6" w:rsidRPr="00426DE0">
          <w:rPr>
            <w:rFonts w:ascii="Arial" w:eastAsia="MS Mincho" w:hAnsi="Arial" w:cs="Times New Roman"/>
            <w:noProof/>
            <w:color w:val="0000FF"/>
            <w:sz w:val="20"/>
            <w:szCs w:val="20"/>
            <w:u w:val="single"/>
            <w:lang w:eastAsia="en-GB"/>
          </w:rPr>
          <w:t>R2-2101073</w:t>
        </w:r>
      </w:hyperlink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CR on serving cell reporting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Nokia, Nokia Shanghai Bell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CR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Rel-16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38.331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16.3.1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2382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-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F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LTE_NR_DC_CA_enh-Core</w:t>
      </w:r>
    </w:p>
    <w:p w14:paraId="104CD955" w14:textId="0CCCE63F" w:rsidR="00C96EA6" w:rsidRPr="00426DE0" w:rsidRDefault="00276D52" w:rsidP="00F62930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0"/>
          <w:lang w:eastAsia="en-GB"/>
        </w:rPr>
      </w:pPr>
      <w:hyperlink r:id="rId37" w:history="1">
        <w:r w:rsidR="00C96EA6" w:rsidRPr="00426DE0">
          <w:rPr>
            <w:rFonts w:ascii="Arial" w:eastAsia="MS Mincho" w:hAnsi="Arial" w:cs="Times New Roman"/>
            <w:noProof/>
            <w:color w:val="0000FF"/>
            <w:sz w:val="20"/>
            <w:szCs w:val="20"/>
            <w:u w:val="single"/>
            <w:lang w:eastAsia="en-GB"/>
          </w:rPr>
          <w:t>R2-2101693</w:t>
        </w:r>
      </w:hyperlink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Clarification on deriving and reporting cell level and beam level serving cell results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Huawei, HiSilicon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discussi</w:t>
      </w:r>
      <w:r w:rsidR="00F62930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>on</w:t>
      </w:r>
      <w:r w:rsidR="00F62930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Rel-16</w:t>
      </w:r>
      <w:r w:rsidR="00F62930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LTE_NR_DC_CA_enh-Core</w:t>
      </w:r>
    </w:p>
    <w:p w14:paraId="4BD857BC" w14:textId="77777777" w:rsidR="00C96EA6" w:rsidRPr="00426DE0" w:rsidRDefault="00276D52" w:rsidP="00C96EA6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0"/>
          <w:lang w:eastAsia="en-GB"/>
        </w:rPr>
      </w:pPr>
      <w:hyperlink r:id="rId38" w:history="1">
        <w:r w:rsidR="00C96EA6" w:rsidRPr="00426DE0">
          <w:rPr>
            <w:rFonts w:ascii="Arial" w:eastAsia="MS Mincho" w:hAnsi="Arial" w:cs="Times New Roman"/>
            <w:noProof/>
            <w:color w:val="0000FF"/>
            <w:sz w:val="20"/>
            <w:szCs w:val="20"/>
            <w:u w:val="single"/>
            <w:lang w:eastAsia="en-GB"/>
          </w:rPr>
          <w:t>R2-2100127</w:t>
        </w:r>
      </w:hyperlink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Discussion on serving cell early measurement reporting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Qualcomm Incorporated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discussion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Rel-16</w:t>
      </w:r>
      <w:r w:rsidR="00C96EA6" w:rsidRPr="00426DE0">
        <w:rPr>
          <w:rFonts w:ascii="Arial" w:eastAsia="MS Mincho" w:hAnsi="Arial" w:cs="Times New Roman"/>
          <w:noProof/>
          <w:sz w:val="20"/>
          <w:szCs w:val="20"/>
          <w:lang w:eastAsia="en-GB"/>
        </w:rPr>
        <w:tab/>
        <w:t>FS_NR_SL_relay</w:t>
      </w:r>
    </w:p>
    <w:p w14:paraId="1B40459A" w14:textId="77777777" w:rsidR="00C96EA6" w:rsidRDefault="00C96EA6" w:rsidP="00C96EA6">
      <w:pPr>
        <w:spacing w:line="276" w:lineRule="auto"/>
        <w:rPr>
          <w:rFonts w:ascii="Arial" w:hAnsi="Arial"/>
          <w:sz w:val="20"/>
          <w:lang w:eastAsia="en-GB"/>
        </w:rPr>
      </w:pPr>
    </w:p>
    <w:p w14:paraId="075F1929" w14:textId="5A81A8B4" w:rsidR="00C96EA6" w:rsidRDefault="00C96EA6" w:rsidP="00D0476F">
      <w:pPr>
        <w:spacing w:after="120"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For better discussion, rapporteur has </w:t>
      </w:r>
      <w:r w:rsidR="00D0476F">
        <w:rPr>
          <w:rFonts w:ascii="Arial" w:hAnsi="Arial"/>
          <w:sz w:val="20"/>
          <w:lang w:eastAsia="en-GB"/>
        </w:rPr>
        <w:t>categorized</w:t>
      </w:r>
      <w:r>
        <w:rPr>
          <w:rFonts w:ascii="Arial" w:hAnsi="Arial"/>
          <w:sz w:val="20"/>
          <w:lang w:eastAsia="en-GB"/>
        </w:rPr>
        <w:t xml:space="preserve"> </w:t>
      </w:r>
      <w:r w:rsidR="00D0476F">
        <w:rPr>
          <w:rFonts w:ascii="Arial" w:hAnsi="Arial"/>
          <w:sz w:val="20"/>
          <w:lang w:eastAsia="en-GB"/>
        </w:rPr>
        <w:t>the proposals into several aspects, so in this section, we will discuss them one by one.</w:t>
      </w:r>
    </w:p>
    <w:p w14:paraId="68E9D338" w14:textId="3D3F598F" w:rsidR="00D0476F" w:rsidRPr="00D0476F" w:rsidRDefault="00D0476F" w:rsidP="00F62930">
      <w:pPr>
        <w:pStyle w:val="ListParagraph"/>
        <w:numPr>
          <w:ilvl w:val="0"/>
          <w:numId w:val="38"/>
        </w:numPr>
        <w:spacing w:after="120" w:line="276" w:lineRule="auto"/>
        <w:ind w:left="284" w:hanging="284"/>
        <w:outlineLvl w:val="2"/>
        <w:rPr>
          <w:rFonts w:ascii="Arial" w:hAnsi="Arial"/>
          <w:b/>
          <w:sz w:val="20"/>
          <w:highlight w:val="yellow"/>
          <w:lang w:eastAsia="en-GB"/>
        </w:rPr>
      </w:pPr>
      <w:r w:rsidRPr="00D0476F">
        <w:rPr>
          <w:rFonts w:ascii="Arial" w:hAnsi="Arial"/>
          <w:b/>
          <w:sz w:val="20"/>
          <w:highlight w:val="yellow"/>
          <w:lang w:eastAsia="en-GB"/>
        </w:rPr>
        <w:t xml:space="preserve">Issue 1: Whether UE can report serving cell results even if serving frequency is not configured as part of EMR configuration? </w:t>
      </w:r>
    </w:p>
    <w:p w14:paraId="035923F7" w14:textId="7553974A" w:rsidR="00C96EA6" w:rsidRDefault="00D0476F" w:rsidP="003207E8">
      <w:pPr>
        <w:spacing w:after="120"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Based on the contributions, </w:t>
      </w:r>
      <w:r w:rsidR="003207E8">
        <w:rPr>
          <w:rFonts w:ascii="Arial" w:hAnsi="Arial"/>
          <w:sz w:val="20"/>
          <w:lang w:eastAsia="en-GB"/>
        </w:rPr>
        <w:t xml:space="preserve">the corresponding proposals are </w:t>
      </w:r>
      <w:r w:rsidR="00AE6620">
        <w:rPr>
          <w:rFonts w:ascii="Arial" w:hAnsi="Arial"/>
          <w:sz w:val="20"/>
          <w:lang w:eastAsia="en-GB"/>
        </w:rPr>
        <w:t>given</w:t>
      </w:r>
      <w:r w:rsidR="003207E8">
        <w:rPr>
          <w:rFonts w:ascii="Arial" w:hAnsi="Arial"/>
          <w:sz w:val="20"/>
          <w:lang w:eastAsia="en-GB"/>
        </w:rPr>
        <w:t xml:space="preserve"> in below table.</w:t>
      </w: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2110"/>
        <w:gridCol w:w="7293"/>
      </w:tblGrid>
      <w:tr w:rsidR="00214B62" w14:paraId="31A6FA1D" w14:textId="77777777" w:rsidTr="00B5127C">
        <w:tc>
          <w:tcPr>
            <w:tcW w:w="2116" w:type="dxa"/>
          </w:tcPr>
          <w:p w14:paraId="65DC0DBB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spellStart"/>
            <w:r>
              <w:rPr>
                <w:rFonts w:ascii="Arial" w:hAnsi="Arial"/>
                <w:sz w:val="20"/>
                <w:lang w:eastAsia="en-GB"/>
              </w:rPr>
              <w:t>Contribution</w:t>
            </w:r>
            <w:proofErr w:type="spellEnd"/>
          </w:p>
        </w:tc>
        <w:tc>
          <w:tcPr>
            <w:tcW w:w="7400" w:type="dxa"/>
          </w:tcPr>
          <w:p w14:paraId="4607BB3D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spellStart"/>
            <w:r>
              <w:rPr>
                <w:rFonts w:ascii="Arial" w:hAnsi="Arial"/>
                <w:sz w:val="20"/>
                <w:lang w:eastAsia="en-GB"/>
              </w:rPr>
              <w:t>Corresponding</w:t>
            </w:r>
            <w:proofErr w:type="spellEnd"/>
            <w:r>
              <w:rPr>
                <w:rFonts w:ascii="Arial" w:hAnsi="Arial"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eastAsia="en-GB"/>
              </w:rPr>
              <w:t>Proposals</w:t>
            </w:r>
            <w:proofErr w:type="spellEnd"/>
          </w:p>
        </w:tc>
      </w:tr>
      <w:tr w:rsidR="00214B62" w14:paraId="7AEA0545" w14:textId="77777777" w:rsidTr="00B5127C">
        <w:tc>
          <w:tcPr>
            <w:tcW w:w="2116" w:type="dxa"/>
          </w:tcPr>
          <w:p w14:paraId="6DD5F40A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Ericsson(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2101090)</w:t>
            </w:r>
          </w:p>
        </w:tc>
        <w:tc>
          <w:tcPr>
            <w:tcW w:w="7400" w:type="dxa"/>
          </w:tcPr>
          <w:p w14:paraId="440004BD" w14:textId="77777777" w:rsidR="00214B62" w:rsidRDefault="00214B62" w:rsidP="00B5127C">
            <w:pPr>
              <w:spacing w:after="0" w:line="276" w:lineRule="auto"/>
              <w:ind w:left="992" w:hanging="992"/>
              <w:rPr>
                <w:color w:val="0070C0"/>
              </w:rPr>
            </w:pPr>
            <w:r>
              <w:rPr>
                <w:color w:val="0070C0"/>
              </w:rPr>
              <w:t>Proposal 3</w:t>
            </w:r>
            <w:r>
              <w:rPr>
                <w:color w:val="0070C0"/>
              </w:rPr>
              <w:tab/>
              <w:t xml:space="preserve">The </w:t>
            </w:r>
            <w:proofErr w:type="spellStart"/>
            <w:r>
              <w:rPr>
                <w:color w:val="0070C0"/>
              </w:rPr>
              <w:t>procedure</w:t>
            </w:r>
            <w:proofErr w:type="spellEnd"/>
            <w:r>
              <w:rPr>
                <w:color w:val="0070C0"/>
              </w:rPr>
              <w:t xml:space="preserve"> in 36.331, 5.6.20.2 </w:t>
            </w:r>
            <w:proofErr w:type="spellStart"/>
            <w:r>
              <w:rPr>
                <w:color w:val="0070C0"/>
              </w:rPr>
              <w:t>should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be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corrected</w:t>
            </w:r>
            <w:proofErr w:type="spellEnd"/>
            <w:r>
              <w:rPr>
                <w:color w:val="0070C0"/>
              </w:rPr>
              <w:t xml:space="preserve"> so </w:t>
            </w:r>
            <w:proofErr w:type="spellStart"/>
            <w:r>
              <w:rPr>
                <w:color w:val="0070C0"/>
              </w:rPr>
              <w:t>that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serving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cell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measurements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are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derived</w:t>
            </w:r>
            <w:proofErr w:type="spellEnd"/>
            <w:r>
              <w:rPr>
                <w:color w:val="0070C0"/>
              </w:rPr>
              <w:t xml:space="preserve"> and </w:t>
            </w:r>
            <w:proofErr w:type="spellStart"/>
            <w:r>
              <w:rPr>
                <w:color w:val="0070C0"/>
              </w:rPr>
              <w:t>stored</w:t>
            </w:r>
            <w:proofErr w:type="spellEnd"/>
            <w:r>
              <w:rPr>
                <w:color w:val="0070C0"/>
              </w:rPr>
              <w:t xml:space="preserve"> (and </w:t>
            </w:r>
            <w:proofErr w:type="spellStart"/>
            <w:r>
              <w:rPr>
                <w:color w:val="0070C0"/>
              </w:rPr>
              <w:t>thus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later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reported</w:t>
            </w:r>
            <w:proofErr w:type="spellEnd"/>
            <w:r>
              <w:rPr>
                <w:color w:val="0070C0"/>
              </w:rPr>
              <w:t xml:space="preserve">) </w:t>
            </w:r>
            <w:proofErr w:type="spellStart"/>
            <w:r>
              <w:rPr>
                <w:color w:val="0070C0"/>
              </w:rPr>
              <w:t>even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if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early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measurement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report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only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includes</w:t>
            </w:r>
            <w:proofErr w:type="spellEnd"/>
            <w:r>
              <w:rPr>
                <w:color w:val="0070C0"/>
              </w:rPr>
              <w:t xml:space="preserve"> NR </w:t>
            </w:r>
            <w:proofErr w:type="spellStart"/>
            <w:r>
              <w:rPr>
                <w:color w:val="0070C0"/>
              </w:rPr>
              <w:t>neighbouring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measurements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for</w:t>
            </w:r>
            <w:proofErr w:type="spellEnd"/>
            <w:r>
              <w:rPr>
                <w:color w:val="0070C0"/>
              </w:rPr>
              <w:t xml:space="preserve"> (NG)EN-DC </w:t>
            </w:r>
            <w:proofErr w:type="spellStart"/>
            <w:r>
              <w:rPr>
                <w:color w:val="0070C0"/>
              </w:rPr>
              <w:t>configuration</w:t>
            </w:r>
            <w:proofErr w:type="spellEnd"/>
            <w:r>
              <w:rPr>
                <w:color w:val="0070C0"/>
              </w:rPr>
              <w:t>.</w:t>
            </w:r>
          </w:p>
          <w:p w14:paraId="4FC2B015" w14:textId="77777777" w:rsidR="00214B62" w:rsidRPr="00B56504" w:rsidRDefault="00214B62" w:rsidP="00B5127C">
            <w:pPr>
              <w:spacing w:after="0" w:line="276" w:lineRule="auto"/>
              <w:ind w:left="992" w:hanging="992"/>
              <w:rPr>
                <w:color w:val="0070C0"/>
              </w:rPr>
            </w:pPr>
            <w:r>
              <w:rPr>
                <w:color w:val="0070C0"/>
              </w:rPr>
              <w:t>Proposal 4</w:t>
            </w:r>
            <w:r>
              <w:rPr>
                <w:color w:val="0070C0"/>
              </w:rPr>
              <w:tab/>
              <w:t xml:space="preserve">The </w:t>
            </w:r>
            <w:proofErr w:type="spellStart"/>
            <w:r>
              <w:rPr>
                <w:color w:val="0070C0"/>
              </w:rPr>
              <w:t>procedure</w:t>
            </w:r>
            <w:proofErr w:type="spellEnd"/>
            <w:r>
              <w:rPr>
                <w:color w:val="0070C0"/>
              </w:rPr>
              <w:t xml:space="preserve"> in 38.331, 5.7.8.2a </w:t>
            </w:r>
            <w:proofErr w:type="spellStart"/>
            <w:r>
              <w:rPr>
                <w:color w:val="0070C0"/>
              </w:rPr>
              <w:t>should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be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corrected</w:t>
            </w:r>
            <w:proofErr w:type="spellEnd"/>
            <w:r>
              <w:rPr>
                <w:color w:val="0070C0"/>
              </w:rPr>
              <w:t xml:space="preserve"> so </w:t>
            </w:r>
            <w:proofErr w:type="spellStart"/>
            <w:r>
              <w:rPr>
                <w:color w:val="0070C0"/>
              </w:rPr>
              <w:t>that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serving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cell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measurements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are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derived</w:t>
            </w:r>
            <w:proofErr w:type="spellEnd"/>
            <w:r>
              <w:rPr>
                <w:color w:val="0070C0"/>
              </w:rPr>
              <w:t xml:space="preserve"> and </w:t>
            </w:r>
            <w:proofErr w:type="spellStart"/>
            <w:r>
              <w:rPr>
                <w:color w:val="0070C0"/>
              </w:rPr>
              <w:t>stored</w:t>
            </w:r>
            <w:proofErr w:type="spellEnd"/>
            <w:r>
              <w:rPr>
                <w:color w:val="0070C0"/>
              </w:rPr>
              <w:t xml:space="preserve"> (and </w:t>
            </w:r>
            <w:proofErr w:type="spellStart"/>
            <w:r>
              <w:rPr>
                <w:color w:val="0070C0"/>
              </w:rPr>
              <w:t>thus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later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reported</w:t>
            </w:r>
            <w:proofErr w:type="spellEnd"/>
            <w:r>
              <w:rPr>
                <w:color w:val="0070C0"/>
              </w:rPr>
              <w:t xml:space="preserve">) </w:t>
            </w:r>
            <w:proofErr w:type="spellStart"/>
            <w:r>
              <w:rPr>
                <w:color w:val="0070C0"/>
              </w:rPr>
              <w:t>even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if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early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measurement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report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only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includes</w:t>
            </w:r>
            <w:proofErr w:type="spellEnd"/>
            <w:r>
              <w:rPr>
                <w:color w:val="0070C0"/>
              </w:rPr>
              <w:t xml:space="preserve"> E-UTRA </w:t>
            </w:r>
            <w:proofErr w:type="spellStart"/>
            <w:r>
              <w:rPr>
                <w:color w:val="0070C0"/>
              </w:rPr>
              <w:t>neighbouring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measurements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for</w:t>
            </w:r>
            <w:proofErr w:type="spellEnd"/>
            <w:r>
              <w:rPr>
                <w:color w:val="0070C0"/>
              </w:rPr>
              <w:t xml:space="preserve"> NE-DC </w:t>
            </w:r>
            <w:proofErr w:type="spellStart"/>
            <w:r>
              <w:rPr>
                <w:color w:val="0070C0"/>
              </w:rPr>
              <w:t>configuration</w:t>
            </w:r>
            <w:proofErr w:type="spellEnd"/>
            <w:r>
              <w:rPr>
                <w:color w:val="0070C0"/>
              </w:rPr>
              <w:t>.</w:t>
            </w:r>
          </w:p>
        </w:tc>
      </w:tr>
      <w:tr w:rsidR="00B5127C" w14:paraId="614565B6" w14:textId="77777777" w:rsidTr="00B5127C">
        <w:tc>
          <w:tcPr>
            <w:tcW w:w="2116" w:type="dxa"/>
          </w:tcPr>
          <w:p w14:paraId="1A4CA86E" w14:textId="27C253C4" w:rsidR="00B5127C" w:rsidRDefault="00B5127C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Nokia(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2101073)</w:t>
            </w:r>
          </w:p>
        </w:tc>
        <w:tc>
          <w:tcPr>
            <w:tcW w:w="7400" w:type="dxa"/>
          </w:tcPr>
          <w:p w14:paraId="09E64082" w14:textId="391193C3" w:rsidR="00B5127C" w:rsidRDefault="00B5127C" w:rsidP="00C4702C">
            <w:pPr>
              <w:spacing w:after="0" w:line="276" w:lineRule="auto"/>
              <w:rPr>
                <w:color w:val="0070C0"/>
              </w:rPr>
            </w:pPr>
            <w:r>
              <w:rPr>
                <w:color w:val="0070C0"/>
              </w:rPr>
              <w:t xml:space="preserve">The </w:t>
            </w:r>
            <w:proofErr w:type="spellStart"/>
            <w:r>
              <w:rPr>
                <w:color w:val="0070C0"/>
              </w:rPr>
              <w:t>corrections</w:t>
            </w:r>
            <w:proofErr w:type="spellEnd"/>
            <w:r>
              <w:rPr>
                <w:color w:val="0070C0"/>
              </w:rPr>
              <w:t xml:space="preserve"> in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CR </w:t>
            </w:r>
            <w:proofErr w:type="spellStart"/>
            <w:r>
              <w:rPr>
                <w:color w:val="0070C0"/>
              </w:rPr>
              <w:t>show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that</w:t>
            </w:r>
            <w:proofErr w:type="spellEnd"/>
            <w:r>
              <w:rPr>
                <w:color w:val="0070C0"/>
              </w:rPr>
              <w:t xml:space="preserve"> UE will </w:t>
            </w:r>
            <w:proofErr w:type="spellStart"/>
            <w:r w:rsidR="00C4702C">
              <w:rPr>
                <w:color w:val="0070C0"/>
              </w:rPr>
              <w:t>derive</w:t>
            </w:r>
            <w:proofErr w:type="spellEnd"/>
            <w:r w:rsidR="00C4702C">
              <w:rPr>
                <w:color w:val="0070C0"/>
              </w:rPr>
              <w:t xml:space="preserve"> and </w:t>
            </w:r>
            <w:proofErr w:type="spellStart"/>
            <w:r w:rsidR="00C4702C">
              <w:rPr>
                <w:color w:val="0070C0"/>
              </w:rPr>
              <w:t>store</w:t>
            </w:r>
            <w:proofErr w:type="spellEnd"/>
            <w:r w:rsidR="00C4702C">
              <w:rPr>
                <w:color w:val="0070C0"/>
              </w:rPr>
              <w:t xml:space="preserve"> </w:t>
            </w:r>
            <w:proofErr w:type="spellStart"/>
            <w:r w:rsidR="00C4702C">
              <w:rPr>
                <w:color w:val="0070C0"/>
              </w:rPr>
              <w:t>serving</w:t>
            </w:r>
            <w:proofErr w:type="spellEnd"/>
            <w:r w:rsidR="00C4702C">
              <w:rPr>
                <w:color w:val="0070C0"/>
              </w:rPr>
              <w:t xml:space="preserve"> </w:t>
            </w:r>
            <w:proofErr w:type="spellStart"/>
            <w:r w:rsidR="00C4702C">
              <w:rPr>
                <w:color w:val="0070C0"/>
              </w:rPr>
              <w:t>cell</w:t>
            </w:r>
            <w:proofErr w:type="spellEnd"/>
            <w:r w:rsidR="00C4702C">
              <w:rPr>
                <w:color w:val="0070C0"/>
              </w:rPr>
              <w:t xml:space="preserve"> RSRP/RSRQ </w:t>
            </w:r>
            <w:proofErr w:type="spellStart"/>
            <w:r w:rsidR="00C4702C">
              <w:rPr>
                <w:color w:val="0070C0"/>
              </w:rPr>
              <w:t>irrespective</w:t>
            </w:r>
            <w:proofErr w:type="spellEnd"/>
            <w:r w:rsidR="00C4702C">
              <w:rPr>
                <w:color w:val="0070C0"/>
              </w:rPr>
              <w:t xml:space="preserve"> </w:t>
            </w:r>
            <w:proofErr w:type="spellStart"/>
            <w:r w:rsidR="00C4702C">
              <w:rPr>
                <w:color w:val="0070C0"/>
              </w:rPr>
              <w:t>of</w:t>
            </w:r>
            <w:proofErr w:type="spellEnd"/>
            <w:r w:rsidR="00C4702C">
              <w:rPr>
                <w:color w:val="0070C0"/>
              </w:rPr>
              <w:t xml:space="preserve"> </w:t>
            </w:r>
            <w:proofErr w:type="spellStart"/>
            <w:r w:rsidR="00C4702C">
              <w:rPr>
                <w:color w:val="0070C0"/>
              </w:rPr>
              <w:t>the</w:t>
            </w:r>
            <w:proofErr w:type="spellEnd"/>
            <w:r w:rsidR="00C4702C">
              <w:rPr>
                <w:color w:val="0070C0"/>
              </w:rPr>
              <w:t xml:space="preserve"> EMR </w:t>
            </w:r>
            <w:proofErr w:type="spellStart"/>
            <w:r w:rsidR="00C4702C">
              <w:rPr>
                <w:color w:val="0070C0"/>
              </w:rPr>
              <w:t>configuration</w:t>
            </w:r>
            <w:proofErr w:type="spellEnd"/>
            <w:r w:rsidR="00C4702C">
              <w:rPr>
                <w:color w:val="0070C0"/>
              </w:rPr>
              <w:t>.</w:t>
            </w:r>
          </w:p>
        </w:tc>
      </w:tr>
      <w:tr w:rsidR="00214B62" w14:paraId="7AC831CD" w14:textId="77777777" w:rsidTr="00B5127C">
        <w:tc>
          <w:tcPr>
            <w:tcW w:w="2116" w:type="dxa"/>
          </w:tcPr>
          <w:p w14:paraId="7ED91AA1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r>
              <w:rPr>
                <w:rFonts w:ascii="Arial" w:hAnsi="Arial"/>
                <w:sz w:val="20"/>
                <w:lang w:eastAsia="en-GB"/>
              </w:rPr>
              <w:t>ZTE (2100567)</w:t>
            </w:r>
          </w:p>
        </w:tc>
        <w:tc>
          <w:tcPr>
            <w:tcW w:w="7400" w:type="dxa"/>
          </w:tcPr>
          <w:p w14:paraId="69DF8859" w14:textId="77777777" w:rsidR="00214B62" w:rsidRDefault="00214B62" w:rsidP="00B5127C">
            <w:pPr>
              <w:ind w:left="918" w:hanging="918"/>
              <w:rPr>
                <w:color w:val="0070C0"/>
              </w:rPr>
            </w:pPr>
            <w:r>
              <w:rPr>
                <w:color w:val="0070C0"/>
              </w:rPr>
              <w:t xml:space="preserve">Proposal 1: </w:t>
            </w:r>
            <w:proofErr w:type="spellStart"/>
            <w:r>
              <w:rPr>
                <w:color w:val="0070C0"/>
              </w:rPr>
              <w:t>To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allow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configuration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that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serving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frequency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is</w:t>
            </w:r>
            <w:proofErr w:type="spellEnd"/>
            <w:r>
              <w:rPr>
                <w:color w:val="0070C0"/>
              </w:rPr>
              <w:t xml:space="preserve"> not </w:t>
            </w:r>
            <w:proofErr w:type="spellStart"/>
            <w:r>
              <w:rPr>
                <w:color w:val="0070C0"/>
              </w:rPr>
              <w:t>part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of</w:t>
            </w:r>
            <w:proofErr w:type="spellEnd"/>
            <w:r>
              <w:rPr>
                <w:color w:val="0070C0"/>
              </w:rPr>
              <w:t xml:space="preserve"> EMR </w:t>
            </w:r>
            <w:proofErr w:type="spellStart"/>
            <w:r>
              <w:rPr>
                <w:color w:val="0070C0"/>
              </w:rPr>
              <w:t>configuration</w:t>
            </w:r>
            <w:proofErr w:type="spellEnd"/>
            <w:r>
              <w:rPr>
                <w:color w:val="0070C0"/>
              </w:rPr>
              <w:t xml:space="preserve"> (e.g. </w:t>
            </w:r>
            <w:proofErr w:type="spellStart"/>
            <w:r>
              <w:rPr>
                <w:i/>
                <w:color w:val="0070C0"/>
              </w:rPr>
              <w:t>measIdleCarrierListNR</w:t>
            </w:r>
            <w:proofErr w:type="spellEnd"/>
            <w:r>
              <w:rPr>
                <w:color w:val="0070C0"/>
              </w:rPr>
              <w:t xml:space="preserve">), and </w:t>
            </w:r>
            <w:proofErr w:type="spellStart"/>
            <w:r>
              <w:rPr>
                <w:color w:val="0070C0"/>
              </w:rPr>
              <w:t>this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does</w:t>
            </w:r>
            <w:proofErr w:type="spellEnd"/>
            <w:r>
              <w:rPr>
                <w:color w:val="0070C0"/>
              </w:rPr>
              <w:t xml:space="preserve"> not </w:t>
            </w:r>
            <w:proofErr w:type="spellStart"/>
            <w:r>
              <w:rPr>
                <w:color w:val="0070C0"/>
              </w:rPr>
              <w:t>impact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UE’s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idle</w:t>
            </w:r>
            <w:proofErr w:type="spellEnd"/>
            <w:r>
              <w:rPr>
                <w:color w:val="0070C0"/>
              </w:rPr>
              <w:t>/</w:t>
            </w:r>
            <w:proofErr w:type="spellStart"/>
            <w:r>
              <w:rPr>
                <w:color w:val="0070C0"/>
              </w:rPr>
              <w:t>inactive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measurements</w:t>
            </w:r>
            <w:proofErr w:type="spellEnd"/>
            <w:r>
              <w:rPr>
                <w:color w:val="0070C0"/>
              </w:rPr>
              <w:t xml:space="preserve"> on </w:t>
            </w:r>
            <w:proofErr w:type="spellStart"/>
            <w:r>
              <w:rPr>
                <w:color w:val="0070C0"/>
              </w:rPr>
              <w:t>other</w:t>
            </w:r>
            <w:proofErr w:type="spellEnd"/>
            <w:r>
              <w:rPr>
                <w:color w:val="0070C0"/>
              </w:rPr>
              <w:t xml:space="preserve"> inter-</w:t>
            </w:r>
            <w:proofErr w:type="spellStart"/>
            <w:r>
              <w:rPr>
                <w:color w:val="0070C0"/>
              </w:rPr>
              <w:t>frequency</w:t>
            </w:r>
            <w:proofErr w:type="spellEnd"/>
            <w:r>
              <w:rPr>
                <w:color w:val="0070C0"/>
              </w:rPr>
              <w:t xml:space="preserve">, inter-RAT </w:t>
            </w:r>
            <w:proofErr w:type="spellStart"/>
            <w:r>
              <w:rPr>
                <w:color w:val="0070C0"/>
              </w:rPr>
              <w:t>frequencies</w:t>
            </w:r>
            <w:proofErr w:type="spellEnd"/>
            <w:r>
              <w:rPr>
                <w:color w:val="0070C0"/>
              </w:rPr>
              <w:t>.</w:t>
            </w:r>
          </w:p>
          <w:p w14:paraId="3F7EB3E5" w14:textId="77777777" w:rsidR="00214B62" w:rsidRPr="00D0476F" w:rsidRDefault="00214B62" w:rsidP="00B5127C">
            <w:pPr>
              <w:spacing w:after="0" w:line="276" w:lineRule="auto"/>
              <w:ind w:left="992" w:hanging="992"/>
              <w:rPr>
                <w:color w:val="0070C0"/>
              </w:rPr>
            </w:pPr>
            <w:r w:rsidRPr="00D0476F">
              <w:rPr>
                <w:color w:val="0070C0"/>
              </w:rPr>
              <w:t xml:space="preserve">Proposal 4: </w:t>
            </w:r>
            <w:proofErr w:type="spellStart"/>
            <w:r w:rsidRPr="00D0476F">
              <w:rPr>
                <w:color w:val="0070C0"/>
              </w:rPr>
              <w:t>Confirm</w:t>
            </w:r>
            <w:proofErr w:type="spellEnd"/>
            <w:r w:rsidRPr="00D0476F">
              <w:rPr>
                <w:color w:val="0070C0"/>
              </w:rPr>
              <w:t xml:space="preserve"> UE will </w:t>
            </w:r>
            <w:proofErr w:type="spellStart"/>
            <w:r w:rsidRPr="00D0476F">
              <w:rPr>
                <w:color w:val="0070C0"/>
              </w:rPr>
              <w:t>report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serving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cell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results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even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if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only</w:t>
            </w:r>
            <w:proofErr w:type="spellEnd"/>
            <w:r w:rsidRPr="00D0476F">
              <w:rPr>
                <w:color w:val="0070C0"/>
              </w:rPr>
              <w:t xml:space="preserve"> E-UTRA </w:t>
            </w:r>
            <w:proofErr w:type="spellStart"/>
            <w:r w:rsidRPr="00D0476F">
              <w:rPr>
                <w:color w:val="0070C0"/>
              </w:rPr>
              <w:t>frequencies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are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configured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for</w:t>
            </w:r>
            <w:proofErr w:type="spellEnd"/>
            <w:r w:rsidRPr="00D0476F">
              <w:rPr>
                <w:color w:val="0070C0"/>
              </w:rPr>
              <w:t xml:space="preserve"> EMR. </w:t>
            </w:r>
          </w:p>
        </w:tc>
      </w:tr>
      <w:tr w:rsidR="00214B62" w14:paraId="494D22E2" w14:textId="77777777" w:rsidTr="00B5127C">
        <w:tc>
          <w:tcPr>
            <w:tcW w:w="2116" w:type="dxa"/>
          </w:tcPr>
          <w:p w14:paraId="6D2B8EF7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QC(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2100127)</w:t>
            </w:r>
          </w:p>
        </w:tc>
        <w:tc>
          <w:tcPr>
            <w:tcW w:w="7400" w:type="dxa"/>
          </w:tcPr>
          <w:p w14:paraId="3B187F8F" w14:textId="77777777" w:rsidR="00214B62" w:rsidRPr="00B56504" w:rsidRDefault="00214B62" w:rsidP="00B5127C">
            <w:pPr>
              <w:spacing w:after="0"/>
              <w:rPr>
                <w:bCs/>
                <w:color w:val="0070C0"/>
              </w:rPr>
            </w:pPr>
            <w:r w:rsidRPr="00B56504">
              <w:rPr>
                <w:bCs/>
                <w:color w:val="0070C0"/>
              </w:rPr>
              <w:t xml:space="preserve">Proposal 2: </w:t>
            </w:r>
            <w:proofErr w:type="spellStart"/>
            <w:r w:rsidRPr="00B56504">
              <w:rPr>
                <w:bCs/>
                <w:color w:val="0070C0"/>
              </w:rPr>
              <w:t>If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serving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is</w:t>
            </w:r>
            <w:proofErr w:type="spellEnd"/>
            <w:r w:rsidRPr="00B56504">
              <w:rPr>
                <w:bCs/>
                <w:color w:val="0070C0"/>
              </w:rPr>
              <w:t xml:space="preserve"> NOT </w:t>
            </w:r>
            <w:proofErr w:type="spellStart"/>
            <w:r w:rsidRPr="00B56504">
              <w:rPr>
                <w:bCs/>
                <w:color w:val="0070C0"/>
              </w:rPr>
              <w:t>included</w:t>
            </w:r>
            <w:proofErr w:type="spellEnd"/>
            <w:r w:rsidRPr="00B56504">
              <w:rPr>
                <w:bCs/>
                <w:color w:val="0070C0"/>
              </w:rPr>
              <w:t xml:space="preserve"> in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list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for</w:t>
            </w:r>
            <w:proofErr w:type="spellEnd"/>
            <w:r w:rsidRPr="00B56504">
              <w:rPr>
                <w:bCs/>
                <w:color w:val="0070C0"/>
              </w:rPr>
              <w:t xml:space="preserve"> LTE/NR EMR: </w:t>
            </w:r>
          </w:p>
          <w:p w14:paraId="35E26518" w14:textId="77777777" w:rsidR="00214B62" w:rsidRDefault="00214B62" w:rsidP="00B5127C">
            <w:pPr>
              <w:ind w:left="918" w:hanging="918"/>
              <w:rPr>
                <w:color w:val="0070C0"/>
              </w:rPr>
            </w:pPr>
            <w:r>
              <w:rPr>
                <w:color w:val="0070C0"/>
              </w:rPr>
              <w:t xml:space="preserve">     ……</w:t>
            </w:r>
          </w:p>
        </w:tc>
      </w:tr>
    </w:tbl>
    <w:p w14:paraId="226D2891" w14:textId="6DA4D391" w:rsidR="00B56504" w:rsidRDefault="00B56504" w:rsidP="003207E8">
      <w:pPr>
        <w:spacing w:line="276" w:lineRule="auto"/>
        <w:rPr>
          <w:rFonts w:ascii="Arial" w:hAnsi="Arial"/>
          <w:sz w:val="20"/>
          <w:lang w:eastAsia="en-GB"/>
        </w:rPr>
      </w:pPr>
    </w:p>
    <w:p w14:paraId="50BA0D9A" w14:textId="6A81FD9C" w:rsidR="00B56504" w:rsidRDefault="003207E8" w:rsidP="003207E8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In general, all companies agree that network </w:t>
      </w:r>
      <w:proofErr w:type="gramStart"/>
      <w:r>
        <w:rPr>
          <w:rFonts w:ascii="Arial" w:hAnsi="Arial"/>
          <w:sz w:val="20"/>
          <w:lang w:eastAsia="en-GB"/>
        </w:rPr>
        <w:t>is allowed to</w:t>
      </w:r>
      <w:proofErr w:type="gramEnd"/>
      <w:r>
        <w:rPr>
          <w:rFonts w:ascii="Arial" w:hAnsi="Arial"/>
          <w:sz w:val="20"/>
          <w:lang w:eastAsia="en-GB"/>
        </w:rPr>
        <w:t xml:space="preserve"> not include serving frequency in EMR configuration, and in this case, UE can report serving cell results even if only NR neighbour frequencies or E-UTRAN frequencies are configured for EMR. </w:t>
      </w:r>
      <w:proofErr w:type="gramStart"/>
      <w:r>
        <w:rPr>
          <w:rFonts w:ascii="Arial" w:hAnsi="Arial"/>
          <w:sz w:val="20"/>
          <w:lang w:eastAsia="en-GB"/>
        </w:rPr>
        <w:t>So</w:t>
      </w:r>
      <w:proofErr w:type="gramEnd"/>
      <w:r>
        <w:rPr>
          <w:rFonts w:ascii="Arial" w:hAnsi="Arial"/>
          <w:sz w:val="20"/>
          <w:lang w:eastAsia="en-GB"/>
        </w:rPr>
        <w:t xml:space="preserve"> rapporteur summarized the proposal as below:</w:t>
      </w:r>
    </w:p>
    <w:p w14:paraId="36725F86" w14:textId="1C3D0734" w:rsidR="003207E8" w:rsidRDefault="003207E8" w:rsidP="003207E8">
      <w:pPr>
        <w:ind w:left="1985" w:hanging="1985"/>
        <w:rPr>
          <w:rFonts w:ascii="Arial" w:hAnsi="Arial"/>
          <w:b/>
          <w:sz w:val="20"/>
          <w:lang w:eastAsia="en-GB"/>
        </w:rPr>
      </w:pPr>
      <w:r w:rsidRPr="003207E8">
        <w:rPr>
          <w:rFonts w:ascii="Arial" w:hAnsi="Arial"/>
          <w:b/>
          <w:sz w:val="20"/>
          <w:lang w:eastAsia="en-GB"/>
        </w:rPr>
        <w:t>Rap</w:t>
      </w:r>
      <w:r>
        <w:rPr>
          <w:rFonts w:ascii="Arial" w:hAnsi="Arial"/>
          <w:b/>
          <w:sz w:val="20"/>
          <w:lang w:eastAsia="en-GB"/>
        </w:rPr>
        <w:t>p</w:t>
      </w:r>
      <w:r w:rsidRPr="003207E8">
        <w:rPr>
          <w:rFonts w:ascii="Arial" w:hAnsi="Arial"/>
          <w:b/>
          <w:sz w:val="20"/>
          <w:lang w:eastAsia="en-GB"/>
        </w:rPr>
        <w:t xml:space="preserve">’s Proposal 1: UE can report serving cell results in EMR report, even if only NR </w:t>
      </w:r>
      <w:r>
        <w:rPr>
          <w:rFonts w:ascii="Arial" w:hAnsi="Arial"/>
          <w:b/>
          <w:sz w:val="20"/>
          <w:lang w:eastAsia="en-GB"/>
        </w:rPr>
        <w:t>inter</w:t>
      </w:r>
      <w:r w:rsidRPr="003207E8">
        <w:rPr>
          <w:rFonts w:ascii="Arial" w:hAnsi="Arial"/>
          <w:b/>
          <w:sz w:val="20"/>
          <w:lang w:eastAsia="en-GB"/>
        </w:rPr>
        <w:t xml:space="preserve"> frequencies or E-UTRAN frequencies are configured </w:t>
      </w:r>
      <w:r>
        <w:rPr>
          <w:rFonts w:ascii="Arial" w:hAnsi="Arial"/>
          <w:b/>
          <w:sz w:val="20"/>
          <w:lang w:eastAsia="en-GB"/>
        </w:rPr>
        <w:t xml:space="preserve">for EMR. </w:t>
      </w:r>
    </w:p>
    <w:p w14:paraId="0A6CE51B" w14:textId="72868817" w:rsidR="003207E8" w:rsidRPr="00963BB4" w:rsidRDefault="003207E8" w:rsidP="003207E8">
      <w:pPr>
        <w:pStyle w:val="Doc-text2"/>
        <w:tabs>
          <w:tab w:val="left" w:pos="2127"/>
        </w:tabs>
        <w:spacing w:after="120"/>
        <w:ind w:left="0" w:firstLine="0"/>
        <w:rPr>
          <w:b/>
          <w:sz w:val="20"/>
          <w:lang w:val="en-US" w:eastAsia="en-GB"/>
        </w:rPr>
      </w:pPr>
      <w:r w:rsidRPr="0004003B">
        <w:rPr>
          <w:b/>
          <w:lang w:val="en-US" w:eastAsia="en-GB"/>
        </w:rPr>
        <w:t>Q3</w:t>
      </w:r>
      <w:r>
        <w:rPr>
          <w:b/>
          <w:lang w:val="en-US" w:eastAsia="en-GB"/>
        </w:rPr>
        <w:t>.1</w:t>
      </w:r>
      <w:r w:rsidRPr="0004003B">
        <w:rPr>
          <w:b/>
          <w:lang w:val="en-US" w:eastAsia="en-GB"/>
        </w:rPr>
        <w:t xml:space="preserve">: Do companies agree with above </w:t>
      </w:r>
      <w:r>
        <w:rPr>
          <w:b/>
          <w:lang w:val="en-US" w:eastAsia="en-GB"/>
        </w:rPr>
        <w:t>Rapp’s proposal 1</w:t>
      </w:r>
      <w:r w:rsidRPr="0004003B">
        <w:rPr>
          <w:b/>
          <w:lang w:val="en-US" w:eastAsia="en-GB"/>
        </w:rPr>
        <w:t>?</w:t>
      </w:r>
    </w:p>
    <w:tbl>
      <w:tblPr>
        <w:tblStyle w:val="TableGrid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1948"/>
        <w:gridCol w:w="1262"/>
        <w:gridCol w:w="6193"/>
      </w:tblGrid>
      <w:tr w:rsidR="003207E8" w14:paraId="2943B4A8" w14:textId="77777777" w:rsidTr="00F1768B"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0E9DEEF0" w14:textId="77777777" w:rsidR="003207E8" w:rsidRPr="006934EF" w:rsidRDefault="003207E8" w:rsidP="003207E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5BE43485" w14:textId="77777777" w:rsidR="003207E8" w:rsidRDefault="003207E8" w:rsidP="003207E8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5CBFA928" w14:textId="77777777" w:rsidR="003207E8" w:rsidRPr="006934EF" w:rsidRDefault="003207E8" w:rsidP="003207E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shd w:val="clear" w:color="auto" w:fill="BFBFBF" w:themeFill="background1" w:themeFillShade="BF"/>
            <w:vAlign w:val="center"/>
          </w:tcPr>
          <w:p w14:paraId="3FC95160" w14:textId="77777777" w:rsidR="003207E8" w:rsidRPr="006934EF" w:rsidRDefault="003207E8" w:rsidP="003207E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3207E8" w14:paraId="0BF551FA" w14:textId="77777777" w:rsidTr="004B2550">
        <w:tc>
          <w:tcPr>
            <w:tcW w:w="1948" w:type="dxa"/>
            <w:vAlign w:val="center"/>
          </w:tcPr>
          <w:p w14:paraId="25765046" w14:textId="53883E98" w:rsidR="003207E8" w:rsidRPr="007C2686" w:rsidRDefault="007C2686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2" w:type="dxa"/>
            <w:vAlign w:val="center"/>
          </w:tcPr>
          <w:p w14:paraId="46F24C98" w14:textId="02A9F735" w:rsidR="003207E8" w:rsidRPr="007C2686" w:rsidRDefault="007C2686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587141C7" w14:textId="77777777" w:rsidR="003207E8" w:rsidRPr="007C2686" w:rsidRDefault="003207E8" w:rsidP="00320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7E8" w14:paraId="0764F700" w14:textId="77777777" w:rsidTr="004B2550">
        <w:tc>
          <w:tcPr>
            <w:tcW w:w="1948" w:type="dxa"/>
            <w:vAlign w:val="center"/>
          </w:tcPr>
          <w:p w14:paraId="5D569FC3" w14:textId="05D866A6" w:rsidR="003207E8" w:rsidRPr="007C2686" w:rsidRDefault="00EE6F33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</w:t>
            </w:r>
          </w:p>
        </w:tc>
        <w:tc>
          <w:tcPr>
            <w:tcW w:w="1262" w:type="dxa"/>
            <w:vAlign w:val="center"/>
          </w:tcPr>
          <w:p w14:paraId="5F3BE1AA" w14:textId="78CCB6E3" w:rsidR="003207E8" w:rsidRPr="007C2686" w:rsidRDefault="00EE6F33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174D3132" w14:textId="77777777" w:rsidR="003207E8" w:rsidRPr="007C2686" w:rsidRDefault="003207E8" w:rsidP="00320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7E8" w14:paraId="2EA65F1A" w14:textId="77777777" w:rsidTr="004B2550">
        <w:tc>
          <w:tcPr>
            <w:tcW w:w="1948" w:type="dxa"/>
            <w:vAlign w:val="center"/>
          </w:tcPr>
          <w:p w14:paraId="47647871" w14:textId="395E27A9" w:rsidR="003207E8" w:rsidRPr="007C2686" w:rsidRDefault="00CC1278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2" w:type="dxa"/>
            <w:vAlign w:val="center"/>
          </w:tcPr>
          <w:p w14:paraId="746D5ECA" w14:textId="340C52CE" w:rsidR="003207E8" w:rsidRPr="007C2686" w:rsidRDefault="00CC1278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22DA6020" w14:textId="77777777" w:rsidR="003207E8" w:rsidRPr="007C2686" w:rsidRDefault="003207E8" w:rsidP="00320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7E8" w14:paraId="06AB68EE" w14:textId="77777777" w:rsidTr="004B2550">
        <w:tc>
          <w:tcPr>
            <w:tcW w:w="1948" w:type="dxa"/>
            <w:vAlign w:val="center"/>
          </w:tcPr>
          <w:p w14:paraId="3F9B3A1E" w14:textId="77777777" w:rsidR="003207E8" w:rsidRPr="007C2686" w:rsidRDefault="003207E8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1116A4A" w14:textId="77777777" w:rsidR="003207E8" w:rsidRPr="007C2686" w:rsidRDefault="003207E8" w:rsidP="00320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3" w:type="dxa"/>
          </w:tcPr>
          <w:p w14:paraId="5427671B" w14:textId="77777777" w:rsidR="003207E8" w:rsidRPr="007C2686" w:rsidRDefault="003207E8" w:rsidP="003207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75F9C" w14:textId="77777777" w:rsidR="003207E8" w:rsidRDefault="003207E8" w:rsidP="003207E8">
      <w:pPr>
        <w:ind w:left="1985" w:hanging="1985"/>
        <w:rPr>
          <w:rFonts w:ascii="Arial" w:hAnsi="Arial"/>
          <w:b/>
          <w:sz w:val="20"/>
          <w:lang w:eastAsia="en-GB"/>
        </w:rPr>
      </w:pPr>
    </w:p>
    <w:p w14:paraId="264C4E62" w14:textId="79B913AA" w:rsidR="003207E8" w:rsidRPr="00D0476F" w:rsidRDefault="003207E8" w:rsidP="00F62930">
      <w:pPr>
        <w:pStyle w:val="ListParagraph"/>
        <w:numPr>
          <w:ilvl w:val="0"/>
          <w:numId w:val="38"/>
        </w:numPr>
        <w:spacing w:after="120" w:line="276" w:lineRule="auto"/>
        <w:ind w:left="284" w:hanging="284"/>
        <w:outlineLvl w:val="2"/>
        <w:rPr>
          <w:rFonts w:ascii="Arial" w:hAnsi="Arial"/>
          <w:b/>
          <w:sz w:val="20"/>
          <w:highlight w:val="yellow"/>
          <w:lang w:eastAsia="en-GB"/>
        </w:rPr>
      </w:pPr>
      <w:r w:rsidRPr="00D0476F">
        <w:rPr>
          <w:rFonts w:ascii="Arial" w:hAnsi="Arial"/>
          <w:b/>
          <w:sz w:val="20"/>
          <w:highlight w:val="yellow"/>
          <w:lang w:eastAsia="en-GB"/>
        </w:rPr>
        <w:t xml:space="preserve">Issue </w:t>
      </w:r>
      <w:r>
        <w:rPr>
          <w:rFonts w:ascii="Arial" w:hAnsi="Arial"/>
          <w:b/>
          <w:sz w:val="20"/>
          <w:highlight w:val="yellow"/>
          <w:lang w:eastAsia="en-GB"/>
        </w:rPr>
        <w:t>2</w:t>
      </w:r>
      <w:r w:rsidRPr="00D0476F">
        <w:rPr>
          <w:rFonts w:ascii="Arial" w:hAnsi="Arial"/>
          <w:b/>
          <w:sz w:val="20"/>
          <w:highlight w:val="yellow"/>
          <w:lang w:eastAsia="en-GB"/>
        </w:rPr>
        <w:t xml:space="preserve">: </w:t>
      </w:r>
      <w:r>
        <w:rPr>
          <w:rFonts w:ascii="Arial" w:hAnsi="Arial"/>
          <w:b/>
          <w:sz w:val="20"/>
          <w:highlight w:val="yellow"/>
          <w:lang w:eastAsia="en-GB"/>
        </w:rPr>
        <w:t xml:space="preserve">Which configuration is used </w:t>
      </w:r>
      <w:r w:rsidR="000E5A6C">
        <w:rPr>
          <w:rFonts w:ascii="Arial" w:hAnsi="Arial"/>
          <w:b/>
          <w:sz w:val="20"/>
          <w:highlight w:val="yellow"/>
          <w:lang w:eastAsia="en-GB"/>
        </w:rPr>
        <w:t>for reporting serving cell measurement results</w:t>
      </w:r>
      <w:r w:rsidRPr="00D0476F">
        <w:rPr>
          <w:rFonts w:ascii="Arial" w:hAnsi="Arial"/>
          <w:b/>
          <w:sz w:val="20"/>
          <w:highlight w:val="yellow"/>
          <w:lang w:eastAsia="en-GB"/>
        </w:rPr>
        <w:t xml:space="preserve">? </w:t>
      </w:r>
    </w:p>
    <w:p w14:paraId="759054B5" w14:textId="5B75B1D6" w:rsidR="00214B62" w:rsidRDefault="000E5A6C" w:rsidP="00AE6620">
      <w:pPr>
        <w:spacing w:after="120"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Based on the contributions, the corresponding proposals are </w:t>
      </w:r>
      <w:r w:rsidR="00AE6620">
        <w:rPr>
          <w:rFonts w:ascii="Arial" w:hAnsi="Arial"/>
          <w:sz w:val="20"/>
          <w:lang w:eastAsia="en-GB"/>
        </w:rPr>
        <w:t>given</w:t>
      </w:r>
      <w:r>
        <w:rPr>
          <w:rFonts w:ascii="Arial" w:hAnsi="Arial"/>
          <w:sz w:val="20"/>
          <w:lang w:eastAsia="en-GB"/>
        </w:rPr>
        <w:t xml:space="preserve"> in below table.</w:t>
      </w:r>
    </w:p>
    <w:tbl>
      <w:tblPr>
        <w:tblStyle w:val="TableGrid"/>
        <w:tblW w:w="0" w:type="auto"/>
        <w:tblInd w:w="339" w:type="dxa"/>
        <w:tblLook w:val="04A0" w:firstRow="1" w:lastRow="0" w:firstColumn="1" w:lastColumn="0" w:noHBand="0" w:noVBand="1"/>
      </w:tblPr>
      <w:tblGrid>
        <w:gridCol w:w="2104"/>
        <w:gridCol w:w="7186"/>
      </w:tblGrid>
      <w:tr w:rsidR="00214B62" w14:paraId="6ABB9BD9" w14:textId="77777777" w:rsidTr="00C4702C">
        <w:tc>
          <w:tcPr>
            <w:tcW w:w="2110" w:type="dxa"/>
          </w:tcPr>
          <w:p w14:paraId="7231084D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spellStart"/>
            <w:r>
              <w:rPr>
                <w:rFonts w:ascii="Arial" w:hAnsi="Arial"/>
                <w:sz w:val="20"/>
                <w:lang w:eastAsia="en-GB"/>
              </w:rPr>
              <w:t>Contribution</w:t>
            </w:r>
            <w:proofErr w:type="spellEnd"/>
          </w:p>
        </w:tc>
        <w:tc>
          <w:tcPr>
            <w:tcW w:w="7293" w:type="dxa"/>
          </w:tcPr>
          <w:p w14:paraId="5E187133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spellStart"/>
            <w:r>
              <w:rPr>
                <w:rFonts w:ascii="Arial" w:hAnsi="Arial"/>
                <w:sz w:val="20"/>
                <w:lang w:eastAsia="en-GB"/>
              </w:rPr>
              <w:t>Corresponding</w:t>
            </w:r>
            <w:proofErr w:type="spellEnd"/>
            <w:r>
              <w:rPr>
                <w:rFonts w:ascii="Arial" w:hAnsi="Arial"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eastAsia="en-GB"/>
              </w:rPr>
              <w:t>Proposals</w:t>
            </w:r>
            <w:proofErr w:type="spellEnd"/>
          </w:p>
        </w:tc>
      </w:tr>
      <w:tr w:rsidR="00214B62" w14:paraId="0CC7510C" w14:textId="77777777" w:rsidTr="00C4702C">
        <w:tc>
          <w:tcPr>
            <w:tcW w:w="2110" w:type="dxa"/>
          </w:tcPr>
          <w:p w14:paraId="3A56CA5F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Ericsson(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2101090)</w:t>
            </w:r>
          </w:p>
        </w:tc>
        <w:tc>
          <w:tcPr>
            <w:tcW w:w="7293" w:type="dxa"/>
          </w:tcPr>
          <w:p w14:paraId="2E9E5FA0" w14:textId="77777777" w:rsidR="00214B62" w:rsidRPr="00B56504" w:rsidRDefault="00214B62" w:rsidP="00B5127C">
            <w:pPr>
              <w:spacing w:after="0" w:line="276" w:lineRule="auto"/>
              <w:ind w:left="992" w:hanging="992"/>
              <w:rPr>
                <w:color w:val="0070C0"/>
              </w:rPr>
            </w:pPr>
            <w:r w:rsidRPr="00D0476F">
              <w:rPr>
                <w:color w:val="0070C0"/>
              </w:rPr>
              <w:t>Proposal 2</w:t>
            </w:r>
            <w:r w:rsidRPr="00D0476F">
              <w:rPr>
                <w:color w:val="0070C0"/>
              </w:rPr>
              <w:tab/>
              <w:t xml:space="preserve">The NR </w:t>
            </w:r>
            <w:proofErr w:type="spellStart"/>
            <w:r w:rsidRPr="00D0476F">
              <w:rPr>
                <w:color w:val="0070C0"/>
              </w:rPr>
              <w:t>early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measurement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report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should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include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both</w:t>
            </w:r>
            <w:proofErr w:type="spellEnd"/>
            <w:r w:rsidRPr="00D0476F">
              <w:rPr>
                <w:color w:val="0070C0"/>
              </w:rPr>
              <w:t xml:space="preserve"> RSRP and RSRQ </w:t>
            </w:r>
            <w:proofErr w:type="spellStart"/>
            <w:r w:rsidRPr="00D0476F">
              <w:rPr>
                <w:color w:val="0070C0"/>
              </w:rPr>
              <w:t>mea</w:t>
            </w:r>
            <w:r>
              <w:rPr>
                <w:color w:val="0070C0"/>
              </w:rPr>
              <w:t>surements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for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serving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cell</w:t>
            </w:r>
            <w:proofErr w:type="spellEnd"/>
            <w:r>
              <w:rPr>
                <w:color w:val="0070C0"/>
              </w:rPr>
              <w:t>.</w:t>
            </w:r>
          </w:p>
        </w:tc>
      </w:tr>
      <w:tr w:rsidR="00214B62" w14:paraId="0F0B2669" w14:textId="77777777" w:rsidTr="00C4702C">
        <w:tc>
          <w:tcPr>
            <w:tcW w:w="2110" w:type="dxa"/>
          </w:tcPr>
          <w:p w14:paraId="557CFD9E" w14:textId="77777777" w:rsidR="00214B62" w:rsidRDefault="00214B62" w:rsidP="00B5127C">
            <w:pPr>
              <w:rPr>
                <w:rFonts w:ascii="Arial" w:hAnsi="Arial"/>
                <w:sz w:val="20"/>
                <w:lang w:eastAsia="en-GB"/>
              </w:rPr>
            </w:pPr>
            <w:r>
              <w:rPr>
                <w:rFonts w:ascii="Arial" w:hAnsi="Arial"/>
                <w:sz w:val="20"/>
                <w:lang w:eastAsia="en-GB"/>
              </w:rPr>
              <w:t>ZTE (2100567)</w:t>
            </w:r>
          </w:p>
        </w:tc>
        <w:tc>
          <w:tcPr>
            <w:tcW w:w="7293" w:type="dxa"/>
          </w:tcPr>
          <w:p w14:paraId="371A8272" w14:textId="77777777" w:rsidR="00214B62" w:rsidRPr="00D0476F" w:rsidRDefault="00214B62" w:rsidP="00B5127C">
            <w:pPr>
              <w:spacing w:after="0" w:line="276" w:lineRule="auto"/>
              <w:ind w:left="992" w:hanging="992"/>
              <w:rPr>
                <w:color w:val="0070C0"/>
              </w:rPr>
            </w:pPr>
            <w:r w:rsidRPr="00D0476F">
              <w:rPr>
                <w:color w:val="0070C0"/>
              </w:rPr>
              <w:t xml:space="preserve">Proposal 2: </w:t>
            </w:r>
            <w:proofErr w:type="spellStart"/>
            <w:r w:rsidRPr="00D0476F">
              <w:rPr>
                <w:color w:val="0070C0"/>
              </w:rPr>
              <w:t>For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serving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cell</w:t>
            </w:r>
            <w:proofErr w:type="spellEnd"/>
            <w:r w:rsidRPr="00D0476F">
              <w:rPr>
                <w:color w:val="0070C0"/>
              </w:rPr>
              <w:t xml:space="preserve">, UE </w:t>
            </w:r>
            <w:proofErr w:type="spellStart"/>
            <w:r w:rsidRPr="00D0476F">
              <w:rPr>
                <w:color w:val="0070C0"/>
              </w:rPr>
              <w:t>always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report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cell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level</w:t>
            </w:r>
            <w:proofErr w:type="spellEnd"/>
            <w:r w:rsidRPr="00D0476F">
              <w:rPr>
                <w:color w:val="0070C0"/>
              </w:rPr>
              <w:t xml:space="preserve"> RSRP </w:t>
            </w:r>
            <w:r>
              <w:rPr>
                <w:color w:val="0070C0"/>
              </w:rPr>
              <w:t xml:space="preserve">and RSRQ </w:t>
            </w:r>
            <w:proofErr w:type="spellStart"/>
            <w:r>
              <w:rPr>
                <w:color w:val="0070C0"/>
              </w:rPr>
              <w:t>results</w:t>
            </w:r>
            <w:proofErr w:type="spellEnd"/>
            <w:r>
              <w:rPr>
                <w:color w:val="0070C0"/>
              </w:rPr>
              <w:t xml:space="preserve"> in EMR </w:t>
            </w:r>
            <w:proofErr w:type="spellStart"/>
            <w:r>
              <w:rPr>
                <w:color w:val="0070C0"/>
              </w:rPr>
              <w:t>report</w:t>
            </w:r>
            <w:proofErr w:type="spellEnd"/>
            <w:r>
              <w:rPr>
                <w:color w:val="0070C0"/>
              </w:rPr>
              <w:t>;</w:t>
            </w:r>
          </w:p>
        </w:tc>
      </w:tr>
      <w:tr w:rsidR="00C4702C" w14:paraId="56980A53" w14:textId="77777777" w:rsidTr="00C4702C">
        <w:tc>
          <w:tcPr>
            <w:tcW w:w="2110" w:type="dxa"/>
          </w:tcPr>
          <w:p w14:paraId="0FAABC81" w14:textId="558F5F29" w:rsidR="00C4702C" w:rsidRDefault="00C4702C" w:rsidP="00C4702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Nokia(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2101073)</w:t>
            </w:r>
          </w:p>
        </w:tc>
        <w:tc>
          <w:tcPr>
            <w:tcW w:w="7293" w:type="dxa"/>
          </w:tcPr>
          <w:p w14:paraId="240E607B" w14:textId="78428241" w:rsidR="00C4702C" w:rsidRPr="00D0476F" w:rsidRDefault="00C4702C" w:rsidP="00C4702C">
            <w:pPr>
              <w:spacing w:after="0" w:line="276" w:lineRule="auto"/>
              <w:ind w:left="15"/>
              <w:rPr>
                <w:color w:val="0070C0"/>
              </w:rPr>
            </w:pPr>
            <w:r>
              <w:rPr>
                <w:color w:val="0070C0"/>
              </w:rPr>
              <w:t xml:space="preserve">The </w:t>
            </w:r>
            <w:proofErr w:type="spellStart"/>
            <w:r>
              <w:rPr>
                <w:color w:val="0070C0"/>
              </w:rPr>
              <w:t>corrections</w:t>
            </w:r>
            <w:proofErr w:type="spellEnd"/>
            <w:r>
              <w:rPr>
                <w:color w:val="0070C0"/>
              </w:rPr>
              <w:t xml:space="preserve"> in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CR </w:t>
            </w:r>
            <w:proofErr w:type="spellStart"/>
            <w:r>
              <w:rPr>
                <w:color w:val="0070C0"/>
              </w:rPr>
              <w:t>show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that</w:t>
            </w:r>
            <w:proofErr w:type="spellEnd"/>
            <w:r>
              <w:rPr>
                <w:color w:val="0070C0"/>
              </w:rPr>
              <w:t xml:space="preserve"> UE will </w:t>
            </w:r>
            <w:proofErr w:type="spellStart"/>
            <w:r>
              <w:rPr>
                <w:color w:val="0070C0"/>
              </w:rPr>
              <w:t>derive</w:t>
            </w:r>
            <w:proofErr w:type="spellEnd"/>
            <w:r>
              <w:rPr>
                <w:color w:val="0070C0"/>
              </w:rPr>
              <w:t xml:space="preserve"> and </w:t>
            </w:r>
            <w:proofErr w:type="spellStart"/>
            <w:r>
              <w:rPr>
                <w:color w:val="0070C0"/>
              </w:rPr>
              <w:t>store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serving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cell</w:t>
            </w:r>
            <w:proofErr w:type="spellEnd"/>
            <w:r>
              <w:rPr>
                <w:color w:val="0070C0"/>
              </w:rPr>
              <w:t xml:space="preserve"> RSRP/RSRQ </w:t>
            </w:r>
            <w:proofErr w:type="spellStart"/>
            <w:r>
              <w:rPr>
                <w:color w:val="0070C0"/>
              </w:rPr>
              <w:t>irrespective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of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EMR </w:t>
            </w:r>
            <w:proofErr w:type="spellStart"/>
            <w:r>
              <w:rPr>
                <w:color w:val="0070C0"/>
              </w:rPr>
              <w:t>configuration</w:t>
            </w:r>
            <w:proofErr w:type="spellEnd"/>
            <w:r>
              <w:rPr>
                <w:color w:val="0070C0"/>
              </w:rPr>
              <w:t>.</w:t>
            </w:r>
          </w:p>
        </w:tc>
      </w:tr>
      <w:tr w:rsidR="00C4702C" w14:paraId="68DEEA2A" w14:textId="77777777" w:rsidTr="00C4702C">
        <w:tc>
          <w:tcPr>
            <w:tcW w:w="2110" w:type="dxa"/>
          </w:tcPr>
          <w:p w14:paraId="39CD3933" w14:textId="77777777" w:rsidR="00C4702C" w:rsidRDefault="00C4702C" w:rsidP="00C4702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HW(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2101693)</w:t>
            </w:r>
          </w:p>
        </w:tc>
        <w:tc>
          <w:tcPr>
            <w:tcW w:w="7293" w:type="dxa"/>
          </w:tcPr>
          <w:p w14:paraId="11183611" w14:textId="10447A7B" w:rsidR="00C4702C" w:rsidRPr="000E5A6C" w:rsidRDefault="00C4702C" w:rsidP="00C4702C">
            <w:pPr>
              <w:spacing w:after="0"/>
              <w:ind w:left="1276" w:hanging="1276"/>
              <w:jc w:val="both"/>
              <w:rPr>
                <w:rFonts w:eastAsia="SimSun"/>
                <w:color w:val="0070C0"/>
                <w:kern w:val="2"/>
              </w:rPr>
            </w:pPr>
            <w:r w:rsidRPr="00D0476F">
              <w:rPr>
                <w:rFonts w:eastAsia="SimSun"/>
                <w:color w:val="0070C0"/>
                <w:kern w:val="2"/>
              </w:rPr>
              <w:t xml:space="preserve">Proposal 2: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For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serving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cell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,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the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UE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reports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beam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results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whose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quality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is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above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the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i/>
                <w:color w:val="0070C0"/>
                <w:kern w:val="2"/>
              </w:rPr>
              <w:t>absThreshSS-BlocksConsolidation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in SIB2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instead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of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the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i/>
                <w:color w:val="0070C0"/>
                <w:kern w:val="2"/>
              </w:rPr>
              <w:t>absThreshSS-BlocksConsolidation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in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e</w:t>
            </w:r>
            <w:r>
              <w:rPr>
                <w:rFonts w:eastAsia="SimSun"/>
                <w:color w:val="0070C0"/>
                <w:kern w:val="2"/>
              </w:rPr>
              <w:t>arly</w:t>
            </w:r>
            <w:proofErr w:type="spellEnd"/>
            <w:r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>
              <w:rPr>
                <w:rFonts w:eastAsia="SimSun"/>
                <w:color w:val="0070C0"/>
                <w:kern w:val="2"/>
              </w:rPr>
              <w:t>measurement</w:t>
            </w:r>
            <w:proofErr w:type="spellEnd"/>
            <w:r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>
              <w:rPr>
                <w:rFonts w:eastAsia="SimSun"/>
                <w:color w:val="0070C0"/>
                <w:kern w:val="2"/>
              </w:rPr>
              <w:t>configuration</w:t>
            </w:r>
            <w:proofErr w:type="spellEnd"/>
            <w:r>
              <w:rPr>
                <w:rFonts w:eastAsia="SimSun"/>
                <w:color w:val="0070C0"/>
                <w:kern w:val="2"/>
              </w:rPr>
              <w:t>.</w:t>
            </w:r>
          </w:p>
        </w:tc>
      </w:tr>
      <w:tr w:rsidR="00C4702C" w14:paraId="445B9322" w14:textId="77777777" w:rsidTr="00C4702C">
        <w:tc>
          <w:tcPr>
            <w:tcW w:w="2110" w:type="dxa"/>
          </w:tcPr>
          <w:p w14:paraId="4ACA2BBE" w14:textId="77777777" w:rsidR="00C4702C" w:rsidRDefault="00C4702C" w:rsidP="00C4702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QC(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2100127)</w:t>
            </w:r>
          </w:p>
        </w:tc>
        <w:tc>
          <w:tcPr>
            <w:tcW w:w="7293" w:type="dxa"/>
          </w:tcPr>
          <w:p w14:paraId="48FCF3BC" w14:textId="77777777" w:rsidR="00C4702C" w:rsidRPr="00B56504" w:rsidRDefault="00C4702C" w:rsidP="00C4702C">
            <w:pPr>
              <w:spacing w:after="0"/>
              <w:rPr>
                <w:bCs/>
                <w:color w:val="0070C0"/>
              </w:rPr>
            </w:pPr>
            <w:r w:rsidRPr="00B56504">
              <w:rPr>
                <w:bCs/>
                <w:color w:val="0070C0"/>
              </w:rPr>
              <w:t xml:space="preserve">Proposal 1: </w:t>
            </w:r>
            <w:proofErr w:type="spellStart"/>
            <w:r w:rsidRPr="00B56504">
              <w:rPr>
                <w:bCs/>
                <w:color w:val="0070C0"/>
              </w:rPr>
              <w:t>If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serving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is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included</w:t>
            </w:r>
            <w:proofErr w:type="spellEnd"/>
            <w:r w:rsidRPr="00B56504">
              <w:rPr>
                <w:bCs/>
                <w:color w:val="0070C0"/>
              </w:rPr>
              <w:t xml:space="preserve"> in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list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for</w:t>
            </w:r>
            <w:proofErr w:type="spellEnd"/>
            <w:r w:rsidRPr="00B56504">
              <w:rPr>
                <w:bCs/>
                <w:color w:val="0070C0"/>
              </w:rPr>
              <w:t xml:space="preserve"> LTE/NR EMR: </w:t>
            </w:r>
          </w:p>
          <w:p w14:paraId="2B1F59BA" w14:textId="77777777" w:rsidR="00C4702C" w:rsidRPr="00B56504" w:rsidRDefault="00C4702C" w:rsidP="00C4702C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70C0"/>
                <w:lang w:val="en-GB"/>
              </w:rPr>
            </w:pPr>
            <w:proofErr w:type="spellStart"/>
            <w:r w:rsidRPr="00B56504">
              <w:rPr>
                <w:bCs/>
                <w:i/>
                <w:iCs/>
                <w:color w:val="0070C0"/>
                <w:lang w:val="en-GB"/>
              </w:rPr>
              <w:t>reportQuanties</w:t>
            </w:r>
            <w:proofErr w:type="spellEnd"/>
            <w:r w:rsidRPr="00B56504">
              <w:rPr>
                <w:bCs/>
                <w:color w:val="0070C0"/>
                <w:lang w:val="en-GB"/>
              </w:rPr>
              <w:t xml:space="preserve"> configured in serving frequency is used for serving cell measurement derivation and </w:t>
            </w:r>
            <w:proofErr w:type="gramStart"/>
            <w:r w:rsidRPr="00B56504">
              <w:rPr>
                <w:bCs/>
                <w:color w:val="0070C0"/>
                <w:lang w:val="en-GB"/>
              </w:rPr>
              <w:t>sorting;</w:t>
            </w:r>
            <w:proofErr w:type="gramEnd"/>
            <w:r w:rsidRPr="00B56504">
              <w:rPr>
                <w:bCs/>
                <w:color w:val="0070C0"/>
                <w:lang w:val="en-GB"/>
              </w:rPr>
              <w:t xml:space="preserve"> </w:t>
            </w:r>
          </w:p>
          <w:p w14:paraId="6CC1F3A8" w14:textId="77777777" w:rsidR="00C4702C" w:rsidRPr="00B56504" w:rsidRDefault="00C4702C" w:rsidP="00C4702C">
            <w:pPr>
              <w:spacing w:after="0"/>
              <w:rPr>
                <w:bCs/>
                <w:color w:val="0070C0"/>
              </w:rPr>
            </w:pPr>
            <w:r w:rsidRPr="00B56504">
              <w:rPr>
                <w:bCs/>
                <w:color w:val="0070C0"/>
              </w:rPr>
              <w:t xml:space="preserve">Proposal 2: </w:t>
            </w:r>
            <w:proofErr w:type="spellStart"/>
            <w:r w:rsidRPr="00B56504">
              <w:rPr>
                <w:bCs/>
                <w:color w:val="0070C0"/>
              </w:rPr>
              <w:t>If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serving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is</w:t>
            </w:r>
            <w:proofErr w:type="spellEnd"/>
            <w:r w:rsidRPr="00B56504">
              <w:rPr>
                <w:bCs/>
                <w:color w:val="0070C0"/>
              </w:rPr>
              <w:t xml:space="preserve"> NOT </w:t>
            </w:r>
            <w:proofErr w:type="spellStart"/>
            <w:r w:rsidRPr="00B56504">
              <w:rPr>
                <w:bCs/>
                <w:color w:val="0070C0"/>
              </w:rPr>
              <w:t>included</w:t>
            </w:r>
            <w:proofErr w:type="spellEnd"/>
            <w:r w:rsidRPr="00B56504">
              <w:rPr>
                <w:bCs/>
                <w:color w:val="0070C0"/>
              </w:rPr>
              <w:t xml:space="preserve"> in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list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for</w:t>
            </w:r>
            <w:proofErr w:type="spellEnd"/>
            <w:r w:rsidRPr="00B56504">
              <w:rPr>
                <w:bCs/>
                <w:color w:val="0070C0"/>
              </w:rPr>
              <w:t xml:space="preserve"> LTE/NR EMR: </w:t>
            </w:r>
          </w:p>
          <w:p w14:paraId="67AD71FC" w14:textId="77777777" w:rsidR="00C4702C" w:rsidRPr="000E5A6C" w:rsidRDefault="00C4702C" w:rsidP="00C4702C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70C0"/>
                <w:lang w:val="en-GB"/>
              </w:rPr>
            </w:pPr>
            <w:proofErr w:type="spellStart"/>
            <w:r w:rsidRPr="000E5A6C">
              <w:rPr>
                <w:bCs/>
                <w:color w:val="0070C0"/>
              </w:rPr>
              <w:t>Cell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level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measurement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of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serving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cell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is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performed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with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the</w:t>
            </w:r>
            <w:proofErr w:type="spellEnd"/>
            <w:r w:rsidRPr="000E5A6C">
              <w:rPr>
                <w:bCs/>
                <w:color w:val="0070C0"/>
              </w:rPr>
              <w:t xml:space="preserve"> </w:t>
            </w:r>
            <w:proofErr w:type="spellStart"/>
            <w:r w:rsidRPr="000E5A6C">
              <w:rPr>
                <w:bCs/>
                <w:color w:val="0070C0"/>
              </w:rPr>
              <w:t>configuration</w:t>
            </w:r>
            <w:proofErr w:type="spellEnd"/>
            <w:r w:rsidRPr="000E5A6C">
              <w:rPr>
                <w:bCs/>
                <w:color w:val="0070C0"/>
              </w:rPr>
              <w:t xml:space="preserve"> on </w:t>
            </w:r>
            <w:proofErr w:type="spellStart"/>
            <w:r w:rsidRPr="000E5A6C">
              <w:rPr>
                <w:bCs/>
                <w:color w:val="0070C0"/>
              </w:rPr>
              <w:t>cell</w:t>
            </w:r>
            <w:proofErr w:type="spellEnd"/>
            <w:r w:rsidRPr="000E5A6C">
              <w:rPr>
                <w:bCs/>
                <w:color w:val="0070C0"/>
              </w:rPr>
              <w:t xml:space="preserve"> (</w:t>
            </w:r>
            <w:proofErr w:type="spellStart"/>
            <w:r w:rsidRPr="000E5A6C">
              <w:rPr>
                <w:bCs/>
                <w:color w:val="0070C0"/>
              </w:rPr>
              <w:t>re</w:t>
            </w:r>
            <w:proofErr w:type="spellEnd"/>
            <w:r w:rsidRPr="000E5A6C">
              <w:rPr>
                <w:bCs/>
                <w:color w:val="0070C0"/>
              </w:rPr>
              <w:t>)</w:t>
            </w:r>
            <w:proofErr w:type="spellStart"/>
            <w:r w:rsidRPr="000E5A6C">
              <w:rPr>
                <w:bCs/>
                <w:color w:val="0070C0"/>
              </w:rPr>
              <w:t>selection</w:t>
            </w:r>
            <w:proofErr w:type="spellEnd"/>
            <w:r w:rsidRPr="000E5A6C">
              <w:rPr>
                <w:bCs/>
                <w:color w:val="0070C0"/>
              </w:rPr>
              <w:t xml:space="preserve"> in SIB</w:t>
            </w:r>
          </w:p>
          <w:p w14:paraId="03FAB76D" w14:textId="77777777" w:rsidR="00C4702C" w:rsidRPr="000E5A6C" w:rsidRDefault="00C4702C" w:rsidP="00C4702C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70C0"/>
                <w:lang w:val="en-GB"/>
              </w:rPr>
            </w:pPr>
            <w:proofErr w:type="spellStart"/>
            <w:r w:rsidRPr="00B56504">
              <w:rPr>
                <w:bCs/>
                <w:i/>
                <w:iCs/>
                <w:color w:val="0070C0"/>
                <w:lang w:val="en-GB"/>
              </w:rPr>
              <w:t>reportQuanties</w:t>
            </w:r>
            <w:proofErr w:type="spellEnd"/>
            <w:r w:rsidRPr="00B56504">
              <w:rPr>
                <w:bCs/>
                <w:color w:val="0070C0"/>
                <w:lang w:val="en-GB"/>
              </w:rPr>
              <w:t xml:space="preserve"> configured in the last measured EMR frequency of same RAT is used for serving cell measurement derivation and sorting; </w:t>
            </w:r>
          </w:p>
        </w:tc>
      </w:tr>
    </w:tbl>
    <w:p w14:paraId="3D0E8C81" w14:textId="77777777" w:rsidR="00214B62" w:rsidRDefault="00214B62" w:rsidP="00D0476F">
      <w:pPr>
        <w:spacing w:line="276" w:lineRule="auto"/>
        <w:rPr>
          <w:rFonts w:ascii="Arial" w:hAnsi="Arial"/>
          <w:sz w:val="20"/>
          <w:lang w:eastAsia="en-GB"/>
        </w:rPr>
      </w:pPr>
    </w:p>
    <w:p w14:paraId="2C590ABE" w14:textId="77777777" w:rsidR="00214B62" w:rsidRDefault="00214B62" w:rsidP="00214B62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In summary, there are 3 different views:</w:t>
      </w:r>
    </w:p>
    <w:p w14:paraId="6EFDF755" w14:textId="77777777" w:rsidR="00214B62" w:rsidRDefault="00214B62" w:rsidP="00214B62">
      <w:pPr>
        <w:pStyle w:val="ListParagraph"/>
        <w:numPr>
          <w:ilvl w:val="0"/>
          <w:numId w:val="39"/>
        </w:numPr>
        <w:spacing w:after="120" w:line="276" w:lineRule="auto"/>
        <w:ind w:left="714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View</w:t>
      </w:r>
      <w:r w:rsidRPr="000E5A6C">
        <w:rPr>
          <w:rFonts w:ascii="Arial" w:hAnsi="Arial"/>
          <w:sz w:val="20"/>
          <w:lang w:eastAsia="en-GB"/>
        </w:rPr>
        <w:t xml:space="preserve"> 1</w:t>
      </w:r>
      <w:r>
        <w:rPr>
          <w:rFonts w:ascii="Arial" w:hAnsi="Arial"/>
          <w:sz w:val="20"/>
          <w:lang w:eastAsia="en-GB"/>
        </w:rPr>
        <w:t>(Ericsson/ZTE/Nokia)</w:t>
      </w:r>
      <w:r w:rsidRPr="000E5A6C">
        <w:rPr>
          <w:rFonts w:ascii="Arial" w:hAnsi="Arial"/>
          <w:sz w:val="20"/>
          <w:lang w:eastAsia="en-GB"/>
        </w:rPr>
        <w:t>:</w:t>
      </w:r>
      <w:r>
        <w:rPr>
          <w:rFonts w:ascii="Arial" w:hAnsi="Arial"/>
          <w:sz w:val="20"/>
          <w:lang w:eastAsia="en-GB"/>
        </w:rPr>
        <w:t xml:space="preserve"> UE always report RSRP and RSRQ of serving cell; </w:t>
      </w:r>
    </w:p>
    <w:p w14:paraId="20066FB1" w14:textId="77777777" w:rsidR="00214B62" w:rsidRDefault="00214B62" w:rsidP="00214B62">
      <w:pPr>
        <w:pStyle w:val="ListParagraph"/>
        <w:numPr>
          <w:ilvl w:val="0"/>
          <w:numId w:val="39"/>
        </w:numPr>
        <w:spacing w:after="120" w:line="276" w:lineRule="auto"/>
        <w:ind w:left="714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View 2(HW): UE derives cell level serving cell measurement results based on the configuration in SIB2 (follows same behaviour as cell (re)selection).</w:t>
      </w:r>
    </w:p>
    <w:p w14:paraId="31F79DDD" w14:textId="0A36279C" w:rsidR="00214B62" w:rsidRPr="000E5A6C" w:rsidRDefault="00214B62" w:rsidP="00214B62">
      <w:pPr>
        <w:pStyle w:val="ListParagraph"/>
        <w:numPr>
          <w:ilvl w:val="0"/>
          <w:numId w:val="39"/>
        </w:numPr>
        <w:spacing w:after="120" w:line="276" w:lineRule="auto"/>
        <w:ind w:left="714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View 3(QC): Follow different behaviour when serving frequency is </w:t>
      </w:r>
      <w:r w:rsidR="00E003EB">
        <w:rPr>
          <w:rFonts w:ascii="Arial" w:hAnsi="Arial"/>
          <w:sz w:val="20"/>
          <w:lang w:eastAsia="en-GB"/>
        </w:rPr>
        <w:t>O</w:t>
      </w:r>
      <w:r>
        <w:rPr>
          <w:rFonts w:ascii="Arial" w:hAnsi="Arial"/>
          <w:sz w:val="20"/>
          <w:lang w:eastAsia="en-GB"/>
        </w:rPr>
        <w:t xml:space="preserve">r is not included in EMR frequency list.  </w:t>
      </w:r>
    </w:p>
    <w:p w14:paraId="036FE27C" w14:textId="42357A61" w:rsidR="00214B62" w:rsidRDefault="00214B62" w:rsidP="00C97F35">
      <w:pPr>
        <w:spacing w:line="276" w:lineRule="auto"/>
        <w:jc w:val="both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Based on RAN4 spec, irrespective of EMR configuration, IDLE/INACTIVE UEs are mandate to perform serving cell RSRP and RSRQ measurements. Per rapporteur’s understanding, for EMR, it seems </w:t>
      </w:r>
      <w:r w:rsidR="00E003EB">
        <w:rPr>
          <w:rFonts w:ascii="Arial" w:hAnsi="Arial"/>
          <w:sz w:val="20"/>
          <w:lang w:eastAsia="en-GB"/>
        </w:rPr>
        <w:t>not necessary</w:t>
      </w:r>
      <w:r>
        <w:rPr>
          <w:rFonts w:ascii="Arial" w:hAnsi="Arial"/>
          <w:sz w:val="20"/>
          <w:lang w:eastAsia="en-GB"/>
        </w:rPr>
        <w:t xml:space="preserve"> and complex to define a different rule for cell level serving cell measurement</w:t>
      </w:r>
      <w:r w:rsidR="00E003EB">
        <w:rPr>
          <w:rFonts w:ascii="Arial" w:hAnsi="Arial"/>
          <w:sz w:val="20"/>
          <w:lang w:eastAsia="en-GB"/>
        </w:rPr>
        <w:t xml:space="preserve"> derivation</w:t>
      </w:r>
      <w:r>
        <w:rPr>
          <w:rFonts w:ascii="Arial" w:hAnsi="Arial"/>
          <w:sz w:val="20"/>
          <w:lang w:eastAsia="en-GB"/>
        </w:rPr>
        <w:t>.</w:t>
      </w:r>
      <w:r w:rsidR="00E003EB">
        <w:rPr>
          <w:rFonts w:ascii="Arial" w:hAnsi="Arial"/>
          <w:sz w:val="20"/>
          <w:lang w:eastAsia="en-GB"/>
        </w:rPr>
        <w:t xml:space="preserve">  </w:t>
      </w:r>
    </w:p>
    <w:p w14:paraId="76504F30" w14:textId="7C978886" w:rsidR="00214B62" w:rsidRDefault="00214B62" w:rsidP="00C97F35">
      <w:pPr>
        <w:spacing w:line="276" w:lineRule="auto"/>
        <w:jc w:val="both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Regarding the specification, rapporteur thinks there is no need to capture how UE derives the cell level measurement results for serving cell</w:t>
      </w:r>
      <w:r w:rsidR="00E003EB">
        <w:rPr>
          <w:rFonts w:ascii="Arial" w:hAnsi="Arial"/>
          <w:sz w:val="20"/>
          <w:lang w:eastAsia="en-GB"/>
        </w:rPr>
        <w:t xml:space="preserve"> for EMR case. </w:t>
      </w:r>
      <w:r w:rsidR="00C97F35">
        <w:rPr>
          <w:rFonts w:ascii="Arial" w:hAnsi="Arial"/>
          <w:sz w:val="20"/>
          <w:lang w:eastAsia="en-GB"/>
        </w:rPr>
        <w:t xml:space="preserve">If UE has available serving cell RSRP/RSRQ results (obtained for idle mobility purpose), they can be included in EMR report as well. </w:t>
      </w:r>
      <w:proofErr w:type="gramStart"/>
      <w:r w:rsidR="00E003EB">
        <w:rPr>
          <w:rFonts w:ascii="Arial" w:hAnsi="Arial"/>
          <w:sz w:val="20"/>
          <w:lang w:eastAsia="en-GB"/>
        </w:rPr>
        <w:t>So</w:t>
      </w:r>
      <w:proofErr w:type="gramEnd"/>
      <w:r w:rsidR="00E003EB">
        <w:rPr>
          <w:rFonts w:ascii="Arial" w:hAnsi="Arial"/>
          <w:sz w:val="20"/>
          <w:lang w:eastAsia="en-GB"/>
        </w:rPr>
        <w:t xml:space="preserve"> rapporteur would propose:</w:t>
      </w:r>
      <w:r>
        <w:rPr>
          <w:rFonts w:ascii="Arial" w:hAnsi="Arial"/>
          <w:sz w:val="20"/>
          <w:lang w:eastAsia="en-GB"/>
        </w:rPr>
        <w:t xml:space="preserve">     </w:t>
      </w:r>
    </w:p>
    <w:p w14:paraId="6D2D2DFE" w14:textId="40100C95" w:rsidR="00E003EB" w:rsidRDefault="00E003EB" w:rsidP="00C97F35">
      <w:pPr>
        <w:ind w:left="1985" w:hanging="1985"/>
        <w:jc w:val="both"/>
        <w:rPr>
          <w:rFonts w:ascii="Arial" w:hAnsi="Arial"/>
          <w:b/>
          <w:sz w:val="20"/>
          <w:lang w:eastAsia="en-GB"/>
        </w:rPr>
      </w:pPr>
      <w:r w:rsidRPr="003207E8">
        <w:rPr>
          <w:rFonts w:ascii="Arial" w:hAnsi="Arial"/>
          <w:b/>
          <w:sz w:val="20"/>
          <w:lang w:eastAsia="en-GB"/>
        </w:rPr>
        <w:t>Rap</w:t>
      </w:r>
      <w:r>
        <w:rPr>
          <w:rFonts w:ascii="Arial" w:hAnsi="Arial"/>
          <w:b/>
          <w:sz w:val="20"/>
          <w:lang w:eastAsia="en-GB"/>
        </w:rPr>
        <w:t>p</w:t>
      </w:r>
      <w:r w:rsidRPr="003207E8">
        <w:rPr>
          <w:rFonts w:ascii="Arial" w:hAnsi="Arial"/>
          <w:b/>
          <w:sz w:val="20"/>
          <w:lang w:eastAsia="en-GB"/>
        </w:rPr>
        <w:t xml:space="preserve">’s Proposal </w:t>
      </w:r>
      <w:r>
        <w:rPr>
          <w:rFonts w:ascii="Arial" w:hAnsi="Arial"/>
          <w:b/>
          <w:sz w:val="20"/>
          <w:lang w:eastAsia="en-GB"/>
        </w:rPr>
        <w:t>2</w:t>
      </w:r>
      <w:r w:rsidRPr="003207E8">
        <w:rPr>
          <w:rFonts w:ascii="Arial" w:hAnsi="Arial"/>
          <w:b/>
          <w:sz w:val="20"/>
          <w:lang w:eastAsia="en-GB"/>
        </w:rPr>
        <w:t xml:space="preserve">: </w:t>
      </w:r>
      <w:r>
        <w:rPr>
          <w:rFonts w:ascii="Arial" w:hAnsi="Arial"/>
          <w:b/>
          <w:sz w:val="20"/>
          <w:lang w:eastAsia="en-GB"/>
        </w:rPr>
        <w:t xml:space="preserve"> Irrespective of </w:t>
      </w:r>
      <w:proofErr w:type="spellStart"/>
      <w:r w:rsidRPr="00E003EB">
        <w:rPr>
          <w:rFonts w:ascii="Arial" w:hAnsi="Arial"/>
          <w:b/>
          <w:i/>
          <w:sz w:val="20"/>
          <w:lang w:eastAsia="en-GB"/>
        </w:rPr>
        <w:t>reportQuantities</w:t>
      </w:r>
      <w:proofErr w:type="spellEnd"/>
      <w:r>
        <w:rPr>
          <w:rFonts w:ascii="Arial" w:hAnsi="Arial"/>
          <w:b/>
          <w:sz w:val="20"/>
          <w:lang w:eastAsia="en-GB"/>
        </w:rPr>
        <w:t xml:space="preserve"> configuration, UE report</w:t>
      </w:r>
      <w:r w:rsidR="00BA3C10">
        <w:rPr>
          <w:rFonts w:ascii="Arial" w:hAnsi="Arial"/>
          <w:b/>
          <w:sz w:val="20"/>
          <w:lang w:eastAsia="en-GB"/>
        </w:rPr>
        <w:t>s</w:t>
      </w:r>
      <w:r>
        <w:rPr>
          <w:rFonts w:ascii="Arial" w:hAnsi="Arial"/>
          <w:b/>
          <w:sz w:val="20"/>
          <w:lang w:eastAsia="en-GB"/>
        </w:rPr>
        <w:t xml:space="preserve"> both RSRP and RSRQ results of serving cell in EMR. </w:t>
      </w:r>
    </w:p>
    <w:p w14:paraId="08BB2086" w14:textId="6F23238A" w:rsidR="00E003EB" w:rsidRDefault="00E003EB" w:rsidP="00C97F35">
      <w:pPr>
        <w:ind w:left="1985" w:hanging="1985"/>
        <w:jc w:val="both"/>
        <w:rPr>
          <w:rFonts w:ascii="Arial" w:hAnsi="Arial"/>
          <w:b/>
          <w:sz w:val="20"/>
          <w:lang w:eastAsia="en-GB"/>
        </w:rPr>
      </w:pPr>
      <w:r>
        <w:rPr>
          <w:rFonts w:ascii="Arial" w:hAnsi="Arial"/>
          <w:b/>
          <w:sz w:val="20"/>
          <w:lang w:eastAsia="en-GB"/>
        </w:rPr>
        <w:t>Rapp’s Proposal 3: No need to capture in SPEC how UE performs cell level serving cell measurement derivation for EMR case.</w:t>
      </w:r>
      <w:r w:rsidR="00C97F35">
        <w:rPr>
          <w:rFonts w:ascii="Arial" w:hAnsi="Arial"/>
          <w:b/>
          <w:sz w:val="20"/>
          <w:lang w:eastAsia="en-GB"/>
        </w:rPr>
        <w:t xml:space="preserve"> </w:t>
      </w:r>
    </w:p>
    <w:p w14:paraId="356CDCA2" w14:textId="77777777" w:rsidR="00214B62" w:rsidRDefault="00214B62" w:rsidP="00D0476F">
      <w:pPr>
        <w:spacing w:line="276" w:lineRule="auto"/>
        <w:rPr>
          <w:rFonts w:ascii="Arial" w:hAnsi="Arial"/>
          <w:sz w:val="20"/>
          <w:lang w:eastAsia="en-GB"/>
        </w:rPr>
      </w:pPr>
    </w:p>
    <w:p w14:paraId="760B83C2" w14:textId="13EDF075" w:rsidR="00E003EB" w:rsidRPr="00963BB4" w:rsidRDefault="00E003EB" w:rsidP="00E003EB">
      <w:pPr>
        <w:pStyle w:val="Doc-text2"/>
        <w:tabs>
          <w:tab w:val="left" w:pos="2127"/>
        </w:tabs>
        <w:spacing w:after="120"/>
        <w:ind w:left="0" w:firstLine="0"/>
        <w:rPr>
          <w:b/>
          <w:sz w:val="20"/>
          <w:lang w:val="en-US" w:eastAsia="en-GB"/>
        </w:rPr>
      </w:pPr>
      <w:r w:rsidRPr="0004003B">
        <w:rPr>
          <w:b/>
          <w:lang w:val="en-US" w:eastAsia="en-GB"/>
        </w:rPr>
        <w:t>Q3</w:t>
      </w:r>
      <w:r>
        <w:rPr>
          <w:b/>
          <w:lang w:val="en-US" w:eastAsia="en-GB"/>
        </w:rPr>
        <w:t>.2</w:t>
      </w:r>
      <w:r w:rsidRPr="0004003B">
        <w:rPr>
          <w:b/>
          <w:lang w:val="en-US" w:eastAsia="en-GB"/>
        </w:rPr>
        <w:t xml:space="preserve">: Do companies agree with above </w:t>
      </w:r>
      <w:r>
        <w:rPr>
          <w:b/>
          <w:lang w:val="en-US" w:eastAsia="en-GB"/>
        </w:rPr>
        <w:t>Rapp’s proposal 2 and proposal 3</w:t>
      </w:r>
      <w:r w:rsidRPr="0004003B">
        <w:rPr>
          <w:b/>
          <w:lang w:val="en-US" w:eastAsia="en-GB"/>
        </w:rPr>
        <w:t>?</w:t>
      </w:r>
    </w:p>
    <w:tbl>
      <w:tblPr>
        <w:tblStyle w:val="TableGrid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1948"/>
        <w:gridCol w:w="1262"/>
        <w:gridCol w:w="6193"/>
      </w:tblGrid>
      <w:tr w:rsidR="00E003EB" w14:paraId="0EEB0B4B" w14:textId="77777777" w:rsidTr="004B2550"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32CAA57C" w14:textId="77777777" w:rsidR="00E003EB" w:rsidRPr="006934EF" w:rsidRDefault="00E003EB" w:rsidP="00B5127C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233B5134" w14:textId="77777777" w:rsidR="00E003EB" w:rsidRDefault="00E003EB" w:rsidP="00B5127C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35A6F27C" w14:textId="77777777" w:rsidR="00E003EB" w:rsidRPr="006934EF" w:rsidRDefault="00E003EB" w:rsidP="00B5127C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shd w:val="clear" w:color="auto" w:fill="BFBFBF" w:themeFill="background1" w:themeFillShade="BF"/>
          </w:tcPr>
          <w:p w14:paraId="60B15A88" w14:textId="77777777" w:rsidR="00E003EB" w:rsidRPr="006934EF" w:rsidRDefault="00E003EB" w:rsidP="00B5127C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E003EB" w14:paraId="64E5B32C" w14:textId="77777777" w:rsidTr="004B2550">
        <w:tc>
          <w:tcPr>
            <w:tcW w:w="1948" w:type="dxa"/>
            <w:vAlign w:val="center"/>
          </w:tcPr>
          <w:p w14:paraId="6A1D07B2" w14:textId="526D4F48" w:rsidR="00E003EB" w:rsidRPr="007C2686" w:rsidRDefault="007C2686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2" w:type="dxa"/>
            <w:vAlign w:val="center"/>
          </w:tcPr>
          <w:p w14:paraId="76BD347E" w14:textId="2B69B4CD" w:rsidR="00E003EB" w:rsidRPr="007C2686" w:rsidRDefault="007C2686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5393B724" w14:textId="77777777" w:rsidR="00E003EB" w:rsidRPr="007C2686" w:rsidRDefault="00E003EB" w:rsidP="00B512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3EB" w14:paraId="5402ED58" w14:textId="77777777" w:rsidTr="004B2550">
        <w:tc>
          <w:tcPr>
            <w:tcW w:w="1948" w:type="dxa"/>
            <w:vAlign w:val="center"/>
          </w:tcPr>
          <w:p w14:paraId="5B1789AE" w14:textId="27372224" w:rsidR="00E003EB" w:rsidRPr="007C2686" w:rsidRDefault="009155A8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262" w:type="dxa"/>
            <w:vAlign w:val="center"/>
          </w:tcPr>
          <w:p w14:paraId="4512D338" w14:textId="77777777" w:rsidR="00E003EB" w:rsidRDefault="009155A8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P3, </w:t>
            </w:r>
          </w:p>
          <w:p w14:paraId="3109CB3A" w14:textId="6A7431E4" w:rsidR="009155A8" w:rsidRPr="007C2686" w:rsidRDefault="00074E5F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Disagree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5A8">
              <w:rPr>
                <w:rFonts w:ascii="Arial" w:hAnsi="Arial" w:cs="Arial"/>
                <w:sz w:val="20"/>
                <w:szCs w:val="20"/>
              </w:rPr>
              <w:t xml:space="preserve">P2 </w:t>
            </w:r>
          </w:p>
        </w:tc>
        <w:tc>
          <w:tcPr>
            <w:tcW w:w="6193" w:type="dxa"/>
          </w:tcPr>
          <w:p w14:paraId="127D9AAA" w14:textId="4EF85E5C" w:rsidR="00363E43" w:rsidRDefault="006C5730" w:rsidP="00B512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RAN4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requirement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mentioned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Rapporteur,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 w:hint="eastAsia"/>
                <w:sz w:val="20"/>
                <w:szCs w:val="20"/>
              </w:rPr>
              <w:t>specified</w:t>
            </w:r>
            <w:proofErr w:type="spellEnd"/>
            <w:r w:rsidR="00363E43" w:rsidRPr="00363E4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363E43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 w:hint="eastAsia"/>
                <w:b/>
                <w:bCs/>
                <w:sz w:val="20"/>
                <w:szCs w:val="20"/>
                <w:u w:val="single"/>
              </w:rPr>
              <w:t>measure</w:t>
            </w:r>
            <w:r w:rsidR="00363E43" w:rsidRPr="00363E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</w:t>
            </w:r>
            <w:proofErr w:type="spellEnd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</w:t>
            </w:r>
            <w:proofErr w:type="spellEnd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serving</w:t>
            </w:r>
            <w:proofErr w:type="spellEnd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cell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, but not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specified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363E43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3E43" w:rsidRPr="00363E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reported</w:t>
            </w:r>
            <w:proofErr w:type="spellEnd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for</w:t>
            </w:r>
            <w:proofErr w:type="spellEnd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serving</w:t>
            </w:r>
            <w:proofErr w:type="spellEnd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="009A2D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cell</w:t>
            </w:r>
            <w:proofErr w:type="spellEnd"/>
            <w:r w:rsidR="00363E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</w:p>
          <w:p w14:paraId="2948C5E4" w14:textId="642BD2A6" w:rsidR="000E695F" w:rsidRDefault="000E695F" w:rsidP="00B512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===========</w:t>
            </w:r>
            <w:r w:rsidR="001A27D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TS 38.133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=============</w:t>
            </w:r>
          </w:p>
          <w:p w14:paraId="46F54A3B" w14:textId="77777777" w:rsidR="000E695F" w:rsidRPr="001C4BFB" w:rsidRDefault="000E695F" w:rsidP="000E695F">
            <w:pPr>
              <w:pStyle w:val="Heading4"/>
              <w:outlineLvl w:val="3"/>
              <w:rPr>
                <w:lang w:val="en-US" w:eastAsia="zh-CN"/>
              </w:rPr>
            </w:pPr>
            <w:bookmarkStart w:id="1" w:name="_Toc510694379"/>
            <w:r w:rsidRPr="001C4BFB">
              <w:rPr>
                <w:lang w:val="en-US" w:eastAsia="zh-CN"/>
              </w:rPr>
              <w:t>4.2.2.2</w:t>
            </w:r>
            <w:r w:rsidRPr="001C4BFB">
              <w:rPr>
                <w:lang w:val="en-US" w:eastAsia="zh-CN"/>
              </w:rPr>
              <w:tab/>
              <w:t>Measurement and evaluation of serving cell</w:t>
            </w:r>
            <w:bookmarkEnd w:id="1"/>
          </w:p>
          <w:p w14:paraId="4B2D83D6" w14:textId="77777777" w:rsidR="000E695F" w:rsidRPr="001C4BFB" w:rsidRDefault="000E695F" w:rsidP="000E695F">
            <w:pPr>
              <w:rPr>
                <w:rFonts w:cs="v4.2.0"/>
              </w:rPr>
            </w:pPr>
            <w:r w:rsidRPr="001C4BFB">
              <w:rPr>
                <w:rFonts w:cs="v4.2.0"/>
              </w:rPr>
              <w:t xml:space="preserve">The UE </w:t>
            </w:r>
            <w:proofErr w:type="spellStart"/>
            <w:r w:rsidRPr="000E695F">
              <w:rPr>
                <w:rFonts w:cs="v4.2.0"/>
                <w:highlight w:val="yellow"/>
              </w:rPr>
              <w:t>shall</w:t>
            </w:r>
            <w:proofErr w:type="spellEnd"/>
            <w:r w:rsidRPr="000E695F">
              <w:rPr>
                <w:rFonts w:cs="v4.2.0"/>
                <w:highlight w:val="yellow"/>
              </w:rPr>
              <w:t xml:space="preserve"> </w:t>
            </w:r>
            <w:proofErr w:type="spellStart"/>
            <w:r w:rsidRPr="000E695F">
              <w:rPr>
                <w:rFonts w:cs="v4.2.0"/>
                <w:highlight w:val="yellow"/>
              </w:rPr>
              <w:t>measure</w:t>
            </w:r>
            <w:proofErr w:type="spellEnd"/>
            <w:r w:rsidRPr="000E695F">
              <w:rPr>
                <w:rFonts w:cs="v4.2.0"/>
                <w:highlight w:val="yellow"/>
              </w:rPr>
              <w:t xml:space="preserve"> </w:t>
            </w:r>
            <w:proofErr w:type="spellStart"/>
            <w:r w:rsidRPr="000E695F">
              <w:rPr>
                <w:rFonts w:cs="v4.2.0"/>
                <w:highlight w:val="yellow"/>
              </w:rPr>
              <w:t>the</w:t>
            </w:r>
            <w:proofErr w:type="spellEnd"/>
            <w:r w:rsidRPr="001C4BFB">
              <w:rPr>
                <w:rFonts w:cs="v4.2.0"/>
              </w:rPr>
              <w:t xml:space="preserve"> </w:t>
            </w:r>
            <w:r w:rsidRPr="001C4BFB">
              <w:rPr>
                <w:rFonts w:cs="v4.2.0" w:hint="eastAsia"/>
              </w:rPr>
              <w:t>SS-</w:t>
            </w:r>
            <w:r w:rsidRPr="001C4BFB">
              <w:rPr>
                <w:rFonts w:cs="v4.2.0"/>
              </w:rPr>
              <w:t xml:space="preserve">RSRP and </w:t>
            </w:r>
            <w:r w:rsidRPr="001C4BFB">
              <w:rPr>
                <w:rFonts w:cs="v4.2.0" w:hint="eastAsia"/>
              </w:rPr>
              <w:t>SS-</w:t>
            </w:r>
            <w:r w:rsidRPr="001C4BFB">
              <w:rPr>
                <w:rFonts w:cs="v4.2.0"/>
              </w:rPr>
              <w:t xml:space="preserve">RSRQ </w:t>
            </w:r>
            <w:proofErr w:type="spellStart"/>
            <w:r w:rsidRPr="001C4BFB">
              <w:rPr>
                <w:rFonts w:cs="v4.2.0"/>
              </w:rPr>
              <w:t>level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of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the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serving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cell</w:t>
            </w:r>
            <w:proofErr w:type="spellEnd"/>
            <w:r w:rsidRPr="001C4BFB">
              <w:rPr>
                <w:rFonts w:cs="v4.2.0"/>
              </w:rPr>
              <w:t xml:space="preserve"> and </w:t>
            </w:r>
            <w:proofErr w:type="spellStart"/>
            <w:r w:rsidRPr="001C4BFB">
              <w:rPr>
                <w:rFonts w:cs="v4.2.0"/>
              </w:rPr>
              <w:t>evaluate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the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cell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selection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criterion</w:t>
            </w:r>
            <w:proofErr w:type="spellEnd"/>
            <w:r w:rsidRPr="001C4BFB">
              <w:rPr>
                <w:rFonts w:cs="v4.2.0"/>
              </w:rPr>
              <w:t xml:space="preserve"> S </w:t>
            </w:r>
            <w:proofErr w:type="spellStart"/>
            <w:r w:rsidRPr="001C4BFB">
              <w:rPr>
                <w:rFonts w:cs="v4.2.0"/>
              </w:rPr>
              <w:t>defined</w:t>
            </w:r>
            <w:proofErr w:type="spellEnd"/>
            <w:r w:rsidRPr="001C4BFB">
              <w:rPr>
                <w:rFonts w:cs="v4.2.0"/>
              </w:rPr>
              <w:t xml:space="preserve"> in [1] </w:t>
            </w:r>
            <w:proofErr w:type="spellStart"/>
            <w:r w:rsidRPr="001C4BFB">
              <w:rPr>
                <w:rFonts w:cs="v4.2.0"/>
              </w:rPr>
              <w:t>for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the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serving</w:t>
            </w:r>
            <w:proofErr w:type="spellEnd"/>
            <w:r w:rsidRPr="001C4BFB">
              <w:rPr>
                <w:rFonts w:cs="v4.2.0"/>
              </w:rPr>
              <w:t xml:space="preserve"> </w:t>
            </w:r>
            <w:proofErr w:type="spellStart"/>
            <w:r w:rsidRPr="001C4BFB">
              <w:rPr>
                <w:rFonts w:cs="v4.2.0"/>
              </w:rPr>
              <w:t>cell</w:t>
            </w:r>
            <w:proofErr w:type="spellEnd"/>
            <w:r w:rsidRPr="001C4BFB">
              <w:rPr>
                <w:rFonts w:cs="v4.2.0"/>
              </w:rPr>
              <w:t xml:space="preserve"> at least </w:t>
            </w:r>
            <w:proofErr w:type="spellStart"/>
            <w:r w:rsidRPr="001C4BFB">
              <w:rPr>
                <w:rFonts w:cs="v4.2.0"/>
              </w:rPr>
              <w:t>every</w:t>
            </w:r>
            <w:proofErr w:type="spellEnd"/>
            <w:r w:rsidRPr="001C4BFB">
              <w:rPr>
                <w:rFonts w:cs="v4.2.0"/>
              </w:rPr>
              <w:t xml:space="preserve"> DRX </w:t>
            </w:r>
            <w:proofErr w:type="spellStart"/>
            <w:r w:rsidRPr="001C4BFB">
              <w:rPr>
                <w:rFonts w:cs="v4.2.0"/>
              </w:rPr>
              <w:t>cycle</w:t>
            </w:r>
            <w:proofErr w:type="spellEnd"/>
            <w:r w:rsidRPr="001C4BFB">
              <w:rPr>
                <w:rFonts w:cs="v4.2.0"/>
              </w:rPr>
              <w:t>.</w:t>
            </w:r>
          </w:p>
          <w:p w14:paraId="59CED08C" w14:textId="2B1BA001" w:rsidR="000E695F" w:rsidRDefault="000E695F" w:rsidP="00B5127C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====================================</w:t>
            </w:r>
          </w:p>
          <w:p w14:paraId="669DF4F1" w14:textId="1EFCB6F0" w:rsidR="00E003EB" w:rsidRDefault="00363E43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spellStart"/>
            <w:r w:rsidRPr="00363E43">
              <w:rPr>
                <w:rFonts w:ascii="Arial" w:hAnsi="Arial" w:cs="Arial"/>
                <w:sz w:val="20"/>
                <w:szCs w:val="20"/>
              </w:rPr>
              <w:t>Although</w:t>
            </w:r>
            <w:proofErr w:type="spellEnd"/>
            <w:r w:rsidR="006C5730" w:rsidRPr="00363E4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doesn’t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extra 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efforts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concern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P2 will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misaligned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behaviors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NR EMR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38.331) and LTE EMR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36.331). </w:t>
            </w:r>
            <w:r w:rsidR="005D02F8">
              <w:rPr>
                <w:rFonts w:ascii="Arial" w:hAnsi="Arial" w:cs="Arial"/>
                <w:sz w:val="20"/>
                <w:szCs w:val="20"/>
              </w:rPr>
              <w:t xml:space="preserve">And </w:t>
            </w:r>
            <w:proofErr w:type="spellStart"/>
            <w:r w:rsidR="005D02F8">
              <w:rPr>
                <w:rFonts w:ascii="Arial" w:hAnsi="Arial" w:cs="Arial"/>
                <w:sz w:val="20"/>
                <w:szCs w:val="20"/>
              </w:rPr>
              <w:t>b</w:t>
            </w:r>
            <w:r w:rsidR="00FA5E11">
              <w:rPr>
                <w:rFonts w:ascii="Arial" w:hAnsi="Arial" w:cs="Arial"/>
                <w:sz w:val="20"/>
                <w:szCs w:val="20"/>
              </w:rPr>
              <w:t>ecause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LTE EMR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specified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in Rel-15,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NBC change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UE (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CR </w:t>
            </w:r>
            <w:proofErr w:type="spellStart"/>
            <w:r w:rsidR="00FA5E11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="00FA5E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5E11">
              <w:rPr>
                <w:rFonts w:ascii="Arial" w:hAnsi="Arial"/>
                <w:sz w:val="20"/>
                <w:lang w:eastAsia="en-GB"/>
              </w:rPr>
              <w:t xml:space="preserve">R2-2101090). </w:t>
            </w:r>
          </w:p>
          <w:p w14:paraId="5FC642F0" w14:textId="68B724A0" w:rsidR="005D02F8" w:rsidRPr="00363E43" w:rsidRDefault="00C53517" w:rsidP="00B512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A2D78" w:rsidRPr="009A2D7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believe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serving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="009A2D78" w:rsidRPr="009A2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is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most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likely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configured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9A2D78" w:rsidRPr="009A2D78">
              <w:rPr>
                <w:rFonts w:ascii="Arial" w:hAnsi="Arial" w:cs="Arial"/>
                <w:sz w:val="20"/>
                <w:szCs w:val="20"/>
              </w:rPr>
              <w:t xml:space="preserve">in EMR </w:t>
            </w:r>
            <w:proofErr w:type="spellStart"/>
            <w:r w:rsidR="009A2D78" w:rsidRPr="009A2D78">
              <w:rPr>
                <w:rFonts w:ascii="Arial" w:hAnsi="Arial" w:cs="Arial"/>
                <w:sz w:val="20"/>
                <w:szCs w:val="20"/>
              </w:rPr>
              <w:t>frequency</w:t>
            </w:r>
            <w:proofErr w:type="spellEnd"/>
            <w:r w:rsidR="009A2D78" w:rsidRPr="009A2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/>
                <w:sz w:val="20"/>
                <w:szCs w:val="20"/>
              </w:rPr>
              <w:t>list</w:t>
            </w:r>
            <w:proofErr w:type="spellEnd"/>
            <w:r w:rsidR="009A2D78" w:rsidRPr="009A2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if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the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9A2D78" w:rsidRPr="009A2D78">
              <w:rPr>
                <w:rFonts w:ascii="Arial" w:hAnsi="Arial" w:cs="Arial"/>
                <w:sz w:val="20"/>
                <w:szCs w:val="20"/>
              </w:rPr>
              <w:t>N</w:t>
            </w:r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etwork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supports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proofErr w:type="spellStart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>the</w:t>
            </w:r>
            <w:proofErr w:type="spellEnd"/>
            <w:r w:rsidR="009A2D78" w:rsidRPr="009A2D78">
              <w:rPr>
                <w:rFonts w:ascii="Arial" w:hAnsi="Arial" w:cs="Arial" w:hint="eastAsia"/>
                <w:sz w:val="20"/>
                <w:szCs w:val="20"/>
              </w:rPr>
              <w:t xml:space="preserve"> feature</w:t>
            </w:r>
            <w:r w:rsidR="009A2D78" w:rsidRPr="009A2D7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Meanwhile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spec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although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may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not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be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7B53">
              <w:rPr>
                <w:rFonts w:ascii="Arial" w:hAnsi="Arial" w:cs="Arial"/>
                <w:sz w:val="20"/>
                <w:szCs w:val="20"/>
              </w:rPr>
              <w:t>efficient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 xml:space="preserve">). </w:t>
            </w:r>
            <w:r>
              <w:rPr>
                <w:rFonts w:ascii="Arial" w:hAnsi="Arial" w:cs="Arial"/>
                <w:sz w:val="20"/>
                <w:szCs w:val="20"/>
              </w:rPr>
              <w:t xml:space="preserve">Thus,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because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NBC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concern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current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unchanged</w:t>
            </w:r>
            <w:proofErr w:type="spellEnd"/>
            <w:r w:rsidR="00DD7B5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03EB" w14:paraId="3E6D2F6A" w14:textId="77777777" w:rsidTr="004B2550">
        <w:tc>
          <w:tcPr>
            <w:tcW w:w="1948" w:type="dxa"/>
            <w:vAlign w:val="center"/>
          </w:tcPr>
          <w:p w14:paraId="0F5821FD" w14:textId="2D59A830" w:rsidR="00E003EB" w:rsidRPr="007C2686" w:rsidRDefault="00CC1278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2" w:type="dxa"/>
            <w:vAlign w:val="center"/>
          </w:tcPr>
          <w:p w14:paraId="431C924B" w14:textId="64C376C9" w:rsidR="00E003EB" w:rsidRPr="007C2686" w:rsidRDefault="00CC1278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3A25279B" w14:textId="39F85737" w:rsidR="00E003EB" w:rsidRPr="007C2686" w:rsidRDefault="00CC1278" w:rsidP="00B5127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Regarding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Qualcomm’s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LTE EMR, in LTE (Rel-15 and Rel-16)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UE will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always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RSRP and RSRQ. This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mandatory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Pr="00CC1278">
              <w:rPr>
                <w:i/>
                <w:iCs/>
              </w:rPr>
              <w:t>MeasResultIdle-r15</w:t>
            </w:r>
            <w:r>
              <w:t xml:space="preserve">. The </w:t>
            </w:r>
            <w:proofErr w:type="spellStart"/>
            <w:r>
              <w:t>following</w:t>
            </w:r>
            <w:proofErr w:type="spellEnd"/>
            <w:r>
              <w:t xml:space="preserve"> was </w:t>
            </w:r>
            <w:proofErr w:type="spellStart"/>
            <w:r>
              <w:t>therefore</w:t>
            </w:r>
            <w:proofErr w:type="spellEnd"/>
            <w:r>
              <w:t xml:space="preserve"> </w:t>
            </w:r>
            <w:proofErr w:type="spellStart"/>
            <w:r>
              <w:t>included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corresponding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 w:rsidRPr="00CC1278">
              <w:rPr>
                <w:i/>
                <w:iCs/>
              </w:rPr>
              <w:t>reportQuantities</w:t>
            </w:r>
            <w:proofErr w:type="spellEnd"/>
            <w:r>
              <w:t xml:space="preserve"> in </w:t>
            </w:r>
            <w:proofErr w:type="spellStart"/>
            <w:r w:rsidR="001F7831">
              <w:t>the</w:t>
            </w:r>
            <w:proofErr w:type="spellEnd"/>
            <w:r w:rsidR="001F7831">
              <w:t xml:space="preserve"> </w:t>
            </w:r>
            <w:proofErr w:type="spellStart"/>
            <w:r w:rsidR="001F7831">
              <w:t>idle</w:t>
            </w:r>
            <w:proofErr w:type="spellEnd"/>
            <w:r w:rsidR="001F7831">
              <w:t xml:space="preserve"> </w:t>
            </w:r>
            <w:proofErr w:type="spellStart"/>
            <w:r w:rsidR="001F7831">
              <w:t>measurement</w:t>
            </w:r>
            <w:proofErr w:type="spellEnd"/>
            <w:r w:rsidR="001F7831">
              <w:t xml:space="preserve"> </w:t>
            </w:r>
            <w:proofErr w:type="spellStart"/>
            <w:r w:rsidR="001F7831">
              <w:t>configuration</w:t>
            </w:r>
            <w:proofErr w:type="spellEnd"/>
            <w:r w:rsidR="001F7831">
              <w:t xml:space="preserve"> „</w:t>
            </w:r>
            <w:r w:rsidR="001F7831">
              <w:rPr>
                <w:lang w:eastAsia="en-GB"/>
              </w:rPr>
              <w:t xml:space="preserve">In </w:t>
            </w:r>
            <w:proofErr w:type="spellStart"/>
            <w:r w:rsidR="001F7831">
              <w:rPr>
                <w:lang w:eastAsia="en-GB"/>
              </w:rPr>
              <w:t>this</w:t>
            </w:r>
            <w:proofErr w:type="spellEnd"/>
            <w:r w:rsidR="001F7831">
              <w:rPr>
                <w:lang w:eastAsia="en-GB"/>
              </w:rPr>
              <w:t xml:space="preserve"> </w:t>
            </w:r>
            <w:proofErr w:type="spellStart"/>
            <w:r w:rsidR="001F7831">
              <w:rPr>
                <w:lang w:eastAsia="en-GB"/>
              </w:rPr>
              <w:t>version</w:t>
            </w:r>
            <w:proofErr w:type="spellEnd"/>
            <w:r w:rsidR="001F7831">
              <w:rPr>
                <w:lang w:eastAsia="en-GB"/>
              </w:rPr>
              <w:t xml:space="preserve"> </w:t>
            </w:r>
            <w:proofErr w:type="spellStart"/>
            <w:r w:rsidR="001F7831">
              <w:rPr>
                <w:lang w:eastAsia="en-GB"/>
              </w:rPr>
              <w:t>of</w:t>
            </w:r>
            <w:proofErr w:type="spellEnd"/>
            <w:r w:rsidR="001F7831">
              <w:rPr>
                <w:lang w:eastAsia="en-GB"/>
              </w:rPr>
              <w:t xml:space="preserve"> </w:t>
            </w:r>
            <w:proofErr w:type="spellStart"/>
            <w:r w:rsidR="001F7831">
              <w:rPr>
                <w:lang w:eastAsia="en-GB"/>
              </w:rPr>
              <w:t>the</w:t>
            </w:r>
            <w:proofErr w:type="spellEnd"/>
            <w:r w:rsidR="001F7831">
              <w:rPr>
                <w:lang w:eastAsia="en-GB"/>
              </w:rPr>
              <w:t xml:space="preserve"> </w:t>
            </w:r>
            <w:proofErr w:type="spellStart"/>
            <w:r w:rsidR="001F7831">
              <w:rPr>
                <w:lang w:eastAsia="en-GB"/>
              </w:rPr>
              <w:t>specification</w:t>
            </w:r>
            <w:proofErr w:type="spellEnd"/>
            <w:r w:rsidR="001F7831">
              <w:rPr>
                <w:lang w:eastAsia="en-GB"/>
              </w:rPr>
              <w:t xml:space="preserve">, E-UTRAN </w:t>
            </w:r>
            <w:proofErr w:type="spellStart"/>
            <w:r w:rsidR="001F7831">
              <w:rPr>
                <w:lang w:eastAsia="en-GB"/>
              </w:rPr>
              <w:t>always</w:t>
            </w:r>
            <w:proofErr w:type="spellEnd"/>
            <w:r w:rsidR="001F7831">
              <w:rPr>
                <w:lang w:eastAsia="en-GB"/>
              </w:rPr>
              <w:t xml:space="preserve"> </w:t>
            </w:r>
            <w:proofErr w:type="spellStart"/>
            <w:r w:rsidR="001F7831">
              <w:rPr>
                <w:lang w:eastAsia="en-GB"/>
              </w:rPr>
              <w:t>configures</w:t>
            </w:r>
            <w:proofErr w:type="spellEnd"/>
            <w:r w:rsidR="001F7831">
              <w:rPr>
                <w:lang w:eastAsia="en-GB"/>
              </w:rPr>
              <w:t xml:space="preserve"> </w:t>
            </w:r>
            <w:proofErr w:type="spellStart"/>
            <w:r w:rsidR="001F7831">
              <w:rPr>
                <w:lang w:eastAsia="en-GB"/>
              </w:rPr>
              <w:t>the</w:t>
            </w:r>
            <w:proofErr w:type="spellEnd"/>
            <w:r w:rsidR="001F7831">
              <w:rPr>
                <w:lang w:eastAsia="en-GB"/>
              </w:rPr>
              <w:t xml:space="preserve"> </w:t>
            </w:r>
            <w:proofErr w:type="spellStart"/>
            <w:r w:rsidR="001F7831">
              <w:rPr>
                <w:lang w:eastAsia="en-GB"/>
              </w:rPr>
              <w:t>value</w:t>
            </w:r>
            <w:proofErr w:type="spellEnd"/>
            <w:r w:rsidR="001F7831">
              <w:rPr>
                <w:lang w:eastAsia="en-GB"/>
              </w:rPr>
              <w:t xml:space="preserve"> '</w:t>
            </w:r>
            <w:proofErr w:type="spellStart"/>
            <w:r w:rsidR="001F7831">
              <w:rPr>
                <w:i/>
                <w:lang w:eastAsia="en-GB"/>
              </w:rPr>
              <w:t>both</w:t>
            </w:r>
            <w:proofErr w:type="spellEnd"/>
            <w:r w:rsidR="001F7831">
              <w:rPr>
                <w:lang w:eastAsia="en-GB"/>
              </w:rPr>
              <w:t>'</w:t>
            </w:r>
            <w:r w:rsidR="001F7831">
              <w:t xml:space="preserve">“. </w:t>
            </w:r>
            <w:proofErr w:type="spellStart"/>
            <w:r w:rsidR="001F7831">
              <w:t>To</w:t>
            </w:r>
            <w:proofErr w:type="spellEnd"/>
            <w:r w:rsidR="001F7831">
              <w:t xml:space="preserve"> </w:t>
            </w:r>
            <w:proofErr w:type="spellStart"/>
            <w:r w:rsidR="001F7831">
              <w:t>always</w:t>
            </w:r>
            <w:proofErr w:type="spellEnd"/>
            <w:r w:rsidR="001F7831">
              <w:t xml:space="preserve"> </w:t>
            </w:r>
            <w:proofErr w:type="spellStart"/>
            <w:r w:rsidR="001F7831">
              <w:t>report</w:t>
            </w:r>
            <w:proofErr w:type="spellEnd"/>
            <w:r w:rsidR="001F7831">
              <w:t xml:space="preserve"> </w:t>
            </w:r>
            <w:proofErr w:type="spellStart"/>
            <w:r w:rsidR="001F7831">
              <w:t>both</w:t>
            </w:r>
            <w:proofErr w:type="spellEnd"/>
            <w:r w:rsidR="001F7831">
              <w:t xml:space="preserve"> RSRP and RSRQ (</w:t>
            </w:r>
            <w:proofErr w:type="spellStart"/>
            <w:r w:rsidR="001F7831">
              <w:t>as</w:t>
            </w:r>
            <w:proofErr w:type="spellEnd"/>
            <w:r w:rsidR="001F7831">
              <w:t xml:space="preserve"> </w:t>
            </w:r>
            <w:proofErr w:type="spellStart"/>
            <w:r w:rsidR="001F7831">
              <w:t>the</w:t>
            </w:r>
            <w:proofErr w:type="spellEnd"/>
            <w:r w:rsidR="001F7831">
              <w:t xml:space="preserve"> UE </w:t>
            </w:r>
            <w:proofErr w:type="spellStart"/>
            <w:r w:rsidR="001F7831">
              <w:t>is</w:t>
            </w:r>
            <w:proofErr w:type="spellEnd"/>
            <w:r w:rsidR="001F7831">
              <w:t xml:space="preserve"> </w:t>
            </w:r>
            <w:proofErr w:type="spellStart"/>
            <w:r w:rsidR="001F7831">
              <w:t>anyway</w:t>
            </w:r>
            <w:proofErr w:type="spellEnd"/>
            <w:r w:rsidR="001F7831">
              <w:t xml:space="preserve"> </w:t>
            </w:r>
            <w:proofErr w:type="spellStart"/>
            <w:r w:rsidR="001F7831">
              <w:t>required</w:t>
            </w:r>
            <w:proofErr w:type="spellEnd"/>
            <w:r w:rsidR="001F7831">
              <w:t xml:space="preserve"> </w:t>
            </w:r>
            <w:proofErr w:type="spellStart"/>
            <w:r w:rsidR="001F7831">
              <w:t>to</w:t>
            </w:r>
            <w:proofErr w:type="spellEnd"/>
            <w:r w:rsidR="001F7831">
              <w:t xml:space="preserve"> </w:t>
            </w:r>
            <w:proofErr w:type="spellStart"/>
            <w:r w:rsidR="001F7831">
              <w:t>measure</w:t>
            </w:r>
            <w:proofErr w:type="spellEnd"/>
            <w:r w:rsidR="001F7831">
              <w:t xml:space="preserve"> </w:t>
            </w:r>
            <w:proofErr w:type="spellStart"/>
            <w:r w:rsidR="001F7831">
              <w:t>according</w:t>
            </w:r>
            <w:proofErr w:type="spellEnd"/>
            <w:r w:rsidR="001F7831">
              <w:t xml:space="preserve"> </w:t>
            </w:r>
            <w:proofErr w:type="spellStart"/>
            <w:r w:rsidR="001F7831">
              <w:t>to</w:t>
            </w:r>
            <w:proofErr w:type="spellEnd"/>
            <w:r w:rsidR="001F7831">
              <w:t xml:space="preserve"> RAN4 </w:t>
            </w:r>
            <w:proofErr w:type="spellStart"/>
            <w:r w:rsidR="001F7831">
              <w:t>requirements</w:t>
            </w:r>
            <w:proofErr w:type="spellEnd"/>
            <w:r w:rsidR="001F7831">
              <w:t xml:space="preserve">) </w:t>
            </w:r>
            <w:proofErr w:type="spellStart"/>
            <w:r w:rsidR="001F7831">
              <w:t>therefore</w:t>
            </w:r>
            <w:proofErr w:type="spellEnd"/>
            <w:r w:rsidR="001F7831">
              <w:t xml:space="preserve"> </w:t>
            </w:r>
            <w:proofErr w:type="spellStart"/>
            <w:r w:rsidR="001F7831">
              <w:t>makes</w:t>
            </w:r>
            <w:proofErr w:type="spellEnd"/>
            <w:r w:rsidR="001F7831">
              <w:t xml:space="preserve"> </w:t>
            </w:r>
            <w:proofErr w:type="spellStart"/>
            <w:r w:rsidR="001F7831">
              <w:t>the</w:t>
            </w:r>
            <w:proofErr w:type="spellEnd"/>
            <w:r w:rsidR="001F7831">
              <w:t xml:space="preserve"> </w:t>
            </w:r>
            <w:proofErr w:type="spellStart"/>
            <w:r w:rsidR="001F7831">
              <w:t>behavior</w:t>
            </w:r>
            <w:proofErr w:type="spellEnd"/>
            <w:r w:rsidR="001F7831">
              <w:t xml:space="preserve"> in NR </w:t>
            </w:r>
            <w:proofErr w:type="spellStart"/>
            <w:r w:rsidR="001F7831">
              <w:t>aligned</w:t>
            </w:r>
            <w:proofErr w:type="spellEnd"/>
            <w:r w:rsidR="001F7831">
              <w:t xml:space="preserve"> </w:t>
            </w:r>
            <w:proofErr w:type="spellStart"/>
            <w:r w:rsidR="001F7831">
              <w:t>with</w:t>
            </w:r>
            <w:proofErr w:type="spellEnd"/>
            <w:r w:rsidR="001F7831">
              <w:t xml:space="preserve"> </w:t>
            </w:r>
            <w:proofErr w:type="spellStart"/>
            <w:r w:rsidR="001F7831">
              <w:t>the</w:t>
            </w:r>
            <w:proofErr w:type="spellEnd"/>
            <w:r w:rsidR="001F7831">
              <w:t xml:space="preserve"> </w:t>
            </w:r>
            <w:proofErr w:type="spellStart"/>
            <w:r w:rsidR="001F7831">
              <w:t>one</w:t>
            </w:r>
            <w:proofErr w:type="spellEnd"/>
            <w:r w:rsidR="001F7831">
              <w:t xml:space="preserve"> in LTE.</w:t>
            </w:r>
          </w:p>
        </w:tc>
      </w:tr>
      <w:tr w:rsidR="00E003EB" w14:paraId="23BF5B1B" w14:textId="77777777" w:rsidTr="004B2550">
        <w:tc>
          <w:tcPr>
            <w:tcW w:w="1948" w:type="dxa"/>
            <w:vAlign w:val="center"/>
          </w:tcPr>
          <w:p w14:paraId="7DC0C1A2" w14:textId="77777777" w:rsidR="00E003EB" w:rsidRPr="007C2686" w:rsidRDefault="00E003EB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6D152AB" w14:textId="77777777" w:rsidR="00E003EB" w:rsidRPr="007C2686" w:rsidRDefault="00E003EB" w:rsidP="00B512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3" w:type="dxa"/>
          </w:tcPr>
          <w:p w14:paraId="075D5CD7" w14:textId="77777777" w:rsidR="00E003EB" w:rsidRPr="007C2686" w:rsidRDefault="00E003EB" w:rsidP="00B512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D8A866" w14:textId="77777777" w:rsidR="00E003EB" w:rsidRDefault="00E003EB" w:rsidP="00D0476F">
      <w:pPr>
        <w:spacing w:line="276" w:lineRule="auto"/>
        <w:rPr>
          <w:rFonts w:ascii="Arial" w:hAnsi="Arial"/>
          <w:sz w:val="20"/>
          <w:lang w:eastAsia="en-GB"/>
        </w:rPr>
      </w:pPr>
    </w:p>
    <w:p w14:paraId="54CFC122" w14:textId="5275AC0A" w:rsidR="00E003EB" w:rsidRPr="00D0476F" w:rsidRDefault="00E003EB" w:rsidP="00F62930">
      <w:pPr>
        <w:pStyle w:val="ListParagraph"/>
        <w:numPr>
          <w:ilvl w:val="0"/>
          <w:numId w:val="38"/>
        </w:numPr>
        <w:spacing w:after="120" w:line="276" w:lineRule="auto"/>
        <w:ind w:left="284" w:hanging="284"/>
        <w:outlineLvl w:val="2"/>
        <w:rPr>
          <w:rFonts w:ascii="Arial" w:hAnsi="Arial"/>
          <w:b/>
          <w:sz w:val="20"/>
          <w:highlight w:val="yellow"/>
          <w:lang w:eastAsia="en-GB"/>
        </w:rPr>
      </w:pPr>
      <w:r w:rsidRPr="00D0476F">
        <w:rPr>
          <w:rFonts w:ascii="Arial" w:hAnsi="Arial"/>
          <w:b/>
          <w:sz w:val="20"/>
          <w:highlight w:val="yellow"/>
          <w:lang w:eastAsia="en-GB"/>
        </w:rPr>
        <w:t xml:space="preserve">Issue </w:t>
      </w:r>
      <w:r>
        <w:rPr>
          <w:rFonts w:ascii="Arial" w:hAnsi="Arial"/>
          <w:b/>
          <w:sz w:val="20"/>
          <w:highlight w:val="yellow"/>
          <w:lang w:eastAsia="en-GB"/>
        </w:rPr>
        <w:t>3</w:t>
      </w:r>
      <w:r w:rsidRPr="00D0476F">
        <w:rPr>
          <w:rFonts w:ascii="Arial" w:hAnsi="Arial"/>
          <w:b/>
          <w:sz w:val="20"/>
          <w:highlight w:val="yellow"/>
          <w:lang w:eastAsia="en-GB"/>
        </w:rPr>
        <w:t xml:space="preserve">: </w:t>
      </w:r>
      <w:r w:rsidR="00C97F35">
        <w:rPr>
          <w:rFonts w:ascii="Arial" w:hAnsi="Arial"/>
          <w:b/>
          <w:sz w:val="20"/>
          <w:highlight w:val="yellow"/>
          <w:lang w:eastAsia="en-GB"/>
        </w:rPr>
        <w:t>When to perform and report beam level measurement of serving cell</w:t>
      </w:r>
      <w:r w:rsidRPr="00D0476F">
        <w:rPr>
          <w:rFonts w:ascii="Arial" w:hAnsi="Arial"/>
          <w:b/>
          <w:sz w:val="20"/>
          <w:highlight w:val="yellow"/>
          <w:lang w:eastAsia="en-GB"/>
        </w:rPr>
        <w:t xml:space="preserve">? </w:t>
      </w:r>
    </w:p>
    <w:p w14:paraId="0B7E969B" w14:textId="06174511" w:rsidR="00E003EB" w:rsidRDefault="00E003EB" w:rsidP="00E003EB">
      <w:pPr>
        <w:spacing w:after="120"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Based on the contributions, the corresponding proposals are </w:t>
      </w:r>
      <w:r w:rsidR="00AE6620">
        <w:rPr>
          <w:rFonts w:ascii="Arial" w:hAnsi="Arial"/>
          <w:sz w:val="20"/>
          <w:lang w:eastAsia="en-GB"/>
        </w:rPr>
        <w:t>given</w:t>
      </w:r>
      <w:r>
        <w:rPr>
          <w:rFonts w:ascii="Arial" w:hAnsi="Arial"/>
          <w:sz w:val="20"/>
          <w:lang w:eastAsia="en-GB"/>
        </w:rPr>
        <w:t xml:space="preserve"> in below table.</w:t>
      </w:r>
    </w:p>
    <w:tbl>
      <w:tblPr>
        <w:tblStyle w:val="TableGrid"/>
        <w:tblW w:w="0" w:type="auto"/>
        <w:tblInd w:w="339" w:type="dxa"/>
        <w:tblLook w:val="04A0" w:firstRow="1" w:lastRow="0" w:firstColumn="1" w:lastColumn="0" w:noHBand="0" w:noVBand="1"/>
      </w:tblPr>
      <w:tblGrid>
        <w:gridCol w:w="2104"/>
        <w:gridCol w:w="7186"/>
      </w:tblGrid>
      <w:tr w:rsidR="00E003EB" w14:paraId="36BF3AEA" w14:textId="77777777" w:rsidTr="00E003EB">
        <w:tc>
          <w:tcPr>
            <w:tcW w:w="2110" w:type="dxa"/>
          </w:tcPr>
          <w:p w14:paraId="331A3D96" w14:textId="77777777" w:rsidR="00E003EB" w:rsidRDefault="00E003EB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spellStart"/>
            <w:r>
              <w:rPr>
                <w:rFonts w:ascii="Arial" w:hAnsi="Arial"/>
                <w:sz w:val="20"/>
                <w:lang w:eastAsia="en-GB"/>
              </w:rPr>
              <w:t>Contribution</w:t>
            </w:r>
            <w:proofErr w:type="spellEnd"/>
          </w:p>
        </w:tc>
        <w:tc>
          <w:tcPr>
            <w:tcW w:w="7293" w:type="dxa"/>
          </w:tcPr>
          <w:p w14:paraId="10B97B63" w14:textId="77777777" w:rsidR="00E003EB" w:rsidRDefault="00E003EB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spellStart"/>
            <w:r>
              <w:rPr>
                <w:rFonts w:ascii="Arial" w:hAnsi="Arial"/>
                <w:sz w:val="20"/>
                <w:lang w:eastAsia="en-GB"/>
              </w:rPr>
              <w:t>Corresponding</w:t>
            </w:r>
            <w:proofErr w:type="spellEnd"/>
            <w:r>
              <w:rPr>
                <w:rFonts w:ascii="Arial" w:hAnsi="Arial"/>
                <w:sz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lang w:eastAsia="en-GB"/>
              </w:rPr>
              <w:t>Proposals</w:t>
            </w:r>
            <w:proofErr w:type="spellEnd"/>
          </w:p>
        </w:tc>
      </w:tr>
      <w:tr w:rsidR="00E003EB" w14:paraId="09FAF481" w14:textId="77777777" w:rsidTr="00E003EB">
        <w:tc>
          <w:tcPr>
            <w:tcW w:w="2110" w:type="dxa"/>
          </w:tcPr>
          <w:p w14:paraId="6143F474" w14:textId="77777777" w:rsidR="00E003EB" w:rsidRDefault="00E003EB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Ericsson(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2101090)</w:t>
            </w:r>
          </w:p>
        </w:tc>
        <w:tc>
          <w:tcPr>
            <w:tcW w:w="7293" w:type="dxa"/>
          </w:tcPr>
          <w:p w14:paraId="0705F0FE" w14:textId="0164C032" w:rsidR="00E003EB" w:rsidRPr="00B56504" w:rsidRDefault="00E003EB" w:rsidP="00E003EB">
            <w:pPr>
              <w:spacing w:after="0" w:line="276" w:lineRule="auto"/>
              <w:ind w:left="992" w:hanging="992"/>
              <w:rPr>
                <w:color w:val="0070C0"/>
              </w:rPr>
            </w:pPr>
            <w:r w:rsidRPr="00D0476F">
              <w:rPr>
                <w:color w:val="0070C0"/>
              </w:rPr>
              <w:t>Proposal 5</w:t>
            </w:r>
            <w:r w:rsidRPr="00D0476F">
              <w:rPr>
                <w:color w:val="0070C0"/>
              </w:rPr>
              <w:tab/>
              <w:t xml:space="preserve">The UE </w:t>
            </w:r>
            <w:proofErr w:type="spellStart"/>
            <w:r w:rsidRPr="00D0476F">
              <w:rPr>
                <w:color w:val="0070C0"/>
              </w:rPr>
              <w:t>includes</w:t>
            </w:r>
            <w:proofErr w:type="spellEnd"/>
            <w:r w:rsidRPr="00D0476F">
              <w:rPr>
                <w:color w:val="0070C0"/>
              </w:rPr>
              <w:t xml:space="preserve"> beam </w:t>
            </w:r>
            <w:proofErr w:type="spellStart"/>
            <w:r w:rsidRPr="00D0476F">
              <w:rPr>
                <w:color w:val="0070C0"/>
              </w:rPr>
              <w:t>level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reporting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for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the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serving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cell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only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if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there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is</w:t>
            </w:r>
            <w:proofErr w:type="spellEnd"/>
            <w:r w:rsidRPr="00D0476F">
              <w:rPr>
                <w:color w:val="0070C0"/>
              </w:rPr>
              <w:t xml:space="preserve"> a </w:t>
            </w:r>
            <w:proofErr w:type="spellStart"/>
            <w:r w:rsidRPr="00D0476F">
              <w:rPr>
                <w:color w:val="0070C0"/>
              </w:rPr>
              <w:t>configuration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for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the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serving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frequency</w:t>
            </w:r>
            <w:proofErr w:type="spellEnd"/>
            <w:r w:rsidRPr="00D0476F">
              <w:rPr>
                <w:color w:val="0070C0"/>
              </w:rPr>
              <w:t xml:space="preserve">, </w:t>
            </w:r>
            <w:proofErr w:type="spellStart"/>
            <w:r w:rsidRPr="00D0476F">
              <w:rPr>
                <w:color w:val="0070C0"/>
              </w:rPr>
              <w:t>which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includes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i/>
                <w:color w:val="0070C0"/>
              </w:rPr>
              <w:t>beamMeasConfigIdle</w:t>
            </w:r>
            <w:proofErr w:type="spellEnd"/>
            <w:r w:rsidRPr="00D0476F">
              <w:rPr>
                <w:color w:val="0070C0"/>
              </w:rPr>
              <w:t xml:space="preserve">, in </w:t>
            </w:r>
            <w:proofErr w:type="spellStart"/>
            <w:r w:rsidRPr="00D0476F">
              <w:rPr>
                <w:i/>
                <w:color w:val="0070C0"/>
              </w:rPr>
              <w:t>measIdleCarrierListNR</w:t>
            </w:r>
            <w:proofErr w:type="spellEnd"/>
            <w:r w:rsidRPr="00D0476F">
              <w:rPr>
                <w:color w:val="0070C0"/>
              </w:rPr>
              <w:t xml:space="preserve"> in </w:t>
            </w:r>
            <w:proofErr w:type="spellStart"/>
            <w:r w:rsidRPr="00D0476F">
              <w:rPr>
                <w:i/>
                <w:color w:val="0070C0"/>
              </w:rPr>
              <w:t>VarMeasIdleConfig</w:t>
            </w:r>
            <w:proofErr w:type="spellEnd"/>
            <w:r w:rsidRPr="00D0476F">
              <w:rPr>
                <w:color w:val="0070C0"/>
              </w:rPr>
              <w:t xml:space="preserve">. In </w:t>
            </w:r>
            <w:proofErr w:type="spellStart"/>
            <w:r w:rsidRPr="00D0476F">
              <w:rPr>
                <w:color w:val="0070C0"/>
              </w:rPr>
              <w:t>that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case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the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reporting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based</w:t>
            </w:r>
            <w:proofErr w:type="spellEnd"/>
            <w:r w:rsidRPr="00D0476F">
              <w:rPr>
                <w:color w:val="0070C0"/>
              </w:rPr>
              <w:t xml:space="preserve"> on </w:t>
            </w:r>
            <w:proofErr w:type="spellStart"/>
            <w:r w:rsidRPr="00D0476F">
              <w:rPr>
                <w:color w:val="0070C0"/>
              </w:rPr>
              <w:t>the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corresponding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configuration</w:t>
            </w:r>
            <w:proofErr w:type="spellEnd"/>
            <w:r w:rsidRPr="00D0476F">
              <w:rPr>
                <w:color w:val="0070C0"/>
              </w:rPr>
              <w:t xml:space="preserve"> in </w:t>
            </w:r>
            <w:proofErr w:type="spellStart"/>
            <w:r w:rsidRPr="00D0476F">
              <w:rPr>
                <w:i/>
                <w:color w:val="0070C0"/>
              </w:rPr>
              <w:t>beamMeasConfigIdle</w:t>
            </w:r>
            <w:proofErr w:type="spellEnd"/>
            <w:r>
              <w:rPr>
                <w:color w:val="0070C0"/>
              </w:rPr>
              <w:t>.</w:t>
            </w:r>
          </w:p>
        </w:tc>
      </w:tr>
      <w:tr w:rsidR="00E003EB" w14:paraId="1EBD2075" w14:textId="77777777" w:rsidTr="00E003EB">
        <w:tc>
          <w:tcPr>
            <w:tcW w:w="2110" w:type="dxa"/>
          </w:tcPr>
          <w:p w14:paraId="7B829D20" w14:textId="77777777" w:rsidR="00E003EB" w:rsidRDefault="00E003EB" w:rsidP="00B5127C">
            <w:pPr>
              <w:rPr>
                <w:rFonts w:ascii="Arial" w:hAnsi="Arial"/>
                <w:sz w:val="20"/>
                <w:lang w:eastAsia="en-GB"/>
              </w:rPr>
            </w:pPr>
            <w:r>
              <w:rPr>
                <w:rFonts w:ascii="Arial" w:hAnsi="Arial"/>
                <w:sz w:val="20"/>
                <w:lang w:eastAsia="en-GB"/>
              </w:rPr>
              <w:t>ZTE (2100567)</w:t>
            </w:r>
          </w:p>
        </w:tc>
        <w:tc>
          <w:tcPr>
            <w:tcW w:w="7293" w:type="dxa"/>
          </w:tcPr>
          <w:p w14:paraId="5CD2D187" w14:textId="45CC3CB6" w:rsidR="00E003EB" w:rsidRPr="00D0476F" w:rsidRDefault="00E003EB" w:rsidP="00E003EB">
            <w:pPr>
              <w:spacing w:after="0" w:line="276" w:lineRule="auto"/>
              <w:ind w:left="992" w:hanging="992"/>
              <w:rPr>
                <w:color w:val="0070C0"/>
              </w:rPr>
            </w:pPr>
            <w:r w:rsidRPr="00D0476F">
              <w:rPr>
                <w:color w:val="0070C0"/>
              </w:rPr>
              <w:t xml:space="preserve">Proposal 3: UE </w:t>
            </w:r>
            <w:proofErr w:type="spellStart"/>
            <w:r w:rsidRPr="00D0476F">
              <w:rPr>
                <w:color w:val="0070C0"/>
              </w:rPr>
              <w:t>reports</w:t>
            </w:r>
            <w:proofErr w:type="spellEnd"/>
            <w:r w:rsidRPr="00D0476F">
              <w:rPr>
                <w:color w:val="0070C0"/>
              </w:rPr>
              <w:t xml:space="preserve"> beam </w:t>
            </w:r>
            <w:proofErr w:type="spellStart"/>
            <w:r w:rsidRPr="00D0476F">
              <w:rPr>
                <w:color w:val="0070C0"/>
              </w:rPr>
              <w:t>level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results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of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serving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cell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only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if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serving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frequency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configured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as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part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of</w:t>
            </w:r>
            <w:proofErr w:type="spellEnd"/>
            <w:r w:rsidRPr="00D0476F">
              <w:rPr>
                <w:color w:val="0070C0"/>
              </w:rPr>
              <w:t xml:space="preserve"> EMR </w:t>
            </w:r>
            <w:proofErr w:type="spellStart"/>
            <w:r w:rsidRPr="00D0476F">
              <w:rPr>
                <w:color w:val="0070C0"/>
              </w:rPr>
              <w:t>configuration</w:t>
            </w:r>
            <w:proofErr w:type="spellEnd"/>
            <w:r w:rsidRPr="00D0476F">
              <w:rPr>
                <w:color w:val="0070C0"/>
              </w:rPr>
              <w:t xml:space="preserve"> and </w:t>
            </w:r>
            <w:proofErr w:type="spellStart"/>
            <w:r w:rsidRPr="00D0476F">
              <w:rPr>
                <w:i/>
                <w:color w:val="0070C0"/>
              </w:rPr>
              <w:t>beamMeasConfigIdle</w:t>
            </w:r>
            <w:proofErr w:type="spellEnd"/>
            <w:r w:rsidRPr="00D0476F">
              <w:rPr>
                <w:color w:val="0070C0"/>
              </w:rPr>
              <w:t xml:space="preserve"> </w:t>
            </w:r>
            <w:proofErr w:type="spellStart"/>
            <w:r w:rsidRPr="00D0476F">
              <w:rPr>
                <w:color w:val="0070C0"/>
              </w:rPr>
              <w:t>i</w:t>
            </w:r>
            <w:r>
              <w:rPr>
                <w:color w:val="0070C0"/>
              </w:rPr>
              <w:t>s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configured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for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the</w:t>
            </w:r>
            <w:proofErr w:type="spellEnd"/>
            <w:r>
              <w:rPr>
                <w:color w:val="0070C0"/>
              </w:rPr>
              <w:t xml:space="preserve"> </w:t>
            </w:r>
            <w:proofErr w:type="spellStart"/>
            <w:r>
              <w:rPr>
                <w:color w:val="0070C0"/>
              </w:rPr>
              <w:t>frequency</w:t>
            </w:r>
            <w:proofErr w:type="spellEnd"/>
            <w:r>
              <w:rPr>
                <w:color w:val="0070C0"/>
              </w:rPr>
              <w:t>.</w:t>
            </w:r>
          </w:p>
        </w:tc>
      </w:tr>
      <w:tr w:rsidR="00E003EB" w14:paraId="003CA7BF" w14:textId="77777777" w:rsidTr="00E003EB">
        <w:tc>
          <w:tcPr>
            <w:tcW w:w="2110" w:type="dxa"/>
          </w:tcPr>
          <w:p w14:paraId="5892D802" w14:textId="77777777" w:rsidR="00E003EB" w:rsidRDefault="00E003EB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HW(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2101693)</w:t>
            </w:r>
          </w:p>
        </w:tc>
        <w:tc>
          <w:tcPr>
            <w:tcW w:w="7293" w:type="dxa"/>
          </w:tcPr>
          <w:p w14:paraId="1475A4B6" w14:textId="2E25D554" w:rsidR="00E003EB" w:rsidRPr="000E5A6C" w:rsidRDefault="00C97F35" w:rsidP="00C97F35">
            <w:pPr>
              <w:spacing w:after="0"/>
              <w:ind w:left="1276" w:hanging="1276"/>
              <w:jc w:val="both"/>
              <w:rPr>
                <w:rFonts w:eastAsia="SimSun"/>
                <w:color w:val="0070C0"/>
                <w:kern w:val="2"/>
              </w:rPr>
            </w:pPr>
            <w:r w:rsidRPr="00D0476F">
              <w:rPr>
                <w:rFonts w:eastAsia="SimSun"/>
                <w:color w:val="0070C0"/>
                <w:kern w:val="2"/>
              </w:rPr>
              <w:t xml:space="preserve">Proposal 2: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For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serving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cell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,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the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UE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reports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beam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results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whose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quality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is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above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the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i/>
                <w:color w:val="0070C0"/>
                <w:kern w:val="2"/>
              </w:rPr>
              <w:t>absThreshSS-BlocksConsolidation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in SIB2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instead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of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the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 w:rsidRPr="00D0476F">
              <w:rPr>
                <w:rFonts w:eastAsia="SimSun"/>
                <w:i/>
                <w:color w:val="0070C0"/>
                <w:kern w:val="2"/>
              </w:rPr>
              <w:t>absThreshSS-BlocksConsolidation</w:t>
            </w:r>
            <w:proofErr w:type="spellEnd"/>
            <w:r w:rsidRPr="00D0476F">
              <w:rPr>
                <w:rFonts w:eastAsia="SimSun"/>
                <w:color w:val="0070C0"/>
                <w:kern w:val="2"/>
              </w:rPr>
              <w:t xml:space="preserve"> in </w:t>
            </w:r>
            <w:proofErr w:type="spellStart"/>
            <w:r w:rsidRPr="00D0476F">
              <w:rPr>
                <w:rFonts w:eastAsia="SimSun"/>
                <w:color w:val="0070C0"/>
                <w:kern w:val="2"/>
              </w:rPr>
              <w:t>e</w:t>
            </w:r>
            <w:r>
              <w:rPr>
                <w:rFonts w:eastAsia="SimSun"/>
                <w:color w:val="0070C0"/>
                <w:kern w:val="2"/>
              </w:rPr>
              <w:t>arly</w:t>
            </w:r>
            <w:proofErr w:type="spellEnd"/>
            <w:r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>
              <w:rPr>
                <w:rFonts w:eastAsia="SimSun"/>
                <w:color w:val="0070C0"/>
                <w:kern w:val="2"/>
              </w:rPr>
              <w:t>measurement</w:t>
            </w:r>
            <w:proofErr w:type="spellEnd"/>
            <w:r>
              <w:rPr>
                <w:rFonts w:eastAsia="SimSun"/>
                <w:color w:val="0070C0"/>
                <w:kern w:val="2"/>
              </w:rPr>
              <w:t xml:space="preserve"> </w:t>
            </w:r>
            <w:proofErr w:type="spellStart"/>
            <w:r>
              <w:rPr>
                <w:rFonts w:eastAsia="SimSun"/>
                <w:color w:val="0070C0"/>
                <w:kern w:val="2"/>
              </w:rPr>
              <w:t>configuration</w:t>
            </w:r>
            <w:proofErr w:type="spellEnd"/>
            <w:r>
              <w:rPr>
                <w:rFonts w:eastAsia="SimSun"/>
                <w:color w:val="0070C0"/>
                <w:kern w:val="2"/>
              </w:rPr>
              <w:t>.</w:t>
            </w:r>
          </w:p>
        </w:tc>
      </w:tr>
      <w:tr w:rsidR="00E003EB" w14:paraId="7F9CD7C0" w14:textId="77777777" w:rsidTr="00E003EB">
        <w:tc>
          <w:tcPr>
            <w:tcW w:w="2110" w:type="dxa"/>
          </w:tcPr>
          <w:p w14:paraId="31FC04C2" w14:textId="77777777" w:rsidR="00E003EB" w:rsidRDefault="00E003EB" w:rsidP="00B5127C">
            <w:pPr>
              <w:rPr>
                <w:rFonts w:ascii="Arial" w:hAnsi="Arial"/>
                <w:sz w:val="20"/>
                <w:lang w:eastAsia="en-GB"/>
              </w:rPr>
            </w:pPr>
            <w:proofErr w:type="gramStart"/>
            <w:r>
              <w:rPr>
                <w:rFonts w:ascii="Arial" w:hAnsi="Arial"/>
                <w:sz w:val="20"/>
                <w:lang w:eastAsia="en-GB"/>
              </w:rPr>
              <w:t>QC(</w:t>
            </w:r>
            <w:proofErr w:type="gramEnd"/>
            <w:r>
              <w:rPr>
                <w:rFonts w:ascii="Arial" w:hAnsi="Arial"/>
                <w:sz w:val="20"/>
                <w:lang w:eastAsia="en-GB"/>
              </w:rPr>
              <w:t>2100127)</w:t>
            </w:r>
          </w:p>
        </w:tc>
        <w:tc>
          <w:tcPr>
            <w:tcW w:w="7293" w:type="dxa"/>
          </w:tcPr>
          <w:p w14:paraId="3811070C" w14:textId="77777777" w:rsidR="00C97F35" w:rsidRPr="00B56504" w:rsidRDefault="00C97F35" w:rsidP="00C97F35">
            <w:pPr>
              <w:spacing w:after="0"/>
              <w:rPr>
                <w:bCs/>
                <w:color w:val="0070C0"/>
              </w:rPr>
            </w:pPr>
            <w:r w:rsidRPr="00B56504">
              <w:rPr>
                <w:bCs/>
                <w:color w:val="0070C0"/>
              </w:rPr>
              <w:t xml:space="preserve">Proposal 1: </w:t>
            </w:r>
            <w:proofErr w:type="spellStart"/>
            <w:r w:rsidRPr="00B56504">
              <w:rPr>
                <w:bCs/>
                <w:color w:val="0070C0"/>
              </w:rPr>
              <w:t>If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serving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is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included</w:t>
            </w:r>
            <w:proofErr w:type="spellEnd"/>
            <w:r w:rsidRPr="00B56504">
              <w:rPr>
                <w:bCs/>
                <w:color w:val="0070C0"/>
              </w:rPr>
              <w:t xml:space="preserve"> in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list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for</w:t>
            </w:r>
            <w:proofErr w:type="spellEnd"/>
            <w:r w:rsidRPr="00B56504">
              <w:rPr>
                <w:bCs/>
                <w:color w:val="0070C0"/>
              </w:rPr>
              <w:t xml:space="preserve"> LTE/NR EMR: </w:t>
            </w:r>
          </w:p>
          <w:p w14:paraId="69B4644E" w14:textId="77777777" w:rsidR="00C97F35" w:rsidRPr="00B56504" w:rsidRDefault="00C97F35" w:rsidP="00C97F35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70C0"/>
                <w:lang w:val="en-GB"/>
              </w:rPr>
            </w:pPr>
            <w:r w:rsidRPr="00B56504">
              <w:rPr>
                <w:bCs/>
                <w:color w:val="0070C0"/>
                <w:lang w:val="en-GB"/>
              </w:rPr>
              <w:t xml:space="preserve">Beam level measurement of serving cell is performed if </w:t>
            </w:r>
            <w:r w:rsidRPr="00B56504">
              <w:rPr>
                <w:bCs/>
                <w:i/>
                <w:iCs/>
                <w:color w:val="0070C0"/>
                <w:lang w:val="en-GB"/>
              </w:rPr>
              <w:t>beamMeasConfigIdle-r16</w:t>
            </w:r>
            <w:r w:rsidRPr="00B56504">
              <w:rPr>
                <w:bCs/>
                <w:color w:val="0070C0"/>
                <w:lang w:val="en-GB"/>
              </w:rPr>
              <w:t xml:space="preserve"> is configured </w:t>
            </w:r>
          </w:p>
          <w:p w14:paraId="4878F0E9" w14:textId="77777777" w:rsidR="00C97F35" w:rsidRPr="00B56504" w:rsidRDefault="00C97F35" w:rsidP="00C97F35">
            <w:pPr>
              <w:spacing w:after="0"/>
              <w:rPr>
                <w:bCs/>
                <w:color w:val="0070C0"/>
              </w:rPr>
            </w:pPr>
            <w:r w:rsidRPr="00B56504">
              <w:rPr>
                <w:bCs/>
                <w:color w:val="0070C0"/>
              </w:rPr>
              <w:t xml:space="preserve">Proposal 2: </w:t>
            </w:r>
            <w:proofErr w:type="spellStart"/>
            <w:r w:rsidRPr="00B56504">
              <w:rPr>
                <w:bCs/>
                <w:color w:val="0070C0"/>
              </w:rPr>
              <w:t>If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serving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is</w:t>
            </w:r>
            <w:proofErr w:type="spellEnd"/>
            <w:r w:rsidRPr="00B56504">
              <w:rPr>
                <w:bCs/>
                <w:color w:val="0070C0"/>
              </w:rPr>
              <w:t xml:space="preserve"> NOT </w:t>
            </w:r>
            <w:proofErr w:type="spellStart"/>
            <w:r w:rsidRPr="00B56504">
              <w:rPr>
                <w:bCs/>
                <w:color w:val="0070C0"/>
              </w:rPr>
              <w:t>included</w:t>
            </w:r>
            <w:proofErr w:type="spellEnd"/>
            <w:r w:rsidRPr="00B56504">
              <w:rPr>
                <w:bCs/>
                <w:color w:val="0070C0"/>
              </w:rPr>
              <w:t xml:space="preserve"> in </w:t>
            </w:r>
            <w:proofErr w:type="spellStart"/>
            <w:r w:rsidRPr="00B56504">
              <w:rPr>
                <w:bCs/>
                <w:color w:val="0070C0"/>
              </w:rPr>
              <w:t>frequency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list</w:t>
            </w:r>
            <w:proofErr w:type="spellEnd"/>
            <w:r w:rsidRPr="00B56504">
              <w:rPr>
                <w:bCs/>
                <w:color w:val="0070C0"/>
              </w:rPr>
              <w:t xml:space="preserve"> </w:t>
            </w:r>
            <w:proofErr w:type="spellStart"/>
            <w:r w:rsidRPr="00B56504">
              <w:rPr>
                <w:bCs/>
                <w:color w:val="0070C0"/>
              </w:rPr>
              <w:t>for</w:t>
            </w:r>
            <w:proofErr w:type="spellEnd"/>
            <w:r w:rsidRPr="00B56504">
              <w:rPr>
                <w:bCs/>
                <w:color w:val="0070C0"/>
              </w:rPr>
              <w:t xml:space="preserve"> LTE/NR EMR: </w:t>
            </w:r>
          </w:p>
          <w:p w14:paraId="59467900" w14:textId="520E90AF" w:rsidR="00E003EB" w:rsidRPr="00C97F35" w:rsidRDefault="00C97F35" w:rsidP="00C97F35">
            <w:pPr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bCs/>
                <w:color w:val="0070C0"/>
                <w:lang w:val="en-GB"/>
              </w:rPr>
            </w:pPr>
            <w:r w:rsidRPr="00B56504">
              <w:rPr>
                <w:bCs/>
                <w:color w:val="0070C0"/>
                <w:lang w:val="en-GB"/>
              </w:rPr>
              <w:t xml:space="preserve">Beam level measurement of serving cell is not performed and reported. </w:t>
            </w:r>
          </w:p>
        </w:tc>
      </w:tr>
    </w:tbl>
    <w:p w14:paraId="2A2E71FA" w14:textId="77777777" w:rsidR="00E003EB" w:rsidRDefault="00E003EB" w:rsidP="00D0476F">
      <w:pPr>
        <w:spacing w:line="276" w:lineRule="auto"/>
        <w:rPr>
          <w:rFonts w:ascii="Arial" w:hAnsi="Arial"/>
          <w:sz w:val="20"/>
          <w:lang w:eastAsia="en-GB"/>
        </w:rPr>
      </w:pPr>
    </w:p>
    <w:p w14:paraId="52D74382" w14:textId="70D9C9BE" w:rsidR="00E003EB" w:rsidRDefault="00C97F35" w:rsidP="00D0476F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In summary, there are 2 different views:</w:t>
      </w:r>
    </w:p>
    <w:p w14:paraId="7357D70D" w14:textId="7E349268" w:rsidR="00C97F35" w:rsidRDefault="00C97F35" w:rsidP="00C97F35">
      <w:pPr>
        <w:pStyle w:val="ListParagraph"/>
        <w:numPr>
          <w:ilvl w:val="0"/>
          <w:numId w:val="39"/>
        </w:numPr>
        <w:spacing w:after="120"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View</w:t>
      </w:r>
      <w:r w:rsidRPr="000E5A6C">
        <w:rPr>
          <w:rFonts w:ascii="Arial" w:hAnsi="Arial"/>
          <w:sz w:val="20"/>
          <w:lang w:eastAsia="en-GB"/>
        </w:rPr>
        <w:t xml:space="preserve"> 1</w:t>
      </w:r>
      <w:r>
        <w:rPr>
          <w:rFonts w:ascii="Arial" w:hAnsi="Arial"/>
          <w:sz w:val="20"/>
          <w:lang w:eastAsia="en-GB"/>
        </w:rPr>
        <w:t>(Ericsson/ZTE/QC)</w:t>
      </w:r>
      <w:r w:rsidRPr="000E5A6C">
        <w:rPr>
          <w:rFonts w:ascii="Arial" w:hAnsi="Arial"/>
          <w:sz w:val="20"/>
          <w:lang w:eastAsia="en-GB"/>
        </w:rPr>
        <w:t>:</w:t>
      </w:r>
      <w:r>
        <w:rPr>
          <w:rFonts w:ascii="Arial" w:hAnsi="Arial"/>
          <w:sz w:val="20"/>
          <w:lang w:eastAsia="en-GB"/>
        </w:rPr>
        <w:t xml:space="preserve"> </w:t>
      </w:r>
      <w:r w:rsidRPr="00C97F35">
        <w:rPr>
          <w:rFonts w:ascii="Arial" w:hAnsi="Arial"/>
          <w:sz w:val="20"/>
          <w:lang w:eastAsia="en-GB"/>
        </w:rPr>
        <w:t xml:space="preserve">The UE includes beam level reporting for the serving cell only if there is a configuration for the serving frequency, which includes </w:t>
      </w:r>
      <w:proofErr w:type="spellStart"/>
      <w:r w:rsidRPr="00C97F35">
        <w:rPr>
          <w:rFonts w:ascii="Arial" w:hAnsi="Arial"/>
          <w:i/>
          <w:sz w:val="20"/>
          <w:lang w:eastAsia="en-GB"/>
        </w:rPr>
        <w:t>beamMeasConfigIdle</w:t>
      </w:r>
      <w:proofErr w:type="spellEnd"/>
      <w:r w:rsidRPr="00C97F35">
        <w:rPr>
          <w:rFonts w:ascii="Arial" w:hAnsi="Arial"/>
          <w:sz w:val="20"/>
          <w:lang w:eastAsia="en-GB"/>
        </w:rPr>
        <w:t xml:space="preserve">, in </w:t>
      </w:r>
      <w:proofErr w:type="spellStart"/>
      <w:r w:rsidRPr="00C97F35">
        <w:rPr>
          <w:rFonts w:ascii="Arial" w:hAnsi="Arial"/>
          <w:i/>
          <w:sz w:val="20"/>
          <w:lang w:eastAsia="en-GB"/>
        </w:rPr>
        <w:t>measIdleCarrierListNR</w:t>
      </w:r>
      <w:proofErr w:type="spellEnd"/>
      <w:r w:rsidRPr="00C97F35">
        <w:rPr>
          <w:rFonts w:ascii="Arial" w:hAnsi="Arial"/>
          <w:sz w:val="20"/>
          <w:lang w:eastAsia="en-GB"/>
        </w:rPr>
        <w:t xml:space="preserve"> in </w:t>
      </w:r>
      <w:proofErr w:type="spellStart"/>
      <w:r w:rsidRPr="00C97F35">
        <w:rPr>
          <w:rFonts w:ascii="Arial" w:hAnsi="Arial"/>
          <w:i/>
          <w:sz w:val="20"/>
          <w:lang w:eastAsia="en-GB"/>
        </w:rPr>
        <w:t>VarMeasIdleConfig</w:t>
      </w:r>
      <w:proofErr w:type="spellEnd"/>
      <w:r w:rsidRPr="00C97F35">
        <w:rPr>
          <w:rFonts w:ascii="Arial" w:hAnsi="Arial"/>
          <w:sz w:val="20"/>
          <w:lang w:eastAsia="en-GB"/>
        </w:rPr>
        <w:t xml:space="preserve">. In that case the reporting is based on the corresponding configuration in </w:t>
      </w:r>
      <w:proofErr w:type="spellStart"/>
      <w:r w:rsidRPr="00C97F35">
        <w:rPr>
          <w:rFonts w:ascii="Arial" w:hAnsi="Arial"/>
          <w:i/>
          <w:sz w:val="20"/>
          <w:lang w:eastAsia="en-GB"/>
        </w:rPr>
        <w:t>beamMeasConfigIdle</w:t>
      </w:r>
      <w:proofErr w:type="spellEnd"/>
      <w:r>
        <w:rPr>
          <w:rFonts w:ascii="Arial" w:hAnsi="Arial"/>
          <w:sz w:val="20"/>
          <w:lang w:eastAsia="en-GB"/>
        </w:rPr>
        <w:t xml:space="preserve">; </w:t>
      </w:r>
    </w:p>
    <w:p w14:paraId="0BE1F221" w14:textId="5FFC507A" w:rsidR="00C97F35" w:rsidRDefault="00C97F35" w:rsidP="00C97F35">
      <w:pPr>
        <w:pStyle w:val="ListParagraph"/>
        <w:numPr>
          <w:ilvl w:val="0"/>
          <w:numId w:val="39"/>
        </w:numPr>
        <w:spacing w:after="120" w:line="276" w:lineRule="auto"/>
        <w:ind w:left="714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View 2(HW): UE reports beam results based on the configuration in SIB2, instead of EMR configuration.</w:t>
      </w:r>
    </w:p>
    <w:p w14:paraId="6E1D83EB" w14:textId="24A96187" w:rsidR="00C97F35" w:rsidRDefault="00F62930" w:rsidP="00D0476F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There is slightly majority propose to follow the </w:t>
      </w:r>
      <w:proofErr w:type="spellStart"/>
      <w:r w:rsidRPr="00F62930">
        <w:rPr>
          <w:rFonts w:ascii="Arial" w:hAnsi="Arial"/>
          <w:i/>
          <w:sz w:val="20"/>
          <w:lang w:eastAsia="en-GB"/>
        </w:rPr>
        <w:t>beamMeasConfigIdle</w:t>
      </w:r>
      <w:proofErr w:type="spellEnd"/>
      <w:r>
        <w:rPr>
          <w:rFonts w:ascii="Arial" w:hAnsi="Arial"/>
          <w:sz w:val="20"/>
          <w:lang w:eastAsia="en-GB"/>
        </w:rPr>
        <w:t xml:space="preserve"> configuration of serving frequency. </w:t>
      </w:r>
      <w:proofErr w:type="gramStart"/>
      <w:r>
        <w:rPr>
          <w:rFonts w:ascii="Arial" w:hAnsi="Arial"/>
          <w:sz w:val="20"/>
          <w:lang w:eastAsia="en-GB"/>
        </w:rPr>
        <w:t>So</w:t>
      </w:r>
      <w:proofErr w:type="gramEnd"/>
      <w:r>
        <w:rPr>
          <w:rFonts w:ascii="Arial" w:hAnsi="Arial"/>
          <w:sz w:val="20"/>
          <w:lang w:eastAsia="en-GB"/>
        </w:rPr>
        <w:t xml:space="preserve"> rapporteur would propose: </w:t>
      </w:r>
    </w:p>
    <w:p w14:paraId="2857F907" w14:textId="3BDF2EDB" w:rsidR="00F62930" w:rsidRDefault="00F62930" w:rsidP="00F62930">
      <w:pPr>
        <w:ind w:left="1985" w:hanging="1985"/>
        <w:jc w:val="both"/>
        <w:rPr>
          <w:rFonts w:ascii="Arial" w:hAnsi="Arial"/>
          <w:b/>
          <w:sz w:val="20"/>
          <w:lang w:eastAsia="en-GB"/>
        </w:rPr>
      </w:pPr>
      <w:r>
        <w:rPr>
          <w:rFonts w:ascii="Arial" w:hAnsi="Arial"/>
          <w:b/>
          <w:sz w:val="20"/>
          <w:lang w:eastAsia="en-GB"/>
        </w:rPr>
        <w:t xml:space="preserve">Rapp’s Proposal 4: </w:t>
      </w:r>
      <w:r w:rsidRPr="00F62930">
        <w:rPr>
          <w:rFonts w:ascii="Arial" w:hAnsi="Arial"/>
          <w:b/>
          <w:sz w:val="20"/>
          <w:lang w:eastAsia="en-GB"/>
        </w:rPr>
        <w:t xml:space="preserve">The UE includes beam level reporting for the serving cell only if there is a configuration for the serving frequency, which includes </w:t>
      </w:r>
      <w:proofErr w:type="spellStart"/>
      <w:r w:rsidRPr="00F62930">
        <w:rPr>
          <w:rFonts w:ascii="Arial" w:hAnsi="Arial"/>
          <w:b/>
          <w:i/>
          <w:sz w:val="20"/>
          <w:lang w:eastAsia="en-GB"/>
        </w:rPr>
        <w:t>beamMeasConfigIdle</w:t>
      </w:r>
      <w:proofErr w:type="spellEnd"/>
      <w:r w:rsidRPr="00F62930">
        <w:rPr>
          <w:rFonts w:ascii="Arial" w:hAnsi="Arial"/>
          <w:b/>
          <w:sz w:val="20"/>
          <w:lang w:eastAsia="en-GB"/>
        </w:rPr>
        <w:t xml:space="preserve">, in </w:t>
      </w:r>
      <w:proofErr w:type="spellStart"/>
      <w:r w:rsidRPr="00F62930">
        <w:rPr>
          <w:rFonts w:ascii="Arial" w:hAnsi="Arial"/>
          <w:b/>
          <w:i/>
          <w:sz w:val="20"/>
          <w:lang w:eastAsia="en-GB"/>
        </w:rPr>
        <w:t>measIdleCarrierListNR</w:t>
      </w:r>
      <w:proofErr w:type="spellEnd"/>
      <w:r w:rsidRPr="00F62930">
        <w:rPr>
          <w:rFonts w:ascii="Arial" w:hAnsi="Arial"/>
          <w:b/>
          <w:sz w:val="20"/>
          <w:lang w:eastAsia="en-GB"/>
        </w:rPr>
        <w:t xml:space="preserve"> in </w:t>
      </w:r>
      <w:proofErr w:type="spellStart"/>
      <w:r w:rsidRPr="00F62930">
        <w:rPr>
          <w:rFonts w:ascii="Arial" w:hAnsi="Arial"/>
          <w:b/>
          <w:i/>
          <w:sz w:val="20"/>
          <w:lang w:eastAsia="en-GB"/>
        </w:rPr>
        <w:t>VarMeasIdleConfig</w:t>
      </w:r>
      <w:proofErr w:type="spellEnd"/>
      <w:r w:rsidRPr="00F62930">
        <w:rPr>
          <w:rFonts w:ascii="Arial" w:hAnsi="Arial"/>
          <w:b/>
          <w:sz w:val="20"/>
          <w:lang w:eastAsia="en-GB"/>
        </w:rPr>
        <w:t xml:space="preserve">. In that case the reporting is based on the corresponding configuration in </w:t>
      </w:r>
      <w:proofErr w:type="spellStart"/>
      <w:r w:rsidRPr="00F62930">
        <w:rPr>
          <w:rFonts w:ascii="Arial" w:hAnsi="Arial"/>
          <w:b/>
          <w:i/>
          <w:sz w:val="20"/>
          <w:lang w:eastAsia="en-GB"/>
        </w:rPr>
        <w:t>beamMeasConfigIdle</w:t>
      </w:r>
      <w:proofErr w:type="spellEnd"/>
      <w:r>
        <w:rPr>
          <w:rFonts w:ascii="Arial" w:hAnsi="Arial"/>
          <w:b/>
          <w:sz w:val="20"/>
          <w:lang w:eastAsia="en-GB"/>
        </w:rPr>
        <w:t xml:space="preserve">. </w:t>
      </w:r>
    </w:p>
    <w:p w14:paraId="51F936D1" w14:textId="77777777" w:rsidR="00F62930" w:rsidRDefault="00F62930" w:rsidP="00F62930">
      <w:pPr>
        <w:spacing w:line="276" w:lineRule="auto"/>
        <w:rPr>
          <w:rFonts w:ascii="Arial" w:hAnsi="Arial"/>
          <w:sz w:val="20"/>
          <w:lang w:eastAsia="en-GB"/>
        </w:rPr>
      </w:pPr>
    </w:p>
    <w:p w14:paraId="60B8CF62" w14:textId="763B69D1" w:rsidR="00F62930" w:rsidRPr="00963BB4" w:rsidRDefault="00F62930" w:rsidP="00F62930">
      <w:pPr>
        <w:pStyle w:val="Doc-text2"/>
        <w:tabs>
          <w:tab w:val="left" w:pos="2127"/>
        </w:tabs>
        <w:spacing w:after="120"/>
        <w:ind w:left="0" w:firstLine="0"/>
        <w:rPr>
          <w:b/>
          <w:sz w:val="20"/>
          <w:lang w:val="en-US" w:eastAsia="en-GB"/>
        </w:rPr>
      </w:pPr>
      <w:r w:rsidRPr="0004003B">
        <w:rPr>
          <w:b/>
          <w:lang w:val="en-US" w:eastAsia="en-GB"/>
        </w:rPr>
        <w:t>Q3</w:t>
      </w:r>
      <w:r>
        <w:rPr>
          <w:b/>
          <w:lang w:val="en-US" w:eastAsia="en-GB"/>
        </w:rPr>
        <w:t>.</w:t>
      </w:r>
      <w:r w:rsidR="00A50FCC">
        <w:rPr>
          <w:b/>
          <w:lang w:val="en-US" w:eastAsia="en-GB"/>
        </w:rPr>
        <w:t>3</w:t>
      </w:r>
      <w:r w:rsidRPr="0004003B">
        <w:rPr>
          <w:b/>
          <w:lang w:val="en-US" w:eastAsia="en-GB"/>
        </w:rPr>
        <w:t xml:space="preserve">: Do companies agree with above </w:t>
      </w:r>
      <w:r>
        <w:rPr>
          <w:b/>
          <w:lang w:val="en-US" w:eastAsia="en-GB"/>
        </w:rPr>
        <w:t>Rapp’s proposal 4 (i.e. P1 from R2-2101090)</w:t>
      </w:r>
      <w:r w:rsidRPr="0004003B">
        <w:rPr>
          <w:b/>
          <w:lang w:val="en-US" w:eastAsia="en-GB"/>
        </w:rPr>
        <w:t>?</w:t>
      </w:r>
    </w:p>
    <w:tbl>
      <w:tblPr>
        <w:tblStyle w:val="TableGrid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1948"/>
        <w:gridCol w:w="1262"/>
        <w:gridCol w:w="6193"/>
      </w:tblGrid>
      <w:tr w:rsidR="00F62930" w14:paraId="39C84971" w14:textId="77777777" w:rsidTr="00F1768B"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2CF8CC2D" w14:textId="77777777" w:rsidR="00F62930" w:rsidRPr="006934EF" w:rsidRDefault="00F62930" w:rsidP="006F34B3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5FBDB190" w14:textId="77777777" w:rsidR="00F62930" w:rsidRDefault="00F62930" w:rsidP="006F34B3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0B51CBA4" w14:textId="77777777" w:rsidR="00F62930" w:rsidRPr="006934EF" w:rsidRDefault="00F62930" w:rsidP="006F34B3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shd w:val="clear" w:color="auto" w:fill="BFBFBF" w:themeFill="background1" w:themeFillShade="BF"/>
            <w:vAlign w:val="center"/>
          </w:tcPr>
          <w:p w14:paraId="5BFDFC63" w14:textId="77777777" w:rsidR="00F62930" w:rsidRPr="006934EF" w:rsidRDefault="00F62930" w:rsidP="006F34B3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62930" w14:paraId="43F62109" w14:textId="77777777" w:rsidTr="004B2550">
        <w:tc>
          <w:tcPr>
            <w:tcW w:w="1948" w:type="dxa"/>
            <w:vAlign w:val="center"/>
          </w:tcPr>
          <w:p w14:paraId="53B647F8" w14:textId="1182F2E0" w:rsidR="00F62930" w:rsidRPr="007C2686" w:rsidRDefault="007C2686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2" w:type="dxa"/>
            <w:vAlign w:val="center"/>
          </w:tcPr>
          <w:p w14:paraId="12F3DFB8" w14:textId="62386A8D" w:rsidR="00F62930" w:rsidRPr="007C2686" w:rsidRDefault="007C2686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30DA5B87" w14:textId="77777777" w:rsidR="00F62930" w:rsidRPr="007C2686" w:rsidRDefault="00F62930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930" w14:paraId="4617902F" w14:textId="77777777" w:rsidTr="004B2550">
        <w:tc>
          <w:tcPr>
            <w:tcW w:w="1948" w:type="dxa"/>
            <w:vAlign w:val="center"/>
          </w:tcPr>
          <w:p w14:paraId="545E2BB0" w14:textId="3CFEF52B" w:rsidR="00F62930" w:rsidRPr="007C2686" w:rsidRDefault="009155A8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</w:t>
            </w:r>
          </w:p>
        </w:tc>
        <w:tc>
          <w:tcPr>
            <w:tcW w:w="1262" w:type="dxa"/>
            <w:vAlign w:val="center"/>
          </w:tcPr>
          <w:p w14:paraId="3BBEDB79" w14:textId="1FEB4627" w:rsidR="00F62930" w:rsidRPr="007C2686" w:rsidRDefault="009155A8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93" w:type="dxa"/>
          </w:tcPr>
          <w:p w14:paraId="23F69750" w14:textId="77777777" w:rsidR="00F62930" w:rsidRPr="007C2686" w:rsidRDefault="00F62930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930" w14:paraId="13E5E93E" w14:textId="77777777" w:rsidTr="004B2550">
        <w:tc>
          <w:tcPr>
            <w:tcW w:w="1948" w:type="dxa"/>
            <w:vAlign w:val="center"/>
          </w:tcPr>
          <w:p w14:paraId="110336CA" w14:textId="769E8EC1" w:rsidR="00F62930" w:rsidRPr="007C2686" w:rsidRDefault="005D5424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2" w:type="dxa"/>
            <w:vAlign w:val="center"/>
          </w:tcPr>
          <w:p w14:paraId="4359A372" w14:textId="48330C44" w:rsidR="00F62930" w:rsidRPr="007C2686" w:rsidRDefault="005D5424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60E031DE" w14:textId="25B03B32" w:rsidR="00F62930" w:rsidRPr="007C2686" w:rsidRDefault="00F62930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930" w14:paraId="00127DA1" w14:textId="77777777" w:rsidTr="004B2550">
        <w:tc>
          <w:tcPr>
            <w:tcW w:w="1948" w:type="dxa"/>
            <w:vAlign w:val="center"/>
          </w:tcPr>
          <w:p w14:paraId="7631AFF5" w14:textId="77777777" w:rsidR="00F62930" w:rsidRPr="007C2686" w:rsidRDefault="00F62930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B38524C" w14:textId="77777777" w:rsidR="00F62930" w:rsidRPr="007C2686" w:rsidRDefault="00F62930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3" w:type="dxa"/>
          </w:tcPr>
          <w:p w14:paraId="6ABA1708" w14:textId="77777777" w:rsidR="00F62930" w:rsidRPr="007C2686" w:rsidRDefault="00F62930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EDB289" w14:textId="77777777" w:rsidR="00F62930" w:rsidRDefault="00F62930" w:rsidP="00D0476F">
      <w:pPr>
        <w:spacing w:line="276" w:lineRule="auto"/>
        <w:rPr>
          <w:rFonts w:ascii="Arial" w:hAnsi="Arial"/>
          <w:sz w:val="20"/>
          <w:lang w:eastAsia="en-GB"/>
        </w:rPr>
      </w:pPr>
    </w:p>
    <w:p w14:paraId="4D410853" w14:textId="64879F62" w:rsidR="00B24CA6" w:rsidRPr="00B24CA6" w:rsidRDefault="00B24CA6" w:rsidP="00B24CA6">
      <w:pPr>
        <w:spacing w:line="276" w:lineRule="auto"/>
        <w:outlineLvl w:val="2"/>
        <w:rPr>
          <w:rFonts w:ascii="Arial" w:hAnsi="Arial"/>
          <w:b/>
          <w:lang w:eastAsia="en-GB"/>
        </w:rPr>
      </w:pPr>
      <w:r w:rsidRPr="00B24CA6">
        <w:rPr>
          <w:rFonts w:ascii="Arial" w:hAnsi="Arial"/>
          <w:b/>
          <w:highlight w:val="yellow"/>
          <w:lang w:eastAsia="en-GB"/>
        </w:rPr>
        <w:t>D</w:t>
      </w:r>
      <w:r w:rsidRPr="00B24CA6">
        <w:rPr>
          <w:rFonts w:ascii="Arial" w:hAnsi="Arial" w:hint="eastAsia"/>
          <w:b/>
          <w:highlight w:val="yellow"/>
        </w:rPr>
        <w:t>iscussion</w:t>
      </w:r>
      <w:r w:rsidRPr="00B24CA6">
        <w:rPr>
          <w:rFonts w:ascii="Arial" w:hAnsi="Arial"/>
          <w:b/>
          <w:highlight w:val="yellow"/>
        </w:rPr>
        <w:t xml:space="preserve"> </w:t>
      </w:r>
      <w:r w:rsidRPr="00B24CA6">
        <w:rPr>
          <w:rFonts w:ascii="Arial" w:hAnsi="Arial" w:hint="eastAsia"/>
          <w:b/>
          <w:highlight w:val="yellow"/>
        </w:rPr>
        <w:t>on</w:t>
      </w:r>
      <w:r w:rsidRPr="00B24CA6">
        <w:rPr>
          <w:rFonts w:ascii="Arial" w:hAnsi="Arial"/>
          <w:b/>
          <w:highlight w:val="yellow"/>
        </w:rPr>
        <w:t xml:space="preserve"> </w:t>
      </w:r>
      <w:r w:rsidRPr="00B24CA6">
        <w:rPr>
          <w:rFonts w:ascii="Arial" w:hAnsi="Arial"/>
          <w:b/>
          <w:highlight w:val="yellow"/>
          <w:lang w:eastAsia="en-GB"/>
        </w:rPr>
        <w:t>CR</w:t>
      </w:r>
    </w:p>
    <w:p w14:paraId="43ED7F40" w14:textId="76C35CC3" w:rsidR="00F62930" w:rsidRDefault="00F62930" w:rsidP="00D0476F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Regarding the spec change, currently, </w:t>
      </w:r>
      <w:r w:rsidR="00A50FCC">
        <w:rPr>
          <w:rFonts w:ascii="Arial" w:hAnsi="Arial"/>
          <w:sz w:val="20"/>
          <w:lang w:eastAsia="en-GB"/>
        </w:rPr>
        <w:t xml:space="preserve">4 </w:t>
      </w:r>
      <w:r>
        <w:rPr>
          <w:rFonts w:ascii="Arial" w:hAnsi="Arial"/>
          <w:sz w:val="20"/>
          <w:lang w:eastAsia="en-GB"/>
        </w:rPr>
        <w:t>companies have provide</w:t>
      </w:r>
      <w:r w:rsidR="00A50FCC">
        <w:rPr>
          <w:rFonts w:ascii="Arial" w:hAnsi="Arial"/>
          <w:sz w:val="20"/>
          <w:lang w:eastAsia="en-GB"/>
        </w:rPr>
        <w:t>d</w:t>
      </w:r>
      <w:r>
        <w:rPr>
          <w:rFonts w:ascii="Arial" w:hAnsi="Arial"/>
          <w:sz w:val="20"/>
          <w:lang w:eastAsia="en-GB"/>
        </w:rPr>
        <w:t xml:space="preserve"> CR or draft CR:</w:t>
      </w:r>
    </w:p>
    <w:p w14:paraId="165B379A" w14:textId="51EC6D7A" w:rsidR="00F62930" w:rsidRDefault="00A50FCC" w:rsidP="00A50FCC">
      <w:pPr>
        <w:pStyle w:val="ListParagraph"/>
        <w:numPr>
          <w:ilvl w:val="0"/>
          <w:numId w:val="40"/>
        </w:numPr>
        <w:spacing w:after="120" w:line="276" w:lineRule="auto"/>
        <w:ind w:left="822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CR-1:</w:t>
      </w:r>
      <w:r w:rsidR="00F62930">
        <w:rPr>
          <w:rFonts w:ascii="Arial" w:hAnsi="Arial"/>
          <w:sz w:val="20"/>
          <w:lang w:eastAsia="en-GB"/>
        </w:rPr>
        <w:t xml:space="preserve"> Annex </w:t>
      </w:r>
      <w:r w:rsidR="00494A94">
        <w:rPr>
          <w:rFonts w:ascii="Arial" w:hAnsi="Arial"/>
          <w:sz w:val="20"/>
          <w:lang w:eastAsia="en-GB"/>
        </w:rPr>
        <w:t>of</w:t>
      </w:r>
      <w:r w:rsidR="00F62930">
        <w:rPr>
          <w:rFonts w:ascii="Arial" w:hAnsi="Arial"/>
          <w:sz w:val="20"/>
          <w:lang w:eastAsia="en-GB"/>
        </w:rPr>
        <w:t xml:space="preserve"> </w:t>
      </w:r>
      <w:r>
        <w:rPr>
          <w:rFonts w:ascii="Arial" w:hAnsi="Arial"/>
          <w:sz w:val="20"/>
          <w:lang w:eastAsia="en-GB"/>
        </w:rPr>
        <w:t>R2-2101090, including changes on both TS 36.331 and TS 38.331; (Ericsson)</w:t>
      </w:r>
    </w:p>
    <w:p w14:paraId="40565FBB" w14:textId="3520379B" w:rsidR="00A50FCC" w:rsidRDefault="00A50FCC" w:rsidP="00A50FCC">
      <w:pPr>
        <w:pStyle w:val="ListParagraph"/>
        <w:numPr>
          <w:ilvl w:val="0"/>
          <w:numId w:val="40"/>
        </w:numPr>
        <w:spacing w:after="120" w:line="276" w:lineRule="auto"/>
        <w:ind w:left="822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CR-2: Annex </w:t>
      </w:r>
      <w:r w:rsidR="00494A94">
        <w:rPr>
          <w:rFonts w:ascii="Arial" w:hAnsi="Arial"/>
          <w:sz w:val="20"/>
          <w:lang w:eastAsia="en-GB"/>
        </w:rPr>
        <w:t>of</w:t>
      </w:r>
      <w:r>
        <w:rPr>
          <w:rFonts w:ascii="Arial" w:hAnsi="Arial"/>
          <w:sz w:val="20"/>
          <w:lang w:eastAsia="en-GB"/>
        </w:rPr>
        <w:t xml:space="preserve"> R2-2100567; (ZTE)</w:t>
      </w:r>
    </w:p>
    <w:p w14:paraId="760448E4" w14:textId="3736C88B" w:rsidR="00A50FCC" w:rsidRDefault="00A50FCC" w:rsidP="00A50FCC">
      <w:pPr>
        <w:pStyle w:val="ListParagraph"/>
        <w:numPr>
          <w:ilvl w:val="0"/>
          <w:numId w:val="40"/>
        </w:numPr>
        <w:spacing w:after="120" w:line="276" w:lineRule="auto"/>
        <w:ind w:left="822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>CR-3: R2-2101073.(Nokia)</w:t>
      </w:r>
    </w:p>
    <w:p w14:paraId="4AC2740C" w14:textId="2D23106A" w:rsidR="00A50FCC" w:rsidRPr="00A50FCC" w:rsidRDefault="00A50FCC" w:rsidP="00A50FCC">
      <w:pPr>
        <w:pStyle w:val="ListParagraph"/>
        <w:numPr>
          <w:ilvl w:val="0"/>
          <w:numId w:val="40"/>
        </w:numPr>
        <w:spacing w:after="120" w:line="276" w:lineRule="auto"/>
        <w:ind w:left="822" w:hanging="357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CR-4: Annex </w:t>
      </w:r>
      <w:r w:rsidR="00494A94">
        <w:rPr>
          <w:rFonts w:ascii="Arial" w:hAnsi="Arial"/>
          <w:sz w:val="20"/>
          <w:lang w:eastAsia="en-GB"/>
        </w:rPr>
        <w:t>of</w:t>
      </w:r>
      <w:r>
        <w:rPr>
          <w:rFonts w:ascii="Arial" w:hAnsi="Arial"/>
          <w:sz w:val="20"/>
          <w:lang w:eastAsia="en-GB"/>
        </w:rPr>
        <w:t xml:space="preserve"> R2-2101693 (HW)</w:t>
      </w:r>
    </w:p>
    <w:p w14:paraId="228DE046" w14:textId="5216ED4F" w:rsidR="00A50FCC" w:rsidRDefault="00A50FCC" w:rsidP="00D0476F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Basically, the CR-1 is compatible with above Rapp’s proposal 1~4, and it involves the changes to both LTE and NR specs. CR-2 is </w:t>
      </w:r>
      <w:proofErr w:type="gramStart"/>
      <w:r>
        <w:rPr>
          <w:rFonts w:ascii="Arial" w:hAnsi="Arial"/>
          <w:sz w:val="20"/>
          <w:lang w:eastAsia="en-GB"/>
        </w:rPr>
        <w:t>similar to</w:t>
      </w:r>
      <w:proofErr w:type="gramEnd"/>
      <w:r>
        <w:rPr>
          <w:rFonts w:ascii="Arial" w:hAnsi="Arial"/>
          <w:sz w:val="20"/>
          <w:lang w:eastAsia="en-GB"/>
        </w:rPr>
        <w:t xml:space="preserve"> the NR part of CR-1. CR-3 does not capture Rapp’s proposal 4. </w:t>
      </w:r>
      <w:r w:rsidR="00B24CA6">
        <w:rPr>
          <w:rFonts w:ascii="Arial" w:hAnsi="Arial"/>
          <w:sz w:val="20"/>
          <w:lang w:eastAsia="en-GB"/>
        </w:rPr>
        <w:t>While</w:t>
      </w:r>
      <w:r>
        <w:rPr>
          <w:rFonts w:ascii="Arial" w:hAnsi="Arial"/>
          <w:sz w:val="20"/>
          <w:lang w:eastAsia="en-GB"/>
        </w:rPr>
        <w:t xml:space="preserve"> </w:t>
      </w:r>
      <w:r w:rsidR="00494A94">
        <w:rPr>
          <w:rFonts w:ascii="Arial" w:hAnsi="Arial"/>
          <w:sz w:val="20"/>
          <w:lang w:eastAsia="en-GB"/>
        </w:rPr>
        <w:t xml:space="preserve">CR-4 is compatible with Rapp’s proposal 1~3, but not P4. </w:t>
      </w:r>
    </w:p>
    <w:p w14:paraId="70E260DC" w14:textId="00C86736" w:rsidR="00494A94" w:rsidRDefault="00494A94" w:rsidP="00D0476F">
      <w:pPr>
        <w:spacing w:line="276" w:lineRule="auto"/>
        <w:rPr>
          <w:rFonts w:ascii="Arial" w:hAnsi="Arial"/>
          <w:sz w:val="20"/>
          <w:lang w:eastAsia="en-GB"/>
        </w:rPr>
      </w:pPr>
      <w:r>
        <w:rPr>
          <w:rFonts w:ascii="Arial" w:hAnsi="Arial"/>
          <w:sz w:val="20"/>
          <w:lang w:eastAsia="en-GB"/>
        </w:rPr>
        <w:t xml:space="preserve">So, rapporteur would suggest </w:t>
      </w:r>
      <w:proofErr w:type="gramStart"/>
      <w:r>
        <w:rPr>
          <w:rFonts w:ascii="Arial" w:hAnsi="Arial"/>
          <w:sz w:val="20"/>
          <w:lang w:eastAsia="en-GB"/>
        </w:rPr>
        <w:t>to take</w:t>
      </w:r>
      <w:proofErr w:type="gramEnd"/>
      <w:r>
        <w:rPr>
          <w:rFonts w:ascii="Arial" w:hAnsi="Arial"/>
          <w:sz w:val="20"/>
          <w:lang w:eastAsia="en-GB"/>
        </w:rPr>
        <w:t xml:space="preserve"> CR-1 as a baseline for further discussion</w:t>
      </w:r>
      <w:r w:rsidR="00330684">
        <w:rPr>
          <w:rFonts w:ascii="Arial" w:hAnsi="Arial"/>
          <w:sz w:val="20"/>
          <w:lang w:eastAsia="en-GB"/>
        </w:rPr>
        <w:t xml:space="preserve"> and modification</w:t>
      </w:r>
      <w:r>
        <w:rPr>
          <w:rFonts w:ascii="Arial" w:hAnsi="Arial"/>
          <w:sz w:val="20"/>
          <w:lang w:eastAsia="en-GB"/>
        </w:rPr>
        <w:t>.</w:t>
      </w:r>
      <w:r w:rsidR="00C2755D">
        <w:rPr>
          <w:rFonts w:ascii="Arial" w:hAnsi="Arial"/>
          <w:sz w:val="20"/>
          <w:lang w:eastAsia="en-GB"/>
        </w:rPr>
        <w:t xml:space="preserve"> </w:t>
      </w:r>
      <w:r w:rsidR="00F527A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lang w:eastAsia="en-GB"/>
        </w:rPr>
        <w:t xml:space="preserve"> </w:t>
      </w:r>
    </w:p>
    <w:p w14:paraId="1577E213" w14:textId="2E01AAE0" w:rsidR="00A50FCC" w:rsidRPr="00963BB4" w:rsidRDefault="00A50FCC" w:rsidP="00A50FCC">
      <w:pPr>
        <w:pStyle w:val="Doc-text2"/>
        <w:tabs>
          <w:tab w:val="left" w:pos="2127"/>
        </w:tabs>
        <w:spacing w:after="120"/>
        <w:ind w:left="0" w:firstLine="0"/>
        <w:rPr>
          <w:b/>
          <w:sz w:val="20"/>
          <w:lang w:val="en-US" w:eastAsia="en-GB"/>
        </w:rPr>
      </w:pPr>
      <w:r w:rsidRPr="0004003B">
        <w:rPr>
          <w:b/>
          <w:lang w:val="en-US" w:eastAsia="en-GB"/>
        </w:rPr>
        <w:t>Q3</w:t>
      </w:r>
      <w:r>
        <w:rPr>
          <w:b/>
          <w:lang w:val="en-US" w:eastAsia="en-GB"/>
        </w:rPr>
        <w:t>.4</w:t>
      </w:r>
      <w:r w:rsidRPr="0004003B">
        <w:rPr>
          <w:b/>
          <w:lang w:val="en-US" w:eastAsia="en-GB"/>
        </w:rPr>
        <w:t xml:space="preserve">: </w:t>
      </w:r>
      <w:r w:rsidR="00494A94">
        <w:rPr>
          <w:b/>
          <w:lang w:val="en-US" w:eastAsia="en-GB"/>
        </w:rPr>
        <w:t xml:space="preserve">Do </w:t>
      </w:r>
      <w:r w:rsidR="00B12567">
        <w:rPr>
          <w:b/>
          <w:lang w:val="en-US" w:eastAsia="en-GB"/>
        </w:rPr>
        <w:t>companies have any comments on</w:t>
      </w:r>
      <w:r w:rsidR="00494A94">
        <w:rPr>
          <w:b/>
          <w:lang w:val="en-US" w:eastAsia="en-GB"/>
        </w:rPr>
        <w:t xml:space="preserve"> the draft TS 38.331, TS 36.331 CRs provided in the Annex of R2-2101090</w:t>
      </w:r>
      <w:r w:rsidRPr="0004003B">
        <w:rPr>
          <w:b/>
          <w:lang w:val="en-US" w:eastAsia="en-GB"/>
        </w:rPr>
        <w:t>?</w:t>
      </w:r>
    </w:p>
    <w:tbl>
      <w:tblPr>
        <w:tblStyle w:val="TableGrid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1948"/>
        <w:gridCol w:w="1262"/>
        <w:gridCol w:w="6193"/>
      </w:tblGrid>
      <w:tr w:rsidR="00A50FCC" w14:paraId="3500FA09" w14:textId="77777777" w:rsidTr="00F1768B">
        <w:tc>
          <w:tcPr>
            <w:tcW w:w="1948" w:type="dxa"/>
            <w:shd w:val="clear" w:color="auto" w:fill="BFBFBF" w:themeFill="background1" w:themeFillShade="BF"/>
            <w:vAlign w:val="center"/>
          </w:tcPr>
          <w:p w14:paraId="3328A495" w14:textId="77777777" w:rsidR="00A50FCC" w:rsidRPr="006934EF" w:rsidRDefault="00A50FCC" w:rsidP="006F34B3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62" w:type="dxa"/>
            <w:shd w:val="clear" w:color="auto" w:fill="BFBFBF" w:themeFill="background1" w:themeFillShade="BF"/>
            <w:vAlign w:val="center"/>
          </w:tcPr>
          <w:p w14:paraId="393EAC04" w14:textId="77777777" w:rsidR="00A50FCC" w:rsidRDefault="00A50FCC" w:rsidP="006F34B3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3459DEA9" w14:textId="77777777" w:rsidR="00A50FCC" w:rsidRPr="006934EF" w:rsidRDefault="00A50FCC" w:rsidP="006F34B3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193" w:type="dxa"/>
            <w:shd w:val="clear" w:color="auto" w:fill="BFBFBF" w:themeFill="background1" w:themeFillShade="BF"/>
            <w:vAlign w:val="center"/>
          </w:tcPr>
          <w:p w14:paraId="76BFBEA0" w14:textId="77777777" w:rsidR="00A50FCC" w:rsidRPr="006934EF" w:rsidRDefault="00A50FCC" w:rsidP="006F34B3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A50FCC" w14:paraId="384D0FF3" w14:textId="77777777" w:rsidTr="004B2550">
        <w:tc>
          <w:tcPr>
            <w:tcW w:w="1948" w:type="dxa"/>
            <w:vAlign w:val="center"/>
          </w:tcPr>
          <w:p w14:paraId="0184F321" w14:textId="2DBD7A4F" w:rsidR="00A50FCC" w:rsidRPr="007C2686" w:rsidRDefault="007C2686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62" w:type="dxa"/>
            <w:vAlign w:val="center"/>
          </w:tcPr>
          <w:p w14:paraId="646FF3E1" w14:textId="4AE92112" w:rsidR="00A50FCC" w:rsidRPr="007C2686" w:rsidRDefault="007C2686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35EBF61A" w14:textId="77777777" w:rsidR="00A50FCC" w:rsidRPr="007C2686" w:rsidRDefault="00A50FCC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CC" w14:paraId="27DEB67D" w14:textId="77777777" w:rsidTr="004B2550">
        <w:tc>
          <w:tcPr>
            <w:tcW w:w="1948" w:type="dxa"/>
            <w:vAlign w:val="center"/>
          </w:tcPr>
          <w:p w14:paraId="7F69A235" w14:textId="67F06925" w:rsidR="00A50FCC" w:rsidRPr="007C2686" w:rsidRDefault="005D5424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62" w:type="dxa"/>
            <w:vAlign w:val="center"/>
          </w:tcPr>
          <w:p w14:paraId="1280CFA8" w14:textId="44EACFFA" w:rsidR="00A50FCC" w:rsidRPr="007C2686" w:rsidRDefault="005D5424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Agree</w:t>
            </w:r>
            <w:proofErr w:type="spellEnd"/>
          </w:p>
        </w:tc>
        <w:tc>
          <w:tcPr>
            <w:tcW w:w="6193" w:type="dxa"/>
          </w:tcPr>
          <w:p w14:paraId="72AB1201" w14:textId="77777777" w:rsidR="00A50FCC" w:rsidRPr="007C2686" w:rsidRDefault="00A50FCC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CC" w14:paraId="4B07E2A2" w14:textId="77777777" w:rsidTr="004B2550">
        <w:tc>
          <w:tcPr>
            <w:tcW w:w="1948" w:type="dxa"/>
            <w:vAlign w:val="center"/>
          </w:tcPr>
          <w:p w14:paraId="260B9248" w14:textId="77777777" w:rsidR="00A50FCC" w:rsidRPr="007C2686" w:rsidRDefault="00A50FCC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4F7A8D4" w14:textId="77777777" w:rsidR="00A50FCC" w:rsidRPr="007C2686" w:rsidRDefault="00A50FCC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3" w:type="dxa"/>
          </w:tcPr>
          <w:p w14:paraId="4C148A3B" w14:textId="77777777" w:rsidR="00A50FCC" w:rsidRPr="007C2686" w:rsidRDefault="00A50FCC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FCC" w14:paraId="72456B7D" w14:textId="77777777" w:rsidTr="004B2550">
        <w:tc>
          <w:tcPr>
            <w:tcW w:w="1948" w:type="dxa"/>
            <w:vAlign w:val="center"/>
          </w:tcPr>
          <w:p w14:paraId="088E3B98" w14:textId="77777777" w:rsidR="00A50FCC" w:rsidRPr="007C2686" w:rsidRDefault="00A50FCC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390E86B" w14:textId="77777777" w:rsidR="00A50FCC" w:rsidRPr="007C2686" w:rsidRDefault="00A50FCC" w:rsidP="006F34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3" w:type="dxa"/>
          </w:tcPr>
          <w:p w14:paraId="79314588" w14:textId="77777777" w:rsidR="00A50FCC" w:rsidRPr="007C2686" w:rsidRDefault="00A50FCC" w:rsidP="006F34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C9216A" w14:textId="77777777" w:rsidR="00494A94" w:rsidRDefault="00494A94" w:rsidP="00D0476F">
      <w:pPr>
        <w:spacing w:line="276" w:lineRule="auto"/>
        <w:rPr>
          <w:rFonts w:ascii="Arial" w:hAnsi="Arial"/>
          <w:sz w:val="20"/>
          <w:lang w:eastAsia="en-GB"/>
        </w:rPr>
      </w:pPr>
    </w:p>
    <w:p w14:paraId="477C03C7" w14:textId="2B8BE5FB" w:rsidR="00DD3DB9" w:rsidRDefault="00D0476F" w:rsidP="00D0476F">
      <w:pPr>
        <w:pStyle w:val="Heading2"/>
      </w:pPr>
      <w:r w:rsidRPr="00D0476F">
        <w:t xml:space="preserve">Clarification on beam measurement and reporting </w:t>
      </w:r>
    </w:p>
    <w:p w14:paraId="1683C11E" w14:textId="77777777" w:rsidR="00D0476F" w:rsidRDefault="00276D52" w:rsidP="00D0476F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 w:val="20"/>
          <w:szCs w:val="24"/>
          <w:lang w:eastAsia="en-GB"/>
        </w:rPr>
      </w:pPr>
      <w:hyperlink r:id="rId39" w:history="1">
        <w:r w:rsidR="00D0476F" w:rsidRPr="00333F7E">
          <w:rPr>
            <w:rFonts w:ascii="Arial" w:eastAsia="MS Mincho" w:hAnsi="Arial" w:cs="Times New Roman"/>
            <w:noProof/>
            <w:color w:val="0000FF"/>
            <w:sz w:val="20"/>
            <w:szCs w:val="24"/>
            <w:u w:val="single"/>
            <w:lang w:eastAsia="en-GB"/>
          </w:rPr>
          <w:t>R2-2101692</w:t>
        </w:r>
      </w:hyperlink>
      <w:r w:rsidR="00D0476F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Clarification on beam measurement and reporting based on broadcasted EMR configuration</w:t>
      </w:r>
      <w:r w:rsidR="00D0476F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Huawei, HiSilicon</w:t>
      </w:r>
      <w:r w:rsidR="00D0476F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discussion</w:t>
      </w:r>
      <w:r w:rsidR="00D0476F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Rel-16</w:t>
      </w:r>
      <w:r w:rsidR="00D0476F" w:rsidRPr="00333F7E">
        <w:rPr>
          <w:rFonts w:ascii="Arial" w:eastAsia="MS Mincho" w:hAnsi="Arial" w:cs="Times New Roman"/>
          <w:noProof/>
          <w:sz w:val="20"/>
          <w:szCs w:val="24"/>
          <w:lang w:eastAsia="en-GB"/>
        </w:rPr>
        <w:tab/>
        <w:t>LTE_NR_DC_CA_enh-Core</w:t>
      </w:r>
    </w:p>
    <w:p w14:paraId="0EBC1B3F" w14:textId="77777777" w:rsidR="00D0476F" w:rsidRPr="006F34B3" w:rsidRDefault="00D0476F" w:rsidP="00D0476F">
      <w:pPr>
        <w:jc w:val="both"/>
      </w:pPr>
    </w:p>
    <w:p w14:paraId="1948CE01" w14:textId="5B5A6CD5" w:rsidR="006F34B3" w:rsidRPr="006F34B3" w:rsidRDefault="006F34B3" w:rsidP="006F34B3">
      <w:pPr>
        <w:spacing w:line="276" w:lineRule="auto"/>
        <w:rPr>
          <w:rFonts w:ascii="Arial" w:hAnsi="Arial"/>
          <w:sz w:val="20"/>
          <w:lang w:eastAsia="en-GB"/>
        </w:rPr>
      </w:pPr>
      <w:r w:rsidRPr="006F34B3">
        <w:rPr>
          <w:rFonts w:ascii="Arial" w:hAnsi="Arial"/>
          <w:sz w:val="20"/>
          <w:lang w:eastAsia="en-GB"/>
        </w:rPr>
        <w:t xml:space="preserve">In this </w:t>
      </w:r>
      <w:r>
        <w:rPr>
          <w:rFonts w:ascii="Arial" w:hAnsi="Arial"/>
          <w:sz w:val="20"/>
          <w:lang w:eastAsia="en-GB"/>
        </w:rPr>
        <w:t xml:space="preserve">document, it is proposed to clarify the </w:t>
      </w:r>
      <w:r w:rsidRPr="006F34B3">
        <w:rPr>
          <w:rFonts w:ascii="Arial" w:hAnsi="Arial"/>
          <w:sz w:val="20"/>
          <w:lang w:eastAsia="en-GB"/>
        </w:rPr>
        <w:t>UE includes beam level measurement results only when it supports the beam level idle/inactive measurement and reporting capability</w:t>
      </w:r>
      <w:r>
        <w:rPr>
          <w:rFonts w:ascii="Arial" w:hAnsi="Arial"/>
          <w:sz w:val="20"/>
          <w:lang w:eastAsia="en-GB"/>
        </w:rPr>
        <w:t>. And two alternatives are provided:</w:t>
      </w:r>
    </w:p>
    <w:p w14:paraId="5794621B" w14:textId="77777777" w:rsidR="00D0476F" w:rsidRPr="006F34B3" w:rsidRDefault="00D0476F" w:rsidP="00D0476F">
      <w:pPr>
        <w:jc w:val="both"/>
        <w:rPr>
          <w:rFonts w:ascii="Arial" w:hAnsi="Arial" w:cs="Arial"/>
          <w:b/>
          <w:sz w:val="20"/>
        </w:rPr>
      </w:pPr>
      <w:r w:rsidRPr="006F34B3">
        <w:rPr>
          <w:rFonts w:ascii="Arial" w:hAnsi="Arial" w:cs="Arial"/>
          <w:b/>
          <w:sz w:val="20"/>
        </w:rPr>
        <w:t xml:space="preserve">Proposal 1: RAN2 to discuss which alternative to be adopted </w:t>
      </w:r>
      <w:proofErr w:type="gramStart"/>
      <w:r w:rsidRPr="006F34B3">
        <w:rPr>
          <w:rFonts w:ascii="Arial" w:hAnsi="Arial" w:cs="Arial"/>
          <w:b/>
          <w:sz w:val="20"/>
        </w:rPr>
        <w:t>in order to</w:t>
      </w:r>
      <w:proofErr w:type="gramEnd"/>
      <w:r w:rsidRPr="006F34B3">
        <w:rPr>
          <w:rFonts w:ascii="Arial" w:hAnsi="Arial" w:cs="Arial"/>
          <w:b/>
          <w:sz w:val="20"/>
        </w:rPr>
        <w:t xml:space="preserve"> clarify that the UE only includes beam level measurement results when it supports the beam level idle/inactive measurement and reporting capability.</w:t>
      </w:r>
    </w:p>
    <w:p w14:paraId="72848736" w14:textId="77777777" w:rsidR="00D0476F" w:rsidRPr="006F34B3" w:rsidRDefault="00D0476F" w:rsidP="00D0476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rFonts w:ascii="Arial" w:eastAsiaTheme="minorEastAsia" w:hAnsi="Arial" w:cs="Arial"/>
          <w:b/>
          <w:sz w:val="20"/>
          <w:lang w:eastAsia="zh-CN"/>
        </w:rPr>
      </w:pPr>
      <w:r w:rsidRPr="006F34B3">
        <w:rPr>
          <w:rFonts w:ascii="Arial" w:eastAsiaTheme="minorEastAsia" w:hAnsi="Arial" w:cs="Arial"/>
          <w:b/>
          <w:sz w:val="20"/>
          <w:lang w:eastAsia="zh-CN"/>
        </w:rPr>
        <w:t xml:space="preserve">Alternative 1: clarification on </w:t>
      </w:r>
      <w:r w:rsidRPr="006F34B3">
        <w:rPr>
          <w:rFonts w:ascii="Arial" w:eastAsiaTheme="minorEastAsia" w:hAnsi="Arial" w:cs="Arial"/>
          <w:b/>
          <w:sz w:val="20"/>
          <w:u w:val="single"/>
          <w:lang w:eastAsia="zh-CN"/>
        </w:rPr>
        <w:t>UE storing/replacing early measurement configuration from SIB</w:t>
      </w:r>
      <w:r w:rsidRPr="006F34B3">
        <w:rPr>
          <w:rFonts w:ascii="Arial" w:eastAsiaTheme="minorEastAsia" w:hAnsi="Arial" w:cs="Arial"/>
          <w:b/>
          <w:sz w:val="20"/>
          <w:lang w:eastAsia="zh-CN"/>
        </w:rPr>
        <w:t>, i.e. only store beam reporting configuration when UE supports beam measurement on the target frequency range in 5.7.8.1a</w:t>
      </w:r>
    </w:p>
    <w:p w14:paraId="614427EA" w14:textId="77777777" w:rsidR="00D0476F" w:rsidRPr="006F34B3" w:rsidRDefault="00D0476F" w:rsidP="00D0476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after="180" w:line="240" w:lineRule="auto"/>
        <w:jc w:val="both"/>
        <w:textAlignment w:val="baseline"/>
        <w:rPr>
          <w:rFonts w:ascii="Arial" w:eastAsiaTheme="minorEastAsia" w:hAnsi="Arial" w:cs="Arial"/>
          <w:b/>
          <w:sz w:val="20"/>
          <w:lang w:eastAsia="zh-CN"/>
        </w:rPr>
      </w:pPr>
      <w:r w:rsidRPr="006F34B3">
        <w:rPr>
          <w:rFonts w:ascii="Arial" w:eastAsiaTheme="minorEastAsia" w:hAnsi="Arial" w:cs="Arial"/>
          <w:b/>
          <w:sz w:val="20"/>
          <w:lang w:eastAsia="zh-CN"/>
        </w:rPr>
        <w:t xml:space="preserve">Alternative 2: clarification on </w:t>
      </w:r>
      <w:r w:rsidRPr="006F34B3">
        <w:rPr>
          <w:rFonts w:ascii="Arial" w:eastAsiaTheme="minorEastAsia" w:hAnsi="Arial" w:cs="Arial"/>
          <w:b/>
          <w:sz w:val="20"/>
          <w:u w:val="single"/>
          <w:lang w:eastAsia="zh-CN"/>
        </w:rPr>
        <w:t>UE performing early measurement</w:t>
      </w:r>
      <w:r w:rsidRPr="006F34B3">
        <w:rPr>
          <w:rFonts w:ascii="Arial" w:eastAsiaTheme="minorEastAsia" w:hAnsi="Arial" w:cs="Arial"/>
          <w:b/>
          <w:sz w:val="20"/>
          <w:lang w:eastAsia="zh-CN"/>
        </w:rPr>
        <w:t>, i.e. only store beam measurement results when UE supports beam measurement on the target frequency range in 5.7.8.2a</w:t>
      </w:r>
    </w:p>
    <w:p w14:paraId="11CF1D8E" w14:textId="77777777" w:rsidR="00D0476F" w:rsidRDefault="00D0476F" w:rsidP="00D0476F">
      <w:pPr>
        <w:rPr>
          <w:lang w:eastAsia="ja-JP"/>
        </w:rPr>
      </w:pPr>
    </w:p>
    <w:p w14:paraId="67D271BF" w14:textId="7A44D27A" w:rsidR="00320B10" w:rsidRDefault="006F34B3" w:rsidP="003C1845">
      <w:pPr>
        <w:pStyle w:val="Doc-text2"/>
        <w:spacing w:before="120" w:after="120"/>
        <w:ind w:left="0" w:firstLine="0"/>
        <w:jc w:val="both"/>
        <w:rPr>
          <w:sz w:val="20"/>
          <w:lang w:val="en-US" w:eastAsia="en-GB"/>
        </w:rPr>
      </w:pPr>
      <w:r>
        <w:rPr>
          <w:sz w:val="20"/>
          <w:lang w:val="en-US" w:eastAsia="en-GB"/>
        </w:rPr>
        <w:t xml:space="preserve">Companies are invited to show your views on the necessity of this clarification and preferred solution. </w:t>
      </w:r>
    </w:p>
    <w:p w14:paraId="59FC21BB" w14:textId="77777777" w:rsidR="00A042E1" w:rsidRDefault="00A042E1" w:rsidP="00A042E1">
      <w:pPr>
        <w:pStyle w:val="Doc-text2"/>
        <w:ind w:left="0" w:firstLine="0"/>
        <w:rPr>
          <w:lang w:val="en-US" w:eastAsia="en-GB"/>
        </w:rPr>
      </w:pPr>
    </w:p>
    <w:p w14:paraId="20F5E131" w14:textId="47EA9A39" w:rsidR="00906E6E" w:rsidRPr="0004003B" w:rsidRDefault="00906E6E" w:rsidP="0004003B">
      <w:pPr>
        <w:pStyle w:val="Doc-text2"/>
        <w:tabs>
          <w:tab w:val="left" w:pos="2127"/>
        </w:tabs>
        <w:spacing w:after="120"/>
        <w:ind w:left="0" w:firstLine="0"/>
        <w:rPr>
          <w:b/>
          <w:lang w:val="en-US" w:eastAsia="en-GB"/>
        </w:rPr>
      </w:pPr>
      <w:r w:rsidRPr="0004003B">
        <w:rPr>
          <w:b/>
          <w:lang w:val="en-US" w:eastAsia="en-GB"/>
        </w:rPr>
        <w:t>Q</w:t>
      </w:r>
      <w:r w:rsidR="00320B10" w:rsidRPr="0004003B">
        <w:rPr>
          <w:b/>
          <w:lang w:val="en-US" w:eastAsia="en-GB"/>
        </w:rPr>
        <w:t>4</w:t>
      </w:r>
      <w:r w:rsidR="00963BB4" w:rsidRPr="0004003B">
        <w:rPr>
          <w:b/>
          <w:lang w:val="en-US" w:eastAsia="en-GB"/>
        </w:rPr>
        <w:t>.1</w:t>
      </w:r>
      <w:r w:rsidRPr="0004003B">
        <w:rPr>
          <w:b/>
          <w:lang w:val="en-US" w:eastAsia="en-GB"/>
        </w:rPr>
        <w:t xml:space="preserve">: </w:t>
      </w:r>
      <w:r w:rsidR="006F34B3">
        <w:rPr>
          <w:b/>
          <w:lang w:val="en-US" w:eastAsia="en-GB"/>
        </w:rPr>
        <w:t xml:space="preserve">Do companies agree </w:t>
      </w:r>
      <w:r w:rsidR="003B5B82">
        <w:rPr>
          <w:b/>
          <w:lang w:val="en-US" w:eastAsia="en-GB"/>
        </w:rPr>
        <w:t xml:space="preserve">with </w:t>
      </w:r>
      <w:r w:rsidR="006F34B3">
        <w:rPr>
          <w:b/>
          <w:lang w:val="en-US" w:eastAsia="en-GB"/>
        </w:rPr>
        <w:t>the necessity of clarification and which option do you prefer</w:t>
      </w:r>
      <w:r w:rsidR="003C1845" w:rsidRPr="0004003B">
        <w:rPr>
          <w:b/>
          <w:lang w:val="en-US" w:eastAsia="en-GB"/>
        </w:rPr>
        <w:t>?</w:t>
      </w:r>
      <w:r w:rsidR="00320B10" w:rsidRPr="0004003B">
        <w:rPr>
          <w:b/>
          <w:lang w:val="en-US" w:eastAsia="en-GB"/>
        </w:rPr>
        <w:t xml:space="preserve">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559"/>
        <w:gridCol w:w="1134"/>
        <w:gridCol w:w="4956"/>
      </w:tblGrid>
      <w:tr w:rsidR="004B2550" w14:paraId="1F14E589" w14:textId="77777777" w:rsidTr="00063B48"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AC584F4" w14:textId="77777777" w:rsidR="004B2550" w:rsidRPr="006934EF" w:rsidRDefault="004B2550" w:rsidP="00906E6E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8C434F4" w14:textId="066BCF66" w:rsidR="004B2550" w:rsidRDefault="004B2550" w:rsidP="006F34B3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with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necessity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clarification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DE8047" w14:textId="11BBB2BA" w:rsidR="004B2550" w:rsidRPr="006934EF" w:rsidRDefault="004B2550" w:rsidP="006F34B3">
            <w:pPr>
              <w:pStyle w:val="BodyTex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Preferred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solution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4956" w:type="dxa"/>
            <w:shd w:val="clear" w:color="auto" w:fill="BFBFBF" w:themeFill="background1" w:themeFillShade="BF"/>
            <w:vAlign w:val="center"/>
          </w:tcPr>
          <w:p w14:paraId="53EBFB4F" w14:textId="79BBB4F1" w:rsidR="004B2550" w:rsidRPr="00320B10" w:rsidRDefault="004B2550" w:rsidP="00320B10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4B2550" w14:paraId="1ED581C1" w14:textId="77777777" w:rsidTr="00063B48">
        <w:tc>
          <w:tcPr>
            <w:tcW w:w="1701" w:type="dxa"/>
            <w:vAlign w:val="center"/>
          </w:tcPr>
          <w:p w14:paraId="7FB67874" w14:textId="216296CE" w:rsidR="004B2550" w:rsidRPr="007C2686" w:rsidRDefault="004B255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559" w:type="dxa"/>
            <w:vAlign w:val="center"/>
          </w:tcPr>
          <w:p w14:paraId="3B39AB1B" w14:textId="659C0E20" w:rsidR="004B2550" w:rsidRPr="007C2686" w:rsidRDefault="004B255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 xml:space="preserve">Not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really</w:t>
            </w:r>
            <w:proofErr w:type="spellEnd"/>
          </w:p>
        </w:tc>
        <w:tc>
          <w:tcPr>
            <w:tcW w:w="1134" w:type="dxa"/>
            <w:vAlign w:val="center"/>
          </w:tcPr>
          <w:p w14:paraId="1638097B" w14:textId="4A305500" w:rsidR="004B2550" w:rsidRPr="007C2686" w:rsidRDefault="004B255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Alt 2</w:t>
            </w:r>
          </w:p>
        </w:tc>
        <w:tc>
          <w:tcPr>
            <w:tcW w:w="4956" w:type="dxa"/>
          </w:tcPr>
          <w:p w14:paraId="5D0BD798" w14:textId="77777777" w:rsidR="00063B48" w:rsidRPr="007C2686" w:rsidRDefault="00063B48" w:rsidP="00063B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actually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think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even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without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clarification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one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misinterpret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it.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Because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obvious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UE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can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supports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D07997" w14:textId="79461C09" w:rsidR="004B2550" w:rsidRPr="007C2686" w:rsidRDefault="00063B48" w:rsidP="00063B48">
            <w:pPr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 xml:space="preserve">But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companies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fine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clarification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slightly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prefer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alt 2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2686">
              <w:rPr>
                <w:rFonts w:ascii="Arial" w:hAnsi="Arial" w:cs="Arial"/>
                <w:sz w:val="20"/>
                <w:szCs w:val="20"/>
              </w:rPr>
              <w:t>simplicity</w:t>
            </w:r>
            <w:proofErr w:type="spellEnd"/>
            <w:r w:rsidRPr="007C268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B2550" w14:paraId="69359CAF" w14:textId="77777777" w:rsidTr="00063B48">
        <w:tc>
          <w:tcPr>
            <w:tcW w:w="1701" w:type="dxa"/>
            <w:vAlign w:val="center"/>
          </w:tcPr>
          <w:p w14:paraId="7FDF922A" w14:textId="5FA64B25" w:rsidR="004B2550" w:rsidRPr="007C2686" w:rsidRDefault="005654A6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Qualcomm </w:t>
            </w:r>
          </w:p>
        </w:tc>
        <w:tc>
          <w:tcPr>
            <w:tcW w:w="1559" w:type="dxa"/>
            <w:vAlign w:val="center"/>
          </w:tcPr>
          <w:p w14:paraId="18BF1DA5" w14:textId="0AC56347" w:rsidR="004B2550" w:rsidRPr="007C2686" w:rsidRDefault="005654A6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EF75948" w14:textId="56252A26" w:rsidR="004B2550" w:rsidRPr="007C2686" w:rsidRDefault="005654A6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 2</w:t>
            </w:r>
          </w:p>
        </w:tc>
        <w:tc>
          <w:tcPr>
            <w:tcW w:w="4956" w:type="dxa"/>
          </w:tcPr>
          <w:p w14:paraId="3228FB18" w14:textId="5B40E809" w:rsidR="004B2550" w:rsidRPr="007C2686" w:rsidRDefault="00393DCD" w:rsidP="000173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view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ZTE</w:t>
            </w:r>
          </w:p>
        </w:tc>
      </w:tr>
      <w:tr w:rsidR="004B2550" w14:paraId="4BA70E75" w14:textId="77777777" w:rsidTr="00063B48">
        <w:tc>
          <w:tcPr>
            <w:tcW w:w="1701" w:type="dxa"/>
            <w:vAlign w:val="center"/>
          </w:tcPr>
          <w:p w14:paraId="48C8E507" w14:textId="52D16FF1" w:rsidR="004B2550" w:rsidRPr="007C2686" w:rsidRDefault="005D5424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559" w:type="dxa"/>
            <w:vAlign w:val="center"/>
          </w:tcPr>
          <w:p w14:paraId="3311ADBD" w14:textId="29FCCCA6" w:rsidR="004B2550" w:rsidRPr="007C2686" w:rsidRDefault="005D5424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134" w:type="dxa"/>
            <w:vAlign w:val="center"/>
          </w:tcPr>
          <w:p w14:paraId="5E071642" w14:textId="24913DC4" w:rsidR="004B2550" w:rsidRPr="007C2686" w:rsidRDefault="005D5424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 2</w:t>
            </w:r>
          </w:p>
        </w:tc>
        <w:tc>
          <w:tcPr>
            <w:tcW w:w="4956" w:type="dxa"/>
          </w:tcPr>
          <w:p w14:paraId="50EDBE36" w14:textId="6119A511" w:rsidR="004B2550" w:rsidRPr="007C2686" w:rsidRDefault="005D5424" w:rsidP="000173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explicitly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reports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measurements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supports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should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avoid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include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capabilities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unless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B2550" w14:paraId="2536AE80" w14:textId="77777777" w:rsidTr="00063B48">
        <w:tc>
          <w:tcPr>
            <w:tcW w:w="1701" w:type="dxa"/>
            <w:vAlign w:val="center"/>
          </w:tcPr>
          <w:p w14:paraId="62E28D79" w14:textId="77777777" w:rsidR="004B2550" w:rsidRPr="007C2686" w:rsidRDefault="004B255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F536AD" w14:textId="77777777" w:rsidR="004B2550" w:rsidRPr="007C2686" w:rsidRDefault="004B255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5A352C" w14:textId="4842EFC5" w:rsidR="004B2550" w:rsidRPr="007C2686" w:rsidRDefault="004B2550" w:rsidP="00906E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6" w:type="dxa"/>
          </w:tcPr>
          <w:p w14:paraId="27B6A723" w14:textId="77777777" w:rsidR="004B2550" w:rsidRPr="007C2686" w:rsidRDefault="004B2550" w:rsidP="000173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3CC376" w14:textId="77777777" w:rsidR="00C12EC4" w:rsidRDefault="00C12EC4" w:rsidP="00A042E1">
      <w:pPr>
        <w:pStyle w:val="Doc-text2"/>
        <w:ind w:left="0" w:firstLine="0"/>
        <w:rPr>
          <w:lang w:val="en-US" w:eastAsia="en-GB"/>
        </w:rPr>
      </w:pPr>
    </w:p>
    <w:p w14:paraId="4355FE96" w14:textId="78B5E434" w:rsidR="005A1A03" w:rsidRDefault="005A1A03" w:rsidP="006726A9">
      <w:pPr>
        <w:pStyle w:val="Doc-text2"/>
        <w:ind w:left="0" w:firstLine="0"/>
        <w:rPr>
          <w:lang w:val="en-GB" w:eastAsia="en-GB"/>
        </w:rPr>
      </w:pPr>
    </w:p>
    <w:p w14:paraId="75009127" w14:textId="422D01BD" w:rsidR="004B2550" w:rsidRPr="0004003B" w:rsidRDefault="006726A9" w:rsidP="006726A9">
      <w:pPr>
        <w:pStyle w:val="Doc-text2"/>
        <w:tabs>
          <w:tab w:val="left" w:pos="2127"/>
        </w:tabs>
        <w:spacing w:after="120"/>
        <w:ind w:left="0" w:firstLine="0"/>
        <w:rPr>
          <w:b/>
          <w:lang w:val="en-US" w:eastAsia="en-GB"/>
        </w:rPr>
      </w:pPr>
      <w:r w:rsidRPr="0004003B">
        <w:rPr>
          <w:b/>
          <w:lang w:val="en-US" w:eastAsia="en-GB"/>
        </w:rPr>
        <w:t>Q4.</w:t>
      </w:r>
      <w:r>
        <w:rPr>
          <w:b/>
          <w:lang w:val="en-US" w:eastAsia="en-GB"/>
        </w:rPr>
        <w:t>2</w:t>
      </w:r>
      <w:r w:rsidRPr="0004003B">
        <w:rPr>
          <w:b/>
          <w:lang w:val="en-US" w:eastAsia="en-GB"/>
        </w:rPr>
        <w:t xml:space="preserve">: </w:t>
      </w:r>
      <w:r w:rsidR="00F128FA">
        <w:rPr>
          <w:b/>
          <w:lang w:val="en-US" w:eastAsia="en-GB"/>
        </w:rPr>
        <w:t>Do companies agree with</w:t>
      </w:r>
      <w:r>
        <w:rPr>
          <w:b/>
          <w:lang w:val="en-US" w:eastAsia="en-GB"/>
        </w:rPr>
        <w:t xml:space="preserve"> the CR provided in Annex of R2-2101692</w:t>
      </w:r>
      <w:r w:rsidRPr="0004003B">
        <w:rPr>
          <w:b/>
          <w:lang w:val="en-US" w:eastAsia="en-GB"/>
        </w:rPr>
        <w:t xml:space="preserve">? </w:t>
      </w:r>
    </w:p>
    <w:tbl>
      <w:tblPr>
        <w:tblStyle w:val="TableGrid"/>
        <w:tblW w:w="0" w:type="auto"/>
        <w:tblInd w:w="363" w:type="dxa"/>
        <w:tblLayout w:type="fixed"/>
        <w:tblLook w:val="04A0" w:firstRow="1" w:lastRow="0" w:firstColumn="1" w:lastColumn="0" w:noHBand="0" w:noVBand="1"/>
      </w:tblPr>
      <w:tblGrid>
        <w:gridCol w:w="1872"/>
        <w:gridCol w:w="1292"/>
        <w:gridCol w:w="6215"/>
      </w:tblGrid>
      <w:tr w:rsidR="006726A9" w14:paraId="1FB7BC96" w14:textId="77777777" w:rsidTr="00063B48">
        <w:tc>
          <w:tcPr>
            <w:tcW w:w="1872" w:type="dxa"/>
            <w:shd w:val="clear" w:color="auto" w:fill="BFBFBF" w:themeFill="background1" w:themeFillShade="BF"/>
            <w:vAlign w:val="center"/>
          </w:tcPr>
          <w:p w14:paraId="6B1F82C3" w14:textId="77777777" w:rsidR="006726A9" w:rsidRPr="006934EF" w:rsidRDefault="006726A9" w:rsidP="00F1768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92" w:type="dxa"/>
            <w:shd w:val="clear" w:color="auto" w:fill="BFBFBF" w:themeFill="background1" w:themeFillShade="BF"/>
            <w:vAlign w:val="center"/>
          </w:tcPr>
          <w:p w14:paraId="04DB9362" w14:textId="77777777" w:rsidR="006726A9" w:rsidRDefault="00F128FA" w:rsidP="00063B48">
            <w:pPr>
              <w:pStyle w:val="BodyText"/>
              <w:spacing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Agree</w:t>
            </w:r>
            <w:proofErr w:type="spellEnd"/>
          </w:p>
          <w:p w14:paraId="32E85153" w14:textId="0930F70F" w:rsidR="00F128FA" w:rsidRPr="006934EF" w:rsidRDefault="00F128FA" w:rsidP="00063B48">
            <w:pPr>
              <w:pStyle w:val="BodyText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(Yes </w:t>
            </w:r>
            <w:proofErr w:type="spellStart"/>
            <w:r>
              <w:rPr>
                <w:sz w:val="20"/>
                <w:szCs w:val="20"/>
              </w:rPr>
              <w:t>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215" w:type="dxa"/>
            <w:shd w:val="clear" w:color="auto" w:fill="BFBFBF" w:themeFill="background1" w:themeFillShade="BF"/>
            <w:vAlign w:val="center"/>
          </w:tcPr>
          <w:p w14:paraId="1584B8F1" w14:textId="77777777" w:rsidR="006726A9" w:rsidRPr="00320B10" w:rsidRDefault="006726A9" w:rsidP="00F1768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6726A9" w14:paraId="78A2B1B8" w14:textId="77777777" w:rsidTr="00063B48">
        <w:tc>
          <w:tcPr>
            <w:tcW w:w="1872" w:type="dxa"/>
            <w:vAlign w:val="center"/>
          </w:tcPr>
          <w:p w14:paraId="66CA8175" w14:textId="77777777" w:rsidR="006726A9" w:rsidRPr="007C2686" w:rsidRDefault="006726A9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ZTE</w:t>
            </w:r>
          </w:p>
        </w:tc>
        <w:tc>
          <w:tcPr>
            <w:tcW w:w="1292" w:type="dxa"/>
            <w:vAlign w:val="center"/>
          </w:tcPr>
          <w:p w14:paraId="01D563D6" w14:textId="56A48C2E" w:rsidR="006726A9" w:rsidRPr="007C2686" w:rsidRDefault="00F128FA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686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15" w:type="dxa"/>
          </w:tcPr>
          <w:p w14:paraId="7263C5A8" w14:textId="77777777" w:rsidR="006726A9" w:rsidRPr="007C2686" w:rsidRDefault="006726A9" w:rsidP="00F1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A9" w14:paraId="30662B67" w14:textId="77777777" w:rsidTr="00063B48">
        <w:tc>
          <w:tcPr>
            <w:tcW w:w="1872" w:type="dxa"/>
            <w:vAlign w:val="center"/>
          </w:tcPr>
          <w:p w14:paraId="1488E226" w14:textId="45B45AE1" w:rsidR="006726A9" w:rsidRPr="007C2686" w:rsidRDefault="00F60C51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Qualcomm</w:t>
            </w:r>
          </w:p>
        </w:tc>
        <w:tc>
          <w:tcPr>
            <w:tcW w:w="1292" w:type="dxa"/>
            <w:vAlign w:val="center"/>
          </w:tcPr>
          <w:p w14:paraId="62587A7C" w14:textId="59445A32" w:rsidR="006726A9" w:rsidRPr="007C2686" w:rsidRDefault="00F60C51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215" w:type="dxa"/>
          </w:tcPr>
          <w:p w14:paraId="775FC71A" w14:textId="77777777" w:rsidR="006726A9" w:rsidRPr="007C2686" w:rsidRDefault="006726A9" w:rsidP="00F1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6A9" w14:paraId="6C663C98" w14:textId="77777777" w:rsidTr="00063B48">
        <w:tc>
          <w:tcPr>
            <w:tcW w:w="1872" w:type="dxa"/>
            <w:vAlign w:val="center"/>
          </w:tcPr>
          <w:p w14:paraId="5A9BEB1A" w14:textId="654F09D3" w:rsidR="006726A9" w:rsidRPr="007C2686" w:rsidRDefault="005D5424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1292" w:type="dxa"/>
            <w:vAlign w:val="center"/>
          </w:tcPr>
          <w:p w14:paraId="2A9738BC" w14:textId="1E4F8121" w:rsidR="006726A9" w:rsidRPr="007C2686" w:rsidRDefault="00D75376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215" w:type="dxa"/>
          </w:tcPr>
          <w:p w14:paraId="06685A8B" w14:textId="73F27B68" w:rsidR="006726A9" w:rsidRPr="007C2686" w:rsidRDefault="005D5424" w:rsidP="00F17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Q4.1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not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consider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essential change.</w:t>
            </w:r>
          </w:p>
        </w:tc>
      </w:tr>
      <w:tr w:rsidR="006726A9" w14:paraId="2B00ADCA" w14:textId="77777777" w:rsidTr="00063B48">
        <w:tc>
          <w:tcPr>
            <w:tcW w:w="1872" w:type="dxa"/>
            <w:vAlign w:val="center"/>
          </w:tcPr>
          <w:p w14:paraId="292F729B" w14:textId="77777777" w:rsidR="006726A9" w:rsidRPr="007C2686" w:rsidRDefault="006726A9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14:paraId="1C4C60A1" w14:textId="77777777" w:rsidR="006726A9" w:rsidRPr="007C2686" w:rsidRDefault="006726A9" w:rsidP="00F1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5" w:type="dxa"/>
          </w:tcPr>
          <w:p w14:paraId="3923BC6F" w14:textId="77777777" w:rsidR="006726A9" w:rsidRPr="007C2686" w:rsidRDefault="006726A9" w:rsidP="00F1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45BEEF" w14:textId="77777777" w:rsidR="006726A9" w:rsidRPr="00C54E69" w:rsidRDefault="006726A9" w:rsidP="006726A9">
      <w:pPr>
        <w:pStyle w:val="Doc-text2"/>
        <w:ind w:left="0" w:firstLine="0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243D7347" w14:textId="0B6A54CD" w:rsidR="006E1C82" w:rsidRDefault="00963BB4" w:rsidP="006E1C82">
      <w:pPr>
        <w:pStyle w:val="BodyText"/>
      </w:pPr>
      <w:r w:rsidRPr="00963BB4">
        <w:rPr>
          <w:highlight w:val="yellow"/>
        </w:rPr>
        <w:t>TBD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2" w:name="_In-sequence_SDU_delivery"/>
      <w:bookmarkEnd w:id="2"/>
      <w:r w:rsidRPr="00CE0424">
        <w:t>References</w:t>
      </w:r>
    </w:p>
    <w:p w14:paraId="1E3D441E" w14:textId="1550E20B" w:rsidR="00963BB4" w:rsidRPr="00963BB4" w:rsidRDefault="00963BB4" w:rsidP="00963BB4">
      <w:pPr>
        <w:spacing w:before="60" w:after="0" w:line="240" w:lineRule="auto"/>
        <w:ind w:left="1259" w:hanging="1259"/>
        <w:rPr>
          <w:rFonts w:ascii="Arial" w:eastAsia="MS Mincho" w:hAnsi="Arial" w:cs="Times New Roman"/>
          <w:noProof/>
          <w:szCs w:val="24"/>
          <w:lang w:eastAsia="en-GB"/>
        </w:rPr>
      </w:pPr>
      <w:r w:rsidRPr="00963BB4">
        <w:rPr>
          <w:rFonts w:ascii="Arial" w:eastAsia="MS Mincho" w:hAnsi="Arial" w:cs="Times New Roman"/>
          <w:szCs w:val="24"/>
          <w:lang w:eastAsia="en-GB"/>
        </w:rPr>
        <w:t>[1]</w:t>
      </w:r>
    </w:p>
    <w:p w14:paraId="12CD08C8" w14:textId="1418CA2E" w:rsidR="003A7EF3" w:rsidRPr="00CE0424" w:rsidRDefault="003A7EF3" w:rsidP="00963BB4">
      <w:pPr>
        <w:pStyle w:val="BodyText"/>
      </w:pPr>
    </w:p>
    <w:sectPr w:rsidR="003A7EF3" w:rsidRPr="00CE0424" w:rsidSect="00C473A5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3D8DC9" w14:textId="77777777" w:rsidR="00276D52" w:rsidRDefault="00276D52">
      <w:r>
        <w:separator/>
      </w:r>
    </w:p>
  </w:endnote>
  <w:endnote w:type="continuationSeparator" w:id="0">
    <w:p w14:paraId="4BF27780" w14:textId="77777777" w:rsidR="00276D52" w:rsidRDefault="00276D52">
      <w:r>
        <w:continuationSeparator/>
      </w:r>
    </w:p>
  </w:endnote>
  <w:endnote w:type="continuationNotice" w:id="1">
    <w:p w14:paraId="21A8E37B" w14:textId="77777777" w:rsidR="00276D52" w:rsidRDefault="00276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4.2.0">
    <w:altName w:val="Times New Roman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95BE" w14:textId="77777777" w:rsidR="00F1768B" w:rsidRDefault="00F17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9595" w14:textId="77777777" w:rsidR="00F1768B" w:rsidRDefault="00F1768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2686">
      <w:rPr>
        <w:rStyle w:val="PageNumber"/>
      </w:rPr>
      <w:t>9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C2686">
      <w:rPr>
        <w:rStyle w:val="PageNumber"/>
      </w:rPr>
      <w:t>11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3000F" w14:textId="77777777" w:rsidR="00F1768B" w:rsidRDefault="00F17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D4BBD" w14:textId="77777777" w:rsidR="00276D52" w:rsidRDefault="00276D52">
      <w:r>
        <w:separator/>
      </w:r>
    </w:p>
  </w:footnote>
  <w:footnote w:type="continuationSeparator" w:id="0">
    <w:p w14:paraId="6F0D3F80" w14:textId="77777777" w:rsidR="00276D52" w:rsidRDefault="00276D52">
      <w:r>
        <w:continuationSeparator/>
      </w:r>
    </w:p>
  </w:footnote>
  <w:footnote w:type="continuationNotice" w:id="1">
    <w:p w14:paraId="35B0027C" w14:textId="77777777" w:rsidR="00276D52" w:rsidRDefault="00276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134E5" w14:textId="77777777" w:rsidR="00F1768B" w:rsidRDefault="00F1768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7753" w14:textId="77777777" w:rsidR="00F1768B" w:rsidRDefault="00F17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26EB" w14:textId="77777777" w:rsidR="00F1768B" w:rsidRDefault="00F176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27623EB"/>
    <w:multiLevelType w:val="hybridMultilevel"/>
    <w:tmpl w:val="3A60E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01D23"/>
    <w:multiLevelType w:val="hybridMultilevel"/>
    <w:tmpl w:val="DA883E5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184492"/>
    <w:multiLevelType w:val="hybridMultilevel"/>
    <w:tmpl w:val="CE4C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33268"/>
    <w:multiLevelType w:val="hybridMultilevel"/>
    <w:tmpl w:val="4BA44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D4EF9"/>
    <w:multiLevelType w:val="hybridMultilevel"/>
    <w:tmpl w:val="C550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FC55A9"/>
    <w:multiLevelType w:val="hybridMultilevel"/>
    <w:tmpl w:val="E65CF8C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9" w15:restartNumberingAfterBreak="0">
    <w:nsid w:val="3893185D"/>
    <w:multiLevelType w:val="hybridMultilevel"/>
    <w:tmpl w:val="D960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60293"/>
    <w:multiLevelType w:val="hybridMultilevel"/>
    <w:tmpl w:val="2D62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D312E81"/>
    <w:multiLevelType w:val="hybridMultilevel"/>
    <w:tmpl w:val="87729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A7C57"/>
    <w:multiLevelType w:val="hybridMultilevel"/>
    <w:tmpl w:val="CBB200A4"/>
    <w:lvl w:ilvl="0" w:tplc="AC7E0EBE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25B4DC5"/>
    <w:multiLevelType w:val="hybridMultilevel"/>
    <w:tmpl w:val="90C69A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7A2DA9"/>
    <w:multiLevelType w:val="multilevel"/>
    <w:tmpl w:val="507A2D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D7C17"/>
    <w:multiLevelType w:val="hybridMultilevel"/>
    <w:tmpl w:val="BF4AF8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2704F1"/>
    <w:multiLevelType w:val="hybridMultilevel"/>
    <w:tmpl w:val="78889E3E"/>
    <w:lvl w:ilvl="0" w:tplc="6980BF78">
      <w:start w:val="36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68010B"/>
    <w:multiLevelType w:val="hybridMultilevel"/>
    <w:tmpl w:val="810AE2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3238D"/>
    <w:multiLevelType w:val="hybridMultilevel"/>
    <w:tmpl w:val="80CC7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78C8750F"/>
    <w:multiLevelType w:val="multilevel"/>
    <w:tmpl w:val="160647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A30673F"/>
    <w:multiLevelType w:val="hybridMultilevel"/>
    <w:tmpl w:val="926E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20"/>
  </w:num>
  <w:num w:numId="4">
    <w:abstractNumId w:val="22"/>
  </w:num>
  <w:num w:numId="5">
    <w:abstractNumId w:val="15"/>
  </w:num>
  <w:num w:numId="6">
    <w:abstractNumId w:val="27"/>
  </w:num>
  <w:num w:numId="7">
    <w:abstractNumId w:val="34"/>
  </w:num>
  <w:num w:numId="8">
    <w:abstractNumId w:val="16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32"/>
  </w:num>
  <w:num w:numId="15">
    <w:abstractNumId w:val="25"/>
  </w:num>
  <w:num w:numId="16">
    <w:abstractNumId w:val="36"/>
  </w:num>
  <w:num w:numId="17">
    <w:abstractNumId w:val="9"/>
  </w:num>
  <w:num w:numId="18">
    <w:abstractNumId w:val="10"/>
  </w:num>
  <w:num w:numId="19">
    <w:abstractNumId w:val="6"/>
  </w:num>
  <w:num w:numId="20">
    <w:abstractNumId w:val="40"/>
  </w:num>
  <w:num w:numId="21">
    <w:abstractNumId w:val="17"/>
  </w:num>
  <w:num w:numId="22">
    <w:abstractNumId w:val="39"/>
  </w:num>
  <w:num w:numId="23">
    <w:abstractNumId w:val="37"/>
  </w:num>
  <w:num w:numId="24">
    <w:abstractNumId w:val="7"/>
  </w:num>
  <w:num w:numId="25">
    <w:abstractNumId w:val="41"/>
  </w:num>
  <w:num w:numId="26">
    <w:abstractNumId w:val="29"/>
  </w:num>
  <w:num w:numId="27">
    <w:abstractNumId w:val="11"/>
  </w:num>
  <w:num w:numId="28">
    <w:abstractNumId w:val="23"/>
  </w:num>
  <w:num w:numId="29">
    <w:abstractNumId w:val="19"/>
  </w:num>
  <w:num w:numId="30">
    <w:abstractNumId w:val="12"/>
  </w:num>
  <w:num w:numId="31">
    <w:abstractNumId w:val="8"/>
  </w:num>
  <w:num w:numId="32">
    <w:abstractNumId w:val="31"/>
  </w:num>
  <w:num w:numId="33">
    <w:abstractNumId w:val="42"/>
  </w:num>
  <w:num w:numId="34">
    <w:abstractNumId w:val="21"/>
  </w:num>
  <w:num w:numId="35">
    <w:abstractNumId w:val="35"/>
  </w:num>
  <w:num w:numId="36">
    <w:abstractNumId w:val="14"/>
  </w:num>
  <w:num w:numId="37">
    <w:abstractNumId w:val="33"/>
  </w:num>
  <w:num w:numId="38">
    <w:abstractNumId w:val="26"/>
  </w:num>
  <w:num w:numId="39">
    <w:abstractNumId w:val="4"/>
  </w:num>
  <w:num w:numId="40">
    <w:abstractNumId w:val="18"/>
  </w:num>
  <w:num w:numId="41">
    <w:abstractNumId w:val="38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isplayBackgroundShape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1732F"/>
    <w:rsid w:val="0002564D"/>
    <w:rsid w:val="00025ECA"/>
    <w:rsid w:val="000325B8"/>
    <w:rsid w:val="00034C15"/>
    <w:rsid w:val="00036BA1"/>
    <w:rsid w:val="0004003B"/>
    <w:rsid w:val="000422E2"/>
    <w:rsid w:val="00042F22"/>
    <w:rsid w:val="00044337"/>
    <w:rsid w:val="000444EF"/>
    <w:rsid w:val="00052A07"/>
    <w:rsid w:val="000534E3"/>
    <w:rsid w:val="0005606A"/>
    <w:rsid w:val="00057117"/>
    <w:rsid w:val="000616E7"/>
    <w:rsid w:val="00063B48"/>
    <w:rsid w:val="0006487E"/>
    <w:rsid w:val="00064B77"/>
    <w:rsid w:val="00065E1A"/>
    <w:rsid w:val="00073D46"/>
    <w:rsid w:val="00074E5F"/>
    <w:rsid w:val="00077E5F"/>
    <w:rsid w:val="0008036A"/>
    <w:rsid w:val="00081AE6"/>
    <w:rsid w:val="00083C5B"/>
    <w:rsid w:val="000855EB"/>
    <w:rsid w:val="00085B52"/>
    <w:rsid w:val="000866F2"/>
    <w:rsid w:val="0008738C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E5A6C"/>
    <w:rsid w:val="000E695F"/>
    <w:rsid w:val="000F06D6"/>
    <w:rsid w:val="000F0EB1"/>
    <w:rsid w:val="000F1106"/>
    <w:rsid w:val="000F3BE9"/>
    <w:rsid w:val="000F3F6C"/>
    <w:rsid w:val="000F5758"/>
    <w:rsid w:val="000F6DF3"/>
    <w:rsid w:val="001005FF"/>
    <w:rsid w:val="001062FB"/>
    <w:rsid w:val="001063E6"/>
    <w:rsid w:val="001120AA"/>
    <w:rsid w:val="00113CF4"/>
    <w:rsid w:val="001153EA"/>
    <w:rsid w:val="00115643"/>
    <w:rsid w:val="00115DE8"/>
    <w:rsid w:val="00116765"/>
    <w:rsid w:val="001219F5"/>
    <w:rsid w:val="00121A20"/>
    <w:rsid w:val="0012377F"/>
    <w:rsid w:val="00124314"/>
    <w:rsid w:val="00126B4A"/>
    <w:rsid w:val="00126C0F"/>
    <w:rsid w:val="00130158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75437"/>
    <w:rsid w:val="0018143F"/>
    <w:rsid w:val="00181FF8"/>
    <w:rsid w:val="00190AC1"/>
    <w:rsid w:val="0019341A"/>
    <w:rsid w:val="0019408A"/>
    <w:rsid w:val="00197DF9"/>
    <w:rsid w:val="001A1987"/>
    <w:rsid w:val="001A2564"/>
    <w:rsid w:val="001A27DE"/>
    <w:rsid w:val="001A6173"/>
    <w:rsid w:val="001A6CBA"/>
    <w:rsid w:val="001B0D97"/>
    <w:rsid w:val="001B5638"/>
    <w:rsid w:val="001B5A5D"/>
    <w:rsid w:val="001B74AF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1F7831"/>
    <w:rsid w:val="00200490"/>
    <w:rsid w:val="00201F3A"/>
    <w:rsid w:val="00203F96"/>
    <w:rsid w:val="0020513B"/>
    <w:rsid w:val="002069B2"/>
    <w:rsid w:val="00207FA3"/>
    <w:rsid w:val="00214B62"/>
    <w:rsid w:val="00214DA8"/>
    <w:rsid w:val="00215423"/>
    <w:rsid w:val="002158FA"/>
    <w:rsid w:val="00215BCF"/>
    <w:rsid w:val="00220600"/>
    <w:rsid w:val="002219FE"/>
    <w:rsid w:val="002224DB"/>
    <w:rsid w:val="00223FCB"/>
    <w:rsid w:val="002252C3"/>
    <w:rsid w:val="00225C54"/>
    <w:rsid w:val="00230765"/>
    <w:rsid w:val="00230D18"/>
    <w:rsid w:val="002319E4"/>
    <w:rsid w:val="00235386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6D52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B422B"/>
    <w:rsid w:val="002B438A"/>
    <w:rsid w:val="002C41E6"/>
    <w:rsid w:val="002D071A"/>
    <w:rsid w:val="002D34B2"/>
    <w:rsid w:val="002D48B0"/>
    <w:rsid w:val="002D5462"/>
    <w:rsid w:val="002D5B37"/>
    <w:rsid w:val="002D7637"/>
    <w:rsid w:val="002E17F2"/>
    <w:rsid w:val="002E7CAE"/>
    <w:rsid w:val="002F2771"/>
    <w:rsid w:val="002F37A9"/>
    <w:rsid w:val="002F3FC5"/>
    <w:rsid w:val="00301CE6"/>
    <w:rsid w:val="0030256B"/>
    <w:rsid w:val="0030501F"/>
    <w:rsid w:val="00307BA1"/>
    <w:rsid w:val="00307D50"/>
    <w:rsid w:val="00307D56"/>
    <w:rsid w:val="00311702"/>
    <w:rsid w:val="00311E82"/>
    <w:rsid w:val="00313FD6"/>
    <w:rsid w:val="003143BD"/>
    <w:rsid w:val="00315363"/>
    <w:rsid w:val="003203ED"/>
    <w:rsid w:val="003207E8"/>
    <w:rsid w:val="00320B10"/>
    <w:rsid w:val="00322C9F"/>
    <w:rsid w:val="00324D23"/>
    <w:rsid w:val="00330684"/>
    <w:rsid w:val="00331751"/>
    <w:rsid w:val="00333F7E"/>
    <w:rsid w:val="00334579"/>
    <w:rsid w:val="00335858"/>
    <w:rsid w:val="00336BDA"/>
    <w:rsid w:val="003376BD"/>
    <w:rsid w:val="00342BD7"/>
    <w:rsid w:val="003467A4"/>
    <w:rsid w:val="00346DB5"/>
    <w:rsid w:val="003477B1"/>
    <w:rsid w:val="00357380"/>
    <w:rsid w:val="003602D9"/>
    <w:rsid w:val="003604CE"/>
    <w:rsid w:val="00363E43"/>
    <w:rsid w:val="00370E47"/>
    <w:rsid w:val="003742AC"/>
    <w:rsid w:val="00377CE1"/>
    <w:rsid w:val="003848B0"/>
    <w:rsid w:val="00385BF0"/>
    <w:rsid w:val="003939FF"/>
    <w:rsid w:val="00393DCD"/>
    <w:rsid w:val="003A2223"/>
    <w:rsid w:val="003A2A0F"/>
    <w:rsid w:val="003A45A1"/>
    <w:rsid w:val="003A5B0A"/>
    <w:rsid w:val="003A6BAC"/>
    <w:rsid w:val="003A70A4"/>
    <w:rsid w:val="003A7EF3"/>
    <w:rsid w:val="003B159C"/>
    <w:rsid w:val="003B3033"/>
    <w:rsid w:val="003B369F"/>
    <w:rsid w:val="003B36A3"/>
    <w:rsid w:val="003B58B4"/>
    <w:rsid w:val="003B5B82"/>
    <w:rsid w:val="003B64BB"/>
    <w:rsid w:val="003B7FE5"/>
    <w:rsid w:val="003C11C8"/>
    <w:rsid w:val="003C1845"/>
    <w:rsid w:val="003C26DF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3F7E4E"/>
    <w:rsid w:val="004000E8"/>
    <w:rsid w:val="00402E2B"/>
    <w:rsid w:val="0040512B"/>
    <w:rsid w:val="00405CA5"/>
    <w:rsid w:val="00406D0B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6DE0"/>
    <w:rsid w:val="00427248"/>
    <w:rsid w:val="00437447"/>
    <w:rsid w:val="00441A92"/>
    <w:rsid w:val="004431DC"/>
    <w:rsid w:val="00443E55"/>
    <w:rsid w:val="00444F56"/>
    <w:rsid w:val="00446488"/>
    <w:rsid w:val="004517AA"/>
    <w:rsid w:val="00452CAC"/>
    <w:rsid w:val="00456A15"/>
    <w:rsid w:val="00457565"/>
    <w:rsid w:val="00457B71"/>
    <w:rsid w:val="004667BA"/>
    <w:rsid w:val="004669C1"/>
    <w:rsid w:val="004669E2"/>
    <w:rsid w:val="00470C31"/>
    <w:rsid w:val="00471DE0"/>
    <w:rsid w:val="004734D0"/>
    <w:rsid w:val="00473BF4"/>
    <w:rsid w:val="0047556B"/>
    <w:rsid w:val="00477768"/>
    <w:rsid w:val="00492BC5"/>
    <w:rsid w:val="00494A94"/>
    <w:rsid w:val="004964F1"/>
    <w:rsid w:val="004A16BC"/>
    <w:rsid w:val="004A2B94"/>
    <w:rsid w:val="004B156D"/>
    <w:rsid w:val="004B2550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0D4"/>
    <w:rsid w:val="00506557"/>
    <w:rsid w:val="0050677A"/>
    <w:rsid w:val="005108D8"/>
    <w:rsid w:val="005116F9"/>
    <w:rsid w:val="005153A7"/>
    <w:rsid w:val="00516E04"/>
    <w:rsid w:val="0052137F"/>
    <w:rsid w:val="005219CF"/>
    <w:rsid w:val="00532A1B"/>
    <w:rsid w:val="00534B59"/>
    <w:rsid w:val="00536759"/>
    <w:rsid w:val="00537C62"/>
    <w:rsid w:val="00546970"/>
    <w:rsid w:val="00554E19"/>
    <w:rsid w:val="0056121F"/>
    <w:rsid w:val="005654A6"/>
    <w:rsid w:val="00572505"/>
    <w:rsid w:val="005741B7"/>
    <w:rsid w:val="00582809"/>
    <w:rsid w:val="0058798C"/>
    <w:rsid w:val="005900FA"/>
    <w:rsid w:val="005935A4"/>
    <w:rsid w:val="005948C2"/>
    <w:rsid w:val="00595DCA"/>
    <w:rsid w:val="0059779B"/>
    <w:rsid w:val="005A1A03"/>
    <w:rsid w:val="005A209A"/>
    <w:rsid w:val="005A400E"/>
    <w:rsid w:val="005A662D"/>
    <w:rsid w:val="005A7753"/>
    <w:rsid w:val="005B1409"/>
    <w:rsid w:val="005B35D7"/>
    <w:rsid w:val="005B392A"/>
    <w:rsid w:val="005B3AA3"/>
    <w:rsid w:val="005B4E08"/>
    <w:rsid w:val="005B6F83"/>
    <w:rsid w:val="005C6D5C"/>
    <w:rsid w:val="005C74FB"/>
    <w:rsid w:val="005D02F8"/>
    <w:rsid w:val="005D1602"/>
    <w:rsid w:val="005D5424"/>
    <w:rsid w:val="005E1D4E"/>
    <w:rsid w:val="005E385F"/>
    <w:rsid w:val="005E5B81"/>
    <w:rsid w:val="005E7D8D"/>
    <w:rsid w:val="005F2CB1"/>
    <w:rsid w:val="005F3025"/>
    <w:rsid w:val="005F5C58"/>
    <w:rsid w:val="005F618C"/>
    <w:rsid w:val="005F70BD"/>
    <w:rsid w:val="0060283C"/>
    <w:rsid w:val="00604F14"/>
    <w:rsid w:val="006068BE"/>
    <w:rsid w:val="00611B83"/>
    <w:rsid w:val="00613257"/>
    <w:rsid w:val="00617F63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2B9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1C7B"/>
    <w:rsid w:val="0067218F"/>
    <w:rsid w:val="006726A9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0B4C"/>
    <w:rsid w:val="006C3BE2"/>
    <w:rsid w:val="006C5730"/>
    <w:rsid w:val="006C5EC9"/>
    <w:rsid w:val="006C6059"/>
    <w:rsid w:val="006C7522"/>
    <w:rsid w:val="006D274D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4B3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301"/>
    <w:rsid w:val="00712772"/>
    <w:rsid w:val="00712B28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142"/>
    <w:rsid w:val="00747D8B"/>
    <w:rsid w:val="00751228"/>
    <w:rsid w:val="007571E1"/>
    <w:rsid w:val="00757A16"/>
    <w:rsid w:val="00757E11"/>
    <w:rsid w:val="00760087"/>
    <w:rsid w:val="007604B2"/>
    <w:rsid w:val="0076224B"/>
    <w:rsid w:val="00765281"/>
    <w:rsid w:val="00766BAD"/>
    <w:rsid w:val="007729A2"/>
    <w:rsid w:val="00773EF0"/>
    <w:rsid w:val="00775242"/>
    <w:rsid w:val="007755F2"/>
    <w:rsid w:val="00776971"/>
    <w:rsid w:val="00780A80"/>
    <w:rsid w:val="0078177E"/>
    <w:rsid w:val="00782B4A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2686"/>
    <w:rsid w:val="007C3D18"/>
    <w:rsid w:val="007C545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219F"/>
    <w:rsid w:val="008235DB"/>
    <w:rsid w:val="00824AB4"/>
    <w:rsid w:val="00825C42"/>
    <w:rsid w:val="00825D25"/>
    <w:rsid w:val="0082726A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01C"/>
    <w:rsid w:val="00876B4D"/>
    <w:rsid w:val="00877F18"/>
    <w:rsid w:val="00881EEE"/>
    <w:rsid w:val="00887D14"/>
    <w:rsid w:val="008941E3"/>
    <w:rsid w:val="00894A88"/>
    <w:rsid w:val="00895386"/>
    <w:rsid w:val="008A21FF"/>
    <w:rsid w:val="008A2CE2"/>
    <w:rsid w:val="008A30AC"/>
    <w:rsid w:val="008A3CC8"/>
    <w:rsid w:val="008A44B8"/>
    <w:rsid w:val="008A51A8"/>
    <w:rsid w:val="008A54C7"/>
    <w:rsid w:val="008A77D8"/>
    <w:rsid w:val="008B0483"/>
    <w:rsid w:val="008B120C"/>
    <w:rsid w:val="008B13CC"/>
    <w:rsid w:val="008B51A0"/>
    <w:rsid w:val="008B592A"/>
    <w:rsid w:val="008B6279"/>
    <w:rsid w:val="008B7B5C"/>
    <w:rsid w:val="008C0C99"/>
    <w:rsid w:val="008C2017"/>
    <w:rsid w:val="008C4958"/>
    <w:rsid w:val="008C4BAA"/>
    <w:rsid w:val="008C5023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36F1"/>
    <w:rsid w:val="008F477F"/>
    <w:rsid w:val="008F63B8"/>
    <w:rsid w:val="00902350"/>
    <w:rsid w:val="0090336B"/>
    <w:rsid w:val="009053AA"/>
    <w:rsid w:val="00906939"/>
    <w:rsid w:val="00906E6E"/>
    <w:rsid w:val="00910B7D"/>
    <w:rsid w:val="00911DFB"/>
    <w:rsid w:val="009139D9"/>
    <w:rsid w:val="00914AD8"/>
    <w:rsid w:val="009155A8"/>
    <w:rsid w:val="00916079"/>
    <w:rsid w:val="00917CE9"/>
    <w:rsid w:val="00920BF2"/>
    <w:rsid w:val="00922010"/>
    <w:rsid w:val="00931BD9"/>
    <w:rsid w:val="009368F3"/>
    <w:rsid w:val="00937BCF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25B0"/>
    <w:rsid w:val="00963BB4"/>
    <w:rsid w:val="0096430A"/>
    <w:rsid w:val="0096554B"/>
    <w:rsid w:val="0096584A"/>
    <w:rsid w:val="00971F08"/>
    <w:rsid w:val="00975156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2D78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4029"/>
    <w:rsid w:val="00A031D8"/>
    <w:rsid w:val="00A042E1"/>
    <w:rsid w:val="00A048A8"/>
    <w:rsid w:val="00A04F49"/>
    <w:rsid w:val="00A07926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3AF7"/>
    <w:rsid w:val="00A45B74"/>
    <w:rsid w:val="00A50FCC"/>
    <w:rsid w:val="00A52E1D"/>
    <w:rsid w:val="00A61499"/>
    <w:rsid w:val="00A62A77"/>
    <w:rsid w:val="00A63483"/>
    <w:rsid w:val="00A657D7"/>
    <w:rsid w:val="00A660AC"/>
    <w:rsid w:val="00A67E6C"/>
    <w:rsid w:val="00A67EB2"/>
    <w:rsid w:val="00A71B99"/>
    <w:rsid w:val="00A739D0"/>
    <w:rsid w:val="00A761D4"/>
    <w:rsid w:val="00A77EC4"/>
    <w:rsid w:val="00A92879"/>
    <w:rsid w:val="00A9442A"/>
    <w:rsid w:val="00A96FEE"/>
    <w:rsid w:val="00AA016F"/>
    <w:rsid w:val="00AA1ED6"/>
    <w:rsid w:val="00AA32E6"/>
    <w:rsid w:val="00AA4EA1"/>
    <w:rsid w:val="00AA51D6"/>
    <w:rsid w:val="00AA75AE"/>
    <w:rsid w:val="00AB0BC8"/>
    <w:rsid w:val="00AB11CA"/>
    <w:rsid w:val="00AB14D9"/>
    <w:rsid w:val="00AB4AB8"/>
    <w:rsid w:val="00AB655E"/>
    <w:rsid w:val="00AC007F"/>
    <w:rsid w:val="00AC276C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E6620"/>
    <w:rsid w:val="00AF1C5D"/>
    <w:rsid w:val="00AF2B75"/>
    <w:rsid w:val="00AF42D7"/>
    <w:rsid w:val="00AF623D"/>
    <w:rsid w:val="00B006FE"/>
    <w:rsid w:val="00B007CB"/>
    <w:rsid w:val="00B02AA9"/>
    <w:rsid w:val="00B02FA3"/>
    <w:rsid w:val="00B05084"/>
    <w:rsid w:val="00B072A0"/>
    <w:rsid w:val="00B12567"/>
    <w:rsid w:val="00B157F9"/>
    <w:rsid w:val="00B20256"/>
    <w:rsid w:val="00B20D09"/>
    <w:rsid w:val="00B24CA6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127C"/>
    <w:rsid w:val="00B548B7"/>
    <w:rsid w:val="00B56504"/>
    <w:rsid w:val="00B6282A"/>
    <w:rsid w:val="00B63EB9"/>
    <w:rsid w:val="00B664C7"/>
    <w:rsid w:val="00B739F6"/>
    <w:rsid w:val="00B81A6C"/>
    <w:rsid w:val="00B85DE5"/>
    <w:rsid w:val="00B90F73"/>
    <w:rsid w:val="00B93B59"/>
    <w:rsid w:val="00B9406A"/>
    <w:rsid w:val="00BA100B"/>
    <w:rsid w:val="00BA1A76"/>
    <w:rsid w:val="00BA2280"/>
    <w:rsid w:val="00BA2A08"/>
    <w:rsid w:val="00BA3C10"/>
    <w:rsid w:val="00BA56D2"/>
    <w:rsid w:val="00BA76E0"/>
    <w:rsid w:val="00BB2A25"/>
    <w:rsid w:val="00BB51E9"/>
    <w:rsid w:val="00BB61EA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6E26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2EC4"/>
    <w:rsid w:val="00C14D4B"/>
    <w:rsid w:val="00C154BB"/>
    <w:rsid w:val="00C2755D"/>
    <w:rsid w:val="00C279B5"/>
    <w:rsid w:val="00C27C45"/>
    <w:rsid w:val="00C30518"/>
    <w:rsid w:val="00C35789"/>
    <w:rsid w:val="00C3719D"/>
    <w:rsid w:val="00C37CB2"/>
    <w:rsid w:val="00C43ED4"/>
    <w:rsid w:val="00C4702C"/>
    <w:rsid w:val="00C473A5"/>
    <w:rsid w:val="00C53517"/>
    <w:rsid w:val="00C54995"/>
    <w:rsid w:val="00C54D41"/>
    <w:rsid w:val="00C54E69"/>
    <w:rsid w:val="00C60783"/>
    <w:rsid w:val="00C610C0"/>
    <w:rsid w:val="00C615D9"/>
    <w:rsid w:val="00C64672"/>
    <w:rsid w:val="00C70697"/>
    <w:rsid w:val="00C72093"/>
    <w:rsid w:val="00C72EF4"/>
    <w:rsid w:val="00C744FE"/>
    <w:rsid w:val="00C75D2F"/>
    <w:rsid w:val="00C767BE"/>
    <w:rsid w:val="00C76AF2"/>
    <w:rsid w:val="00C76E3C"/>
    <w:rsid w:val="00C81568"/>
    <w:rsid w:val="00C9027A"/>
    <w:rsid w:val="00C9068E"/>
    <w:rsid w:val="00C92CAB"/>
    <w:rsid w:val="00C93814"/>
    <w:rsid w:val="00C93C4B"/>
    <w:rsid w:val="00C944AB"/>
    <w:rsid w:val="00C95B40"/>
    <w:rsid w:val="00C96EA6"/>
    <w:rsid w:val="00C97F35"/>
    <w:rsid w:val="00CA1ED8"/>
    <w:rsid w:val="00CA7E47"/>
    <w:rsid w:val="00CB1F63"/>
    <w:rsid w:val="00CB3004"/>
    <w:rsid w:val="00CB7170"/>
    <w:rsid w:val="00CC040E"/>
    <w:rsid w:val="00CC111F"/>
    <w:rsid w:val="00CC1278"/>
    <w:rsid w:val="00CC2011"/>
    <w:rsid w:val="00CC3EA0"/>
    <w:rsid w:val="00CC7B45"/>
    <w:rsid w:val="00CD1188"/>
    <w:rsid w:val="00CD1D47"/>
    <w:rsid w:val="00CD2B64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0476F"/>
    <w:rsid w:val="00D10249"/>
    <w:rsid w:val="00D115C3"/>
    <w:rsid w:val="00D11897"/>
    <w:rsid w:val="00D13135"/>
    <w:rsid w:val="00D13E4E"/>
    <w:rsid w:val="00D22DE2"/>
    <w:rsid w:val="00D239A7"/>
    <w:rsid w:val="00D23F47"/>
    <w:rsid w:val="00D24D9F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5376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2828"/>
    <w:rsid w:val="00DA305E"/>
    <w:rsid w:val="00DA5417"/>
    <w:rsid w:val="00DA56E8"/>
    <w:rsid w:val="00DB0A9F"/>
    <w:rsid w:val="00DB377D"/>
    <w:rsid w:val="00DC2D36"/>
    <w:rsid w:val="00DC53EF"/>
    <w:rsid w:val="00DC7D99"/>
    <w:rsid w:val="00DD3DB9"/>
    <w:rsid w:val="00DD482E"/>
    <w:rsid w:val="00DD736D"/>
    <w:rsid w:val="00DD7B53"/>
    <w:rsid w:val="00DE5608"/>
    <w:rsid w:val="00DE58D0"/>
    <w:rsid w:val="00DE654F"/>
    <w:rsid w:val="00DF0B6E"/>
    <w:rsid w:val="00DF15E0"/>
    <w:rsid w:val="00DF37A0"/>
    <w:rsid w:val="00DF54A8"/>
    <w:rsid w:val="00E003EB"/>
    <w:rsid w:val="00E03067"/>
    <w:rsid w:val="00E03A94"/>
    <w:rsid w:val="00E103D1"/>
    <w:rsid w:val="00E110E7"/>
    <w:rsid w:val="00E11B20"/>
    <w:rsid w:val="00E154B7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6322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0E82"/>
    <w:rsid w:val="00E72EFC"/>
    <w:rsid w:val="00E746C2"/>
    <w:rsid w:val="00E758EC"/>
    <w:rsid w:val="00E8234C"/>
    <w:rsid w:val="00E83AA9"/>
    <w:rsid w:val="00E85928"/>
    <w:rsid w:val="00E87822"/>
    <w:rsid w:val="00E90395"/>
    <w:rsid w:val="00E90DFC"/>
    <w:rsid w:val="00E90E49"/>
    <w:rsid w:val="00E917F9"/>
    <w:rsid w:val="00E9291C"/>
    <w:rsid w:val="00E93FFE"/>
    <w:rsid w:val="00E94F8A"/>
    <w:rsid w:val="00EA3529"/>
    <w:rsid w:val="00EA7A41"/>
    <w:rsid w:val="00EB077B"/>
    <w:rsid w:val="00EB408A"/>
    <w:rsid w:val="00EB4EA2"/>
    <w:rsid w:val="00EB66A9"/>
    <w:rsid w:val="00EC24D5"/>
    <w:rsid w:val="00EC27C6"/>
    <w:rsid w:val="00EC4207"/>
    <w:rsid w:val="00EC5653"/>
    <w:rsid w:val="00EC6221"/>
    <w:rsid w:val="00EC71CE"/>
    <w:rsid w:val="00ED1006"/>
    <w:rsid w:val="00EE188D"/>
    <w:rsid w:val="00EE1CCB"/>
    <w:rsid w:val="00EE562E"/>
    <w:rsid w:val="00EE6F33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28FA"/>
    <w:rsid w:val="00F15FA5"/>
    <w:rsid w:val="00F1768B"/>
    <w:rsid w:val="00F209B7"/>
    <w:rsid w:val="00F20F5C"/>
    <w:rsid w:val="00F2376F"/>
    <w:rsid w:val="00F23FB0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527A9"/>
    <w:rsid w:val="00F60203"/>
    <w:rsid w:val="00F607C5"/>
    <w:rsid w:val="00F60C51"/>
    <w:rsid w:val="00F60DEA"/>
    <w:rsid w:val="00F62930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3DD5"/>
    <w:rsid w:val="00F8456C"/>
    <w:rsid w:val="00F859D8"/>
    <w:rsid w:val="00F868F5"/>
    <w:rsid w:val="00F9056A"/>
    <w:rsid w:val="00F90F8D"/>
    <w:rsid w:val="00F920D8"/>
    <w:rsid w:val="00F92782"/>
    <w:rsid w:val="00F93AA9"/>
    <w:rsid w:val="00F948F3"/>
    <w:rsid w:val="00F96985"/>
    <w:rsid w:val="00F97838"/>
    <w:rsid w:val="00FA2BB3"/>
    <w:rsid w:val="00FA5E11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1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432" w:hanging="432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ind w:left="576" w:hanging="576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ind w:left="720" w:hanging="7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8D00A5"/>
    <w:p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BodyText"/>
    <w:next w:val="Normal"/>
    <w:link w:val="Heading8Char"/>
    <w:qFormat/>
    <w:rsid w:val="008B13CC"/>
    <w:pPr>
      <w:numPr>
        <w:ilvl w:val="7"/>
        <w:numId w:val="25"/>
      </w:numPr>
      <w:overflowPunct w:val="0"/>
      <w:autoSpaceDE w:val="0"/>
      <w:autoSpaceDN w:val="0"/>
      <w:adjustRightInd w:val="0"/>
      <w:spacing w:line="240" w:lineRule="auto"/>
      <w:outlineLvl w:val="7"/>
    </w:pPr>
    <w:rPr>
      <w:rFonts w:ascii="Times New Roman" w:eastAsia="SimSun" w:hAnsi="Times New Roman" w:cs="Times New Roman"/>
      <w:color w:val="000000"/>
      <w:sz w:val="20"/>
      <w:szCs w:val="20"/>
      <w:lang w:eastAsia="ja-JP"/>
    </w:r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0"/>
        <w:numId w:val="0"/>
      </w:numPr>
      <w:ind w:left="1584" w:hanging="1584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13015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30158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  <w:ind w:left="548" w:hanging="548"/>
    </w:pPr>
  </w:style>
  <w:style w:type="paragraph" w:styleId="ListNumber">
    <w:name w:val="List Number"/>
    <w:basedOn w:val="List"/>
    <w:rsid w:val="003A70A4"/>
    <w:pPr>
      <w:numPr>
        <w:numId w:val="21"/>
      </w:numPr>
      <w:ind w:left="548" w:hanging="548"/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uiPriority w:val="99"/>
    <w:unhideWhenUsed/>
    <w:rsid w:val="008B13CC"/>
    <w:pPr>
      <w:spacing w:after="120"/>
    </w:p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8B13CC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aliases w:val="H2 Char,h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basedOn w:val="DefaultParagraphFont"/>
    <w:link w:val="Heading8"/>
    <w:rsid w:val="008B13CC"/>
    <w:rPr>
      <w:rFonts w:ascii="Times New Roman" w:hAnsi="Times New Roman"/>
      <w:color w:val="000000"/>
      <w:lang w:val="en-US" w:eastAsia="ja-JP"/>
    </w:rPr>
  </w:style>
  <w:style w:type="character" w:customStyle="1" w:styleId="Heading9Char">
    <w:name w:val="Heading 9 Char"/>
    <w:link w:val="Heading9"/>
    <w:rsid w:val="008D00A5"/>
    <w:rPr>
      <w:rFonts w:ascii="Times New Roman" w:hAnsi="Times New Roman"/>
      <w:color w:val="000000"/>
      <w:lang w:val="en-US"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表段落11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1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2_RL2/TSGR2_113-e/Docs/R2-2100566.zip" TargetMode="External"/><Relationship Id="rId18" Type="http://schemas.openxmlformats.org/officeDocument/2006/relationships/hyperlink" Target="https://www.3gpp.org/ftp/TSG_RAN/WG2_RL2/TSGR2_113-e/Docs/R2-2100567.zip" TargetMode="External"/><Relationship Id="rId26" Type="http://schemas.openxmlformats.org/officeDocument/2006/relationships/hyperlink" Target="https://www.3gpp.org/ftp/TSG_RAN/WG2_RL2/TSGR2_113-e/Docs/R2-2101074.zip" TargetMode="External"/><Relationship Id="rId39" Type="http://schemas.openxmlformats.org/officeDocument/2006/relationships/hyperlink" Target="https://www.3gpp.org/ftp/TSG_RAN/WG2_RL2/TSGR2_113-e/Docs/R2-210169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1692.zip" TargetMode="External"/><Relationship Id="rId34" Type="http://schemas.openxmlformats.org/officeDocument/2006/relationships/hyperlink" Target="https://www.3gpp.org/ftp/TSG_RAN/WG2_RL2/TSGR2_113-e/Docs/R2-2101090.zip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2_RL2/TSGR2_113-e/Docs/R2-2100563.zip" TargetMode="External"/><Relationship Id="rId17" Type="http://schemas.openxmlformats.org/officeDocument/2006/relationships/hyperlink" Target="https://www.3gpp.org/ftp/TSG_RAN/WG2_RL2/TSGR2_113-e/Docs/R2-2101090.zip" TargetMode="External"/><Relationship Id="rId25" Type="http://schemas.openxmlformats.org/officeDocument/2006/relationships/hyperlink" Target="https://www.3gpp.org/ftp/TSG_RAN/WG2_RL2/TSGR2_113-e/Docs/R2-2100563.zip" TargetMode="External"/><Relationship Id="rId33" Type="http://schemas.openxmlformats.org/officeDocument/2006/relationships/hyperlink" Target="https://www.3gpp.org/ftp/TSG_RAN/WG2_RL2/TSGR2_113-e/Docs/R2-2100566.zip" TargetMode="External"/><Relationship Id="rId38" Type="http://schemas.openxmlformats.org/officeDocument/2006/relationships/hyperlink" Target="https://www.3gpp.org/ftp/TSG_RAN/WG2_RL2/TSGR2_113-e/Docs/R2-2100127.zip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0565.zip" TargetMode="External"/><Relationship Id="rId20" Type="http://schemas.openxmlformats.org/officeDocument/2006/relationships/hyperlink" Target="https://www.3gpp.org/ftp/TSG_RAN/WG2_RL2/TSGR2_113-e/Docs/R2-2101693.zip" TargetMode="External"/><Relationship Id="rId29" Type="http://schemas.openxmlformats.org/officeDocument/2006/relationships/hyperlink" Target="https://www.3gpp.org/ftp/TSG_RAN/WG2_RL2/TSGR2_113-e/Docs/R2-2100563.zip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2_RL2/TSGR2_113-e/Docs/R2-2101968.zip" TargetMode="External"/><Relationship Id="rId24" Type="http://schemas.openxmlformats.org/officeDocument/2006/relationships/hyperlink" Target="mailto:stefan.wager@ericsson.com" TargetMode="External"/><Relationship Id="rId32" Type="http://schemas.openxmlformats.org/officeDocument/2006/relationships/oleObject" Target="embeddings/Microsoft_Visio_2003-2010_Drawing.vsd"/><Relationship Id="rId37" Type="http://schemas.openxmlformats.org/officeDocument/2006/relationships/hyperlink" Target="https://www.3gpp.org/ftp/TSG_RAN/WG2_RL2/TSGR2_113-e/Docs/R2-2101693.zip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3gpp.org/ftp/TSG_RAN/WG2_RL2/TSGR2_113-e/Docs/R2-2100564.zip" TargetMode="External"/><Relationship Id="rId23" Type="http://schemas.openxmlformats.org/officeDocument/2006/relationships/hyperlink" Target="mailto:chengp@qti.qualcomm.com" TargetMode="External"/><Relationship Id="rId28" Type="http://schemas.openxmlformats.org/officeDocument/2006/relationships/hyperlink" Target="https://www.3gpp.org/ftp/TSG_RAN/WG2_RL2/TSGR2_113-e/Docs/R2-2100565.zip" TargetMode="External"/><Relationship Id="rId36" Type="http://schemas.openxmlformats.org/officeDocument/2006/relationships/hyperlink" Target="https://www.3gpp.org/ftp/TSG_RAN/WG2_RL2/TSGR2_113-e/Docs/R2-2101073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3gpp.org/ftp/TSG_RAN/WG2_RL2/TSGR2_113-e/Docs/R2-2101073.zip" TargetMode="External"/><Relationship Id="rId31" Type="http://schemas.openxmlformats.org/officeDocument/2006/relationships/image" Target="media/image1.emf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2_RL2/TSGR2_113-e/Docs/R2-2101074.zip" TargetMode="External"/><Relationship Id="rId22" Type="http://schemas.openxmlformats.org/officeDocument/2006/relationships/hyperlink" Target="https://www.3gpp.org/ftp/TSG_RAN/WG2_RL2/TSGR2_113-e/Docs/R2-2100127.zip" TargetMode="External"/><Relationship Id="rId27" Type="http://schemas.openxmlformats.org/officeDocument/2006/relationships/hyperlink" Target="https://www.3gpp.org/ftp/TSG_RAN/WG2_RL2/TSGR2_113-e/Docs/R2-2100564.zip" TargetMode="External"/><Relationship Id="rId30" Type="http://schemas.openxmlformats.org/officeDocument/2006/relationships/hyperlink" Target="https://www.3gpp.org/ftp/TSG_RAN/WG2_RL2/TSGR2_113-e/Docs/R2-2100566.zip" TargetMode="External"/><Relationship Id="rId35" Type="http://schemas.openxmlformats.org/officeDocument/2006/relationships/hyperlink" Target="https://www.3gpp.org/ftp/TSG_RAN/WG2_RL2/TSGR2_113-e/Docs/R2-2100567.zip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5101C-952C-4564-82FB-6E67E768D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E3E74-8FF1-49EA-98B8-5514F96A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4484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29984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dc:description/>
  <cp:lastModifiedBy>Ericsson</cp:lastModifiedBy>
  <cp:revision>13</cp:revision>
  <cp:lastPrinted>2008-01-31T07:09:00Z</cp:lastPrinted>
  <dcterms:created xsi:type="dcterms:W3CDTF">2021-01-27T07:33:00Z</dcterms:created>
  <dcterms:modified xsi:type="dcterms:W3CDTF">2021-01-27T15:21:00Z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