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43A9DA08" w:rsidR="00362A6B" w:rsidRPr="007570B0" w:rsidRDefault="00BD1DEA" w:rsidP="00C470E1">
      <w:pPr>
        <w:pStyle w:val="a8"/>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a8"/>
        <w:tabs>
          <w:tab w:val="right" w:pos="9630"/>
        </w:tabs>
        <w:spacing w:after="120"/>
        <w:rPr>
          <w:rFonts w:eastAsia="宋体" w:cs="黑体"/>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af"/>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af"/>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1"/>
        <w:rPr>
          <w:rFonts w:eastAsia="宋体"/>
        </w:rPr>
      </w:pPr>
      <w:r w:rsidRPr="007570B0">
        <w:rPr>
          <w:rFonts w:eastAsia="宋体"/>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af9"/>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4: During MsgA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 in MsgA preamble part via separate PRACH resource or PRACH preamble partitioning, or in MsgA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RAN1 made 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 xml:space="preserve">he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af9"/>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ab"/>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ab"/>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ab"/>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ab"/>
              <w:rPr>
                <w:rFonts w:eastAsia="等线"/>
                <w:bCs/>
              </w:rPr>
            </w:pPr>
            <w:r>
              <w:rPr>
                <w:rFonts w:eastAsia="等线"/>
                <w:bCs/>
              </w:rPr>
              <w:t>Apple</w:t>
            </w:r>
          </w:p>
        </w:tc>
        <w:tc>
          <w:tcPr>
            <w:tcW w:w="2127" w:type="dxa"/>
          </w:tcPr>
          <w:p w14:paraId="09241B33" w14:textId="1A02A71C" w:rsidR="00D7021F" w:rsidRPr="007570B0" w:rsidRDefault="002A1F17" w:rsidP="00F338CD">
            <w:pPr>
              <w:pStyle w:val="ab"/>
              <w:rPr>
                <w:rFonts w:eastAsia="宋体"/>
              </w:rPr>
            </w:pPr>
            <w:r>
              <w:rPr>
                <w:rFonts w:eastAsia="宋体"/>
              </w:rPr>
              <w:t>agreeable</w:t>
            </w:r>
          </w:p>
        </w:tc>
        <w:tc>
          <w:tcPr>
            <w:tcW w:w="5811" w:type="dxa"/>
          </w:tcPr>
          <w:p w14:paraId="49341A91" w14:textId="77777777" w:rsidR="00D7021F" w:rsidRPr="007570B0" w:rsidRDefault="00D7021F" w:rsidP="00F338CD">
            <w:pPr>
              <w:pStyle w:val="ab"/>
              <w:rPr>
                <w:rFonts w:eastAsia="宋体"/>
              </w:rPr>
            </w:pPr>
          </w:p>
        </w:tc>
      </w:tr>
      <w:tr w:rsidR="00D7021F" w:rsidRPr="007570B0" w14:paraId="2EF0B439" w14:textId="77777777" w:rsidTr="003C5553">
        <w:tc>
          <w:tcPr>
            <w:tcW w:w="1696" w:type="dxa"/>
          </w:tcPr>
          <w:p w14:paraId="6DA93FCE" w14:textId="54153BB6" w:rsidR="00D7021F" w:rsidRPr="007570B0" w:rsidRDefault="00115DE5" w:rsidP="00F338CD">
            <w:pPr>
              <w:pStyle w:val="ab"/>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ab"/>
              <w:rPr>
                <w:rFonts w:eastAsia="宋体"/>
              </w:rPr>
            </w:pPr>
            <w:r>
              <w:rPr>
                <w:rFonts w:eastAsia="宋体"/>
              </w:rPr>
              <w:t>See comments</w:t>
            </w:r>
          </w:p>
        </w:tc>
        <w:tc>
          <w:tcPr>
            <w:tcW w:w="5811" w:type="dxa"/>
          </w:tcPr>
          <w:p w14:paraId="166A0A6A" w14:textId="234D9AA6" w:rsidR="00D7021F" w:rsidRDefault="00115DE5" w:rsidP="00115DE5">
            <w:pPr>
              <w:pStyle w:val="ab"/>
              <w:rPr>
                <w:rFonts w:eastAsia="宋体"/>
              </w:rPr>
            </w:pPr>
            <w:r>
              <w:rPr>
                <w:rFonts w:eastAsia="宋体"/>
              </w:rPr>
              <w:t>As discussed in the SI, UAC can be used to priortise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ab"/>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776BE2EE" w14:textId="77777777" w:rsidR="00115DE5" w:rsidRDefault="00115DE5" w:rsidP="00115DE5">
            <w:pPr>
              <w:pStyle w:val="ab"/>
              <w:rPr>
                <w:rFonts w:eastAsia="宋体"/>
              </w:rPr>
            </w:pPr>
          </w:p>
          <w:p w14:paraId="0BF0C636" w14:textId="7A2BF520" w:rsidR="00115DE5" w:rsidRPr="007570B0" w:rsidRDefault="00115DE5" w:rsidP="00875C40">
            <w:pPr>
              <w:pStyle w:val="ab"/>
              <w:rPr>
                <w:rFonts w:eastAsia="宋体"/>
              </w:rPr>
            </w:pPr>
            <w:r>
              <w:rPr>
                <w:rFonts w:eastAsia="宋体"/>
              </w:rPr>
              <w:t xml:space="preserve">Furthermore, the first paragraph on minimum processing times </w:t>
            </w:r>
            <w:r w:rsidR="00875C40">
              <w:rPr>
                <w:rFonts w:eastAsia="宋体"/>
              </w:rPr>
              <w:t>could</w:t>
            </w:r>
            <w:r>
              <w:rPr>
                <w:rFonts w:eastAsia="宋体"/>
              </w:rPr>
              <w:t xml:space="preserve"> be removed as this is no longer in the scope of the RedCap WID.</w:t>
            </w:r>
          </w:p>
        </w:tc>
      </w:tr>
      <w:tr w:rsidR="003F5EFC" w:rsidRPr="007570B0" w14:paraId="0D7D6463" w14:textId="77777777" w:rsidTr="003C5553">
        <w:tc>
          <w:tcPr>
            <w:tcW w:w="1696" w:type="dxa"/>
          </w:tcPr>
          <w:p w14:paraId="633EC7CC" w14:textId="1B5DA394" w:rsidR="003F5EFC" w:rsidRPr="007570B0" w:rsidRDefault="003F5EFC" w:rsidP="003F5EFC">
            <w:pPr>
              <w:pStyle w:val="ab"/>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ab"/>
              <w:rPr>
                <w:rFonts w:eastAsia="宋体"/>
              </w:rPr>
            </w:pPr>
            <w:r>
              <w:rPr>
                <w:rFonts w:eastAsia="宋体"/>
              </w:rPr>
              <w:t xml:space="preserve">Agree </w:t>
            </w:r>
          </w:p>
        </w:tc>
        <w:tc>
          <w:tcPr>
            <w:tcW w:w="5811" w:type="dxa"/>
          </w:tcPr>
          <w:p w14:paraId="4AA8A534" w14:textId="74CFADF9" w:rsidR="003F5EFC" w:rsidRDefault="003F5EFC" w:rsidP="003F5EFC">
            <w:pPr>
              <w:pStyle w:val="ab"/>
              <w:rPr>
                <w:rFonts w:eastAsia="宋体"/>
              </w:rPr>
            </w:pPr>
            <w:r>
              <w:rPr>
                <w:rFonts w:eastAsia="宋体"/>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29E33BE4" w14:textId="09B8ED7C" w:rsidR="003F5EFC" w:rsidRPr="007570B0" w:rsidRDefault="003F5EFC" w:rsidP="003F5EFC">
            <w:pPr>
              <w:pStyle w:val="ab"/>
              <w:rPr>
                <w:rFonts w:eastAsia="宋体"/>
              </w:rPr>
            </w:pPr>
            <w:r>
              <w:rPr>
                <w:rFonts w:eastAsia="宋体"/>
              </w:rPr>
              <w:t xml:space="preserve">For RedCap UEs, ideally we think it should be possible for the gNB to prioritise non-RedCap UEs over RedCap UEs in all cases to minimise the potential performance impact on legacy UEs. </w:t>
            </w:r>
          </w:p>
        </w:tc>
      </w:tr>
      <w:tr w:rsidR="003F5EFC" w:rsidRPr="007570B0" w14:paraId="27FDEB08" w14:textId="77777777" w:rsidTr="003C5553">
        <w:tc>
          <w:tcPr>
            <w:tcW w:w="1696" w:type="dxa"/>
          </w:tcPr>
          <w:p w14:paraId="1E80D32E" w14:textId="77777777" w:rsidR="003F5EFC" w:rsidRPr="007570B0" w:rsidRDefault="003F5EFC" w:rsidP="003F5EFC">
            <w:pPr>
              <w:pStyle w:val="ab"/>
              <w:rPr>
                <w:rFonts w:eastAsia="Malgun Gothic"/>
                <w:bCs/>
                <w:lang w:eastAsia="ko-KR"/>
              </w:rPr>
            </w:pPr>
          </w:p>
        </w:tc>
        <w:tc>
          <w:tcPr>
            <w:tcW w:w="2127" w:type="dxa"/>
          </w:tcPr>
          <w:p w14:paraId="4F323B71" w14:textId="77777777" w:rsidR="003F5EFC" w:rsidRPr="007570B0" w:rsidRDefault="003F5EFC" w:rsidP="003F5EFC">
            <w:pPr>
              <w:pStyle w:val="ab"/>
              <w:rPr>
                <w:rFonts w:eastAsia="宋体"/>
              </w:rPr>
            </w:pPr>
          </w:p>
        </w:tc>
        <w:tc>
          <w:tcPr>
            <w:tcW w:w="5811" w:type="dxa"/>
          </w:tcPr>
          <w:p w14:paraId="551F2C93" w14:textId="77777777" w:rsidR="003F5EFC" w:rsidRPr="007570B0" w:rsidRDefault="003F5EFC" w:rsidP="003F5EFC">
            <w:pPr>
              <w:pStyle w:val="ab"/>
              <w:rPr>
                <w:rFonts w:eastAsia="宋体"/>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af9"/>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deduce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af9"/>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ab"/>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ab"/>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ab"/>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ab"/>
              <w:rPr>
                <w:rFonts w:eastAsia="等线"/>
                <w:bCs/>
              </w:rPr>
            </w:pPr>
            <w:r>
              <w:rPr>
                <w:rFonts w:eastAsia="等线"/>
                <w:bCs/>
              </w:rPr>
              <w:t>Apple</w:t>
            </w:r>
          </w:p>
        </w:tc>
        <w:tc>
          <w:tcPr>
            <w:tcW w:w="2410" w:type="dxa"/>
          </w:tcPr>
          <w:p w14:paraId="1D711219" w14:textId="4D170DF0" w:rsidR="006F2485" w:rsidRPr="007570B0" w:rsidRDefault="002A1F17" w:rsidP="00115DE5">
            <w:pPr>
              <w:pStyle w:val="ab"/>
              <w:rPr>
                <w:rFonts w:eastAsia="宋体"/>
              </w:rPr>
            </w:pPr>
            <w:r>
              <w:rPr>
                <w:rFonts w:eastAsia="宋体"/>
              </w:rPr>
              <w:t>We are not favourable to Msg3 based identification (option-2)</w:t>
            </w:r>
          </w:p>
        </w:tc>
        <w:tc>
          <w:tcPr>
            <w:tcW w:w="5528" w:type="dxa"/>
          </w:tcPr>
          <w:p w14:paraId="15CFFD63" w14:textId="46FD0F42" w:rsidR="006F2485" w:rsidRPr="007570B0" w:rsidRDefault="002A1F17" w:rsidP="00115DE5">
            <w:pPr>
              <w:pStyle w:val="ab"/>
              <w:rPr>
                <w:rFonts w:eastAsia="宋体"/>
              </w:rPr>
            </w:pPr>
            <w:r>
              <w:rPr>
                <w:rFonts w:eastAsia="宋体"/>
              </w:rPr>
              <w:t>But we understand this is still SI phase.</w:t>
            </w:r>
          </w:p>
        </w:tc>
      </w:tr>
      <w:tr w:rsidR="006F2485" w:rsidRPr="007570B0" w14:paraId="60FB893B" w14:textId="77777777" w:rsidTr="00F330ED">
        <w:tc>
          <w:tcPr>
            <w:tcW w:w="1696" w:type="dxa"/>
          </w:tcPr>
          <w:p w14:paraId="7A4EF8F2" w14:textId="2ED07228" w:rsidR="006F2485" w:rsidRPr="007570B0" w:rsidRDefault="00115DE5" w:rsidP="00115DE5">
            <w:pPr>
              <w:pStyle w:val="ab"/>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ab"/>
              <w:rPr>
                <w:rFonts w:eastAsia="宋体"/>
              </w:rPr>
            </w:pPr>
            <w:r>
              <w:rPr>
                <w:rFonts w:eastAsia="宋体"/>
              </w:rPr>
              <w:t>See comments</w:t>
            </w:r>
          </w:p>
        </w:tc>
        <w:tc>
          <w:tcPr>
            <w:tcW w:w="5528" w:type="dxa"/>
          </w:tcPr>
          <w:p w14:paraId="73495DEB" w14:textId="31C1ABB0" w:rsidR="00115DE5" w:rsidRDefault="00115DE5" w:rsidP="00115DE5">
            <w:pPr>
              <w:pStyle w:val="ab"/>
              <w:rPr>
                <w:rFonts w:eastAsia="宋体"/>
              </w:rPr>
            </w:pPr>
            <w:r>
              <w:rPr>
                <w:rFonts w:eastAsia="宋体"/>
              </w:rPr>
              <w:t>Similar to the earlier question: UAC can be used to priortise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ab"/>
              <w:rPr>
                <w:rFonts w:eastAsia="宋体"/>
              </w:rPr>
            </w:pPr>
            <w:r>
              <w:rPr>
                <w:rFonts w:eastAsia="宋体"/>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宋体"/>
              </w:rPr>
              <w:t>’</w:t>
            </w:r>
          </w:p>
          <w:p w14:paraId="28084994" w14:textId="62DDD536" w:rsidR="006F2485" w:rsidRPr="007570B0" w:rsidRDefault="006F2485" w:rsidP="00115DE5">
            <w:pPr>
              <w:pStyle w:val="ab"/>
              <w:rPr>
                <w:rFonts w:eastAsia="宋体"/>
              </w:rPr>
            </w:pPr>
          </w:p>
        </w:tc>
      </w:tr>
      <w:tr w:rsidR="006F2485" w:rsidRPr="007570B0" w14:paraId="41DE9AA3" w14:textId="77777777" w:rsidTr="00F330ED">
        <w:tc>
          <w:tcPr>
            <w:tcW w:w="1696" w:type="dxa"/>
          </w:tcPr>
          <w:p w14:paraId="2CCC8DCD" w14:textId="379AA2CA" w:rsidR="006F2485" w:rsidRPr="003F5EFC" w:rsidRDefault="003F5EFC" w:rsidP="00115DE5">
            <w:pPr>
              <w:pStyle w:val="ab"/>
              <w:rPr>
                <w:rFonts w:eastAsia="等线"/>
                <w:bCs/>
              </w:rPr>
            </w:pPr>
            <w:r>
              <w:rPr>
                <w:rFonts w:eastAsia="等线" w:hint="eastAsia"/>
                <w:bCs/>
              </w:rPr>
              <w:t>H</w:t>
            </w:r>
            <w:r>
              <w:rPr>
                <w:rFonts w:eastAsia="等线"/>
                <w:bCs/>
              </w:rPr>
              <w:t>uawei, HiSilicon</w:t>
            </w:r>
          </w:p>
        </w:tc>
        <w:tc>
          <w:tcPr>
            <w:tcW w:w="2410" w:type="dxa"/>
          </w:tcPr>
          <w:p w14:paraId="3E68C47E" w14:textId="28EF13F0" w:rsidR="006F2485" w:rsidRPr="007570B0" w:rsidRDefault="003F5EFC" w:rsidP="00115DE5">
            <w:pPr>
              <w:pStyle w:val="ab"/>
              <w:rPr>
                <w:rFonts w:eastAsia="宋体"/>
              </w:rPr>
            </w:pPr>
            <w:r>
              <w:rPr>
                <w:rFonts w:eastAsia="宋体"/>
              </w:rPr>
              <w:t>Globally fine with one comment</w:t>
            </w:r>
          </w:p>
        </w:tc>
        <w:tc>
          <w:tcPr>
            <w:tcW w:w="5528" w:type="dxa"/>
          </w:tcPr>
          <w:p w14:paraId="1145E7DF" w14:textId="36B9FDC6" w:rsidR="003F5EFC" w:rsidRDefault="003F5EFC" w:rsidP="00115DE5">
            <w:pPr>
              <w:pStyle w:val="ab"/>
              <w:rPr>
                <w:rFonts w:eastAsia="宋体"/>
              </w:rPr>
            </w:pPr>
            <w:r>
              <w:rPr>
                <w:rFonts w:eastAsia="宋体" w:hint="eastAsia"/>
              </w:rPr>
              <w:t>S</w:t>
            </w:r>
            <w:r>
              <w:rPr>
                <w:rFonts w:eastAsia="宋体"/>
              </w:rPr>
              <w:t>ame comment as previous question regarding the relation between UAC and other access/overload control mechanism.</w:t>
            </w:r>
          </w:p>
          <w:p w14:paraId="4E16712D" w14:textId="67CBD4CD" w:rsidR="006F2485" w:rsidRDefault="003F5EFC" w:rsidP="00115DE5">
            <w:pPr>
              <w:pStyle w:val="ab"/>
              <w:rPr>
                <w:rFonts w:eastAsia="宋体"/>
              </w:rPr>
            </w:pPr>
            <w:r>
              <w:rPr>
                <w:rFonts w:eastAsia="宋体"/>
              </w:rPr>
              <w:t>In addition, regarding the following text on feasibility:</w:t>
            </w:r>
          </w:p>
          <w:p w14:paraId="6D672C3B" w14:textId="77777777" w:rsidR="003F5EFC" w:rsidRDefault="003F5EFC" w:rsidP="00115DE5">
            <w:pPr>
              <w:pStyle w:val="ab"/>
              <w:rPr>
                <w:rFonts w:eastAsia="宋体"/>
              </w:rPr>
            </w:pPr>
            <w:r>
              <w:rPr>
                <w:rFonts w:eastAsia="宋体"/>
              </w:rPr>
              <w:t>“</w:t>
            </w:r>
            <w:r w:rsidRPr="00AF6E92">
              <w:rPr>
                <w:rFonts w:eastAsia="宋体"/>
                <w:i/>
              </w:rPr>
              <w:t>Identification of RedCap UE type(s) during transmission of Msg3 is already possible for UEs coming from RRC_INACTIVE since gNB can deduce the full UE capabilities from the UE context retrieved with the I-RNTI provided in Msg3.</w:t>
            </w:r>
            <w:r>
              <w:rPr>
                <w:rFonts w:eastAsia="宋体"/>
              </w:rPr>
              <w:t>”</w:t>
            </w:r>
          </w:p>
          <w:p w14:paraId="5446F981" w14:textId="0457F491" w:rsidR="003F5EFC" w:rsidRPr="007570B0" w:rsidRDefault="003F5EFC" w:rsidP="003F5EFC">
            <w:pPr>
              <w:pStyle w:val="ab"/>
              <w:rPr>
                <w:rFonts w:eastAsia="宋体"/>
              </w:rPr>
            </w:pPr>
            <w:r>
              <w:rPr>
                <w:rFonts w:eastAsia="宋体"/>
              </w:rPr>
              <w:t>We think it is not always possible to identify the UE coming from RRC_INACTIVE if the context is not found and the procedure fallback to RRC establishment.</w:t>
            </w:r>
          </w:p>
        </w:tc>
      </w:tr>
      <w:tr w:rsidR="006F2485" w:rsidRPr="007570B0" w14:paraId="096F9515" w14:textId="77777777" w:rsidTr="00F330ED">
        <w:tc>
          <w:tcPr>
            <w:tcW w:w="1696" w:type="dxa"/>
          </w:tcPr>
          <w:p w14:paraId="13DF31B7" w14:textId="77777777" w:rsidR="006F2485" w:rsidRPr="007570B0" w:rsidRDefault="006F2485" w:rsidP="00115DE5">
            <w:pPr>
              <w:pStyle w:val="ab"/>
              <w:rPr>
                <w:rFonts w:eastAsia="Malgun Gothic"/>
                <w:bCs/>
                <w:lang w:eastAsia="ko-KR"/>
              </w:rPr>
            </w:pPr>
          </w:p>
        </w:tc>
        <w:tc>
          <w:tcPr>
            <w:tcW w:w="2410" w:type="dxa"/>
          </w:tcPr>
          <w:p w14:paraId="7482EC6E" w14:textId="77777777" w:rsidR="006F2485" w:rsidRPr="007570B0" w:rsidRDefault="006F2485" w:rsidP="00115DE5">
            <w:pPr>
              <w:pStyle w:val="ab"/>
              <w:rPr>
                <w:rFonts w:eastAsia="宋体"/>
              </w:rPr>
            </w:pPr>
          </w:p>
        </w:tc>
        <w:tc>
          <w:tcPr>
            <w:tcW w:w="5528" w:type="dxa"/>
          </w:tcPr>
          <w:p w14:paraId="5DB52594" w14:textId="77777777" w:rsidR="006F2485" w:rsidRPr="007570B0" w:rsidRDefault="006F2485" w:rsidP="00115DE5">
            <w:pPr>
              <w:pStyle w:val="ab"/>
              <w:rPr>
                <w:rFonts w:eastAsia="宋体"/>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af9"/>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ab"/>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ab"/>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ab"/>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ab"/>
              <w:rPr>
                <w:rFonts w:eastAsia="等线"/>
                <w:bCs/>
              </w:rPr>
            </w:pPr>
          </w:p>
        </w:tc>
        <w:tc>
          <w:tcPr>
            <w:tcW w:w="2410" w:type="dxa"/>
          </w:tcPr>
          <w:p w14:paraId="4BD69B6D" w14:textId="77777777" w:rsidR="00974C00" w:rsidRPr="007570B0" w:rsidRDefault="00974C00" w:rsidP="00115DE5">
            <w:pPr>
              <w:pStyle w:val="ab"/>
              <w:rPr>
                <w:rFonts w:eastAsia="宋体"/>
              </w:rPr>
            </w:pPr>
          </w:p>
        </w:tc>
        <w:tc>
          <w:tcPr>
            <w:tcW w:w="5528" w:type="dxa"/>
          </w:tcPr>
          <w:p w14:paraId="03157D51" w14:textId="77777777" w:rsidR="00974C00" w:rsidRPr="007570B0" w:rsidRDefault="00974C00" w:rsidP="00115DE5">
            <w:pPr>
              <w:pStyle w:val="ab"/>
              <w:rPr>
                <w:rFonts w:eastAsia="宋体"/>
              </w:rPr>
            </w:pPr>
          </w:p>
        </w:tc>
      </w:tr>
      <w:tr w:rsidR="00974C00" w:rsidRPr="007570B0" w14:paraId="61AF539A" w14:textId="77777777" w:rsidTr="00F330ED">
        <w:tc>
          <w:tcPr>
            <w:tcW w:w="1696" w:type="dxa"/>
          </w:tcPr>
          <w:p w14:paraId="2F7D4E74" w14:textId="77777777" w:rsidR="00974C00" w:rsidRPr="007570B0" w:rsidRDefault="00974C00" w:rsidP="00115DE5">
            <w:pPr>
              <w:pStyle w:val="ab"/>
              <w:rPr>
                <w:rFonts w:eastAsia="Malgun Gothic"/>
                <w:bCs/>
                <w:lang w:eastAsia="ko-KR"/>
              </w:rPr>
            </w:pPr>
          </w:p>
        </w:tc>
        <w:tc>
          <w:tcPr>
            <w:tcW w:w="2410" w:type="dxa"/>
          </w:tcPr>
          <w:p w14:paraId="753797BF" w14:textId="77777777" w:rsidR="00974C00" w:rsidRPr="007570B0" w:rsidRDefault="00974C00" w:rsidP="00115DE5">
            <w:pPr>
              <w:pStyle w:val="ab"/>
              <w:rPr>
                <w:rFonts w:eastAsia="宋体"/>
              </w:rPr>
            </w:pPr>
          </w:p>
        </w:tc>
        <w:tc>
          <w:tcPr>
            <w:tcW w:w="5528" w:type="dxa"/>
          </w:tcPr>
          <w:p w14:paraId="70C571E5" w14:textId="77777777" w:rsidR="00974C00" w:rsidRPr="007570B0" w:rsidRDefault="00974C00" w:rsidP="00115DE5">
            <w:pPr>
              <w:pStyle w:val="ab"/>
              <w:rPr>
                <w:rFonts w:eastAsia="宋体"/>
              </w:rPr>
            </w:pPr>
          </w:p>
        </w:tc>
      </w:tr>
      <w:tr w:rsidR="00974C00" w:rsidRPr="007570B0" w14:paraId="2F6E2D39" w14:textId="77777777" w:rsidTr="00F330ED">
        <w:tc>
          <w:tcPr>
            <w:tcW w:w="1696" w:type="dxa"/>
          </w:tcPr>
          <w:p w14:paraId="1E272D10" w14:textId="77777777" w:rsidR="00974C00" w:rsidRPr="007570B0" w:rsidRDefault="00974C00" w:rsidP="00115DE5">
            <w:pPr>
              <w:pStyle w:val="ab"/>
              <w:rPr>
                <w:rFonts w:eastAsia="Malgun Gothic"/>
                <w:bCs/>
                <w:lang w:eastAsia="ko-KR"/>
              </w:rPr>
            </w:pPr>
          </w:p>
        </w:tc>
        <w:tc>
          <w:tcPr>
            <w:tcW w:w="2410" w:type="dxa"/>
          </w:tcPr>
          <w:p w14:paraId="5FF88ACA" w14:textId="77777777" w:rsidR="00974C00" w:rsidRPr="007570B0" w:rsidRDefault="00974C00" w:rsidP="00115DE5">
            <w:pPr>
              <w:pStyle w:val="ab"/>
              <w:rPr>
                <w:rFonts w:eastAsia="宋体"/>
              </w:rPr>
            </w:pPr>
          </w:p>
        </w:tc>
        <w:tc>
          <w:tcPr>
            <w:tcW w:w="5528" w:type="dxa"/>
          </w:tcPr>
          <w:p w14:paraId="5CF14843" w14:textId="77777777" w:rsidR="00974C00" w:rsidRPr="007570B0" w:rsidRDefault="00974C00" w:rsidP="00115DE5">
            <w:pPr>
              <w:pStyle w:val="ab"/>
              <w:rPr>
                <w:rFonts w:eastAsia="宋体"/>
              </w:rPr>
            </w:pPr>
          </w:p>
        </w:tc>
      </w:tr>
      <w:tr w:rsidR="00974C00" w:rsidRPr="007570B0" w14:paraId="77E5C3FA" w14:textId="77777777" w:rsidTr="00F330ED">
        <w:tc>
          <w:tcPr>
            <w:tcW w:w="1696" w:type="dxa"/>
          </w:tcPr>
          <w:p w14:paraId="30C9B95A" w14:textId="77777777" w:rsidR="00974C00" w:rsidRPr="007570B0" w:rsidRDefault="00974C00" w:rsidP="00115DE5">
            <w:pPr>
              <w:pStyle w:val="ab"/>
              <w:rPr>
                <w:rFonts w:eastAsia="Malgun Gothic"/>
                <w:bCs/>
                <w:lang w:eastAsia="ko-KR"/>
              </w:rPr>
            </w:pPr>
          </w:p>
        </w:tc>
        <w:tc>
          <w:tcPr>
            <w:tcW w:w="2410" w:type="dxa"/>
          </w:tcPr>
          <w:p w14:paraId="45D87CC6" w14:textId="77777777" w:rsidR="00974C00" w:rsidRPr="007570B0" w:rsidRDefault="00974C00" w:rsidP="00115DE5">
            <w:pPr>
              <w:pStyle w:val="ab"/>
              <w:rPr>
                <w:rFonts w:eastAsia="宋体"/>
              </w:rPr>
            </w:pPr>
          </w:p>
        </w:tc>
        <w:tc>
          <w:tcPr>
            <w:tcW w:w="5528" w:type="dxa"/>
          </w:tcPr>
          <w:p w14:paraId="1D3791EC" w14:textId="77777777" w:rsidR="00974C00" w:rsidRPr="007570B0" w:rsidRDefault="00974C00" w:rsidP="00115DE5">
            <w:pPr>
              <w:pStyle w:val="ab"/>
              <w:rPr>
                <w:rFonts w:eastAsia="宋体"/>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af9"/>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af9"/>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ab"/>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ab"/>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ab"/>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ab"/>
              <w:rPr>
                <w:rFonts w:eastAsia="等线"/>
                <w:bCs/>
              </w:rPr>
            </w:pPr>
            <w:r>
              <w:rPr>
                <w:rFonts w:eastAsia="等线"/>
                <w:bCs/>
              </w:rPr>
              <w:t>Apple</w:t>
            </w:r>
          </w:p>
        </w:tc>
        <w:tc>
          <w:tcPr>
            <w:tcW w:w="2127" w:type="dxa"/>
          </w:tcPr>
          <w:p w14:paraId="3341B17A" w14:textId="4C9D5F6C" w:rsidR="006F2485" w:rsidRPr="007570B0" w:rsidRDefault="002A1F17" w:rsidP="00115DE5">
            <w:pPr>
              <w:pStyle w:val="ab"/>
              <w:rPr>
                <w:rFonts w:eastAsia="宋体"/>
              </w:rPr>
            </w:pPr>
            <w:r>
              <w:rPr>
                <w:rFonts w:eastAsia="宋体"/>
              </w:rPr>
              <w:t xml:space="preserve">Agreeable </w:t>
            </w:r>
          </w:p>
        </w:tc>
        <w:tc>
          <w:tcPr>
            <w:tcW w:w="5811" w:type="dxa"/>
          </w:tcPr>
          <w:p w14:paraId="7A4276CC" w14:textId="0EFC6E17" w:rsidR="006F2485" w:rsidRPr="007570B0" w:rsidRDefault="006F2485" w:rsidP="00115DE5">
            <w:pPr>
              <w:pStyle w:val="ab"/>
              <w:rPr>
                <w:rFonts w:eastAsia="宋体"/>
              </w:rPr>
            </w:pPr>
          </w:p>
        </w:tc>
      </w:tr>
      <w:tr w:rsidR="006F2485" w:rsidRPr="007570B0" w14:paraId="261BA27F" w14:textId="77777777" w:rsidTr="00A749B7">
        <w:tc>
          <w:tcPr>
            <w:tcW w:w="1696" w:type="dxa"/>
          </w:tcPr>
          <w:p w14:paraId="0CB449EB" w14:textId="69B6386A" w:rsidR="006F2485" w:rsidRPr="007570B0" w:rsidRDefault="00115DE5" w:rsidP="00115DE5">
            <w:pPr>
              <w:pStyle w:val="ab"/>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ab"/>
              <w:rPr>
                <w:rFonts w:eastAsia="宋体"/>
              </w:rPr>
            </w:pPr>
            <w:r>
              <w:rPr>
                <w:rFonts w:eastAsia="宋体"/>
              </w:rPr>
              <w:t>See comment</w:t>
            </w:r>
          </w:p>
        </w:tc>
        <w:tc>
          <w:tcPr>
            <w:tcW w:w="5811" w:type="dxa"/>
          </w:tcPr>
          <w:p w14:paraId="21005DCF" w14:textId="0B7442A0" w:rsidR="006F2485" w:rsidRPr="007570B0" w:rsidRDefault="00115DE5" w:rsidP="00115DE5">
            <w:pPr>
              <w:pStyle w:val="ab"/>
              <w:rPr>
                <w:rFonts w:eastAsia="宋体"/>
              </w:rPr>
            </w:pPr>
            <w:r>
              <w:rPr>
                <w:rFonts w:eastAsia="宋体"/>
              </w:rPr>
              <w:t>Similar to the earlier question, we suggest the removal of the text related to minimum processing time as it is out of the RedCap WID scope.</w:t>
            </w:r>
          </w:p>
        </w:tc>
      </w:tr>
      <w:tr w:rsidR="003F5EFC" w:rsidRPr="007570B0" w14:paraId="6946438E" w14:textId="77777777" w:rsidTr="00A749B7">
        <w:tc>
          <w:tcPr>
            <w:tcW w:w="1696" w:type="dxa"/>
          </w:tcPr>
          <w:p w14:paraId="0D35A2E1" w14:textId="61ACEA21" w:rsidR="003F5EFC" w:rsidRPr="007570B0" w:rsidRDefault="003F5EFC" w:rsidP="003F5EFC">
            <w:pPr>
              <w:pStyle w:val="ab"/>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ab"/>
              <w:rPr>
                <w:rFonts w:eastAsia="宋体"/>
              </w:rPr>
            </w:pPr>
            <w:r>
              <w:rPr>
                <w:rFonts w:eastAsia="宋体"/>
              </w:rPr>
              <w:t>Globally fine with one comment</w:t>
            </w:r>
          </w:p>
        </w:tc>
        <w:tc>
          <w:tcPr>
            <w:tcW w:w="5811" w:type="dxa"/>
          </w:tcPr>
          <w:p w14:paraId="454816AF" w14:textId="77B74AB5" w:rsidR="003F5EFC" w:rsidRDefault="003F5EFC" w:rsidP="003F5EFC">
            <w:pPr>
              <w:pStyle w:val="ab"/>
              <w:rPr>
                <w:rFonts w:eastAsia="宋体"/>
              </w:rPr>
            </w:pPr>
            <w:r>
              <w:rPr>
                <w:rFonts w:eastAsia="宋体" w:hint="eastAsia"/>
              </w:rPr>
              <w:t>S</w:t>
            </w:r>
            <w:r>
              <w:rPr>
                <w:rFonts w:eastAsia="宋体"/>
              </w:rPr>
              <w:t>ame comment as above for RRC_INACTIVE. So maybe:</w:t>
            </w:r>
          </w:p>
          <w:p w14:paraId="342E24CB" w14:textId="2E6E8D4B" w:rsidR="003F5EFC" w:rsidRPr="007570B0" w:rsidRDefault="003F5EFC" w:rsidP="003F5EFC">
            <w:pPr>
              <w:pStyle w:val="ab"/>
              <w:rPr>
                <w:rFonts w:eastAsia="宋体"/>
              </w:rPr>
            </w:pPr>
            <w:r>
              <w:rPr>
                <w:rFonts w:eastAsia="宋体"/>
              </w:rPr>
              <w:t>“</w:t>
            </w:r>
            <w:r w:rsidRPr="00AF6E92">
              <w:rPr>
                <w:rFonts w:eastAsia="宋体"/>
                <w:i/>
              </w:rPr>
              <w:t>Cannot enable RRC connection rejection of RedCap UE in Msg4 for RedCap-specific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51D775AC" w14:textId="77777777" w:rsidTr="00A749B7">
        <w:tc>
          <w:tcPr>
            <w:tcW w:w="1696" w:type="dxa"/>
          </w:tcPr>
          <w:p w14:paraId="479A8730" w14:textId="77777777" w:rsidR="003F5EFC" w:rsidRPr="007570B0" w:rsidRDefault="003F5EFC" w:rsidP="003F5EFC">
            <w:pPr>
              <w:pStyle w:val="ab"/>
              <w:rPr>
                <w:rFonts w:eastAsia="Malgun Gothic"/>
                <w:bCs/>
                <w:lang w:eastAsia="ko-KR"/>
              </w:rPr>
            </w:pPr>
          </w:p>
        </w:tc>
        <w:tc>
          <w:tcPr>
            <w:tcW w:w="2127" w:type="dxa"/>
          </w:tcPr>
          <w:p w14:paraId="0E4105CC" w14:textId="77777777" w:rsidR="003F5EFC" w:rsidRPr="007570B0" w:rsidRDefault="003F5EFC" w:rsidP="003F5EFC">
            <w:pPr>
              <w:pStyle w:val="ab"/>
              <w:rPr>
                <w:rFonts w:eastAsia="宋体"/>
              </w:rPr>
            </w:pPr>
          </w:p>
        </w:tc>
        <w:tc>
          <w:tcPr>
            <w:tcW w:w="5811" w:type="dxa"/>
          </w:tcPr>
          <w:p w14:paraId="6F880FEA" w14:textId="77777777" w:rsidR="003F5EFC" w:rsidRPr="007570B0" w:rsidRDefault="003F5EFC" w:rsidP="003F5EFC">
            <w:pPr>
              <w:pStyle w:val="ab"/>
              <w:rPr>
                <w:rFonts w:eastAsia="宋体"/>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MsgA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MsgA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af9"/>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Option 4: During MsgA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Feasibility: Identification of RedCap UE type(s) during transmission of MsgA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2-step RACH resources (e.g., occasions and/or formats) or MsgA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Using a new indication in MsgA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Necessity: Early identification of RedCap UE type(s) during transmission of MsgA may be necessary for:</w:t>
            </w:r>
          </w:p>
          <w:p w14:paraId="469BAC61" w14:textId="77777777" w:rsidR="00EE7C72" w:rsidRPr="007570B0" w:rsidRDefault="00EE7C72" w:rsidP="00EA17A3">
            <w:pPr>
              <w:pStyle w:val="af8"/>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Coverage recovery (including link adaptation) for MsgA transmission (UE selection of RedCap specific 2-step resources, i.e. MsgA indication in preamble part).</w:t>
            </w:r>
          </w:p>
          <w:p w14:paraId="5D30E6B8" w14:textId="77777777" w:rsidR="00EE7C72" w:rsidRPr="007570B0" w:rsidRDefault="00EE7C72" w:rsidP="00EA17A3">
            <w:pPr>
              <w:pStyle w:val="af8"/>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MsgB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Pros and cons: Due to the differences the pros and cons for identification of RedCap UE type(s) during transmission of MsgA with indication in the MsgA preamble part are listed in Table 11.1.1-4, and the pros and cons for identification of RedCap UE type(s) during transmission of MsgA with indication in the MsgA PUSCH part are listed in Table 11.1.1-5. Note that indication in the MsgA preamble part does not have any advantages compared to the indication in MsgA PUSCH part for messages transmitted after MsgA.</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11.1.1-4: Pros and cons for identification of RedCap UE type(s) during transmission of MsgA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any one or more of: MsgA, broadcast PDCCH, PDSCH associated with MsgB.</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11.1.1-5: Pros and cons for identification of RedCap UE type(s) during transmission of MsgA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MsgB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Cannot provide coverage recovery for MsgA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Either MsgA PUSCH part need to be differentiated for RedCap UEs and non-RedCap UEs, or the will be impact on non-RedCap UEs from the increases MsgA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May degrade reliability/coverage of MsgA PUSCH in case of increased MsgA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MsgA PUSCH indication may offer good scalability in the number of bits for such UE identification; e.g., if sub-types of RedCap device types (if defined) are to be indicated in MsgA.</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af9"/>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ab"/>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ab"/>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ab"/>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ab"/>
              <w:rPr>
                <w:rFonts w:eastAsia="等线"/>
                <w:bCs/>
              </w:rPr>
            </w:pPr>
            <w:r>
              <w:rPr>
                <w:rFonts w:eastAsia="等线"/>
                <w:bCs/>
              </w:rPr>
              <w:t xml:space="preserve">Apple </w:t>
            </w:r>
          </w:p>
        </w:tc>
        <w:tc>
          <w:tcPr>
            <w:tcW w:w="2552" w:type="dxa"/>
          </w:tcPr>
          <w:p w14:paraId="0CCC8DF5" w14:textId="4C379AE9" w:rsidR="00A37C25" w:rsidRPr="007570B0" w:rsidRDefault="002A1F17" w:rsidP="00115DE5">
            <w:pPr>
              <w:pStyle w:val="ab"/>
              <w:rPr>
                <w:rFonts w:eastAsia="宋体"/>
              </w:rPr>
            </w:pPr>
            <w:r>
              <w:rPr>
                <w:rFonts w:eastAsia="宋体"/>
              </w:rPr>
              <w:t>agreeable</w:t>
            </w:r>
          </w:p>
        </w:tc>
        <w:tc>
          <w:tcPr>
            <w:tcW w:w="5386" w:type="dxa"/>
          </w:tcPr>
          <w:p w14:paraId="1E6EA594" w14:textId="77777777" w:rsidR="00A37C25" w:rsidRPr="007570B0" w:rsidRDefault="00A37C25" w:rsidP="00115DE5">
            <w:pPr>
              <w:pStyle w:val="ab"/>
              <w:rPr>
                <w:rFonts w:eastAsia="宋体"/>
              </w:rPr>
            </w:pPr>
          </w:p>
        </w:tc>
      </w:tr>
      <w:tr w:rsidR="00A37C25" w:rsidRPr="007570B0" w14:paraId="0DA0F342" w14:textId="77777777" w:rsidTr="00A37C25">
        <w:tc>
          <w:tcPr>
            <w:tcW w:w="1696" w:type="dxa"/>
          </w:tcPr>
          <w:p w14:paraId="58DD4C63" w14:textId="6A10F06F" w:rsidR="00A37C25" w:rsidRPr="007570B0" w:rsidRDefault="002C77EC" w:rsidP="00115DE5">
            <w:pPr>
              <w:pStyle w:val="ab"/>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ab"/>
              <w:rPr>
                <w:rFonts w:eastAsia="宋体"/>
              </w:rPr>
            </w:pPr>
            <w:r>
              <w:rPr>
                <w:rFonts w:eastAsia="宋体"/>
              </w:rPr>
              <w:t>Ok to include</w:t>
            </w:r>
          </w:p>
        </w:tc>
        <w:tc>
          <w:tcPr>
            <w:tcW w:w="5386" w:type="dxa"/>
          </w:tcPr>
          <w:p w14:paraId="6AE5D172" w14:textId="77777777" w:rsidR="00A37C25" w:rsidRPr="007570B0" w:rsidRDefault="00A37C25" w:rsidP="00115DE5">
            <w:pPr>
              <w:pStyle w:val="ab"/>
              <w:rPr>
                <w:rFonts w:eastAsia="宋体"/>
              </w:rPr>
            </w:pPr>
          </w:p>
        </w:tc>
      </w:tr>
      <w:tr w:rsidR="003F5EFC" w:rsidRPr="007570B0" w14:paraId="3366ED32" w14:textId="77777777" w:rsidTr="00A37C25">
        <w:tc>
          <w:tcPr>
            <w:tcW w:w="1696" w:type="dxa"/>
          </w:tcPr>
          <w:p w14:paraId="72A0F3BB" w14:textId="02CC4F56" w:rsidR="003F5EFC" w:rsidRPr="007570B0" w:rsidRDefault="003F5EFC" w:rsidP="003F5EFC">
            <w:pPr>
              <w:pStyle w:val="ab"/>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ab"/>
              <w:rPr>
                <w:rFonts w:eastAsia="宋体"/>
              </w:rPr>
            </w:pPr>
            <w:r>
              <w:rPr>
                <w:rFonts w:eastAsia="宋体"/>
              </w:rPr>
              <w:t>Globally fine with one comment</w:t>
            </w:r>
          </w:p>
        </w:tc>
        <w:tc>
          <w:tcPr>
            <w:tcW w:w="5386" w:type="dxa"/>
          </w:tcPr>
          <w:p w14:paraId="3B77725F" w14:textId="77777777" w:rsidR="003F5EFC" w:rsidRDefault="003F5EFC" w:rsidP="003F5EFC">
            <w:pPr>
              <w:pStyle w:val="ab"/>
              <w:rPr>
                <w:rFonts w:eastAsia="宋体"/>
              </w:rPr>
            </w:pPr>
            <w:r>
              <w:rPr>
                <w:rFonts w:eastAsia="宋体" w:hint="eastAsia"/>
              </w:rPr>
              <w:t>S</w:t>
            </w:r>
            <w:r>
              <w:rPr>
                <w:rFonts w:eastAsia="宋体"/>
              </w:rPr>
              <w:t>ame comment as above for RRC_INACTIVE. So maybe:</w:t>
            </w:r>
          </w:p>
          <w:p w14:paraId="2D08530D" w14:textId="4F03D404" w:rsidR="003F5EFC" w:rsidRPr="007570B0" w:rsidRDefault="003F5EFC" w:rsidP="003F5EFC">
            <w:pPr>
              <w:pStyle w:val="ab"/>
              <w:rPr>
                <w:rFonts w:eastAsia="宋体"/>
              </w:rPr>
            </w:pPr>
            <w:r>
              <w:rPr>
                <w:rFonts w:eastAsia="宋体"/>
              </w:rPr>
              <w:t>“</w:t>
            </w:r>
            <w:r w:rsidRPr="00AF6E92">
              <w:rPr>
                <w:rFonts w:eastAsia="宋体"/>
                <w:i/>
              </w:rPr>
              <w:t>Enables RRC connection rejection of RedCap UE in MsgB for access restriction (for UEs coming from RRC_IDLE</w:t>
            </w:r>
            <w:r w:rsidRPr="00AF6E92">
              <w:rPr>
                <w:rFonts w:eastAsia="宋体"/>
                <w:i/>
                <w:color w:val="FF0000"/>
                <w:u w:val="single"/>
              </w:rPr>
              <w:t xml:space="preserve"> and RRC_INACTIVE if the UE context is not found</w:t>
            </w:r>
            <w:r w:rsidRPr="003F5EFC">
              <w:rPr>
                <w:rFonts w:eastAsia="宋体"/>
              </w:rPr>
              <w:t>).</w:t>
            </w:r>
            <w:r>
              <w:rPr>
                <w:rFonts w:eastAsia="宋体"/>
              </w:rPr>
              <w:t>”</w:t>
            </w:r>
          </w:p>
        </w:tc>
      </w:tr>
      <w:tr w:rsidR="003F5EFC" w:rsidRPr="007570B0" w14:paraId="09F894E6" w14:textId="77777777" w:rsidTr="00A37C25">
        <w:tc>
          <w:tcPr>
            <w:tcW w:w="1696" w:type="dxa"/>
          </w:tcPr>
          <w:p w14:paraId="0EA657FB" w14:textId="77777777" w:rsidR="003F5EFC" w:rsidRPr="007570B0" w:rsidRDefault="003F5EFC" w:rsidP="003F5EFC">
            <w:pPr>
              <w:pStyle w:val="ab"/>
              <w:rPr>
                <w:rFonts w:eastAsia="Malgun Gothic"/>
                <w:bCs/>
                <w:lang w:eastAsia="ko-KR"/>
              </w:rPr>
            </w:pPr>
          </w:p>
        </w:tc>
        <w:tc>
          <w:tcPr>
            <w:tcW w:w="2552" w:type="dxa"/>
          </w:tcPr>
          <w:p w14:paraId="1E89F03B" w14:textId="77777777" w:rsidR="003F5EFC" w:rsidRPr="007570B0" w:rsidRDefault="003F5EFC" w:rsidP="003F5EFC">
            <w:pPr>
              <w:pStyle w:val="ab"/>
              <w:rPr>
                <w:rFonts w:eastAsia="宋体"/>
              </w:rPr>
            </w:pPr>
          </w:p>
        </w:tc>
        <w:tc>
          <w:tcPr>
            <w:tcW w:w="5386" w:type="dxa"/>
          </w:tcPr>
          <w:p w14:paraId="2CD1DC2E" w14:textId="77777777" w:rsidR="003F5EFC" w:rsidRPr="007570B0" w:rsidRDefault="003F5EFC" w:rsidP="003F5EFC">
            <w:pPr>
              <w:pStyle w:val="ab"/>
              <w:rPr>
                <w:rFonts w:eastAsia="宋体"/>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af9"/>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ab"/>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ab"/>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ab"/>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ab"/>
              <w:rPr>
                <w:rFonts w:eastAsia="等线"/>
                <w:bCs/>
              </w:rPr>
            </w:pPr>
            <w:r>
              <w:rPr>
                <w:rFonts w:eastAsia="Malgun Gothic"/>
                <w:bCs/>
                <w:lang w:eastAsia="ko-KR"/>
              </w:rPr>
              <w:t>Huawei, HiSilicon</w:t>
            </w:r>
          </w:p>
        </w:tc>
        <w:tc>
          <w:tcPr>
            <w:tcW w:w="2410" w:type="dxa"/>
          </w:tcPr>
          <w:p w14:paraId="2F20F612" w14:textId="34CFDA38" w:rsidR="003F5EFC" w:rsidRPr="007570B0" w:rsidRDefault="003F5EFC" w:rsidP="003F5EFC">
            <w:pPr>
              <w:pStyle w:val="ab"/>
              <w:rPr>
                <w:rFonts w:eastAsia="宋体"/>
              </w:rPr>
            </w:pPr>
            <w:r>
              <w:rPr>
                <w:rFonts w:eastAsia="宋体"/>
              </w:rPr>
              <w:t>Agree</w:t>
            </w:r>
          </w:p>
        </w:tc>
        <w:tc>
          <w:tcPr>
            <w:tcW w:w="5528" w:type="dxa"/>
          </w:tcPr>
          <w:p w14:paraId="1E8CDB2C" w14:textId="77777777" w:rsidR="003F5EFC" w:rsidRPr="007570B0" w:rsidRDefault="003F5EFC" w:rsidP="003F5EFC">
            <w:pPr>
              <w:pStyle w:val="ab"/>
              <w:rPr>
                <w:rFonts w:eastAsia="宋体"/>
              </w:rPr>
            </w:pPr>
          </w:p>
        </w:tc>
      </w:tr>
      <w:tr w:rsidR="003F5EFC" w:rsidRPr="007570B0" w14:paraId="27C71ECD" w14:textId="77777777" w:rsidTr="003440D5">
        <w:tc>
          <w:tcPr>
            <w:tcW w:w="1696" w:type="dxa"/>
          </w:tcPr>
          <w:p w14:paraId="2D0B383B" w14:textId="77777777" w:rsidR="003F5EFC" w:rsidRPr="007570B0" w:rsidRDefault="003F5EFC" w:rsidP="003F5EFC">
            <w:pPr>
              <w:pStyle w:val="ab"/>
              <w:rPr>
                <w:rFonts w:eastAsia="Malgun Gothic"/>
                <w:bCs/>
                <w:lang w:eastAsia="ko-KR"/>
              </w:rPr>
            </w:pPr>
          </w:p>
        </w:tc>
        <w:tc>
          <w:tcPr>
            <w:tcW w:w="2410" w:type="dxa"/>
          </w:tcPr>
          <w:p w14:paraId="2278FE56" w14:textId="77777777" w:rsidR="003F5EFC" w:rsidRPr="007570B0" w:rsidRDefault="003F5EFC" w:rsidP="003F5EFC">
            <w:pPr>
              <w:pStyle w:val="ab"/>
              <w:rPr>
                <w:rFonts w:eastAsia="宋体"/>
              </w:rPr>
            </w:pPr>
          </w:p>
        </w:tc>
        <w:tc>
          <w:tcPr>
            <w:tcW w:w="5528" w:type="dxa"/>
          </w:tcPr>
          <w:p w14:paraId="16C1E6FC" w14:textId="77777777" w:rsidR="003F5EFC" w:rsidRPr="007570B0" w:rsidRDefault="003F5EFC" w:rsidP="003F5EFC">
            <w:pPr>
              <w:pStyle w:val="ab"/>
              <w:rPr>
                <w:rFonts w:eastAsia="宋体"/>
              </w:rPr>
            </w:pPr>
          </w:p>
        </w:tc>
      </w:tr>
      <w:tr w:rsidR="003F5EFC" w:rsidRPr="007570B0" w14:paraId="48B63988" w14:textId="77777777" w:rsidTr="003440D5">
        <w:tc>
          <w:tcPr>
            <w:tcW w:w="1696" w:type="dxa"/>
          </w:tcPr>
          <w:p w14:paraId="1CF55C5E" w14:textId="77777777" w:rsidR="003F5EFC" w:rsidRPr="007570B0" w:rsidRDefault="003F5EFC" w:rsidP="003F5EFC">
            <w:pPr>
              <w:pStyle w:val="ab"/>
              <w:rPr>
                <w:rFonts w:eastAsia="Malgun Gothic"/>
                <w:bCs/>
                <w:lang w:eastAsia="ko-KR"/>
              </w:rPr>
            </w:pPr>
          </w:p>
        </w:tc>
        <w:tc>
          <w:tcPr>
            <w:tcW w:w="2410" w:type="dxa"/>
          </w:tcPr>
          <w:p w14:paraId="0BE536FA" w14:textId="77777777" w:rsidR="003F5EFC" w:rsidRPr="007570B0" w:rsidRDefault="003F5EFC" w:rsidP="003F5EFC">
            <w:pPr>
              <w:pStyle w:val="ab"/>
              <w:rPr>
                <w:rFonts w:eastAsia="宋体"/>
              </w:rPr>
            </w:pPr>
          </w:p>
        </w:tc>
        <w:tc>
          <w:tcPr>
            <w:tcW w:w="5528" w:type="dxa"/>
          </w:tcPr>
          <w:p w14:paraId="737ACA77" w14:textId="77777777" w:rsidR="003F5EFC" w:rsidRPr="007570B0" w:rsidRDefault="003F5EFC" w:rsidP="003F5EFC">
            <w:pPr>
              <w:pStyle w:val="ab"/>
              <w:rPr>
                <w:rFonts w:eastAsia="宋体"/>
              </w:rPr>
            </w:pPr>
          </w:p>
        </w:tc>
      </w:tr>
      <w:tr w:rsidR="003F5EFC" w:rsidRPr="007570B0" w14:paraId="17A917DB" w14:textId="77777777" w:rsidTr="003440D5">
        <w:tc>
          <w:tcPr>
            <w:tcW w:w="1696" w:type="dxa"/>
          </w:tcPr>
          <w:p w14:paraId="11C9EB74" w14:textId="77777777" w:rsidR="003F5EFC" w:rsidRPr="007570B0" w:rsidRDefault="003F5EFC" w:rsidP="003F5EFC">
            <w:pPr>
              <w:pStyle w:val="ab"/>
              <w:rPr>
                <w:rFonts w:eastAsia="Malgun Gothic"/>
                <w:bCs/>
                <w:lang w:eastAsia="ko-KR"/>
              </w:rPr>
            </w:pPr>
          </w:p>
        </w:tc>
        <w:tc>
          <w:tcPr>
            <w:tcW w:w="2410" w:type="dxa"/>
          </w:tcPr>
          <w:p w14:paraId="0A5A7AD7" w14:textId="77777777" w:rsidR="003F5EFC" w:rsidRPr="007570B0" w:rsidRDefault="003F5EFC" w:rsidP="003F5EFC">
            <w:pPr>
              <w:pStyle w:val="ab"/>
              <w:rPr>
                <w:rFonts w:eastAsia="宋体"/>
              </w:rPr>
            </w:pPr>
          </w:p>
        </w:tc>
        <w:tc>
          <w:tcPr>
            <w:tcW w:w="5528" w:type="dxa"/>
          </w:tcPr>
          <w:p w14:paraId="4C273856" w14:textId="77777777" w:rsidR="003F5EFC" w:rsidRPr="007570B0" w:rsidRDefault="003F5EFC" w:rsidP="003F5EFC">
            <w:pPr>
              <w:pStyle w:val="ab"/>
              <w:rPr>
                <w:rFonts w:eastAsia="宋体"/>
              </w:rPr>
            </w:pPr>
          </w:p>
        </w:tc>
      </w:tr>
    </w:tbl>
    <w:p w14:paraId="2E1D8E9F" w14:textId="21D21DC0" w:rsidR="00EE7C72" w:rsidRPr="007570B0" w:rsidRDefault="00EE7C72" w:rsidP="00FE29B0">
      <w:pPr>
        <w:rPr>
          <w:lang w:val="en-GB"/>
        </w:rPr>
      </w:pPr>
    </w:p>
    <w:tbl>
      <w:tblPr>
        <w:tblStyle w:val="af9"/>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ab"/>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ab"/>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ab"/>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ab"/>
              <w:rPr>
                <w:rFonts w:eastAsia="等线"/>
                <w:bCs/>
              </w:rPr>
            </w:pPr>
            <w:r>
              <w:rPr>
                <w:rFonts w:eastAsia="Malgun Gothic"/>
                <w:bCs/>
                <w:lang w:eastAsia="ko-KR"/>
              </w:rPr>
              <w:t>Huawei, HiSilicon</w:t>
            </w:r>
          </w:p>
        </w:tc>
        <w:tc>
          <w:tcPr>
            <w:tcW w:w="2410" w:type="dxa"/>
          </w:tcPr>
          <w:p w14:paraId="3411C869" w14:textId="4AE18D54" w:rsidR="003F5EFC" w:rsidRPr="007570B0" w:rsidRDefault="003F5EFC" w:rsidP="003F5EFC">
            <w:pPr>
              <w:pStyle w:val="ab"/>
              <w:rPr>
                <w:rFonts w:eastAsia="宋体"/>
              </w:rPr>
            </w:pPr>
            <w:r>
              <w:rPr>
                <w:rFonts w:eastAsia="宋体"/>
              </w:rPr>
              <w:t>Agree</w:t>
            </w:r>
          </w:p>
        </w:tc>
        <w:tc>
          <w:tcPr>
            <w:tcW w:w="5528" w:type="dxa"/>
          </w:tcPr>
          <w:p w14:paraId="29422269" w14:textId="77777777" w:rsidR="003F5EFC" w:rsidRPr="007570B0" w:rsidRDefault="003F5EFC" w:rsidP="003F5EFC">
            <w:pPr>
              <w:pStyle w:val="ab"/>
              <w:rPr>
                <w:rFonts w:eastAsia="宋体"/>
              </w:rPr>
            </w:pPr>
          </w:p>
        </w:tc>
      </w:tr>
      <w:tr w:rsidR="003F5EFC" w:rsidRPr="007570B0" w14:paraId="3F7C39BB" w14:textId="77777777" w:rsidTr="00115DE5">
        <w:tc>
          <w:tcPr>
            <w:tcW w:w="1696" w:type="dxa"/>
          </w:tcPr>
          <w:p w14:paraId="48660BF8" w14:textId="77777777" w:rsidR="003F5EFC" w:rsidRPr="007570B0" w:rsidRDefault="003F5EFC" w:rsidP="003F5EFC">
            <w:pPr>
              <w:pStyle w:val="ab"/>
              <w:rPr>
                <w:rFonts w:eastAsia="Malgun Gothic"/>
                <w:bCs/>
                <w:lang w:eastAsia="ko-KR"/>
              </w:rPr>
            </w:pPr>
          </w:p>
        </w:tc>
        <w:tc>
          <w:tcPr>
            <w:tcW w:w="2410" w:type="dxa"/>
          </w:tcPr>
          <w:p w14:paraId="0DE606E8" w14:textId="77777777" w:rsidR="003F5EFC" w:rsidRPr="007570B0" w:rsidRDefault="003F5EFC" w:rsidP="003F5EFC">
            <w:pPr>
              <w:pStyle w:val="ab"/>
              <w:rPr>
                <w:rFonts w:eastAsia="宋体"/>
              </w:rPr>
            </w:pPr>
          </w:p>
        </w:tc>
        <w:tc>
          <w:tcPr>
            <w:tcW w:w="5528" w:type="dxa"/>
          </w:tcPr>
          <w:p w14:paraId="4CA3B5A4" w14:textId="77777777" w:rsidR="003F5EFC" w:rsidRPr="007570B0" w:rsidRDefault="003F5EFC" w:rsidP="003F5EFC">
            <w:pPr>
              <w:pStyle w:val="ab"/>
              <w:rPr>
                <w:rFonts w:eastAsia="宋体"/>
              </w:rPr>
            </w:pPr>
          </w:p>
        </w:tc>
      </w:tr>
      <w:tr w:rsidR="003F5EFC" w:rsidRPr="007570B0" w14:paraId="5F2249C5" w14:textId="77777777" w:rsidTr="00115DE5">
        <w:tc>
          <w:tcPr>
            <w:tcW w:w="1696" w:type="dxa"/>
          </w:tcPr>
          <w:p w14:paraId="1BBF9D04" w14:textId="77777777" w:rsidR="003F5EFC" w:rsidRPr="007570B0" w:rsidRDefault="003F5EFC" w:rsidP="003F5EFC">
            <w:pPr>
              <w:pStyle w:val="ab"/>
              <w:rPr>
                <w:rFonts w:eastAsia="Malgun Gothic"/>
                <w:bCs/>
                <w:lang w:eastAsia="ko-KR"/>
              </w:rPr>
            </w:pPr>
          </w:p>
        </w:tc>
        <w:tc>
          <w:tcPr>
            <w:tcW w:w="2410" w:type="dxa"/>
          </w:tcPr>
          <w:p w14:paraId="20F77361" w14:textId="77777777" w:rsidR="003F5EFC" w:rsidRPr="007570B0" w:rsidRDefault="003F5EFC" w:rsidP="003F5EFC">
            <w:pPr>
              <w:pStyle w:val="ab"/>
              <w:rPr>
                <w:rFonts w:eastAsia="宋体"/>
              </w:rPr>
            </w:pPr>
          </w:p>
        </w:tc>
        <w:tc>
          <w:tcPr>
            <w:tcW w:w="5528" w:type="dxa"/>
          </w:tcPr>
          <w:p w14:paraId="50120A4F" w14:textId="77777777" w:rsidR="003F5EFC" w:rsidRPr="007570B0" w:rsidRDefault="003F5EFC" w:rsidP="003F5EFC">
            <w:pPr>
              <w:pStyle w:val="ab"/>
              <w:rPr>
                <w:rFonts w:eastAsia="宋体"/>
              </w:rPr>
            </w:pPr>
          </w:p>
        </w:tc>
      </w:tr>
      <w:tr w:rsidR="003F5EFC" w:rsidRPr="007570B0" w14:paraId="194CC931" w14:textId="77777777" w:rsidTr="00115DE5">
        <w:tc>
          <w:tcPr>
            <w:tcW w:w="1696" w:type="dxa"/>
          </w:tcPr>
          <w:p w14:paraId="4174F8F0" w14:textId="77777777" w:rsidR="003F5EFC" w:rsidRPr="007570B0" w:rsidRDefault="003F5EFC" w:rsidP="003F5EFC">
            <w:pPr>
              <w:pStyle w:val="ab"/>
              <w:rPr>
                <w:rFonts w:eastAsia="Malgun Gothic"/>
                <w:bCs/>
                <w:lang w:eastAsia="ko-KR"/>
              </w:rPr>
            </w:pPr>
          </w:p>
        </w:tc>
        <w:tc>
          <w:tcPr>
            <w:tcW w:w="2410" w:type="dxa"/>
          </w:tcPr>
          <w:p w14:paraId="3F7ED805" w14:textId="77777777" w:rsidR="003F5EFC" w:rsidRPr="007570B0" w:rsidRDefault="003F5EFC" w:rsidP="003F5EFC">
            <w:pPr>
              <w:pStyle w:val="ab"/>
              <w:rPr>
                <w:rFonts w:eastAsia="宋体"/>
              </w:rPr>
            </w:pPr>
          </w:p>
        </w:tc>
        <w:tc>
          <w:tcPr>
            <w:tcW w:w="5528" w:type="dxa"/>
          </w:tcPr>
          <w:p w14:paraId="00320093" w14:textId="77777777" w:rsidR="003F5EFC" w:rsidRPr="007570B0" w:rsidRDefault="003F5EFC" w:rsidP="003F5EFC">
            <w:pPr>
              <w:pStyle w:val="ab"/>
              <w:rPr>
                <w:rFonts w:eastAsia="宋体"/>
              </w:rPr>
            </w:pPr>
          </w:p>
        </w:tc>
      </w:tr>
    </w:tbl>
    <w:p w14:paraId="549CDA0A" w14:textId="31CF22B6" w:rsidR="00192CC4" w:rsidRPr="007570B0" w:rsidRDefault="00192CC4" w:rsidP="00FE29B0">
      <w:pPr>
        <w:rPr>
          <w:lang w:val="en-GB"/>
        </w:rPr>
      </w:pPr>
    </w:p>
    <w:tbl>
      <w:tblPr>
        <w:tblStyle w:val="af9"/>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ab"/>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ab"/>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ab"/>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ab"/>
              <w:rPr>
                <w:rFonts w:eastAsia="等线"/>
                <w:bCs/>
              </w:rPr>
            </w:pPr>
            <w:r>
              <w:rPr>
                <w:rFonts w:eastAsia="Malgun Gothic"/>
                <w:bCs/>
                <w:lang w:eastAsia="ko-KR"/>
              </w:rPr>
              <w:t>Huawei, HiSilicon</w:t>
            </w:r>
          </w:p>
        </w:tc>
        <w:tc>
          <w:tcPr>
            <w:tcW w:w="2410" w:type="dxa"/>
          </w:tcPr>
          <w:p w14:paraId="10BFF76A" w14:textId="6D94C293" w:rsidR="003F5EFC" w:rsidRPr="007570B0" w:rsidRDefault="003F5EFC" w:rsidP="003F5EFC">
            <w:pPr>
              <w:pStyle w:val="ab"/>
              <w:rPr>
                <w:rFonts w:eastAsia="宋体"/>
              </w:rPr>
            </w:pPr>
            <w:r>
              <w:rPr>
                <w:rFonts w:eastAsia="宋体"/>
              </w:rPr>
              <w:t>Agree</w:t>
            </w:r>
          </w:p>
        </w:tc>
        <w:tc>
          <w:tcPr>
            <w:tcW w:w="5528" w:type="dxa"/>
          </w:tcPr>
          <w:p w14:paraId="2F8345D2" w14:textId="77777777" w:rsidR="003F5EFC" w:rsidRPr="007570B0" w:rsidRDefault="003F5EFC" w:rsidP="003F5EFC">
            <w:pPr>
              <w:pStyle w:val="ab"/>
              <w:rPr>
                <w:rFonts w:eastAsia="宋体"/>
              </w:rPr>
            </w:pPr>
          </w:p>
        </w:tc>
      </w:tr>
      <w:tr w:rsidR="003F5EFC" w:rsidRPr="007570B0" w14:paraId="2D2A0D65" w14:textId="77777777" w:rsidTr="00115DE5">
        <w:tc>
          <w:tcPr>
            <w:tcW w:w="1696" w:type="dxa"/>
          </w:tcPr>
          <w:p w14:paraId="3FC18D06" w14:textId="77777777" w:rsidR="003F5EFC" w:rsidRPr="007570B0" w:rsidRDefault="003F5EFC" w:rsidP="003F5EFC">
            <w:pPr>
              <w:pStyle w:val="ab"/>
              <w:rPr>
                <w:rFonts w:eastAsia="Malgun Gothic"/>
                <w:bCs/>
                <w:lang w:eastAsia="ko-KR"/>
              </w:rPr>
            </w:pPr>
          </w:p>
        </w:tc>
        <w:tc>
          <w:tcPr>
            <w:tcW w:w="2410" w:type="dxa"/>
          </w:tcPr>
          <w:p w14:paraId="7F4C024E" w14:textId="77777777" w:rsidR="003F5EFC" w:rsidRPr="007570B0" w:rsidRDefault="003F5EFC" w:rsidP="003F5EFC">
            <w:pPr>
              <w:pStyle w:val="ab"/>
              <w:rPr>
                <w:rFonts w:eastAsia="宋体"/>
              </w:rPr>
            </w:pPr>
          </w:p>
        </w:tc>
        <w:tc>
          <w:tcPr>
            <w:tcW w:w="5528" w:type="dxa"/>
          </w:tcPr>
          <w:p w14:paraId="22017674" w14:textId="77777777" w:rsidR="003F5EFC" w:rsidRPr="007570B0" w:rsidRDefault="003F5EFC" w:rsidP="003F5EFC">
            <w:pPr>
              <w:pStyle w:val="ab"/>
              <w:rPr>
                <w:rFonts w:eastAsia="宋体"/>
              </w:rPr>
            </w:pPr>
          </w:p>
        </w:tc>
      </w:tr>
      <w:tr w:rsidR="003F5EFC" w:rsidRPr="007570B0" w14:paraId="5B7A2BA0" w14:textId="77777777" w:rsidTr="00115DE5">
        <w:tc>
          <w:tcPr>
            <w:tcW w:w="1696" w:type="dxa"/>
          </w:tcPr>
          <w:p w14:paraId="41509995" w14:textId="77777777" w:rsidR="003F5EFC" w:rsidRPr="007570B0" w:rsidRDefault="003F5EFC" w:rsidP="003F5EFC">
            <w:pPr>
              <w:pStyle w:val="ab"/>
              <w:rPr>
                <w:rFonts w:eastAsia="Malgun Gothic"/>
                <w:bCs/>
                <w:lang w:eastAsia="ko-KR"/>
              </w:rPr>
            </w:pPr>
          </w:p>
        </w:tc>
        <w:tc>
          <w:tcPr>
            <w:tcW w:w="2410" w:type="dxa"/>
          </w:tcPr>
          <w:p w14:paraId="4C20C451" w14:textId="77777777" w:rsidR="003F5EFC" w:rsidRPr="007570B0" w:rsidRDefault="003F5EFC" w:rsidP="003F5EFC">
            <w:pPr>
              <w:pStyle w:val="ab"/>
              <w:rPr>
                <w:rFonts w:eastAsia="宋体"/>
              </w:rPr>
            </w:pPr>
          </w:p>
        </w:tc>
        <w:tc>
          <w:tcPr>
            <w:tcW w:w="5528" w:type="dxa"/>
          </w:tcPr>
          <w:p w14:paraId="20183371" w14:textId="77777777" w:rsidR="003F5EFC" w:rsidRPr="007570B0" w:rsidRDefault="003F5EFC" w:rsidP="003F5EFC">
            <w:pPr>
              <w:pStyle w:val="ab"/>
              <w:rPr>
                <w:rFonts w:eastAsia="宋体"/>
              </w:rPr>
            </w:pPr>
          </w:p>
        </w:tc>
      </w:tr>
      <w:tr w:rsidR="003F5EFC" w:rsidRPr="007570B0" w14:paraId="4BBFF51D" w14:textId="77777777" w:rsidTr="00115DE5">
        <w:tc>
          <w:tcPr>
            <w:tcW w:w="1696" w:type="dxa"/>
          </w:tcPr>
          <w:p w14:paraId="78E86E17" w14:textId="77777777" w:rsidR="003F5EFC" w:rsidRPr="007570B0" w:rsidRDefault="003F5EFC" w:rsidP="003F5EFC">
            <w:pPr>
              <w:pStyle w:val="ab"/>
              <w:rPr>
                <w:rFonts w:eastAsia="Malgun Gothic"/>
                <w:bCs/>
                <w:lang w:eastAsia="ko-KR"/>
              </w:rPr>
            </w:pPr>
          </w:p>
        </w:tc>
        <w:tc>
          <w:tcPr>
            <w:tcW w:w="2410" w:type="dxa"/>
          </w:tcPr>
          <w:p w14:paraId="07D467D0" w14:textId="77777777" w:rsidR="003F5EFC" w:rsidRPr="007570B0" w:rsidRDefault="003F5EFC" w:rsidP="003F5EFC">
            <w:pPr>
              <w:pStyle w:val="ab"/>
              <w:rPr>
                <w:rFonts w:eastAsia="宋体"/>
              </w:rPr>
            </w:pPr>
          </w:p>
        </w:tc>
        <w:tc>
          <w:tcPr>
            <w:tcW w:w="5528" w:type="dxa"/>
          </w:tcPr>
          <w:p w14:paraId="7A9F48FC" w14:textId="77777777" w:rsidR="003F5EFC" w:rsidRPr="007570B0" w:rsidRDefault="003F5EFC" w:rsidP="003F5EFC">
            <w:pPr>
              <w:pStyle w:val="ab"/>
              <w:rPr>
                <w:rFonts w:eastAsia="宋体"/>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1"/>
        <w:rPr>
          <w:rFonts w:eastAsia="宋体"/>
        </w:rPr>
      </w:pPr>
      <w:r w:rsidRPr="007570B0">
        <w:rPr>
          <w:rFonts w:eastAsia="宋体"/>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af8"/>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af8"/>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af8"/>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af9"/>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ab"/>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ab"/>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ab"/>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ab"/>
              <w:rPr>
                <w:rFonts w:eastAsia="等线"/>
                <w:bCs/>
              </w:rPr>
            </w:pPr>
            <w:r>
              <w:rPr>
                <w:rFonts w:eastAsia="等线"/>
                <w:bCs/>
              </w:rPr>
              <w:t>Apple</w:t>
            </w:r>
          </w:p>
        </w:tc>
        <w:tc>
          <w:tcPr>
            <w:tcW w:w="2410" w:type="dxa"/>
          </w:tcPr>
          <w:p w14:paraId="514C789B" w14:textId="7DF303EB" w:rsidR="008B5F4B" w:rsidRPr="007570B0" w:rsidRDefault="000E12DE" w:rsidP="00115DE5">
            <w:pPr>
              <w:pStyle w:val="ab"/>
              <w:rPr>
                <w:rFonts w:eastAsia="宋体"/>
              </w:rPr>
            </w:pPr>
            <w:r>
              <w:rPr>
                <w:rFonts w:eastAsia="宋体"/>
              </w:rPr>
              <w:t>Agree to 1b, but no to 1a</w:t>
            </w:r>
          </w:p>
        </w:tc>
        <w:tc>
          <w:tcPr>
            <w:tcW w:w="5528" w:type="dxa"/>
          </w:tcPr>
          <w:p w14:paraId="7F176A40" w14:textId="77777777" w:rsidR="000E12DE" w:rsidRDefault="000E12DE" w:rsidP="00115DE5">
            <w:pPr>
              <w:pStyle w:val="ab"/>
              <w:rPr>
                <w:rFonts w:eastAsia="宋体"/>
              </w:rPr>
            </w:pPr>
            <w:r>
              <w:rPr>
                <w:rFonts w:eastAsia="宋体"/>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etc..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ab"/>
              <w:rPr>
                <w:rFonts w:eastAsia="宋体"/>
              </w:rPr>
            </w:pPr>
            <w:r>
              <w:rPr>
                <w:rFonts w:eastAsia="宋体"/>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ab"/>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ab"/>
              <w:rPr>
                <w:rFonts w:eastAsia="宋体"/>
              </w:rPr>
            </w:pPr>
            <w:r>
              <w:rPr>
                <w:rFonts w:eastAsia="宋体"/>
              </w:rPr>
              <w:t xml:space="preserve">Ok with </w:t>
            </w:r>
            <w:r w:rsidR="002C77EC">
              <w:rPr>
                <w:rFonts w:eastAsia="宋体"/>
              </w:rPr>
              <w:t>1a, but no to 1b</w:t>
            </w:r>
          </w:p>
        </w:tc>
        <w:tc>
          <w:tcPr>
            <w:tcW w:w="5528" w:type="dxa"/>
          </w:tcPr>
          <w:p w14:paraId="3A36C118" w14:textId="77777777" w:rsidR="008B5F4B" w:rsidRDefault="00A67F33" w:rsidP="00A67F33">
            <w:pPr>
              <w:pStyle w:val="ab"/>
              <w:rPr>
                <w:rFonts w:eastAsia="宋体"/>
              </w:rPr>
            </w:pPr>
            <w:r>
              <w:rPr>
                <w:rFonts w:eastAsia="宋体"/>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ab"/>
              <w:rPr>
                <w:rFonts w:eastAsia="宋体"/>
              </w:rPr>
            </w:pPr>
          </w:p>
          <w:p w14:paraId="115B7953" w14:textId="19559328" w:rsidR="00A67F33" w:rsidRPr="007570B0" w:rsidRDefault="00A67F33" w:rsidP="00FD0D18">
            <w:pPr>
              <w:pStyle w:val="ab"/>
              <w:rPr>
                <w:rFonts w:eastAsia="宋体"/>
              </w:rPr>
            </w:pPr>
            <w:r>
              <w:rPr>
                <w:rFonts w:eastAsia="宋体"/>
              </w:rPr>
              <w:t xml:space="preserve">In short, an early indication is only needed at msg3 for the gNB to appropriately schedule subsequent </w:t>
            </w:r>
            <w:r w:rsidR="00FD0D18">
              <w:rPr>
                <w:rFonts w:eastAsia="宋体"/>
              </w:rPr>
              <w:t xml:space="preserve">grants </w:t>
            </w:r>
            <w:r>
              <w:rPr>
                <w:rFonts w:eastAsia="宋体"/>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ab"/>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ab"/>
              <w:rPr>
                <w:rFonts w:eastAsia="宋体"/>
              </w:rPr>
            </w:pPr>
            <w:r w:rsidRPr="000D1A23">
              <w:rPr>
                <w:bCs/>
              </w:rPr>
              <w:t>Agree to 1a and 1b</w:t>
            </w:r>
          </w:p>
        </w:tc>
        <w:tc>
          <w:tcPr>
            <w:tcW w:w="5528" w:type="dxa"/>
          </w:tcPr>
          <w:p w14:paraId="519CD25B" w14:textId="77777777" w:rsidR="003F5EFC" w:rsidRDefault="003F5EFC" w:rsidP="003F5EFC">
            <w:pPr>
              <w:pStyle w:val="ab"/>
            </w:pPr>
            <w:r>
              <w:t xml:space="preserve">As we detailed in </w:t>
            </w:r>
            <w:r w:rsidRPr="00E95723">
              <w:rPr>
                <w:rFonts w:eastAsia="宋体"/>
              </w:rPr>
              <w:t>R2-2101256</w:t>
            </w:r>
            <w:r>
              <w:rPr>
                <w:rFonts w:eastAsia="宋体"/>
              </w:rPr>
              <w:t xml:space="preserve">, </w:t>
            </w:r>
            <w:r w:rsidRPr="008B7F18">
              <w:rPr>
                <w:rFonts w:eastAsia="宋体"/>
              </w:rPr>
              <w:t>RedCap UEs should be iden</w:t>
            </w:r>
            <w:r>
              <w:rPr>
                <w:rFonts w:eastAsia="宋体"/>
              </w:rPr>
              <w:t>tified at least before Msg4</w:t>
            </w:r>
            <w:r w:rsidRPr="008B7F18">
              <w:rPr>
                <w:rFonts w:eastAsia="宋体"/>
              </w:rPr>
              <w:t>.</w:t>
            </w:r>
          </w:p>
          <w:p w14:paraId="083EDBBB" w14:textId="77777777" w:rsidR="003F5EFC" w:rsidRDefault="003F5EFC" w:rsidP="003F5EFC">
            <w:pPr>
              <w:pStyle w:val="ab"/>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ab"/>
              <w:rPr>
                <w:rFonts w:eastAsia="宋体"/>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77777777" w:rsidR="003F5EFC" w:rsidRPr="007570B0" w:rsidRDefault="003F5EFC" w:rsidP="003F5EFC">
            <w:pPr>
              <w:pStyle w:val="ab"/>
              <w:rPr>
                <w:rFonts w:eastAsia="Malgun Gothic"/>
                <w:bCs/>
                <w:lang w:eastAsia="ko-KR"/>
              </w:rPr>
            </w:pPr>
          </w:p>
        </w:tc>
        <w:tc>
          <w:tcPr>
            <w:tcW w:w="2410" w:type="dxa"/>
          </w:tcPr>
          <w:p w14:paraId="36D28BD9" w14:textId="77777777" w:rsidR="003F5EFC" w:rsidRPr="007570B0" w:rsidRDefault="003F5EFC" w:rsidP="003F5EFC">
            <w:pPr>
              <w:pStyle w:val="ab"/>
              <w:rPr>
                <w:rFonts w:eastAsia="宋体"/>
              </w:rPr>
            </w:pPr>
          </w:p>
        </w:tc>
        <w:tc>
          <w:tcPr>
            <w:tcW w:w="5528" w:type="dxa"/>
          </w:tcPr>
          <w:p w14:paraId="464BE131" w14:textId="77777777" w:rsidR="003F5EFC" w:rsidRPr="007570B0" w:rsidRDefault="003F5EFC" w:rsidP="003F5EFC">
            <w:pPr>
              <w:pStyle w:val="ab"/>
              <w:rPr>
                <w:rFonts w:eastAsia="宋体"/>
              </w:rPr>
            </w:pP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MsgA is discussed where two possible alternatives are described: </w:t>
      </w:r>
    </w:p>
    <w:p w14:paraId="0083DD2D" w14:textId="3C83F7EE" w:rsidR="0000766F" w:rsidRPr="007570B0" w:rsidRDefault="0000766F" w:rsidP="0000766F">
      <w:pPr>
        <w:pStyle w:val="af8"/>
        <w:numPr>
          <w:ilvl w:val="0"/>
          <w:numId w:val="29"/>
        </w:numPr>
        <w:rPr>
          <w:lang w:val="en-GB"/>
        </w:rPr>
      </w:pPr>
      <w:r w:rsidRPr="007570B0">
        <w:rPr>
          <w:lang w:val="en-GB"/>
        </w:rPr>
        <w:t>Indication in MsgA preamble part</w:t>
      </w:r>
    </w:p>
    <w:p w14:paraId="2DCB4419" w14:textId="6D7008B4" w:rsidR="0000766F" w:rsidRPr="007570B0" w:rsidRDefault="0000766F" w:rsidP="0000766F">
      <w:pPr>
        <w:pStyle w:val="af8"/>
        <w:numPr>
          <w:ilvl w:val="0"/>
          <w:numId w:val="29"/>
        </w:numPr>
        <w:rPr>
          <w:lang w:val="en-GB"/>
        </w:rPr>
      </w:pPr>
      <w:r w:rsidRPr="007570B0">
        <w:rPr>
          <w:lang w:val="en-GB"/>
        </w:rPr>
        <w:t>Indication in MsgA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MsgA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For 2-step RACH, MsgA early RedCap indication in MsgA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Support early RedCap indication in MsgA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af9"/>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ab"/>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ab"/>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ab"/>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ab"/>
              <w:rPr>
                <w:rFonts w:eastAsia="等线"/>
                <w:bCs/>
              </w:rPr>
            </w:pPr>
            <w:r>
              <w:rPr>
                <w:rFonts w:eastAsia="等线"/>
                <w:bCs/>
              </w:rPr>
              <w:t>Apple</w:t>
            </w:r>
          </w:p>
        </w:tc>
        <w:tc>
          <w:tcPr>
            <w:tcW w:w="2410" w:type="dxa"/>
          </w:tcPr>
          <w:p w14:paraId="2DA5E55D" w14:textId="2AFC06E3" w:rsidR="002D5D9E" w:rsidRPr="007570B0" w:rsidRDefault="0018730E" w:rsidP="00115DE5">
            <w:pPr>
              <w:pStyle w:val="ab"/>
              <w:rPr>
                <w:rFonts w:eastAsia="宋体"/>
              </w:rPr>
            </w:pPr>
            <w:r>
              <w:rPr>
                <w:rFonts w:eastAsia="宋体"/>
              </w:rPr>
              <w:t>Agree to 2a, but no to 2b</w:t>
            </w:r>
          </w:p>
        </w:tc>
        <w:tc>
          <w:tcPr>
            <w:tcW w:w="5528" w:type="dxa"/>
          </w:tcPr>
          <w:p w14:paraId="505CF54E" w14:textId="5F65E2AC" w:rsidR="002D5D9E" w:rsidRPr="007570B0" w:rsidRDefault="0018730E" w:rsidP="00115DE5">
            <w:pPr>
              <w:pStyle w:val="ab"/>
              <w:rPr>
                <w:rFonts w:eastAsia="宋体"/>
              </w:rPr>
            </w:pPr>
            <w:r>
              <w:rPr>
                <w:rFonts w:eastAsia="宋体"/>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ab"/>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ab"/>
              <w:rPr>
                <w:rFonts w:eastAsia="宋体"/>
              </w:rPr>
            </w:pPr>
            <w:r>
              <w:rPr>
                <w:rFonts w:eastAsia="宋体"/>
              </w:rPr>
              <w:t>Ok with 2b, but no to 2a</w:t>
            </w:r>
          </w:p>
        </w:tc>
        <w:tc>
          <w:tcPr>
            <w:tcW w:w="5528" w:type="dxa"/>
          </w:tcPr>
          <w:p w14:paraId="7277901F" w14:textId="79FF8EC7" w:rsidR="002D5D9E" w:rsidRPr="007570B0" w:rsidRDefault="00A67F33" w:rsidP="00A67F33">
            <w:pPr>
              <w:pStyle w:val="ab"/>
              <w:rPr>
                <w:rFonts w:eastAsia="宋体"/>
              </w:rPr>
            </w:pPr>
            <w:r>
              <w:rPr>
                <w:rFonts w:eastAsia="宋体"/>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ab"/>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ab"/>
              <w:rPr>
                <w:rFonts w:eastAsia="宋体"/>
              </w:rPr>
            </w:pPr>
            <w:r>
              <w:rPr>
                <w:rFonts w:eastAsia="宋体"/>
              </w:rPr>
              <w:t xml:space="preserve">Slightly prefer 2b </w:t>
            </w:r>
          </w:p>
        </w:tc>
        <w:tc>
          <w:tcPr>
            <w:tcW w:w="5528" w:type="dxa"/>
          </w:tcPr>
          <w:p w14:paraId="6F45436B" w14:textId="77777777" w:rsidR="003F5EFC" w:rsidRDefault="003F5EFC" w:rsidP="003F5EFC">
            <w:pPr>
              <w:pStyle w:val="ab"/>
              <w:rPr>
                <w:rFonts w:eastAsia="宋体"/>
              </w:rPr>
            </w:pPr>
            <w:r>
              <w:rPr>
                <w:rFonts w:eastAsia="宋体"/>
              </w:rPr>
              <w:t>We think both 2a and 2b are potential solutions for 2-step RACH.</w:t>
            </w:r>
          </w:p>
          <w:p w14:paraId="4F38635F" w14:textId="77777777" w:rsidR="003F5EFC" w:rsidRDefault="003F5EFC" w:rsidP="003F5EFC">
            <w:pPr>
              <w:pStyle w:val="ab"/>
              <w:rPr>
                <w:rFonts w:eastAsia="宋体"/>
              </w:rPr>
            </w:pPr>
            <w:r>
              <w:rPr>
                <w:rFonts w:eastAsia="宋体"/>
              </w:rPr>
              <w:t xml:space="preserve">However, Proposal 2a may require to </w:t>
            </w:r>
            <w:r w:rsidRPr="00EC05F1">
              <w:rPr>
                <w:rFonts w:eastAsia="宋体"/>
              </w:rPr>
              <w:t>separate</w:t>
            </w:r>
            <w:r>
              <w:rPr>
                <w:rFonts w:eastAsia="宋体"/>
              </w:rPr>
              <w:t xml:space="preserve"> or introduce new RedCap</w:t>
            </w:r>
            <w:r>
              <w:t xml:space="preserve"> </w:t>
            </w:r>
            <w:r w:rsidRPr="00EC05F1">
              <w:rPr>
                <w:rFonts w:eastAsia="宋体"/>
              </w:rPr>
              <w:t>preamble</w:t>
            </w:r>
            <w:r>
              <w:rPr>
                <w:rFonts w:eastAsia="宋体"/>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ab"/>
              <w:rPr>
                <w:rFonts w:eastAsia="宋体"/>
              </w:rPr>
            </w:pPr>
            <w:r>
              <w:rPr>
                <w:rFonts w:eastAsia="宋体"/>
              </w:rPr>
              <w:t xml:space="preserve">Therefore, solution 2b is preferred if no clear </w:t>
            </w:r>
            <w:r w:rsidR="00AF6E92">
              <w:rPr>
                <w:rFonts w:eastAsia="宋体"/>
              </w:rPr>
              <w:t xml:space="preserve">additional </w:t>
            </w:r>
            <w:r>
              <w:rPr>
                <w:rFonts w:eastAsia="宋体"/>
              </w:rPr>
              <w:t>benefit is identified</w:t>
            </w:r>
            <w:r w:rsidR="00AF6E92">
              <w:rPr>
                <w:rFonts w:eastAsia="宋体"/>
              </w:rPr>
              <w:t xml:space="preserve"> for solution 2a</w:t>
            </w:r>
            <w:r>
              <w:rPr>
                <w:rFonts w:eastAsia="宋体"/>
              </w:rPr>
              <w:t>.</w:t>
            </w:r>
          </w:p>
        </w:tc>
      </w:tr>
      <w:tr w:rsidR="003F5EFC" w:rsidRPr="007570B0" w14:paraId="150FB8AB" w14:textId="77777777" w:rsidTr="00115DE5">
        <w:tc>
          <w:tcPr>
            <w:tcW w:w="1696" w:type="dxa"/>
          </w:tcPr>
          <w:p w14:paraId="6E5B6E98" w14:textId="77777777" w:rsidR="003F5EFC" w:rsidRPr="007570B0" w:rsidRDefault="003F5EFC" w:rsidP="003F5EFC">
            <w:pPr>
              <w:pStyle w:val="ab"/>
              <w:rPr>
                <w:rFonts w:eastAsia="Malgun Gothic"/>
                <w:bCs/>
                <w:lang w:eastAsia="ko-KR"/>
              </w:rPr>
            </w:pPr>
          </w:p>
        </w:tc>
        <w:tc>
          <w:tcPr>
            <w:tcW w:w="2410" w:type="dxa"/>
          </w:tcPr>
          <w:p w14:paraId="44AEB93A" w14:textId="77777777" w:rsidR="003F5EFC" w:rsidRPr="007570B0" w:rsidRDefault="003F5EFC" w:rsidP="003F5EFC">
            <w:pPr>
              <w:pStyle w:val="ab"/>
              <w:rPr>
                <w:rFonts w:eastAsia="宋体"/>
              </w:rPr>
            </w:pPr>
          </w:p>
        </w:tc>
        <w:tc>
          <w:tcPr>
            <w:tcW w:w="5528" w:type="dxa"/>
          </w:tcPr>
          <w:p w14:paraId="7E04B138" w14:textId="77777777" w:rsidR="003F5EFC" w:rsidRPr="007570B0" w:rsidRDefault="003F5EFC" w:rsidP="003F5EFC">
            <w:pPr>
              <w:pStyle w:val="ab"/>
              <w:rPr>
                <w:rFonts w:eastAsia="宋体"/>
              </w:rPr>
            </w:pP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1"/>
        <w:rPr>
          <w:rFonts w:eastAsia="宋体"/>
        </w:rPr>
      </w:pPr>
      <w:r w:rsidRPr="007570B0">
        <w:rPr>
          <w:rFonts w:eastAsia="宋体"/>
        </w:rPr>
        <w:t>P</w:t>
      </w:r>
      <w:r w:rsidR="0016274A" w:rsidRPr="007570B0">
        <w:rPr>
          <w:rFonts w:eastAsia="宋体"/>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af8"/>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af9"/>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ab"/>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ab"/>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ab"/>
              <w:rPr>
                <w:rFonts w:eastAsia="等线"/>
                <w:bCs/>
              </w:rPr>
            </w:pPr>
            <w:r>
              <w:rPr>
                <w:rFonts w:eastAsia="等线"/>
                <w:bCs/>
              </w:rPr>
              <w:t>Apple</w:t>
            </w:r>
          </w:p>
        </w:tc>
        <w:tc>
          <w:tcPr>
            <w:tcW w:w="2127" w:type="dxa"/>
          </w:tcPr>
          <w:p w14:paraId="3C9A03B4" w14:textId="7769A348" w:rsidR="00E7212D" w:rsidRPr="007570B0" w:rsidRDefault="0018730E" w:rsidP="00115DE5">
            <w:pPr>
              <w:pStyle w:val="ab"/>
              <w:rPr>
                <w:rFonts w:eastAsia="宋体"/>
              </w:rPr>
            </w:pPr>
            <w:r>
              <w:rPr>
                <w:rFonts w:eastAsia="宋体"/>
              </w:rPr>
              <w:t>Partly</w:t>
            </w:r>
          </w:p>
        </w:tc>
        <w:tc>
          <w:tcPr>
            <w:tcW w:w="5811" w:type="dxa"/>
          </w:tcPr>
          <w:p w14:paraId="0AFB03DF" w14:textId="77777777" w:rsidR="00E7212D" w:rsidRDefault="0018730E" w:rsidP="00115DE5">
            <w:pPr>
              <w:pStyle w:val="ab"/>
              <w:rPr>
                <w:rFonts w:eastAsia="宋体"/>
              </w:rPr>
            </w:pPr>
            <w:r>
              <w:rPr>
                <w:rFonts w:eastAsia="宋体"/>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ab"/>
              <w:rPr>
                <w:rFonts w:eastAsia="宋体"/>
              </w:rPr>
            </w:pPr>
            <w:r>
              <w:rPr>
                <w:rFonts w:eastAsia="宋体"/>
              </w:rPr>
              <w:t>We do not see any need to slap new access restrictions to RedCap.</w:t>
            </w:r>
          </w:p>
          <w:p w14:paraId="7B8CDFBD" w14:textId="5134D172" w:rsidR="0018730E" w:rsidRPr="007570B0" w:rsidRDefault="0018730E" w:rsidP="00115DE5">
            <w:pPr>
              <w:pStyle w:val="ab"/>
              <w:rPr>
                <w:rFonts w:eastAsia="宋体"/>
              </w:rPr>
            </w:pPr>
            <w:r>
              <w:rPr>
                <w:rFonts w:eastAsia="宋体"/>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ab"/>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ab"/>
              <w:rPr>
                <w:rFonts w:eastAsia="宋体"/>
              </w:rPr>
            </w:pPr>
            <w:r>
              <w:rPr>
                <w:rFonts w:eastAsia="宋体"/>
              </w:rPr>
              <w:t>Partly</w:t>
            </w:r>
          </w:p>
        </w:tc>
        <w:tc>
          <w:tcPr>
            <w:tcW w:w="5811" w:type="dxa"/>
          </w:tcPr>
          <w:p w14:paraId="5A145223" w14:textId="780EFB78" w:rsidR="00E7212D" w:rsidRPr="007570B0" w:rsidRDefault="00BA61EB" w:rsidP="00115DE5">
            <w:pPr>
              <w:pStyle w:val="ab"/>
              <w:rPr>
                <w:rFonts w:eastAsia="宋体"/>
              </w:rPr>
            </w:pPr>
            <w:r>
              <w:rPr>
                <w:rFonts w:eastAsia="宋体"/>
              </w:rPr>
              <w:t>We have not discussed barring per network/slice/service in this SI and prefer not to inc</w:t>
            </w:r>
            <w:r w:rsidR="00FD0D18">
              <w:rPr>
                <w:rFonts w:eastAsia="宋体"/>
              </w:rPr>
              <w:t>lude the last sentence in the TP</w:t>
            </w:r>
            <w:r>
              <w:rPr>
                <w:rFonts w:eastAsia="宋体"/>
              </w:rPr>
              <w:t>.</w:t>
            </w:r>
          </w:p>
        </w:tc>
      </w:tr>
      <w:tr w:rsidR="00AF6E92" w:rsidRPr="007570B0" w14:paraId="1780C897" w14:textId="77777777" w:rsidTr="00115DE5">
        <w:tc>
          <w:tcPr>
            <w:tcW w:w="1696" w:type="dxa"/>
          </w:tcPr>
          <w:p w14:paraId="0A0244E8" w14:textId="02F6A970" w:rsidR="00AF6E92" w:rsidRPr="007570B0" w:rsidRDefault="00AF6E92" w:rsidP="00AF6E92">
            <w:pPr>
              <w:pStyle w:val="ab"/>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ab"/>
              <w:rPr>
                <w:rFonts w:eastAsia="宋体"/>
              </w:rPr>
            </w:pPr>
            <w:r w:rsidRPr="00C9065E">
              <w:rPr>
                <w:rFonts w:eastAsia="宋体"/>
              </w:rPr>
              <w:t>Agree</w:t>
            </w:r>
            <w:r>
              <w:rPr>
                <w:rFonts w:eastAsia="宋体"/>
              </w:rPr>
              <w:t xml:space="preserve">, but… </w:t>
            </w:r>
          </w:p>
        </w:tc>
        <w:tc>
          <w:tcPr>
            <w:tcW w:w="5811" w:type="dxa"/>
          </w:tcPr>
          <w:p w14:paraId="5A72DC00" w14:textId="77777777" w:rsidR="00AF6E92" w:rsidRDefault="00AF6E92" w:rsidP="00AF6E92">
            <w:pPr>
              <w:pStyle w:val="ab"/>
              <w:rPr>
                <w:rFonts w:eastAsia="宋体"/>
              </w:rPr>
            </w:pPr>
            <w:r>
              <w:rPr>
                <w:rFonts w:eastAsia="宋体"/>
              </w:rPr>
              <w:t>We agree with the concept to indicate whether the cell is barred and whether intra frequency reselection is allowed.</w:t>
            </w:r>
          </w:p>
          <w:p w14:paraId="036ED19B" w14:textId="77777777" w:rsidR="00AF6E92" w:rsidRDefault="00AF6E92" w:rsidP="00AF6E92">
            <w:pPr>
              <w:pStyle w:val="ab"/>
              <w:rPr>
                <w:rFonts w:eastAsia="宋体"/>
              </w:rPr>
            </w:pPr>
            <w:r>
              <w:rPr>
                <w:rFonts w:eastAsia="宋体"/>
              </w:rPr>
              <w:t xml:space="preserve">However, we have concerns on the following description: </w:t>
            </w:r>
          </w:p>
          <w:p w14:paraId="4D6BE679" w14:textId="1E031AFD" w:rsidR="00AF6E92" w:rsidRDefault="00AF6E92" w:rsidP="00AF6E92">
            <w:pPr>
              <w:pStyle w:val="ab"/>
              <w:rPr>
                <w:rFonts w:eastAsia="宋体"/>
              </w:rPr>
            </w:pPr>
            <w:r>
              <w:rPr>
                <w:rFonts w:eastAsia="宋体"/>
              </w:rPr>
              <w:t>“</w:t>
            </w:r>
            <w:r w:rsidRPr="009F70F7">
              <w:rPr>
                <w:rFonts w:eastAsia="宋体"/>
                <w:i/>
              </w:rPr>
              <w:t>Further, cell barring differentiation per network, per slice, or per service can be achieved if multiple bit</w:t>
            </w:r>
            <w:r>
              <w:rPr>
                <w:rFonts w:eastAsia="宋体"/>
                <w:i/>
              </w:rPr>
              <w:t>s are used for indication in SI</w:t>
            </w:r>
            <w:r w:rsidRPr="009F70F7">
              <w:rPr>
                <w:rFonts w:eastAsia="宋体"/>
              </w:rPr>
              <w:t>.</w:t>
            </w:r>
            <w:r>
              <w:rPr>
                <w:rFonts w:eastAsia="宋体"/>
              </w:rPr>
              <w:t>”</w:t>
            </w:r>
          </w:p>
          <w:p w14:paraId="4B6C5EE1" w14:textId="3F758E84" w:rsidR="00AF6E92" w:rsidRPr="007570B0" w:rsidRDefault="00AF6E92" w:rsidP="00AF6E92">
            <w:pPr>
              <w:pStyle w:val="ab"/>
              <w:rPr>
                <w:rFonts w:eastAsia="宋体"/>
              </w:rPr>
            </w:pPr>
            <w:r>
              <w:rPr>
                <w:rFonts w:eastAsia="宋体"/>
              </w:rPr>
              <w:t xml:space="preserve">Currently, </w:t>
            </w:r>
            <w:r w:rsidRPr="009F70F7">
              <w:rPr>
                <w:rFonts w:eastAsia="宋体"/>
              </w:rPr>
              <w:t>cell barring</w:t>
            </w:r>
            <w:r>
              <w:rPr>
                <w:rFonts w:eastAsia="宋体"/>
              </w:rPr>
              <w:t xml:space="preserve"> is not </w:t>
            </w:r>
            <w:r w:rsidRPr="009F70F7">
              <w:rPr>
                <w:rFonts w:eastAsia="宋体"/>
              </w:rPr>
              <w:t>differentia</w:t>
            </w:r>
            <w:r>
              <w:rPr>
                <w:rFonts w:eastAsia="宋体"/>
              </w:rPr>
              <w:t xml:space="preserve">ted </w:t>
            </w:r>
            <w:r w:rsidRPr="009F70F7">
              <w:rPr>
                <w:rFonts w:eastAsia="宋体"/>
              </w:rPr>
              <w:t>per slice or per service</w:t>
            </w:r>
            <w:r>
              <w:rPr>
                <w:rFonts w:eastAsia="宋体"/>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77777777" w:rsidR="00AF6E92" w:rsidRPr="007570B0" w:rsidRDefault="00AF6E92" w:rsidP="00AF6E92">
            <w:pPr>
              <w:pStyle w:val="ab"/>
              <w:rPr>
                <w:rFonts w:eastAsia="Malgun Gothic"/>
                <w:bCs/>
                <w:lang w:eastAsia="ko-KR"/>
              </w:rPr>
            </w:pPr>
          </w:p>
        </w:tc>
        <w:tc>
          <w:tcPr>
            <w:tcW w:w="2127" w:type="dxa"/>
          </w:tcPr>
          <w:p w14:paraId="7548D941" w14:textId="77777777" w:rsidR="00AF6E92" w:rsidRPr="007570B0" w:rsidRDefault="00AF6E92" w:rsidP="00AF6E92">
            <w:pPr>
              <w:pStyle w:val="ab"/>
              <w:rPr>
                <w:rFonts w:eastAsia="宋体"/>
              </w:rPr>
            </w:pPr>
          </w:p>
        </w:tc>
        <w:tc>
          <w:tcPr>
            <w:tcW w:w="5811" w:type="dxa"/>
          </w:tcPr>
          <w:p w14:paraId="06C38F86" w14:textId="77777777" w:rsidR="00AF6E92" w:rsidRPr="007570B0" w:rsidRDefault="00AF6E92" w:rsidP="00AF6E92">
            <w:pPr>
              <w:pStyle w:val="ab"/>
              <w:rPr>
                <w:rFonts w:eastAsia="宋体"/>
              </w:rPr>
            </w:pP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0"/>
      <w:r w:rsidRPr="007570B0">
        <w:rPr>
          <w:lang w:val="en-GB"/>
        </w:rPr>
        <w:t xml:space="preserve"> </w:t>
      </w:r>
    </w:p>
    <w:tbl>
      <w:tblPr>
        <w:tblStyle w:val="af9"/>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ab"/>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ab"/>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ab"/>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ab"/>
              <w:rPr>
                <w:rFonts w:eastAsia="等线"/>
                <w:bCs/>
              </w:rPr>
            </w:pPr>
            <w:r>
              <w:rPr>
                <w:rFonts w:eastAsia="等线"/>
                <w:bCs/>
              </w:rPr>
              <w:t>Apple</w:t>
            </w:r>
          </w:p>
        </w:tc>
        <w:tc>
          <w:tcPr>
            <w:tcW w:w="2410" w:type="dxa"/>
          </w:tcPr>
          <w:p w14:paraId="710C70B4" w14:textId="26309380" w:rsidR="00BF74E9" w:rsidRPr="007570B0" w:rsidRDefault="0018730E" w:rsidP="00115DE5">
            <w:pPr>
              <w:pStyle w:val="ab"/>
              <w:rPr>
                <w:rFonts w:eastAsia="宋体"/>
              </w:rPr>
            </w:pPr>
            <w:r>
              <w:rPr>
                <w:rFonts w:eastAsia="宋体"/>
              </w:rPr>
              <w:t>No</w:t>
            </w:r>
          </w:p>
        </w:tc>
        <w:tc>
          <w:tcPr>
            <w:tcW w:w="5528" w:type="dxa"/>
          </w:tcPr>
          <w:p w14:paraId="054CAC85" w14:textId="51E92340" w:rsidR="00BF74E9" w:rsidRPr="007570B0" w:rsidRDefault="0018730E" w:rsidP="00115DE5">
            <w:pPr>
              <w:pStyle w:val="ab"/>
              <w:rPr>
                <w:rFonts w:eastAsia="宋体"/>
              </w:rPr>
            </w:pPr>
            <w:r>
              <w:rPr>
                <w:rFonts w:eastAsia="宋体"/>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ab"/>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ab"/>
              <w:rPr>
                <w:rFonts w:eastAsia="宋体"/>
              </w:rPr>
            </w:pPr>
            <w:r>
              <w:rPr>
                <w:rFonts w:eastAsia="宋体"/>
              </w:rPr>
              <w:t>To be determined by SA1</w:t>
            </w:r>
          </w:p>
        </w:tc>
        <w:tc>
          <w:tcPr>
            <w:tcW w:w="5528" w:type="dxa"/>
          </w:tcPr>
          <w:p w14:paraId="14405B97" w14:textId="4E44FD93" w:rsidR="00BF74E9" w:rsidRPr="007570B0" w:rsidRDefault="00BA61EB" w:rsidP="00BA61EB">
            <w:pPr>
              <w:pStyle w:val="ab"/>
              <w:rPr>
                <w:rFonts w:eastAsia="宋体"/>
              </w:rPr>
            </w:pPr>
            <w:r>
              <w:rPr>
                <w:rFonts w:eastAsia="宋体"/>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ab"/>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ab"/>
              <w:rPr>
                <w:rFonts w:eastAsia="宋体"/>
              </w:rPr>
            </w:pPr>
            <w:r>
              <w:rPr>
                <w:rFonts w:eastAsia="宋体"/>
              </w:rPr>
              <w:t xml:space="preserve">Agree </w:t>
            </w:r>
          </w:p>
        </w:tc>
        <w:tc>
          <w:tcPr>
            <w:tcW w:w="5528" w:type="dxa"/>
          </w:tcPr>
          <w:p w14:paraId="1C7808FB" w14:textId="7025BB81" w:rsidR="00AF6E92" w:rsidRPr="007570B0" w:rsidRDefault="00AF6E92" w:rsidP="00AF6E92">
            <w:pPr>
              <w:pStyle w:val="ab"/>
              <w:rPr>
                <w:rFonts w:eastAsia="宋体"/>
              </w:rPr>
            </w:pPr>
            <w:r>
              <w:rPr>
                <w:rFonts w:eastAsia="宋体"/>
              </w:rPr>
              <w:t xml:space="preserve">For </w:t>
            </w:r>
            <w:r w:rsidRPr="007C2119">
              <w:rPr>
                <w:rFonts w:eastAsia="宋体"/>
              </w:rPr>
              <w:t>RedCap</w:t>
            </w:r>
            <w:r>
              <w:rPr>
                <w:rFonts w:eastAsia="宋体"/>
              </w:rPr>
              <w:t xml:space="preserve"> UEs, the</w:t>
            </w:r>
            <w:r>
              <w:t xml:space="preserve"> </w:t>
            </w:r>
            <w:r w:rsidRPr="007C2119">
              <w:rPr>
                <w:rFonts w:eastAsia="宋体"/>
              </w:rPr>
              <w:t>Access Categories</w:t>
            </w:r>
            <w:r>
              <w:rPr>
                <w:rFonts w:eastAsia="宋体"/>
              </w:rPr>
              <w:t xml:space="preserve"> shall be aligned with the legacy ones, as the </w:t>
            </w:r>
            <w:r w:rsidRPr="005B66C4">
              <w:rPr>
                <w:rFonts w:eastAsia="宋体"/>
              </w:rPr>
              <w:t>Access Categories</w:t>
            </w:r>
            <w:r>
              <w:rPr>
                <w:rFonts w:eastAsia="宋体"/>
              </w:rPr>
              <w:t xml:space="preserve"> are not defined according to UE type. So there is no need to introduce new </w:t>
            </w:r>
            <w:r w:rsidRPr="005B66C4">
              <w:rPr>
                <w:rFonts w:eastAsia="宋体"/>
              </w:rPr>
              <w:t>Access Categor</w:t>
            </w:r>
            <w:r>
              <w:rPr>
                <w:rFonts w:eastAsia="宋体"/>
              </w:rPr>
              <w:t>y specific for RedCap UEs.</w:t>
            </w:r>
          </w:p>
        </w:tc>
      </w:tr>
      <w:tr w:rsidR="00AF6E92" w:rsidRPr="007570B0" w14:paraId="6BC55850" w14:textId="77777777" w:rsidTr="00115DE5">
        <w:tc>
          <w:tcPr>
            <w:tcW w:w="1696" w:type="dxa"/>
          </w:tcPr>
          <w:p w14:paraId="68DA4A5E" w14:textId="77777777" w:rsidR="00AF6E92" w:rsidRPr="007570B0" w:rsidRDefault="00AF6E92" w:rsidP="00AF6E92">
            <w:pPr>
              <w:pStyle w:val="ab"/>
              <w:rPr>
                <w:rFonts w:eastAsia="Malgun Gothic"/>
                <w:bCs/>
                <w:lang w:eastAsia="ko-KR"/>
              </w:rPr>
            </w:pPr>
          </w:p>
        </w:tc>
        <w:tc>
          <w:tcPr>
            <w:tcW w:w="2410" w:type="dxa"/>
          </w:tcPr>
          <w:p w14:paraId="1963F3B5" w14:textId="77777777" w:rsidR="00AF6E92" w:rsidRPr="007570B0" w:rsidRDefault="00AF6E92" w:rsidP="00AF6E92">
            <w:pPr>
              <w:pStyle w:val="ab"/>
              <w:rPr>
                <w:rFonts w:eastAsia="宋体"/>
              </w:rPr>
            </w:pPr>
          </w:p>
        </w:tc>
        <w:tc>
          <w:tcPr>
            <w:tcW w:w="5528" w:type="dxa"/>
          </w:tcPr>
          <w:p w14:paraId="2A892E63" w14:textId="77777777" w:rsidR="00AF6E92" w:rsidRPr="007570B0" w:rsidRDefault="00AF6E92" w:rsidP="00AF6E92">
            <w:pPr>
              <w:pStyle w:val="ab"/>
              <w:rPr>
                <w:rFonts w:eastAsia="宋体"/>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A common RedCap UAC is applicable for all potential types of RedCap UEs.</w:t>
      </w:r>
      <w:bookmarkEnd w:id="21"/>
    </w:p>
    <w:tbl>
      <w:tblPr>
        <w:tblStyle w:val="af9"/>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ab"/>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ab"/>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ab"/>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ab"/>
              <w:rPr>
                <w:rFonts w:eastAsia="等线"/>
                <w:bCs/>
              </w:rPr>
            </w:pPr>
            <w:r>
              <w:rPr>
                <w:rFonts w:eastAsia="等线"/>
                <w:bCs/>
              </w:rPr>
              <w:t>Apple</w:t>
            </w:r>
          </w:p>
        </w:tc>
        <w:tc>
          <w:tcPr>
            <w:tcW w:w="2410" w:type="dxa"/>
          </w:tcPr>
          <w:p w14:paraId="79E0EE88" w14:textId="32C17AA0" w:rsidR="00BF74E9" w:rsidRPr="007570B0" w:rsidRDefault="0018730E" w:rsidP="00115DE5">
            <w:pPr>
              <w:pStyle w:val="ab"/>
              <w:rPr>
                <w:rFonts w:eastAsia="宋体"/>
              </w:rPr>
            </w:pPr>
            <w:r>
              <w:rPr>
                <w:rFonts w:eastAsia="宋体"/>
              </w:rPr>
              <w:t>No</w:t>
            </w:r>
          </w:p>
        </w:tc>
        <w:tc>
          <w:tcPr>
            <w:tcW w:w="5528" w:type="dxa"/>
          </w:tcPr>
          <w:p w14:paraId="452BCCD2" w14:textId="60A54E88" w:rsidR="00BF74E9" w:rsidRPr="007570B0" w:rsidRDefault="0018730E" w:rsidP="00115DE5">
            <w:pPr>
              <w:pStyle w:val="ab"/>
              <w:rPr>
                <w:rFonts w:eastAsia="宋体"/>
              </w:rPr>
            </w:pPr>
            <w:r>
              <w:rPr>
                <w:rFonts w:eastAsia="宋体"/>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ab"/>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ab"/>
              <w:rPr>
                <w:rFonts w:eastAsia="宋体"/>
              </w:rPr>
            </w:pPr>
            <w:r>
              <w:rPr>
                <w:rFonts w:eastAsia="宋体"/>
              </w:rPr>
              <w:t>Yes</w:t>
            </w:r>
          </w:p>
        </w:tc>
        <w:tc>
          <w:tcPr>
            <w:tcW w:w="5528" w:type="dxa"/>
          </w:tcPr>
          <w:p w14:paraId="6732441F" w14:textId="77777777" w:rsidR="00BF74E9" w:rsidRPr="007570B0" w:rsidRDefault="00BF74E9" w:rsidP="00115DE5">
            <w:pPr>
              <w:pStyle w:val="ab"/>
              <w:rPr>
                <w:rFonts w:eastAsia="宋体"/>
              </w:rPr>
            </w:pPr>
          </w:p>
        </w:tc>
      </w:tr>
      <w:tr w:rsidR="00AF6E92" w:rsidRPr="007570B0" w14:paraId="1DFBFD0F" w14:textId="77777777" w:rsidTr="00115DE5">
        <w:tc>
          <w:tcPr>
            <w:tcW w:w="1696" w:type="dxa"/>
          </w:tcPr>
          <w:p w14:paraId="6D100324" w14:textId="12C5E62B" w:rsidR="00AF6E92" w:rsidRPr="007570B0" w:rsidRDefault="00AF6E92" w:rsidP="00AF6E92">
            <w:pPr>
              <w:pStyle w:val="ab"/>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ab"/>
              <w:rPr>
                <w:rFonts w:eastAsia="宋体"/>
              </w:rPr>
            </w:pPr>
          </w:p>
        </w:tc>
        <w:tc>
          <w:tcPr>
            <w:tcW w:w="5528" w:type="dxa"/>
          </w:tcPr>
          <w:p w14:paraId="4D1BBA97" w14:textId="77777777" w:rsidR="00AF6E92" w:rsidRDefault="00AF6E92" w:rsidP="00AF6E92">
            <w:pPr>
              <w:pStyle w:val="ab"/>
            </w:pPr>
            <w:r>
              <w:rPr>
                <w:rFonts w:eastAsia="宋体"/>
              </w:rPr>
              <w:t xml:space="preserve">This proposal is linked to the issue about UE type. Currently, neither the definition of UE type nor how many types of </w:t>
            </w:r>
            <w:r w:rsidRPr="00992758">
              <w:rPr>
                <w:rFonts w:eastAsia="宋体"/>
              </w:rPr>
              <w:t>RedCap UEs</w:t>
            </w:r>
            <w:r>
              <w:rPr>
                <w:rFonts w:eastAsia="宋体"/>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ab"/>
              <w:rPr>
                <w:rFonts w:eastAsia="宋体"/>
              </w:rPr>
            </w:pPr>
            <w:r>
              <w:rPr>
                <w:rFonts w:eastAsia="宋体"/>
              </w:rPr>
              <w:t>It is too early to consider this proposal.</w:t>
            </w:r>
          </w:p>
        </w:tc>
      </w:tr>
      <w:tr w:rsidR="00AF6E92" w:rsidRPr="007570B0" w14:paraId="631E6E7E" w14:textId="77777777" w:rsidTr="00115DE5">
        <w:tc>
          <w:tcPr>
            <w:tcW w:w="1696" w:type="dxa"/>
          </w:tcPr>
          <w:p w14:paraId="6727F34D" w14:textId="77777777" w:rsidR="00AF6E92" w:rsidRPr="007570B0" w:rsidRDefault="00AF6E92" w:rsidP="00AF6E92">
            <w:pPr>
              <w:pStyle w:val="ab"/>
              <w:rPr>
                <w:rFonts w:eastAsia="Malgun Gothic"/>
                <w:bCs/>
                <w:lang w:eastAsia="ko-KR"/>
              </w:rPr>
            </w:pPr>
          </w:p>
        </w:tc>
        <w:tc>
          <w:tcPr>
            <w:tcW w:w="2410" w:type="dxa"/>
          </w:tcPr>
          <w:p w14:paraId="02ADBC6D" w14:textId="77777777" w:rsidR="00AF6E92" w:rsidRPr="007570B0" w:rsidRDefault="00AF6E92" w:rsidP="00AF6E92">
            <w:pPr>
              <w:pStyle w:val="ab"/>
              <w:rPr>
                <w:rFonts w:eastAsia="宋体"/>
              </w:rPr>
            </w:pPr>
          </w:p>
        </w:tc>
        <w:tc>
          <w:tcPr>
            <w:tcW w:w="5528" w:type="dxa"/>
          </w:tcPr>
          <w:p w14:paraId="5E2240D7" w14:textId="77777777" w:rsidR="00AF6E92" w:rsidRPr="007570B0" w:rsidRDefault="00AF6E92" w:rsidP="00AF6E92">
            <w:pPr>
              <w:pStyle w:val="ab"/>
              <w:rPr>
                <w:rFonts w:eastAsia="宋体"/>
              </w:rPr>
            </w:pP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af9"/>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ab"/>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ab"/>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ab"/>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ab"/>
              <w:rPr>
                <w:rFonts w:eastAsia="等线"/>
                <w:bCs/>
              </w:rPr>
            </w:pPr>
            <w:r>
              <w:rPr>
                <w:rFonts w:eastAsia="等线"/>
                <w:bCs/>
              </w:rPr>
              <w:t>Apple</w:t>
            </w:r>
          </w:p>
        </w:tc>
        <w:tc>
          <w:tcPr>
            <w:tcW w:w="2410" w:type="dxa"/>
          </w:tcPr>
          <w:p w14:paraId="530629EB" w14:textId="6C8EE643" w:rsidR="003018A3" w:rsidRPr="007570B0" w:rsidRDefault="0018730E" w:rsidP="00115DE5">
            <w:pPr>
              <w:pStyle w:val="ab"/>
              <w:rPr>
                <w:rFonts w:eastAsia="宋体"/>
              </w:rPr>
            </w:pPr>
            <w:r>
              <w:rPr>
                <w:rFonts w:eastAsia="宋体"/>
              </w:rPr>
              <w:t>No</w:t>
            </w:r>
          </w:p>
        </w:tc>
        <w:tc>
          <w:tcPr>
            <w:tcW w:w="5528" w:type="dxa"/>
          </w:tcPr>
          <w:p w14:paraId="2E8308CB" w14:textId="74D49E8E" w:rsidR="003018A3" w:rsidRPr="007570B0" w:rsidRDefault="0018730E" w:rsidP="00115DE5">
            <w:pPr>
              <w:pStyle w:val="ab"/>
              <w:rPr>
                <w:rFonts w:eastAsia="宋体"/>
              </w:rPr>
            </w:pPr>
            <w:r>
              <w:rPr>
                <w:rFonts w:eastAsia="宋体"/>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ab"/>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ab"/>
              <w:rPr>
                <w:rFonts w:eastAsia="宋体"/>
              </w:rPr>
            </w:pPr>
            <w:r>
              <w:rPr>
                <w:rFonts w:eastAsia="宋体"/>
              </w:rPr>
              <w:t>Yes</w:t>
            </w:r>
          </w:p>
        </w:tc>
        <w:tc>
          <w:tcPr>
            <w:tcW w:w="5528" w:type="dxa"/>
          </w:tcPr>
          <w:p w14:paraId="27E28E2B" w14:textId="17553373" w:rsidR="003018A3" w:rsidRPr="007570B0" w:rsidRDefault="00BA61EB" w:rsidP="00BA61EB">
            <w:pPr>
              <w:pStyle w:val="ab"/>
              <w:rPr>
                <w:rFonts w:eastAsia="宋体"/>
              </w:rPr>
            </w:pPr>
            <w:r>
              <w:rPr>
                <w:rFonts w:eastAsia="宋体"/>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ab"/>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ab"/>
              <w:rPr>
                <w:rFonts w:eastAsia="宋体"/>
              </w:rPr>
            </w:pPr>
            <w:r>
              <w:rPr>
                <w:rFonts w:eastAsia="宋体"/>
              </w:rPr>
              <w:t xml:space="preserve">Agree </w:t>
            </w:r>
          </w:p>
        </w:tc>
        <w:tc>
          <w:tcPr>
            <w:tcW w:w="5528" w:type="dxa"/>
          </w:tcPr>
          <w:p w14:paraId="33500D27" w14:textId="77777777" w:rsidR="00AF6E92" w:rsidRPr="007570B0" w:rsidRDefault="00AF6E92" w:rsidP="00AF6E92">
            <w:pPr>
              <w:pStyle w:val="ab"/>
              <w:rPr>
                <w:rFonts w:eastAsia="宋体"/>
              </w:rPr>
            </w:pPr>
          </w:p>
        </w:tc>
      </w:tr>
      <w:tr w:rsidR="00AF6E92" w:rsidRPr="007570B0" w14:paraId="1DF9552F" w14:textId="77777777" w:rsidTr="00115DE5">
        <w:tc>
          <w:tcPr>
            <w:tcW w:w="1696" w:type="dxa"/>
          </w:tcPr>
          <w:p w14:paraId="4EED6F6E" w14:textId="77777777" w:rsidR="00AF6E92" w:rsidRPr="007570B0" w:rsidRDefault="00AF6E92" w:rsidP="00AF6E92">
            <w:pPr>
              <w:pStyle w:val="ab"/>
              <w:rPr>
                <w:rFonts w:eastAsia="Malgun Gothic"/>
                <w:bCs/>
                <w:lang w:eastAsia="ko-KR"/>
              </w:rPr>
            </w:pPr>
          </w:p>
        </w:tc>
        <w:tc>
          <w:tcPr>
            <w:tcW w:w="2410" w:type="dxa"/>
          </w:tcPr>
          <w:p w14:paraId="05D8B7A4" w14:textId="77777777" w:rsidR="00AF6E92" w:rsidRPr="007570B0" w:rsidRDefault="00AF6E92" w:rsidP="00AF6E92">
            <w:pPr>
              <w:pStyle w:val="ab"/>
              <w:rPr>
                <w:rFonts w:eastAsia="宋体"/>
              </w:rPr>
            </w:pPr>
          </w:p>
        </w:tc>
        <w:tc>
          <w:tcPr>
            <w:tcW w:w="5528" w:type="dxa"/>
          </w:tcPr>
          <w:p w14:paraId="6609B889" w14:textId="77777777" w:rsidR="00AF6E92" w:rsidRPr="007570B0" w:rsidRDefault="00AF6E92" w:rsidP="00AF6E92">
            <w:pPr>
              <w:pStyle w:val="ab"/>
              <w:rPr>
                <w:rFonts w:eastAsia="宋体"/>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af9"/>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af8"/>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af9"/>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ab"/>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ab"/>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ab"/>
              <w:rPr>
                <w:rFonts w:eastAsia="等线"/>
                <w:bCs/>
              </w:rPr>
            </w:pPr>
            <w:r>
              <w:rPr>
                <w:rFonts w:eastAsia="等线"/>
                <w:bCs/>
              </w:rPr>
              <w:t>Apple</w:t>
            </w:r>
          </w:p>
        </w:tc>
        <w:tc>
          <w:tcPr>
            <w:tcW w:w="2127" w:type="dxa"/>
          </w:tcPr>
          <w:p w14:paraId="2F0AA669" w14:textId="290C5CCB" w:rsidR="00E7212D" w:rsidRPr="007570B0" w:rsidRDefault="0018730E" w:rsidP="00115DE5">
            <w:pPr>
              <w:pStyle w:val="ab"/>
              <w:rPr>
                <w:rFonts w:eastAsia="宋体"/>
              </w:rPr>
            </w:pPr>
            <w:r>
              <w:rPr>
                <w:rFonts w:eastAsia="宋体"/>
              </w:rPr>
              <w:t>No</w:t>
            </w:r>
          </w:p>
        </w:tc>
        <w:tc>
          <w:tcPr>
            <w:tcW w:w="5811" w:type="dxa"/>
          </w:tcPr>
          <w:p w14:paraId="469ECD35" w14:textId="30D6FE2E" w:rsidR="00E7212D" w:rsidRPr="007570B0" w:rsidRDefault="0018730E" w:rsidP="00115DE5">
            <w:pPr>
              <w:pStyle w:val="ab"/>
              <w:rPr>
                <w:rFonts w:eastAsia="宋体"/>
              </w:rPr>
            </w:pPr>
            <w:r>
              <w:rPr>
                <w:rFonts w:eastAsia="宋体"/>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ab"/>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ab"/>
              <w:rPr>
                <w:rFonts w:eastAsia="宋体"/>
              </w:rPr>
            </w:pPr>
            <w:r>
              <w:rPr>
                <w:rFonts w:eastAsia="宋体"/>
              </w:rPr>
              <w:t>Partly</w:t>
            </w:r>
          </w:p>
        </w:tc>
        <w:tc>
          <w:tcPr>
            <w:tcW w:w="5811" w:type="dxa"/>
          </w:tcPr>
          <w:p w14:paraId="7C457ABB" w14:textId="4A93A07F" w:rsidR="00E7212D" w:rsidRDefault="00BA61EB" w:rsidP="00115DE5">
            <w:pPr>
              <w:pStyle w:val="ab"/>
              <w:rPr>
                <w:rFonts w:eastAsia="宋体"/>
              </w:rPr>
            </w:pPr>
            <w:r>
              <w:rPr>
                <w:rFonts w:eastAsia="宋体"/>
              </w:rPr>
              <w:t>As we haven’t had sufficient discussion on access categories to state an explicit preference, we propose the following change:</w:t>
            </w:r>
          </w:p>
          <w:p w14:paraId="74471341" w14:textId="6A52AFD4" w:rsidR="00BA61EB" w:rsidRPr="007570B0" w:rsidRDefault="00BA61EB" w:rsidP="00BA61EB">
            <w:pPr>
              <w:pStyle w:val="ab"/>
              <w:rPr>
                <w:rFonts w:eastAsia="宋体"/>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defined</w:t>
            </w:r>
            <w:r w:rsidRPr="00BA61EB">
              <w:rPr>
                <w:rFonts w:ascii="Times New Roman" w:eastAsia="Times New Roman" w:hAnsi="Times New Roman"/>
                <w:strike/>
                <w:color w:val="4472C4" w:themeColor="accent1"/>
              </w:rPr>
              <w:t>corresponding to the legacy Access Categories.</w:t>
            </w:r>
          </w:p>
        </w:tc>
      </w:tr>
      <w:tr w:rsidR="00AF6E92" w:rsidRPr="007570B0" w14:paraId="577B169A" w14:textId="77777777" w:rsidTr="00115DE5">
        <w:tc>
          <w:tcPr>
            <w:tcW w:w="1696" w:type="dxa"/>
          </w:tcPr>
          <w:p w14:paraId="43DBDD0D" w14:textId="4F5D5929" w:rsidR="00AF6E92" w:rsidRPr="007570B0" w:rsidRDefault="00AF6E92" w:rsidP="00AF6E92">
            <w:pPr>
              <w:pStyle w:val="ab"/>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ab"/>
              <w:rPr>
                <w:rFonts w:eastAsia="宋体"/>
              </w:rPr>
            </w:pPr>
            <w:r>
              <w:rPr>
                <w:rFonts w:eastAsia="宋体"/>
              </w:rPr>
              <w:t xml:space="preserve">No </w:t>
            </w:r>
          </w:p>
        </w:tc>
        <w:tc>
          <w:tcPr>
            <w:tcW w:w="5811" w:type="dxa"/>
          </w:tcPr>
          <w:p w14:paraId="156A8803" w14:textId="77777777" w:rsidR="00AF6E92" w:rsidRDefault="00AF6E92" w:rsidP="00AF6E92">
            <w:pPr>
              <w:pStyle w:val="ab"/>
              <w:rPr>
                <w:rFonts w:eastAsia="宋体"/>
              </w:rPr>
            </w:pPr>
            <w:r>
              <w:rPr>
                <w:rFonts w:eastAsia="宋体"/>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ab"/>
              <w:rPr>
                <w:rFonts w:eastAsia="宋体"/>
              </w:rPr>
            </w:pPr>
            <w:r>
              <w:rPr>
                <w:rFonts w:eastAsia="宋体"/>
              </w:rPr>
              <w:t xml:space="preserve">We suggest to capture the </w:t>
            </w:r>
            <w:r w:rsidR="00F55CA4">
              <w:rPr>
                <w:rFonts w:eastAsia="宋体"/>
              </w:rPr>
              <w:t xml:space="preserve">option </w:t>
            </w:r>
            <w:r>
              <w:rPr>
                <w:rFonts w:eastAsia="宋体"/>
              </w:rPr>
              <w:t>into the TR with the following description:</w:t>
            </w:r>
            <w:r w:rsidR="00F55CA4">
              <w:rPr>
                <w:rFonts w:eastAsia="宋体"/>
              </w:rPr>
              <w:t>“</w:t>
            </w:r>
          </w:p>
          <w:p w14:paraId="55547769" w14:textId="77777777" w:rsidR="00AF6E92" w:rsidRPr="00F55CA4" w:rsidRDefault="00AF6E92" w:rsidP="00AF6E92">
            <w:pPr>
              <w:pStyle w:val="ab"/>
              <w:numPr>
                <w:ilvl w:val="0"/>
                <w:numId w:val="34"/>
              </w:numPr>
              <w:rPr>
                <w:rFonts w:eastAsia="宋体"/>
                <w:i/>
                <w:u w:val="single"/>
              </w:rPr>
            </w:pPr>
            <w:r w:rsidRPr="00F55CA4">
              <w:rPr>
                <w:rFonts w:eastAsia="宋体"/>
                <w:i/>
                <w:color w:val="FF0000"/>
                <w:u w:val="single"/>
              </w:rPr>
              <w:t>Signal RedCap specific UAC parameters. By broadcasting a separate set of UAC parameters for RedCap UEs, flexible and separate control of RedCap UEs can be achieved and impacts on the non-RedCap UEs can be avoided.</w:t>
            </w:r>
          </w:p>
          <w:p w14:paraId="1D2CB727" w14:textId="2475DD6C" w:rsidR="00AF6E92" w:rsidRPr="007570B0" w:rsidRDefault="00AF6E92" w:rsidP="00AF6E92">
            <w:pPr>
              <w:pStyle w:val="ab"/>
              <w:rPr>
                <w:rFonts w:eastAsia="宋体"/>
              </w:rPr>
            </w:pPr>
            <w:r>
              <w:rPr>
                <w:rFonts w:eastAsia="宋体"/>
              </w:rPr>
              <w:t xml:space="preserve">It was also agreed that the feasibility of using new identities or new access categories should be checked with SA1. This should be captured. </w:t>
            </w:r>
          </w:p>
        </w:tc>
      </w:tr>
      <w:tr w:rsidR="00AF6E92" w:rsidRPr="007570B0" w14:paraId="2E645001" w14:textId="77777777" w:rsidTr="00115DE5">
        <w:tc>
          <w:tcPr>
            <w:tcW w:w="1696" w:type="dxa"/>
          </w:tcPr>
          <w:p w14:paraId="281EFE12" w14:textId="77777777" w:rsidR="00AF6E92" w:rsidRPr="007570B0" w:rsidRDefault="00AF6E92" w:rsidP="00AF6E92">
            <w:pPr>
              <w:pStyle w:val="ab"/>
              <w:rPr>
                <w:rFonts w:eastAsia="Malgun Gothic"/>
                <w:bCs/>
                <w:lang w:eastAsia="ko-KR"/>
              </w:rPr>
            </w:pPr>
          </w:p>
        </w:tc>
        <w:tc>
          <w:tcPr>
            <w:tcW w:w="2127" w:type="dxa"/>
          </w:tcPr>
          <w:p w14:paraId="4805B023" w14:textId="77777777" w:rsidR="00AF6E92" w:rsidRPr="007570B0" w:rsidRDefault="00AF6E92" w:rsidP="00AF6E92">
            <w:pPr>
              <w:pStyle w:val="ab"/>
              <w:rPr>
                <w:rFonts w:eastAsia="宋体"/>
              </w:rPr>
            </w:pPr>
          </w:p>
        </w:tc>
        <w:tc>
          <w:tcPr>
            <w:tcW w:w="5811" w:type="dxa"/>
          </w:tcPr>
          <w:p w14:paraId="1D430004" w14:textId="77777777" w:rsidR="00AF6E92" w:rsidRPr="007570B0" w:rsidRDefault="00AF6E92" w:rsidP="00AF6E92">
            <w:pPr>
              <w:pStyle w:val="ab"/>
              <w:rPr>
                <w:rFonts w:eastAsia="宋体"/>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af9"/>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MsgA. Note that for a RedCap UE in RRC_INACTIVE, the RedCap UE type can be deduced from the I-RNTI in Msg3 (or MsgA) and no new indication is required. A rejected UE will need to wait a configurable amount of time before any reattempt, controlled by the parameter </w:t>
            </w:r>
            <w:r w:rsidRPr="007570B0">
              <w:rPr>
                <w:rFonts w:ascii="Times New Roman" w:eastAsia="Times New Roman" w:hAnsi="Times New Roman"/>
                <w:i/>
                <w:iCs/>
                <w:color w:val="4472C4" w:themeColor="accent1"/>
                <w:lang w:val="en-GB"/>
              </w:rPr>
              <w:t>waitTime</w:t>
            </w:r>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ab"/>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ab"/>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ab"/>
              <w:rPr>
                <w:rFonts w:eastAsia="等线"/>
                <w:bCs/>
              </w:rPr>
            </w:pPr>
            <w:r>
              <w:rPr>
                <w:rFonts w:eastAsia="等线"/>
                <w:bCs/>
              </w:rPr>
              <w:t>Apple</w:t>
            </w:r>
          </w:p>
        </w:tc>
        <w:tc>
          <w:tcPr>
            <w:tcW w:w="2127" w:type="dxa"/>
          </w:tcPr>
          <w:p w14:paraId="3F0B7414" w14:textId="0298CE6C" w:rsidR="00E7212D" w:rsidRPr="007570B0" w:rsidRDefault="0018730E" w:rsidP="00115DE5">
            <w:pPr>
              <w:pStyle w:val="ab"/>
              <w:rPr>
                <w:rFonts w:eastAsia="宋体"/>
              </w:rPr>
            </w:pPr>
            <w:r>
              <w:rPr>
                <w:rFonts w:eastAsia="宋体"/>
              </w:rPr>
              <w:t>We do not prefer it</w:t>
            </w:r>
          </w:p>
        </w:tc>
        <w:tc>
          <w:tcPr>
            <w:tcW w:w="5811" w:type="dxa"/>
          </w:tcPr>
          <w:p w14:paraId="3570F96F" w14:textId="465291FB" w:rsidR="00E7212D" w:rsidRPr="007570B0" w:rsidRDefault="0018730E" w:rsidP="00115DE5">
            <w:pPr>
              <w:pStyle w:val="ab"/>
              <w:rPr>
                <w:rFonts w:eastAsia="宋体"/>
              </w:rPr>
            </w:pPr>
            <w:r>
              <w:rPr>
                <w:rFonts w:eastAsia="宋体"/>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ab"/>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ab"/>
              <w:rPr>
                <w:rFonts w:eastAsia="宋体"/>
              </w:rPr>
            </w:pPr>
            <w:r>
              <w:rPr>
                <w:rFonts w:eastAsia="宋体"/>
              </w:rPr>
              <w:t>No</w:t>
            </w:r>
          </w:p>
        </w:tc>
        <w:tc>
          <w:tcPr>
            <w:tcW w:w="5811" w:type="dxa"/>
          </w:tcPr>
          <w:p w14:paraId="6E306134" w14:textId="77777777" w:rsidR="00E7212D" w:rsidRDefault="00544021" w:rsidP="00115DE5">
            <w:pPr>
              <w:pStyle w:val="ab"/>
              <w:rPr>
                <w:rFonts w:eastAsia="宋体"/>
              </w:rPr>
            </w:pPr>
            <w:r>
              <w:rPr>
                <w:rFonts w:eastAsia="宋体"/>
              </w:rPr>
              <w:t>Please see the following comments:</w:t>
            </w:r>
          </w:p>
          <w:p w14:paraId="4EFABFBD" w14:textId="77777777" w:rsidR="00544021" w:rsidRDefault="00544021" w:rsidP="00115DE5">
            <w:pPr>
              <w:pStyle w:val="ab"/>
              <w:rPr>
                <w:rFonts w:eastAsia="宋体"/>
              </w:rPr>
            </w:pPr>
            <w:r>
              <w:rPr>
                <w:rFonts w:eastAsia="宋体"/>
              </w:rPr>
              <w:t>‘</w:t>
            </w:r>
            <w:r w:rsidRPr="007570B0">
              <w:rPr>
                <w:rFonts w:ascii="Times New Roman" w:eastAsia="Times New Roman" w:hAnsi="Times New Roman"/>
                <w:color w:val="4472C4" w:themeColor="accent1"/>
              </w:rPr>
              <w:t>However, RRC connection rejection can provide improved differentiation</w:t>
            </w:r>
            <w:r>
              <w:rPr>
                <w:rFonts w:eastAsia="宋体"/>
              </w:rPr>
              <w:t>’ – how is differentiation improved?</w:t>
            </w:r>
          </w:p>
          <w:p w14:paraId="71D22F37" w14:textId="77777777" w:rsidR="00FD0D18" w:rsidRDefault="00FD0D18" w:rsidP="00544021">
            <w:pPr>
              <w:pStyle w:val="ab"/>
              <w:rPr>
                <w:rFonts w:eastAsia="宋体"/>
              </w:rPr>
            </w:pPr>
          </w:p>
          <w:p w14:paraId="16292CF3" w14:textId="15C2E4DD" w:rsidR="00544021" w:rsidRDefault="00544021" w:rsidP="00544021">
            <w:pPr>
              <w:pStyle w:val="ab"/>
              <w:rPr>
                <w:rFonts w:eastAsia="宋体"/>
              </w:rPr>
            </w:pPr>
            <w:r>
              <w:rPr>
                <w:rFonts w:eastAsia="宋体"/>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宋体"/>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ab"/>
              <w:rPr>
                <w:rFonts w:eastAsia="宋体"/>
              </w:rPr>
            </w:pPr>
          </w:p>
          <w:p w14:paraId="2B7F95BD" w14:textId="355482D7" w:rsidR="00544021" w:rsidRPr="007570B0" w:rsidRDefault="00544021" w:rsidP="00555762">
            <w:pPr>
              <w:pStyle w:val="ab"/>
              <w:rPr>
                <w:rFonts w:eastAsia="宋体"/>
              </w:rPr>
            </w:pPr>
            <w:r>
              <w:rPr>
                <w:rFonts w:eastAsia="宋体"/>
              </w:rPr>
              <w:t>‘</w:t>
            </w:r>
            <w:r w:rsidRPr="007570B0">
              <w:rPr>
                <w:rFonts w:ascii="Times New Roman" w:eastAsia="Times New Roman" w:hAnsi="Times New Roman"/>
                <w:color w:val="4472C4" w:themeColor="accent1"/>
              </w:rPr>
              <w:t>early identification of RedCap UE type(s) may have to be provided in Msg1, Msg3, or MsgA</w:t>
            </w:r>
            <w:r>
              <w:rPr>
                <w:rFonts w:eastAsia="宋体"/>
              </w:rPr>
              <w:t xml:space="preserve">’ – </w:t>
            </w:r>
            <w:r w:rsidR="00555762">
              <w:rPr>
                <w:rFonts w:eastAsia="宋体"/>
              </w:rPr>
              <w:t xml:space="preserve">The only discussion we’ve had is </w:t>
            </w:r>
            <w:r w:rsidR="001F06AD">
              <w:rPr>
                <w:rFonts w:eastAsia="宋体"/>
              </w:rPr>
              <w:t>an indication of RedCap UE type</w:t>
            </w:r>
            <w:r w:rsidR="00555762">
              <w:rPr>
                <w:rFonts w:eastAsia="宋体"/>
              </w:rPr>
              <w:t xml:space="preserve">. The text </w:t>
            </w:r>
            <w:r w:rsidR="00FD0D18">
              <w:rPr>
                <w:rFonts w:eastAsia="宋体"/>
              </w:rPr>
              <w:t xml:space="preserve">(taken together with the earlier line) </w:t>
            </w:r>
            <w:r w:rsidR="00555762">
              <w:rPr>
                <w:rFonts w:eastAsia="宋体"/>
              </w:rPr>
              <w:t xml:space="preserve">suggests that the indication could be </w:t>
            </w:r>
            <w:r w:rsidR="001F06AD">
              <w:rPr>
                <w:rFonts w:eastAsia="宋体"/>
              </w:rPr>
              <w:t>other information such as UE capability and subscription paramete</w:t>
            </w:r>
            <w:r w:rsidR="00555762">
              <w:rPr>
                <w:rFonts w:eastAsia="宋体"/>
              </w:rPr>
              <w:t>rs.</w:t>
            </w:r>
            <w:r w:rsidR="001F06AD">
              <w:rPr>
                <w:rFonts w:eastAsia="宋体"/>
              </w:rPr>
              <w:t xml:space="preserve"> If so, we have not discussed </w:t>
            </w:r>
            <w:r w:rsidR="00555762">
              <w:rPr>
                <w:rFonts w:eastAsia="宋体"/>
              </w:rPr>
              <w:t xml:space="preserve">these </w:t>
            </w:r>
            <w:r w:rsidR="001F06AD">
              <w:rPr>
                <w:rFonts w:eastAsia="宋体"/>
              </w:rPr>
              <w:t xml:space="preserve">in the SI and </w:t>
            </w:r>
            <w:r w:rsidR="00555762">
              <w:rPr>
                <w:rFonts w:eastAsia="宋体"/>
              </w:rPr>
              <w:t>therefore the text</w:t>
            </w:r>
            <w:r w:rsidR="001F06AD">
              <w:rPr>
                <w:rFonts w:eastAsia="宋体"/>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ab"/>
              <w:rPr>
                <w:rFonts w:eastAsia="Malgun Gothic"/>
                <w:bCs/>
                <w:lang w:eastAsia="ko-KR"/>
              </w:rPr>
            </w:pPr>
            <w:r>
              <w:rPr>
                <w:rFonts w:eastAsia="Malgun Gothic"/>
                <w:bCs/>
                <w:lang w:eastAsia="ko-KR"/>
              </w:rPr>
              <w:t>Huawei, HiSilicon</w:t>
            </w:r>
          </w:p>
        </w:tc>
        <w:tc>
          <w:tcPr>
            <w:tcW w:w="2127" w:type="dxa"/>
          </w:tcPr>
          <w:p w14:paraId="201C7C98" w14:textId="1D04FA35" w:rsidR="00F55CA4" w:rsidRPr="007570B0" w:rsidRDefault="00F55CA4" w:rsidP="00F55CA4">
            <w:pPr>
              <w:pStyle w:val="ab"/>
              <w:rPr>
                <w:rFonts w:eastAsia="宋体"/>
              </w:rPr>
            </w:pPr>
            <w:r>
              <w:rPr>
                <w:rFonts w:eastAsia="宋体"/>
              </w:rPr>
              <w:t>Partially agreed, but…</w:t>
            </w:r>
          </w:p>
        </w:tc>
        <w:tc>
          <w:tcPr>
            <w:tcW w:w="5811" w:type="dxa"/>
          </w:tcPr>
          <w:p w14:paraId="62FF7754" w14:textId="77777777" w:rsidR="00F55CA4" w:rsidRDefault="00F55CA4" w:rsidP="00F55CA4">
            <w:pPr>
              <w:pStyle w:val="ab"/>
              <w:rPr>
                <w:rFonts w:eastAsia="宋体"/>
              </w:rPr>
            </w:pPr>
            <w:r>
              <w:rPr>
                <w:rFonts w:eastAsia="宋体"/>
              </w:rPr>
              <w:t xml:space="preserve">Regarding the description of: </w:t>
            </w:r>
          </w:p>
          <w:p w14:paraId="7D91B491" w14:textId="1EE0B421" w:rsidR="00F55CA4" w:rsidRDefault="00F55CA4" w:rsidP="00F55CA4">
            <w:pPr>
              <w:pStyle w:val="ab"/>
              <w:rPr>
                <w:rFonts w:eastAsia="宋体"/>
              </w:rPr>
            </w:pPr>
            <w:r>
              <w:rPr>
                <w:rFonts w:eastAsia="宋体"/>
              </w:rPr>
              <w:t>“</w:t>
            </w:r>
            <w:r w:rsidRPr="005678F4">
              <w:rPr>
                <w:rFonts w:eastAsia="宋体"/>
                <w:i/>
              </w:rPr>
              <w:t>Note that for a RedCap UE in RRC_INACTIVE, the RedCap UE type can be deduced from the I-RNTI in Msg3 (or MsgA) and no new indication is required</w:t>
            </w:r>
            <w:r>
              <w:rPr>
                <w:rFonts w:eastAsia="宋体"/>
              </w:rPr>
              <w:t>.”</w:t>
            </w:r>
          </w:p>
          <w:p w14:paraId="7FE495AD" w14:textId="2D931531" w:rsidR="00F55CA4" w:rsidRPr="007570B0" w:rsidRDefault="00F55CA4" w:rsidP="00F55CA4">
            <w:pPr>
              <w:pStyle w:val="ab"/>
              <w:rPr>
                <w:rFonts w:eastAsia="宋体"/>
              </w:rPr>
            </w:pPr>
            <w:r>
              <w:rPr>
                <w:rFonts w:eastAsia="宋体" w:hint="eastAsia"/>
              </w:rPr>
              <w:t>W</w:t>
            </w:r>
            <w:r>
              <w:rPr>
                <w:rFonts w:eastAsia="宋体"/>
              </w:rPr>
              <w:t xml:space="preserve">e think it is not fully correct as in case </w:t>
            </w:r>
            <w:r w:rsidRPr="00E55820">
              <w:rPr>
                <w:rFonts w:eastAsia="宋体"/>
              </w:rPr>
              <w:t>RRC connection resume is failed</w:t>
            </w:r>
            <w:r>
              <w:rPr>
                <w:rFonts w:eastAsia="宋体"/>
              </w:rPr>
              <w:t xml:space="preserve">, the </w:t>
            </w:r>
            <w:r w:rsidRPr="00E55820">
              <w:rPr>
                <w:rFonts w:eastAsia="宋体"/>
              </w:rPr>
              <w:t xml:space="preserve">gNB does not have the UE context </w:t>
            </w:r>
            <w:r>
              <w:rPr>
                <w:rFonts w:eastAsia="宋体"/>
              </w:rPr>
              <w:t xml:space="preserve">(including device type) </w:t>
            </w:r>
            <w:r w:rsidRPr="00E55820">
              <w:rPr>
                <w:rFonts w:eastAsia="宋体"/>
              </w:rPr>
              <w:t>of the RedCap UE</w:t>
            </w:r>
            <w:r>
              <w:rPr>
                <w:rFonts w:eastAsia="宋体"/>
              </w:rPr>
              <w:t xml:space="preserve">. Thus we suggest to remove the sentence. </w:t>
            </w:r>
          </w:p>
        </w:tc>
      </w:tr>
      <w:tr w:rsidR="00F55CA4" w:rsidRPr="007570B0" w14:paraId="5A96AF60" w14:textId="77777777" w:rsidTr="00115DE5">
        <w:tc>
          <w:tcPr>
            <w:tcW w:w="1696" w:type="dxa"/>
          </w:tcPr>
          <w:p w14:paraId="178472EB" w14:textId="77777777" w:rsidR="00F55CA4" w:rsidRPr="007570B0" w:rsidRDefault="00F55CA4" w:rsidP="00F55CA4">
            <w:pPr>
              <w:pStyle w:val="ab"/>
              <w:rPr>
                <w:rFonts w:eastAsia="Malgun Gothic"/>
                <w:bCs/>
                <w:lang w:eastAsia="ko-KR"/>
              </w:rPr>
            </w:pPr>
          </w:p>
        </w:tc>
        <w:tc>
          <w:tcPr>
            <w:tcW w:w="2127" w:type="dxa"/>
          </w:tcPr>
          <w:p w14:paraId="4F395572" w14:textId="77777777" w:rsidR="00F55CA4" w:rsidRPr="007570B0" w:rsidRDefault="00F55CA4" w:rsidP="00F55CA4">
            <w:pPr>
              <w:pStyle w:val="ab"/>
              <w:rPr>
                <w:rFonts w:eastAsia="宋体"/>
              </w:rPr>
            </w:pPr>
          </w:p>
        </w:tc>
        <w:tc>
          <w:tcPr>
            <w:tcW w:w="5811" w:type="dxa"/>
          </w:tcPr>
          <w:p w14:paraId="658FD978" w14:textId="77777777" w:rsidR="00F55CA4" w:rsidRPr="007570B0" w:rsidRDefault="00F55CA4" w:rsidP="00F55CA4">
            <w:pPr>
              <w:pStyle w:val="ab"/>
              <w:rPr>
                <w:rFonts w:eastAsia="宋体"/>
              </w:rPr>
            </w:pP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af9"/>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r w:rsidRPr="007570B0">
              <w:rPr>
                <w:rFonts w:ascii="Times New Roman" w:eastAsia="Times New Roman" w:hAnsi="Times New Roman"/>
                <w:i/>
                <w:iCs/>
                <w:color w:val="4472C4" w:themeColor="accent1"/>
                <w:lang w:val="en-GB"/>
              </w:rPr>
              <w:t>scalingFactorBI</w:t>
            </w:r>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ab"/>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ab"/>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ab"/>
              <w:rPr>
                <w:rFonts w:eastAsia="等线"/>
                <w:bCs/>
              </w:rPr>
            </w:pPr>
            <w:r>
              <w:rPr>
                <w:rFonts w:eastAsia="等线"/>
                <w:bCs/>
              </w:rPr>
              <w:t>Apple</w:t>
            </w:r>
          </w:p>
        </w:tc>
        <w:tc>
          <w:tcPr>
            <w:tcW w:w="2127" w:type="dxa"/>
          </w:tcPr>
          <w:p w14:paraId="26F4245A" w14:textId="2F364256" w:rsidR="00E7212D" w:rsidRPr="007570B0" w:rsidRDefault="000D24C3" w:rsidP="00115DE5">
            <w:pPr>
              <w:pStyle w:val="ab"/>
              <w:rPr>
                <w:rFonts w:eastAsia="宋体"/>
              </w:rPr>
            </w:pPr>
            <w:r>
              <w:rPr>
                <w:rFonts w:eastAsia="宋体"/>
              </w:rPr>
              <w:t>Yes, agreeable</w:t>
            </w:r>
          </w:p>
        </w:tc>
        <w:tc>
          <w:tcPr>
            <w:tcW w:w="5811" w:type="dxa"/>
          </w:tcPr>
          <w:p w14:paraId="7F2365F6" w14:textId="77777777" w:rsidR="00E7212D" w:rsidRPr="007570B0" w:rsidRDefault="00E7212D" w:rsidP="00115DE5">
            <w:pPr>
              <w:pStyle w:val="ab"/>
              <w:rPr>
                <w:rFonts w:eastAsia="宋体"/>
              </w:rPr>
            </w:pPr>
          </w:p>
        </w:tc>
      </w:tr>
      <w:tr w:rsidR="00E7212D" w:rsidRPr="007570B0" w14:paraId="086E90D3" w14:textId="77777777" w:rsidTr="00115DE5">
        <w:tc>
          <w:tcPr>
            <w:tcW w:w="1696" w:type="dxa"/>
          </w:tcPr>
          <w:p w14:paraId="30BA1C30" w14:textId="455560F6" w:rsidR="00E7212D" w:rsidRPr="007570B0" w:rsidRDefault="00875C40" w:rsidP="00115DE5">
            <w:pPr>
              <w:pStyle w:val="ab"/>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ab"/>
              <w:rPr>
                <w:rFonts w:eastAsia="宋体"/>
              </w:rPr>
            </w:pPr>
            <w:r>
              <w:rPr>
                <w:rFonts w:eastAsia="宋体"/>
              </w:rPr>
              <w:t>Not really needed</w:t>
            </w:r>
          </w:p>
        </w:tc>
        <w:tc>
          <w:tcPr>
            <w:tcW w:w="5811" w:type="dxa"/>
          </w:tcPr>
          <w:p w14:paraId="73AE7FED" w14:textId="5E3EE185" w:rsidR="00E7212D" w:rsidRPr="007570B0" w:rsidRDefault="00875C40" w:rsidP="003F0FCB">
            <w:pPr>
              <w:pStyle w:val="ab"/>
              <w:rPr>
                <w:rFonts w:eastAsia="宋体"/>
              </w:rPr>
            </w:pPr>
            <w:r>
              <w:rPr>
                <w:rFonts w:eastAsia="宋体"/>
              </w:rPr>
              <w:t xml:space="preserve">This </w:t>
            </w:r>
            <w:r w:rsidR="003F0FCB">
              <w:rPr>
                <w:rFonts w:eastAsia="宋体"/>
              </w:rPr>
              <w:t xml:space="preserve">section is largely a repetition of what is </w:t>
            </w:r>
            <w:r>
              <w:rPr>
                <w:rFonts w:eastAsia="宋体"/>
              </w:rPr>
              <w:t xml:space="preserve">covered in detail under the UE identification section. </w:t>
            </w:r>
            <w:r w:rsidR="003F0FCB">
              <w:rPr>
                <w:rFonts w:eastAsia="宋体"/>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ab"/>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ab"/>
              <w:rPr>
                <w:rFonts w:eastAsia="宋体"/>
              </w:rPr>
            </w:pPr>
            <w:r>
              <w:rPr>
                <w:rFonts w:eastAsia="宋体"/>
              </w:rPr>
              <w:t>Agree</w:t>
            </w:r>
          </w:p>
        </w:tc>
        <w:tc>
          <w:tcPr>
            <w:tcW w:w="5811" w:type="dxa"/>
          </w:tcPr>
          <w:p w14:paraId="15D08E0B" w14:textId="77777777" w:rsidR="00F55CA4" w:rsidRDefault="00F55CA4" w:rsidP="00F55CA4">
            <w:pPr>
              <w:pStyle w:val="ab"/>
              <w:rPr>
                <w:rFonts w:eastAsia="宋体"/>
              </w:rPr>
            </w:pPr>
            <w:r>
              <w:rPr>
                <w:rFonts w:eastAsia="宋体"/>
              </w:rPr>
              <w:t xml:space="preserve">Regarding the following description: </w:t>
            </w:r>
          </w:p>
          <w:p w14:paraId="7CE5EAD3" w14:textId="726D438A" w:rsidR="00F55CA4" w:rsidRDefault="00F55CA4" w:rsidP="00F55CA4">
            <w:pPr>
              <w:pStyle w:val="ab"/>
              <w:rPr>
                <w:rFonts w:eastAsia="宋体"/>
              </w:rPr>
            </w:pPr>
            <w:r w:rsidRPr="00F55CA4">
              <w:rPr>
                <w:rFonts w:eastAsia="宋体"/>
              </w:rPr>
              <w:t>“</w:t>
            </w:r>
            <w:r w:rsidRPr="00A04A57">
              <w:rPr>
                <w:rFonts w:eastAsia="宋体"/>
                <w:i/>
              </w:rPr>
              <w:t xml:space="preserve">Further, early identification of RedCap UE type(s) in </w:t>
            </w:r>
            <w:r w:rsidRPr="00A04A57">
              <w:rPr>
                <w:rFonts w:eastAsia="宋体"/>
                <w:i/>
                <w:highlight w:val="cyan"/>
              </w:rPr>
              <w:t>Msg1</w:t>
            </w:r>
            <w:r w:rsidRPr="00A04A57">
              <w:rPr>
                <w:rFonts w:eastAsia="宋体"/>
                <w:i/>
              </w:rPr>
              <w:t xml:space="preserve"> or Msg3 would enable gNB to prioritize non-RedCap UEs in contention resolution in case of preamble collision between a RedCap UE and a non-RedCap UE</w:t>
            </w:r>
            <w:r w:rsidRPr="001B22E1">
              <w:rPr>
                <w:rFonts w:eastAsia="宋体"/>
              </w:rPr>
              <w:t>.</w:t>
            </w:r>
            <w:r>
              <w:rPr>
                <w:rFonts w:eastAsia="宋体"/>
              </w:rPr>
              <w:t>”</w:t>
            </w:r>
          </w:p>
          <w:p w14:paraId="7B6342A7" w14:textId="167ED91E" w:rsidR="00F55CA4" w:rsidRDefault="00F55CA4" w:rsidP="00F55CA4">
            <w:pPr>
              <w:pStyle w:val="ab"/>
              <w:rPr>
                <w:rFonts w:eastAsia="宋体"/>
              </w:rPr>
            </w:pPr>
            <w:r>
              <w:rPr>
                <w:rFonts w:eastAsia="宋体"/>
              </w:rPr>
              <w:t>We suggest to remove “</w:t>
            </w:r>
            <w:r>
              <w:rPr>
                <w:rFonts w:eastAsia="宋体"/>
                <w:i/>
              </w:rPr>
              <w:t>Msg</w:t>
            </w:r>
            <w:r w:rsidRPr="00A04A57">
              <w:rPr>
                <w:rFonts w:eastAsia="宋体"/>
                <w:i/>
              </w:rPr>
              <w:t>1</w:t>
            </w:r>
            <w:r>
              <w:rPr>
                <w:rFonts w:eastAsia="宋体"/>
              </w:rPr>
              <w:t xml:space="preserve">” as if </w:t>
            </w:r>
            <w:r w:rsidRPr="005D1193">
              <w:rPr>
                <w:rFonts w:eastAsia="宋体"/>
              </w:rPr>
              <w:t>Msg1</w:t>
            </w:r>
            <w:r>
              <w:rPr>
                <w:rFonts w:eastAsia="宋体"/>
              </w:rPr>
              <w:t xml:space="preserve"> is used for </w:t>
            </w:r>
            <w:r w:rsidRPr="005D1193">
              <w:rPr>
                <w:rFonts w:eastAsia="宋体"/>
              </w:rPr>
              <w:t>identification of RedCap UE</w:t>
            </w:r>
            <w:r>
              <w:rPr>
                <w:rFonts w:eastAsia="宋体" w:hint="eastAsia"/>
              </w:rPr>
              <w:t>,</w:t>
            </w:r>
            <w:r>
              <w:rPr>
                <w:rFonts w:eastAsia="宋体"/>
              </w:rPr>
              <w:t xml:space="preserve"> the case of “</w:t>
            </w:r>
            <w:r w:rsidRPr="005D1193">
              <w:rPr>
                <w:rFonts w:eastAsia="宋体"/>
              </w:rPr>
              <w:t>preamble collision</w:t>
            </w:r>
            <w:r>
              <w:t xml:space="preserve"> </w:t>
            </w:r>
            <w:r w:rsidRPr="00B17E83">
              <w:rPr>
                <w:rFonts w:eastAsia="宋体"/>
              </w:rPr>
              <w:t>between a RedCap UE and a non-RedCap UE</w:t>
            </w:r>
            <w:r>
              <w:rPr>
                <w:rFonts w:eastAsia="宋体"/>
              </w:rPr>
              <w:t>” shall not exist as the preamble configured for</w:t>
            </w:r>
            <w:r w:rsidRPr="005D1193">
              <w:rPr>
                <w:rFonts w:eastAsia="宋体"/>
              </w:rPr>
              <w:t xml:space="preserve"> RedCap UE</w:t>
            </w:r>
            <w:r>
              <w:rPr>
                <w:rFonts w:eastAsia="宋体"/>
              </w:rPr>
              <w:t xml:space="preserve"> can indicate UE type.</w:t>
            </w:r>
          </w:p>
          <w:p w14:paraId="041256C2" w14:textId="66FEC3E3" w:rsidR="00F55CA4" w:rsidRDefault="00F55CA4" w:rsidP="00F55CA4">
            <w:pPr>
              <w:pStyle w:val="ab"/>
              <w:rPr>
                <w:rFonts w:eastAsia="宋体"/>
              </w:rPr>
            </w:pPr>
            <w:r>
              <w:rPr>
                <w:rFonts w:eastAsia="宋体"/>
              </w:rPr>
              <w:t>Furthermore, r</w:t>
            </w:r>
            <w:r w:rsidRPr="000D777A">
              <w:rPr>
                <w:rFonts w:eastAsia="宋体"/>
              </w:rPr>
              <w:t>apporteur</w:t>
            </w:r>
            <w:r>
              <w:rPr>
                <w:rFonts w:eastAsia="宋体"/>
              </w:rPr>
              <w:t xml:space="preserve"> suggests to introduce</w:t>
            </w:r>
            <w:r>
              <w:t xml:space="preserve"> </w:t>
            </w:r>
            <w:r w:rsidRPr="00D8132C">
              <w:rPr>
                <w:rFonts w:eastAsia="宋体"/>
              </w:rPr>
              <w:t>longer back-off</w:t>
            </w:r>
            <w:r>
              <w:rPr>
                <w:rFonts w:eastAsia="宋体"/>
              </w:rPr>
              <w:t xml:space="preserve"> time. Currently, the </w:t>
            </w:r>
            <w:r w:rsidRPr="003307E6">
              <w:rPr>
                <w:rFonts w:eastAsia="宋体"/>
              </w:rPr>
              <w:t>back</w:t>
            </w:r>
            <w:r>
              <w:rPr>
                <w:rFonts w:eastAsia="宋体"/>
              </w:rPr>
              <w:t>-</w:t>
            </w:r>
            <w:r w:rsidRPr="003307E6">
              <w:rPr>
                <w:rFonts w:eastAsia="宋体"/>
              </w:rPr>
              <w:t>off</w:t>
            </w:r>
            <w:r>
              <w:rPr>
                <w:rFonts w:eastAsia="宋体"/>
              </w:rPr>
              <w:t xml:space="preserve"> time could be adjusted by</w:t>
            </w:r>
            <w:r>
              <w:t xml:space="preserve"> </w:t>
            </w:r>
            <w:r w:rsidRPr="005921EB">
              <w:rPr>
                <w:rFonts w:eastAsia="宋体"/>
                <w:i/>
              </w:rPr>
              <w:t>scalingFactorBI</w:t>
            </w:r>
            <w:r>
              <w:rPr>
                <w:rFonts w:eastAsia="宋体"/>
                <w:i/>
              </w:rPr>
              <w:t xml:space="preserve"> </w:t>
            </w:r>
            <w:r w:rsidRPr="005921EB">
              <w:rPr>
                <w:rFonts w:eastAsia="宋体"/>
              </w:rPr>
              <w:t>which is configured with considering the priority of th</w:t>
            </w:r>
            <w:r>
              <w:rPr>
                <w:rFonts w:eastAsia="宋体"/>
              </w:rPr>
              <w:t>e</w:t>
            </w:r>
            <w:r w:rsidRPr="005921EB">
              <w:rPr>
                <w:rFonts w:eastAsia="宋体"/>
              </w:rPr>
              <w:t xml:space="preserve"> UE</w:t>
            </w:r>
            <w:r>
              <w:rPr>
                <w:rFonts w:eastAsia="宋体"/>
              </w:rPr>
              <w:t xml:space="preserve">. We also suggest to introduce the similar mechanism as legacy, i.e. the </w:t>
            </w:r>
            <w:r w:rsidRPr="001F1D10">
              <w:rPr>
                <w:rFonts w:eastAsia="宋体"/>
              </w:rPr>
              <w:t>power</w:t>
            </w:r>
            <w:r>
              <w:rPr>
                <w:rFonts w:eastAsia="宋体"/>
              </w:rPr>
              <w:t xml:space="preserve"> r</w:t>
            </w:r>
            <w:r w:rsidRPr="001F1D10">
              <w:rPr>
                <w:rFonts w:eastAsia="宋体"/>
              </w:rPr>
              <w:t>amping</w:t>
            </w:r>
            <w:r>
              <w:rPr>
                <w:rFonts w:eastAsia="宋体"/>
              </w:rPr>
              <w:t xml:space="preserve"> s</w:t>
            </w:r>
            <w:r w:rsidRPr="001F1D10">
              <w:rPr>
                <w:rFonts w:eastAsia="宋体"/>
              </w:rPr>
              <w:t>tep</w:t>
            </w:r>
            <w:r>
              <w:rPr>
                <w:rFonts w:eastAsia="宋体"/>
              </w:rPr>
              <w:t xml:space="preserve"> could also be considered. Thus we suggest to update the TP as blew:</w:t>
            </w:r>
          </w:p>
          <w:p w14:paraId="045A152B" w14:textId="329552EE" w:rsidR="00F55CA4" w:rsidRPr="007570B0" w:rsidRDefault="00F55CA4" w:rsidP="00F55CA4">
            <w:pPr>
              <w:pStyle w:val="ab"/>
              <w:rPr>
                <w:rFonts w:eastAsia="宋体"/>
              </w:rPr>
            </w:pPr>
            <w:r>
              <w:rPr>
                <w:rFonts w:eastAsia="宋体"/>
              </w:rPr>
              <w:t>“</w:t>
            </w:r>
            <w:r w:rsidRPr="00F55CA4">
              <w:rPr>
                <w:rFonts w:eastAsia="宋体"/>
              </w:rPr>
              <w:t>RedCap access could be further restricted by providing separate RACH configuration for RedCap UEs, or RedCap specific configuration of some RACH parameters. A lower number of maximal attempts</w:t>
            </w:r>
            <w:r w:rsidRPr="00F55CA4">
              <w:rPr>
                <w:rFonts w:eastAsia="宋体"/>
                <w:strike/>
                <w:color w:val="FF0000"/>
              </w:rPr>
              <w:t xml:space="preserve"> or</w:t>
            </w:r>
            <w:r w:rsidRPr="00F55CA4">
              <w:rPr>
                <w:rFonts w:eastAsia="宋体"/>
                <w:color w:val="FF0000"/>
                <w:u w:val="single"/>
              </w:rPr>
              <w:t>,</w:t>
            </w:r>
            <w:r w:rsidRPr="00F55CA4">
              <w:rPr>
                <w:rFonts w:eastAsia="宋体"/>
              </w:rPr>
              <w:t xml:space="preserve"> a longer back-off time</w:t>
            </w:r>
            <w:r w:rsidRPr="00F55CA4">
              <w:rPr>
                <w:color w:val="FF0000"/>
                <w:u w:val="single"/>
              </w:rPr>
              <w:t xml:space="preserve"> </w:t>
            </w:r>
            <w:r w:rsidRPr="00F55CA4">
              <w:rPr>
                <w:rFonts w:eastAsia="宋体"/>
                <w:color w:val="FF0000"/>
                <w:u w:val="single"/>
              </w:rPr>
              <w:t>or a lower/higher power ramping step</w:t>
            </w:r>
            <w:r w:rsidRPr="00F55CA4">
              <w:rPr>
                <w:rFonts w:eastAsia="宋体"/>
              </w:rPr>
              <w:t xml:space="preserve"> could be configured for RedCap to limit the negative performance impact on legacy performance, e.g. with a longer RedCap-specific scalingFactorBI</w:t>
            </w:r>
            <w:r w:rsidRPr="00F55CA4">
              <w:rPr>
                <w:rFonts w:eastAsia="宋体"/>
                <w:color w:val="FF0000"/>
                <w:u w:val="single"/>
              </w:rPr>
              <w:t>, or a RedCap-specific powerRampingStepHighPriority</w:t>
            </w:r>
            <w:r w:rsidRPr="00F55CA4">
              <w:rPr>
                <w:rFonts w:eastAsia="宋体"/>
              </w:rPr>
              <w:t>.</w:t>
            </w:r>
            <w:r>
              <w:rPr>
                <w:rFonts w:eastAsia="宋体"/>
              </w:rPr>
              <w:t>”</w:t>
            </w:r>
          </w:p>
        </w:tc>
      </w:tr>
      <w:tr w:rsidR="00F55CA4" w:rsidRPr="007570B0" w14:paraId="53C2556C" w14:textId="77777777" w:rsidTr="00115DE5">
        <w:tc>
          <w:tcPr>
            <w:tcW w:w="1696" w:type="dxa"/>
          </w:tcPr>
          <w:p w14:paraId="60C9D2BA" w14:textId="77777777" w:rsidR="00F55CA4" w:rsidRPr="007570B0" w:rsidRDefault="00F55CA4" w:rsidP="00F55CA4">
            <w:pPr>
              <w:pStyle w:val="ab"/>
              <w:rPr>
                <w:rFonts w:eastAsia="Malgun Gothic"/>
                <w:bCs/>
                <w:lang w:eastAsia="ko-KR"/>
              </w:rPr>
            </w:pPr>
          </w:p>
        </w:tc>
        <w:tc>
          <w:tcPr>
            <w:tcW w:w="2127" w:type="dxa"/>
          </w:tcPr>
          <w:p w14:paraId="39A60356" w14:textId="77777777" w:rsidR="00F55CA4" w:rsidRPr="007570B0" w:rsidRDefault="00F55CA4" w:rsidP="00F55CA4">
            <w:pPr>
              <w:pStyle w:val="ab"/>
              <w:rPr>
                <w:rFonts w:eastAsia="宋体"/>
              </w:rPr>
            </w:pPr>
          </w:p>
        </w:tc>
        <w:tc>
          <w:tcPr>
            <w:tcW w:w="5811" w:type="dxa"/>
          </w:tcPr>
          <w:p w14:paraId="30DAC4F2" w14:textId="77777777" w:rsidR="00F55CA4" w:rsidRPr="007570B0" w:rsidRDefault="00F55CA4" w:rsidP="00F55CA4">
            <w:pPr>
              <w:pStyle w:val="ab"/>
              <w:rPr>
                <w:rFonts w:eastAsia="宋体"/>
              </w:rPr>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af9"/>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r w:rsidRPr="007570B0">
              <w:rPr>
                <w:rFonts w:ascii="Times New Roman" w:eastAsia="Times New Roman" w:hAnsi="Times New Roman"/>
                <w:i/>
                <w:iCs/>
                <w:color w:val="4472C4" w:themeColor="accent1"/>
                <w:lang w:val="en-GB"/>
              </w:rPr>
              <w:t xml:space="preserve">intraFreqReselection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af9"/>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ab"/>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ab"/>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ab"/>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ab"/>
              <w:rPr>
                <w:rFonts w:eastAsia="等线"/>
                <w:bCs/>
              </w:rPr>
            </w:pPr>
            <w:r>
              <w:rPr>
                <w:rFonts w:eastAsia="等线"/>
                <w:bCs/>
              </w:rPr>
              <w:t>Apple</w:t>
            </w:r>
          </w:p>
        </w:tc>
        <w:tc>
          <w:tcPr>
            <w:tcW w:w="2127" w:type="dxa"/>
          </w:tcPr>
          <w:p w14:paraId="35D64550" w14:textId="3FD9CD9E" w:rsidR="00E7212D" w:rsidRPr="007570B0" w:rsidRDefault="000D24C3" w:rsidP="00115DE5">
            <w:pPr>
              <w:pStyle w:val="ab"/>
              <w:rPr>
                <w:rFonts w:eastAsia="宋体"/>
              </w:rPr>
            </w:pPr>
            <w:r>
              <w:rPr>
                <w:rFonts w:eastAsia="宋体"/>
              </w:rPr>
              <w:t>agreeable</w:t>
            </w:r>
          </w:p>
        </w:tc>
        <w:tc>
          <w:tcPr>
            <w:tcW w:w="5811" w:type="dxa"/>
          </w:tcPr>
          <w:p w14:paraId="782DD9BD" w14:textId="77777777" w:rsidR="00E7212D" w:rsidRPr="007570B0" w:rsidRDefault="00E7212D" w:rsidP="00115DE5">
            <w:pPr>
              <w:pStyle w:val="ab"/>
              <w:rPr>
                <w:rFonts w:eastAsia="宋体"/>
              </w:rPr>
            </w:pPr>
          </w:p>
        </w:tc>
      </w:tr>
      <w:tr w:rsidR="00E7212D" w:rsidRPr="007570B0" w14:paraId="2BF834BF" w14:textId="77777777" w:rsidTr="00115DE5">
        <w:tc>
          <w:tcPr>
            <w:tcW w:w="1696" w:type="dxa"/>
          </w:tcPr>
          <w:p w14:paraId="3471FEFC" w14:textId="2D5E9FE8" w:rsidR="00E7212D" w:rsidRPr="007570B0" w:rsidRDefault="003F0FCB" w:rsidP="00115DE5">
            <w:pPr>
              <w:pStyle w:val="ab"/>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ab"/>
              <w:rPr>
                <w:rFonts w:eastAsia="宋体"/>
              </w:rPr>
            </w:pPr>
            <w:r>
              <w:rPr>
                <w:rFonts w:eastAsia="宋体"/>
              </w:rPr>
              <w:t>Agreeable</w:t>
            </w:r>
          </w:p>
        </w:tc>
        <w:tc>
          <w:tcPr>
            <w:tcW w:w="5811" w:type="dxa"/>
          </w:tcPr>
          <w:p w14:paraId="5803FC70" w14:textId="77777777" w:rsidR="00E7212D" w:rsidRPr="007570B0" w:rsidRDefault="00E7212D" w:rsidP="00115DE5">
            <w:pPr>
              <w:pStyle w:val="ab"/>
              <w:rPr>
                <w:rFonts w:eastAsia="宋体"/>
              </w:rPr>
            </w:pPr>
          </w:p>
        </w:tc>
      </w:tr>
      <w:tr w:rsidR="00F55CA4" w:rsidRPr="007570B0" w14:paraId="43306F8A" w14:textId="77777777" w:rsidTr="00115DE5">
        <w:tc>
          <w:tcPr>
            <w:tcW w:w="1696" w:type="dxa"/>
          </w:tcPr>
          <w:p w14:paraId="6C0C57FA" w14:textId="17DE1E7B" w:rsidR="00F55CA4" w:rsidRPr="007570B0" w:rsidRDefault="00F55CA4" w:rsidP="00F55CA4">
            <w:pPr>
              <w:pStyle w:val="ab"/>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ab"/>
              <w:rPr>
                <w:rFonts w:eastAsia="宋体"/>
              </w:rPr>
            </w:pPr>
            <w:r>
              <w:rPr>
                <w:rFonts w:eastAsia="宋体"/>
              </w:rPr>
              <w:t xml:space="preserve">Agree but.. </w:t>
            </w:r>
          </w:p>
        </w:tc>
        <w:tc>
          <w:tcPr>
            <w:tcW w:w="5811" w:type="dxa"/>
          </w:tcPr>
          <w:p w14:paraId="3374F67A" w14:textId="77777777" w:rsidR="00F55CA4" w:rsidRDefault="00F55CA4" w:rsidP="00F55CA4">
            <w:pPr>
              <w:pStyle w:val="ab"/>
              <w:rPr>
                <w:rFonts w:eastAsia="宋体"/>
              </w:rPr>
            </w:pPr>
            <w:r>
              <w:rPr>
                <w:rFonts w:eastAsia="宋体"/>
              </w:rPr>
              <w:t>For UAC, new access identities or categories will have impact on CT1 specifications.</w:t>
            </w:r>
          </w:p>
          <w:p w14:paraId="55629D11" w14:textId="6C75C389" w:rsidR="00F55CA4" w:rsidRPr="007570B0" w:rsidRDefault="00F55CA4" w:rsidP="00F55CA4">
            <w:pPr>
              <w:pStyle w:val="ab"/>
              <w:rPr>
                <w:rFonts w:eastAsia="宋体"/>
              </w:rPr>
            </w:pPr>
            <w:r>
              <w:rPr>
                <w:rFonts w:eastAsia="宋体"/>
              </w:rPr>
              <w:t>As indicated in our comments to P3c, signalling a separate set of UAC parameters for RedCap is also possible. This option has impact on RAN2 specification but none on SA1/CT1.</w:t>
            </w:r>
          </w:p>
        </w:tc>
      </w:tr>
      <w:tr w:rsidR="00F55CA4" w:rsidRPr="007570B0" w14:paraId="686F708B" w14:textId="77777777" w:rsidTr="00115DE5">
        <w:tc>
          <w:tcPr>
            <w:tcW w:w="1696" w:type="dxa"/>
          </w:tcPr>
          <w:p w14:paraId="3433DD39" w14:textId="77777777" w:rsidR="00F55CA4" w:rsidRPr="007570B0" w:rsidRDefault="00F55CA4" w:rsidP="00F55CA4">
            <w:pPr>
              <w:pStyle w:val="ab"/>
              <w:rPr>
                <w:rFonts w:eastAsia="Malgun Gothic"/>
                <w:bCs/>
                <w:lang w:eastAsia="ko-KR"/>
              </w:rPr>
            </w:pPr>
          </w:p>
        </w:tc>
        <w:tc>
          <w:tcPr>
            <w:tcW w:w="2127" w:type="dxa"/>
          </w:tcPr>
          <w:p w14:paraId="44BA9040" w14:textId="77777777" w:rsidR="00F55CA4" w:rsidRPr="007570B0" w:rsidRDefault="00F55CA4" w:rsidP="00F55CA4">
            <w:pPr>
              <w:pStyle w:val="ab"/>
              <w:rPr>
                <w:rFonts w:eastAsia="宋体"/>
              </w:rPr>
            </w:pPr>
          </w:p>
        </w:tc>
        <w:tc>
          <w:tcPr>
            <w:tcW w:w="5811" w:type="dxa"/>
          </w:tcPr>
          <w:p w14:paraId="443CB819" w14:textId="77777777" w:rsidR="00F55CA4" w:rsidRPr="007570B0" w:rsidRDefault="00F55CA4" w:rsidP="00F55CA4">
            <w:pPr>
              <w:pStyle w:val="ab"/>
              <w:rPr>
                <w:rFonts w:eastAsia="宋体"/>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1"/>
        <w:rPr>
          <w:rFonts w:eastAsia="宋体"/>
        </w:rPr>
      </w:pPr>
      <w:r w:rsidRPr="007570B0">
        <w:rPr>
          <w:rFonts w:eastAsia="宋体"/>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1"/>
        <w:numPr>
          <w:ilvl w:val="0"/>
          <w:numId w:val="0"/>
        </w:numPr>
        <w:ind w:left="432" w:hanging="432"/>
        <w:rPr>
          <w:rFonts w:eastAsia="宋体"/>
        </w:rPr>
      </w:pPr>
      <w:r w:rsidRPr="007570B0">
        <w:rPr>
          <w:rFonts w:eastAsia="宋体"/>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1"/>
        <w:numPr>
          <w:ilvl w:val="0"/>
          <w:numId w:val="0"/>
        </w:numPr>
        <w:ind w:left="432" w:hanging="432"/>
        <w:rPr>
          <w:rFonts w:eastAsia="宋体"/>
        </w:rPr>
      </w:pPr>
      <w:r w:rsidRPr="007570B0">
        <w:rPr>
          <w:rFonts w:eastAsia="宋体"/>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ab"/>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ab"/>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af"/>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r>
              <w:rPr>
                <w:lang w:val="en-GB"/>
              </w:rPr>
              <w:t>pradeep[dot]jose[at]mediatek[dot]com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af"/>
                <w:lang w:val="en-GB"/>
              </w:rPr>
            </w:pPr>
            <w:r>
              <w:rPr>
                <w:sz w:val="22"/>
                <w:szCs w:val="22"/>
              </w:rPr>
              <w:t>b</w:t>
            </w:r>
            <w:r w:rsidRPr="00866A1F">
              <w:rPr>
                <w:sz w:val="22"/>
                <w:szCs w:val="22"/>
              </w:rPr>
              <w:t>aokun.shan@huawei.com</w:t>
            </w:r>
            <w:bookmarkStart w:id="25" w:name="_GoBack"/>
            <w:bookmarkEnd w:id="25"/>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570B0" w:rsidRDefault="00F2616E" w:rsidP="00115DE5">
            <w:pPr>
              <w:jc w:val="center"/>
              <w:rPr>
                <w:rStyle w:val="af"/>
                <w:lang w:val="en-GB"/>
              </w:rPr>
            </w:pPr>
          </w:p>
        </w:tc>
      </w:tr>
      <w:tr w:rsidR="00F2616E"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570B0" w:rsidRDefault="00F2616E" w:rsidP="00115DE5">
            <w:pPr>
              <w:jc w:val="center"/>
              <w:rPr>
                <w:rStyle w:val="af"/>
                <w:lang w:val="en-GB"/>
              </w:rPr>
            </w:pPr>
          </w:p>
        </w:tc>
      </w:tr>
      <w:tr w:rsidR="00F2616E"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570B0" w:rsidRDefault="00F2616E" w:rsidP="00115DE5">
            <w:pPr>
              <w:jc w:val="center"/>
              <w:rPr>
                <w:rStyle w:val="af"/>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B7414" w14:textId="77777777" w:rsidR="003F5EFC" w:rsidRDefault="003F5EFC" w:rsidP="00796430">
      <w:r>
        <w:separator/>
      </w:r>
    </w:p>
  </w:endnote>
  <w:endnote w:type="continuationSeparator" w:id="0">
    <w:p w14:paraId="62B71DB0" w14:textId="77777777" w:rsidR="003F5EFC" w:rsidRDefault="003F5EFC" w:rsidP="00796430">
      <w:r>
        <w:continuationSeparator/>
      </w:r>
    </w:p>
  </w:endnote>
  <w:endnote w:type="continuationNotice" w:id="1">
    <w:p w14:paraId="2159AF18" w14:textId="77777777" w:rsidR="003F5EFC" w:rsidRDefault="003F5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00000287"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D35E7F7" w:rsidR="003F5EFC" w:rsidRDefault="003F5EFC">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66A1F">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66A1F">
      <w:rPr>
        <w:rStyle w:val="ae"/>
      </w:rPr>
      <w:t>18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5CE76" w14:textId="77777777" w:rsidR="003F5EFC" w:rsidRDefault="003F5EFC" w:rsidP="00796430">
      <w:r>
        <w:separator/>
      </w:r>
    </w:p>
  </w:footnote>
  <w:footnote w:type="continuationSeparator" w:id="0">
    <w:p w14:paraId="2C9F0A0D" w14:textId="77777777" w:rsidR="003F5EFC" w:rsidRDefault="003F5EFC" w:rsidP="00796430">
      <w:r>
        <w:continuationSeparator/>
      </w:r>
    </w:p>
  </w:footnote>
  <w:footnote w:type="continuationNotice" w:id="1">
    <w:p w14:paraId="0B087C1E" w14:textId="77777777" w:rsidR="003F5EFC" w:rsidRDefault="003F5E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3F5EFC" w:rsidRDefault="003F5EFC"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1"/>
  </w:num>
  <w:num w:numId="3">
    <w:abstractNumId w:val="15"/>
  </w:num>
  <w:num w:numId="4">
    <w:abstractNumId w:val="12"/>
  </w:num>
  <w:num w:numId="5">
    <w:abstractNumId w:val="26"/>
  </w:num>
  <w:num w:numId="6">
    <w:abstractNumId w:val="13"/>
  </w:num>
  <w:num w:numId="7">
    <w:abstractNumId w:val="6"/>
  </w:num>
  <w:num w:numId="8">
    <w:abstractNumId w:val="22"/>
  </w:num>
  <w:num w:numId="9">
    <w:abstractNumId w:val="24"/>
    <w:lvlOverride w:ilvl="0">
      <w:startOverride w:val="1"/>
    </w:lvlOverride>
  </w:num>
  <w:num w:numId="10">
    <w:abstractNumId w:val="5"/>
  </w:num>
  <w:num w:numId="11">
    <w:abstractNumId w:val="20"/>
  </w:num>
  <w:num w:numId="1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
  </w:num>
  <w:num w:numId="15">
    <w:abstractNumId w:val="23"/>
  </w:num>
  <w:num w:numId="16">
    <w:abstractNumId w:val="27"/>
  </w:num>
  <w:num w:numId="17">
    <w:abstractNumId w:val="29"/>
  </w:num>
  <w:num w:numId="18">
    <w:abstractNumId w:val="4"/>
  </w:num>
  <w:num w:numId="19">
    <w:abstractNumId w:val="10"/>
  </w:num>
  <w:num w:numId="20">
    <w:abstractNumId w:val="25"/>
  </w:num>
  <w:num w:numId="21">
    <w:abstractNumId w:val="19"/>
  </w:num>
  <w:num w:numId="22">
    <w:abstractNumId w:val="30"/>
  </w:num>
  <w:num w:numId="23">
    <w:abstractNumId w:val="31"/>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8"/>
  </w:num>
  <w:num w:numId="3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DA9"/>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リスト段落,?? ??,?????,????,Lista1,1st level - Bullet List Paragraph,List Paragraph1,Lettre d'introduction,Paragrafo elenco,Normal bullet 2,Bullet list,Numbered List,목록 단락"/>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リスト段落 Char,?? ?? Char,????? Char,???? Char,Lista1 Char,1st level - Bullet List Paragraph Char,List Paragraph1 Char,Lettre d'introduction Char,Paragrafo elenco Char,Normal bullet 2 Char,Bullet list Char,Numbered List Char"/>
    <w:link w:val="af8"/>
    <w:uiPriority w:val="34"/>
    <w:qFormat/>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
    <w:name w:val="Unresolved Mention"/>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9b239327-9e80-40e4-b1b7-4394fed77a33"/>
    <ds:schemaRef ds:uri="2f282d3b-eb4a-4b09-b61f-b9593442e286"/>
    <ds:schemaRef ds:uri="http://www.w3.org/XML/1998/namespace"/>
    <ds:schemaRef ds:uri="http://schemas.microsoft.com/office/infopath/2007/PartnerControls"/>
    <ds:schemaRef ds:uri="http://purl.org/dc/terms/"/>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1A19C77-7E57-40C8-A60A-5F0B5642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DD9BD-5EC5-42D2-B302-2D6E3A1D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6897</Words>
  <Characters>37965</Characters>
  <Application>Microsoft Office Word</Application>
  <DocSecurity>0</DocSecurity>
  <Lines>316</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44773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bks</cp:lastModifiedBy>
  <cp:revision>2</cp:revision>
  <cp:lastPrinted>2016-09-19T16:11:00Z</cp:lastPrinted>
  <dcterms:created xsi:type="dcterms:W3CDTF">2021-01-30T03:11:00Z</dcterms:created>
  <dcterms:modified xsi:type="dcterms:W3CDTF">2021-01-30T03:11:00Z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