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wmf" ContentType="image/x-wmf"/>
  <Override PartName="/word/media/image4.wmf" ContentType="image/x-wmf"/>
  <Override PartName="/word/media/image5.wmf" ContentType="image/x-wmf"/>
  <Override PartName="/word/media/image6.png" ContentType="image/png"/>
  <Override PartName="/word/media/image7.wmf" ContentType="image/x-wmf"/>
  <Override PartName="/word/media/image8.wmf" ContentType="image/x-wmf"/>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_rels/item5.xml.rels" ContentType="application/vnd.openxmlformats-package.relationships+xml"/>
  <Override PartName="/customXml/_rels/item3.xml.rels" ContentType="application/vnd.openxmlformats-package.relationships+xml"/>
  <Override PartName="/customXml/_rels/item6.xml.rels" ContentType="application/vnd.openxmlformats-package.relationships+xml"/>
  <Override PartName="/customXml/_rels/item4.xml.rels" ContentType="application/vnd.openxmlformats-package.relationships+xml"/>
  <Override PartName="/customXml/_rels/item7.xml.rels" ContentType="application/vnd.openxmlformats-package.relationships+xml"/>
  <Override PartName="/customXml/item7.xml" ContentType="application/xml"/>
  <Override PartName="/customXml/itemProps7.xml" ContentType="application/vnd.openxmlformats-officedocument.customXmlProperties+xml"/>
  <Override PartName="/customXml/item3.xml" ContentType="application/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GPPHeader"/>
        <w:rPr>
          <w:rFonts w:eastAsia="宋体" w:eastAsiaTheme="minorEastAsia"/>
        </w:rPr>
      </w:pPr>
      <w:r>
        <w:rPr/>
        <w:t xml:space="preserve">3GPP TSG-RAN WG2 Meeting #113-e                              </w:t>
      </w:r>
      <w:r>
        <w:rPr>
          <w:rFonts w:eastAsia="宋体" w:eastAsiaTheme="minorEastAsia"/>
        </w:rPr>
        <w:t xml:space="preserve">                             </w:t>
      </w:r>
      <w:r>
        <w:rPr/>
        <w:t xml:space="preserve">  </w:t>
      </w:r>
      <w:r>
        <w:rPr>
          <w:shd w:fill="FFFFFF" w:val="clear"/>
        </w:rPr>
        <w:t>R2-2102044</w:t>
      </w:r>
    </w:p>
    <w:p>
      <w:pPr>
        <w:pStyle w:val="3GPPHeader"/>
        <w:spacing w:lineRule="auto" w:line="276"/>
        <w:rPr>
          <w:rFonts w:eastAsia="宋体" w:cs="Arial" w:eastAsiaTheme="minorEastAsia"/>
        </w:rPr>
      </w:pPr>
      <w:r>
        <w:rPr>
          <w:rFonts w:cs="Arial"/>
        </w:rPr>
        <w:t>Electronic, Jan 25th – Feb 5th, 2021</w:t>
      </w:r>
    </w:p>
    <w:p>
      <w:pPr>
        <w:pStyle w:val="3GPPHeader"/>
        <w:spacing w:lineRule="auto" w:line="276"/>
        <w:rPr>
          <w:rFonts w:eastAsia="宋体" w:cs="Arial" w:eastAsiaTheme="minorEastAsia"/>
        </w:rPr>
      </w:pPr>
      <w:r>
        <w:rPr>
          <w:rFonts w:cs="Arial"/>
        </w:rPr>
        <w:t>Agenda Item:</w:t>
        <w:tab/>
      </w:r>
      <w:r>
        <w:rPr/>
        <w:t>8.10.3.1</w:t>
      </w:r>
    </w:p>
    <w:p>
      <w:pPr>
        <w:pStyle w:val="3GPPHeader"/>
        <w:tabs>
          <w:tab w:val="clear" w:pos="9639"/>
          <w:tab w:val="left" w:pos="1701" w:leader="none"/>
          <w:tab w:val="left" w:pos="4196" w:leader="none"/>
        </w:tabs>
        <w:spacing w:lineRule="auto" w:line="276"/>
        <w:rPr>
          <w:rFonts w:cs="Arial"/>
        </w:rPr>
      </w:pPr>
      <w:r>
        <w:rPr>
          <w:rFonts w:cs="Arial"/>
        </w:rPr>
        <w:t xml:space="preserve">Source: </w:t>
        <w:tab/>
        <w:t>CMCC</w:t>
      </w:r>
    </w:p>
    <w:p>
      <w:pPr>
        <w:pStyle w:val="3GPPHeader"/>
        <w:spacing w:lineRule="auto" w:line="276"/>
        <w:rPr>
          <w:rStyle w:val="Strong"/>
          <w:rFonts w:ascii="Microsoft YaHei" w:hAnsi="Microsoft YaHei" w:eastAsia="Microsoft YaHei"/>
          <w:color w:val="000000"/>
          <w:sz w:val="11"/>
          <w:szCs w:val="11"/>
          <w:highlight w:val="white"/>
        </w:rPr>
      </w:pPr>
      <w:r>
        <w:rPr>
          <w:rFonts w:cs="Arial"/>
        </w:rPr>
        <w:t xml:space="preserve">Title:  </w:t>
        <w:tab/>
      </w:r>
      <w:r>
        <w:rPr/>
        <w:t>Summary of offline 104 - [NTN] TAC update</w:t>
      </w:r>
    </w:p>
    <w:p>
      <w:pPr>
        <w:pStyle w:val="3GPPHeader"/>
        <w:spacing w:lineRule="auto" w:line="276"/>
        <w:rPr>
          <w:rFonts w:cs="Arial"/>
        </w:rPr>
      </w:pPr>
      <w:r>
        <w:rPr>
          <w:rFonts w:cs="Arial"/>
        </w:rPr>
        <w:t>Document for:</w:t>
        <w:tab/>
        <w:t>Discussion and Decision</w:t>
      </w:r>
    </w:p>
    <w:p>
      <w:pPr>
        <w:pStyle w:val="Heading1"/>
        <w:spacing w:lineRule="auto" w:line="276"/>
        <w:jc w:val="both"/>
        <w:rPr>
          <w:lang w:eastAsia="zh-CN"/>
        </w:rPr>
      </w:pPr>
      <w:r>
        <w:rPr>
          <w:lang w:eastAsia="zh-CN"/>
        </w:rPr>
        <w:t>1</w:t>
        <w:tab/>
        <w:t>Introduction</w:t>
      </w:r>
    </w:p>
    <w:p>
      <w:pPr>
        <w:pStyle w:val="Normal"/>
        <w:rPr>
          <w:lang w:eastAsia="zh-CN"/>
        </w:rPr>
      </w:pPr>
      <w:r>
        <w:rPr/>
        <w:t>This document is for the following offline discussion, particularly for topics in 8.10.3.1:</w:t>
      </w:r>
    </w:p>
    <w:p>
      <w:pPr>
        <w:pStyle w:val="EmailDiscussion"/>
        <w:numPr>
          <w:ilvl w:val="0"/>
          <w:numId w:val="1"/>
        </w:numPr>
        <w:tabs>
          <w:tab w:val="clear" w:pos="284"/>
          <w:tab w:val="left" w:pos="1619" w:leader="none"/>
        </w:tabs>
        <w:spacing w:lineRule="auto" w:line="240"/>
        <w:ind w:left="1619" w:hanging="0"/>
        <w:rPr/>
      </w:pPr>
      <w:r>
        <w:rPr/>
        <w:t>[AT113-e][104][NTN] TAC update (CMCC)</w:t>
      </w:r>
      <w:r>
        <w:rPr>
          <w:rFonts w:eastAsia="宋体" w:eastAsiaTheme="minorEastAsia"/>
          <w:lang w:eastAsia="zh-CN"/>
        </w:rPr>
        <w:t>-Phase II</w:t>
      </w:r>
    </w:p>
    <w:p>
      <w:pPr>
        <w:pStyle w:val="EmailDiscussion2"/>
        <w:ind w:left="1619" w:hanging="0"/>
        <w:rPr>
          <w:color w:val="A6A6A6" w:themeColor="background1" w:themeShade="a6"/>
        </w:rPr>
      </w:pPr>
      <w:r>
        <w:rPr>
          <w:color w:val="A6A6A6" w:themeColor="background1" w:themeShade="a6"/>
        </w:rPr>
        <w:t xml:space="preserve">Scope: Discuss TAC update procedure, based on </w:t>
      </w:r>
      <w:hyperlink r:id="rId2" w:tgtFrame="C:Data3GPPExtractsR2-2101607 Considerations on Soft TAI Update.docx">
        <w:r>
          <w:rPr>
            <w:rStyle w:val="InternetLink"/>
            <w:color w:val="A6A6A6" w:themeColor="background1" w:themeShade="a6"/>
          </w:rPr>
          <w:t>R2-2101607</w:t>
        </w:r>
      </w:hyperlink>
      <w:r>
        <w:rPr>
          <w:color w:val="A6A6A6" w:themeColor="background1" w:themeShade="a6"/>
        </w:rPr>
        <w:t xml:space="preserve">, </w:t>
      </w:r>
      <w:hyperlink r:id="rId3" w:tgtFrame="C:Data3GPPExtractsR2-2100259_TAU_NR-NTN_v2.0.docx">
        <w:r>
          <w:rPr>
            <w:rStyle w:val="InternetLink"/>
            <w:color w:val="A6A6A6" w:themeColor="background1" w:themeShade="a6"/>
          </w:rPr>
          <w:t>R2-2100259</w:t>
        </w:r>
      </w:hyperlink>
      <w:r>
        <w:rPr>
          <w:color w:val="A6A6A6" w:themeColor="background1" w:themeShade="a6"/>
        </w:rPr>
        <w:t xml:space="preserve">, </w:t>
      </w:r>
      <w:hyperlink r:id="rId4" w:tgtFrame="C:Data3GPPExtractsR2-2100742.doc">
        <w:r>
          <w:rPr>
            <w:rStyle w:val="InternetLink"/>
            <w:color w:val="A6A6A6" w:themeColor="background1" w:themeShade="a6"/>
          </w:rPr>
          <w:t>R2-2100742</w:t>
        </w:r>
      </w:hyperlink>
      <w:r>
        <w:rPr>
          <w:color w:val="A6A6A6" w:themeColor="background1" w:themeShade="a6"/>
        </w:rPr>
        <w:t xml:space="preserve">, </w:t>
      </w:r>
      <w:hyperlink r:id="rId5" w:tgtFrame="C:Data3GPPExtractsR2-2100820 Fixed Tracking Area and the Tracking Area Code in NTN.docx">
        <w:r>
          <w:rPr>
            <w:rStyle w:val="InternetLink"/>
            <w:color w:val="A6A6A6" w:themeColor="background1" w:themeShade="a6"/>
          </w:rPr>
          <w:t>R2-2100820</w:t>
        </w:r>
      </w:hyperlink>
      <w:r>
        <w:rPr>
          <w:color w:val="A6A6A6" w:themeColor="background1" w:themeShade="a6"/>
        </w:rPr>
        <w:t xml:space="preserve">, </w:t>
      </w:r>
      <w:hyperlink r:id="rId6" w:tgtFrame="C:Data3GPPRAN2DocsR2-2101406.zip">
        <w:r>
          <w:rPr>
            <w:rStyle w:val="InternetLink"/>
            <w:color w:val="A6A6A6" w:themeColor="background1" w:themeShade="a6"/>
          </w:rPr>
          <w:t>R2-2101406</w:t>
        </w:r>
      </w:hyperlink>
    </w:p>
    <w:p>
      <w:pPr>
        <w:pStyle w:val="EmailDiscussion2"/>
        <w:ind w:left="1619" w:hanging="0"/>
        <w:rPr>
          <w:color w:val="A6A6A6" w:themeColor="background1" w:themeShade="a6"/>
        </w:rPr>
      </w:pPr>
      <w:r>
        <w:rPr>
          <w:color w:val="A6A6A6" w:themeColor="background1" w:themeShade="a6"/>
        </w:rPr>
        <w:t>Initial intended outcome: Summary of the offline discussion with e.g.:</w:t>
      </w:r>
    </w:p>
    <w:p>
      <w:pPr>
        <w:pStyle w:val="EmailDiscussion2"/>
        <w:numPr>
          <w:ilvl w:val="2"/>
          <w:numId w:val="2"/>
        </w:numPr>
        <w:spacing w:lineRule="auto" w:line="240"/>
        <w:ind w:left="1980" w:hanging="360"/>
        <w:rPr>
          <w:color w:val="A6A6A6" w:themeColor="background1" w:themeShade="a6"/>
        </w:rPr>
      </w:pPr>
      <w:r>
        <w:rPr>
          <w:color w:val="A6A6A6" w:themeColor="background1" w:themeShade="a6"/>
        </w:rPr>
        <w:t>List of proposals for agreement (if any)</w:t>
      </w:r>
    </w:p>
    <w:p>
      <w:pPr>
        <w:pStyle w:val="EmailDiscussion2"/>
        <w:numPr>
          <w:ilvl w:val="2"/>
          <w:numId w:val="2"/>
        </w:numPr>
        <w:spacing w:lineRule="auto" w:line="240"/>
        <w:ind w:left="1980" w:hanging="360"/>
        <w:rPr>
          <w:color w:val="A6A6A6" w:themeColor="background1" w:themeShade="a6"/>
        </w:rPr>
      </w:pPr>
      <w:r>
        <w:rPr>
          <w:color w:val="A6A6A6" w:themeColor="background1" w:themeShade="a6"/>
        </w:rPr>
        <w:t>List of proposals that require online discussions</w:t>
      </w:r>
    </w:p>
    <w:p>
      <w:pPr>
        <w:pStyle w:val="EmailDiscussion2"/>
        <w:ind w:left="1619" w:hanging="0"/>
        <w:rPr>
          <w:color w:val="A6A6A6" w:themeColor="background1" w:themeShade="a6"/>
        </w:rPr>
      </w:pPr>
      <w:r>
        <w:rPr>
          <w:color w:val="A6A6A6" w:themeColor="background1" w:themeShade="a6"/>
        </w:rPr>
        <w:t>Initial deadline (for companies' feedback): Monday 2021-02-01 11:00 UTC</w:t>
      </w:r>
    </w:p>
    <w:p>
      <w:pPr>
        <w:pStyle w:val="EmailDiscussion2"/>
        <w:ind w:left="1619" w:hanging="0"/>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7" w:tgtFrame="C:Data3GPPRAN2InboxR2-2102014.zip">
        <w:r>
          <w:rPr>
            <w:rStyle w:val="InternetLink"/>
            <w:color w:val="A6A6A6" w:themeColor="background1" w:themeShade="a6"/>
            <w:highlight w:val="white"/>
          </w:rPr>
          <w:t>R2-2102014</w:t>
        </w:r>
      </w:hyperlink>
      <w:hyperlink r:id="rId8" w:tgtFrame="C:Data3GPParchiveRAN2RAN2#112TdocsR2-2010761.zip">
        <w:r>
          <w:rPr>
            <w:rStyle w:val="Doctext2Char"/>
            <w:color w:val="A6A6A6" w:themeColor="background1" w:themeShade="a6"/>
          </w:rPr>
          <w:t>):</w:t>
        </w:r>
      </w:hyperlink>
      <w:r>
        <w:rPr>
          <w:color w:val="A6A6A6" w:themeColor="background1" w:themeShade="a6"/>
        </w:rPr>
        <w:t xml:space="preserve"> Monday 2021-02-01 17:00 UTC</w:t>
      </w:r>
    </w:p>
    <w:p>
      <w:pPr>
        <w:pStyle w:val="Doctext2"/>
        <w:ind w:left="1619" w:hanging="0"/>
        <w:rPr/>
      </w:pPr>
      <w:r>
        <w:rPr/>
        <w:t>Updated scope: Discuss how to capture the proposal introducing soft TAU approach in a way that it's still possible to broadcast one TAC only, when this is sufficient</w:t>
      </w:r>
    </w:p>
    <w:p>
      <w:pPr>
        <w:pStyle w:val="EmailDiscussion2"/>
        <w:ind w:left="1619" w:hanging="0"/>
        <w:rPr/>
      </w:pPr>
      <w:r>
        <w:rPr/>
        <w:t>Updated intended outcome: Summary of the offline discussion with e.g.:</w:t>
      </w:r>
    </w:p>
    <w:p>
      <w:pPr>
        <w:pStyle w:val="EmailDiscussion2"/>
        <w:numPr>
          <w:ilvl w:val="2"/>
          <w:numId w:val="2"/>
        </w:numPr>
        <w:spacing w:lineRule="auto" w:line="240"/>
        <w:ind w:left="1980" w:hanging="360"/>
        <w:rPr/>
      </w:pPr>
      <w:r>
        <w:rPr/>
        <w:t xml:space="preserve">List of proposals for agreement </w:t>
      </w:r>
    </w:p>
    <w:p>
      <w:pPr>
        <w:pStyle w:val="EmailDiscussion2"/>
        <w:ind w:left="1620" w:hanging="0"/>
        <w:rPr>
          <w:color w:val="000000" w:themeColor="text1"/>
        </w:rPr>
      </w:pPr>
      <w:r>
        <w:rPr>
          <w:color w:val="000000" w:themeColor="text1"/>
        </w:rPr>
        <w:t xml:space="preserve">Deadline (for companies' feedback): </w:t>
      </w:r>
      <w:r>
        <w:rPr/>
        <w:t xml:space="preserve">Wednesday </w:t>
      </w:r>
      <w:r>
        <w:rPr>
          <w:color w:val="000000" w:themeColor="text1"/>
        </w:rPr>
        <w:t>2021-02-03 18:00 UTC</w:t>
      </w:r>
    </w:p>
    <w:p>
      <w:pPr>
        <w:pStyle w:val="EmailDiscussion2"/>
        <w:ind w:left="1620" w:hanging="0"/>
        <w:rPr/>
      </w:pPr>
      <w:r>
        <w:rPr>
          <w:color w:val="000000" w:themeColor="text1"/>
        </w:rPr>
        <w:t xml:space="preserve">Deadline (for </w:t>
      </w:r>
      <w:r>
        <w:rPr>
          <w:rStyle w:val="Doctext2Char"/>
        </w:rPr>
        <w:t xml:space="preserve">rapporteur's summary in </w:t>
      </w:r>
      <w:r>
        <w:rPr>
          <w:shd w:fill="FFFFFF" w:val="clear"/>
        </w:rPr>
        <w:t>R2-2102044</w:t>
      </w:r>
      <w:hyperlink r:id="rId9" w:tgtFrame="C:Data3GPParchiveRAN2RAN2#112TdocsR2-2010761.zip">
        <w:r>
          <w:rPr>
            <w:rStyle w:val="Doctext2Char"/>
          </w:rPr>
          <w:t>):</w:t>
        </w:r>
      </w:hyperlink>
      <w:r>
        <w:rPr>
          <w:color w:val="000000" w:themeColor="text1"/>
        </w:rPr>
        <w:t xml:space="preserve"> </w:t>
      </w:r>
      <w:r>
        <w:rPr/>
        <w:t xml:space="preserve">Thursday </w:t>
      </w:r>
      <w:r>
        <w:rPr>
          <w:color w:val="000000" w:themeColor="text1"/>
        </w:rPr>
        <w:t>2021-02-04 02:00 UTC</w:t>
      </w:r>
    </w:p>
    <w:p>
      <w:pPr>
        <w:pStyle w:val="Normal"/>
        <w:rPr>
          <w:rFonts w:eastAsia="宋体" w:eastAsiaTheme="minorEastAsia"/>
          <w:lang w:eastAsia="zh-CN"/>
        </w:rPr>
      </w:pPr>
      <w:r>
        <w:rPr>
          <w:rFonts w:eastAsia="宋体" w:eastAsiaTheme="minorEastAsia"/>
          <w:lang w:eastAsia="zh-CN"/>
        </w:rPr>
      </w:r>
    </w:p>
    <w:p>
      <w:pPr>
        <w:pStyle w:val="Normal"/>
        <w:rPr>
          <w:rFonts w:eastAsia="宋体" w:eastAsiaTheme="minorEastAsia"/>
          <w:lang w:eastAsia="zh-CN"/>
        </w:rPr>
      </w:pPr>
      <w:r>
        <w:rPr>
          <w:rFonts w:eastAsia="宋体" w:eastAsiaTheme="minorEastAsia"/>
          <w:lang w:eastAsia="zh-CN"/>
        </w:rPr>
        <w:t xml:space="preserve">According to the comments from on line discussion, </w:t>
      </w:r>
      <w:r>
        <w:rP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宋体" w:eastAsiaTheme="minorEastAsia"/>
          <w:lang w:eastAsia="zh-CN"/>
        </w:rPr>
        <w:t>And the discussion part of Phase I are contained in section Annex.</w:t>
      </w:r>
    </w:p>
    <w:p>
      <w:pPr>
        <w:pStyle w:val="Heading1"/>
        <w:spacing w:lineRule="auto" w:line="276"/>
        <w:jc w:val="both"/>
        <w:rPr>
          <w:rFonts w:eastAsia="宋体" w:eastAsiaTheme="minorEastAsia"/>
          <w:lang w:eastAsia="zh-CN"/>
        </w:rPr>
      </w:pPr>
      <w:r>
        <w:rPr>
          <w:lang w:eastAsia="zh-CN"/>
        </w:rPr>
        <w:t>2</w:t>
        <w:tab/>
      </w:r>
      <w:r>
        <w:rPr>
          <w:rFonts w:eastAsia="宋体" w:eastAsiaTheme="minorEastAsia"/>
          <w:lang w:eastAsia="zh-CN"/>
        </w:rPr>
        <w:t>Discussion</w:t>
      </w:r>
    </w:p>
    <w:p>
      <w:pPr>
        <w:pStyle w:val="Normal"/>
        <w:rPr>
          <w:rFonts w:eastAsia="宋体" w:eastAsiaTheme="minorEastAsia"/>
          <w:b/>
          <w:b/>
          <w:lang w:eastAsia="zh-CN"/>
        </w:rPr>
      </w:pPr>
      <w:r>
        <w:rPr>
          <w:b/>
        </w:rPr>
        <w:t xml:space="preserve">Question 1: </w:t>
      </w:r>
      <w:r>
        <w:rPr>
          <w:b/>
          <w:lang w:eastAsia="zh-CN"/>
        </w:rPr>
        <w:t xml:space="preserve">Do companies </w:t>
      </w:r>
      <w:r>
        <w:rPr>
          <w:rFonts w:eastAsia="宋体" w:eastAsiaTheme="minorEastAsia"/>
          <w:b/>
          <w:lang w:eastAsia="zh-CN"/>
        </w:rPr>
        <w:t xml:space="preserve">agree the proposal as “in NTN, </w:t>
      </w:r>
      <w:r>
        <w:rPr>
          <w:b/>
          <w:lang w:val="en-US" w:eastAsia="zh-CN"/>
        </w:rPr>
        <w:t xml:space="preserve">the network </w:t>
      </w:r>
      <w:r>
        <w:rPr>
          <w:rFonts w:eastAsia="宋体" w:eastAsiaTheme="minorEastAsia"/>
          <w:b/>
          <w:lang w:val="en-US" w:eastAsia="zh-CN"/>
        </w:rPr>
        <w:t>can</w:t>
      </w:r>
      <w:r>
        <w:rPr>
          <w:b/>
          <w:lang w:val="en-US" w:eastAsia="zh-CN"/>
        </w:rPr>
        <w:t xml:space="preserve"> broadcast </w:t>
      </w:r>
      <w:r>
        <w:rPr>
          <w:rFonts w:eastAsia="宋体" w:eastAsiaTheme="minorEastAsia"/>
          <w:b/>
          <w:lang w:val="en-US" w:eastAsia="zh-CN"/>
        </w:rPr>
        <w:t xml:space="preserve">one or </w:t>
      </w:r>
      <w:r>
        <w:rPr>
          <w:b/>
          <w:lang w:val="en-US" w:eastAsia="zh-CN"/>
        </w:rPr>
        <w:t xml:space="preserve">more than one TAI </w:t>
      </w:r>
      <w:r>
        <w:rPr>
          <w:rFonts w:eastAsia="宋体" w:eastAsiaTheme="minorEastAsia"/>
          <w:b/>
          <w:lang w:val="en-US" w:eastAsia="zh-CN"/>
        </w:rPr>
        <w:t xml:space="preserve">per PLMN </w:t>
      </w:r>
      <w:r>
        <w:rPr>
          <w:b/>
          <w:lang w:val="en-US" w:eastAsia="zh-CN"/>
        </w:rPr>
        <w:t>a cell</w:t>
      </w:r>
      <w:r>
        <w:rPr>
          <w:rFonts w:eastAsia="宋体" w:eastAsiaTheme="minorEastAsia"/>
          <w:b/>
          <w:lang w:eastAsia="zh-CN"/>
        </w:rPr>
        <w:t>, which is to up to network configuration”</w:t>
      </w:r>
      <w:r>
        <w:rPr>
          <w:rFonts w:eastAsia="宋体" w:eastAsiaTheme="minorEastAsia"/>
          <w:b/>
          <w:lang w:eastAsia="zh-CN"/>
        </w:rPr>
        <w:t>？</w:t>
      </w:r>
      <w:r>
        <w:rPr>
          <w:rFonts w:eastAsia="宋体" w:eastAsiaTheme="minorEastAsia"/>
          <w:b/>
          <w:lang w:eastAsia="zh-CN"/>
        </w:rPr>
        <w:t>And please provide your suggestion or comments on the proposal wording.</w:t>
      </w:r>
    </w:p>
    <w:p>
      <w:pPr>
        <w:pStyle w:val="Normal"/>
        <w:ind w:firstLine="284"/>
        <w:jc w:val="both"/>
        <w:rPr>
          <w:rFonts w:eastAsia="宋体" w:eastAsiaTheme="minorEastAsia"/>
          <w:lang w:eastAsia="zh-CN"/>
        </w:rPr>
      </w:pPr>
      <w:r>
        <w:rPr>
          <w:rFonts w:eastAsia="宋体" w:eastAsiaTheme="minorEastAsia"/>
          <w:lang w:eastAsia="zh-CN"/>
        </w:rPr>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2125"/>
        <w:gridCol w:w="5951"/>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2125"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5951"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OPPO</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in NTN, </w:t>
            </w:r>
            <w:r>
              <w:rPr>
                <w:rFonts w:eastAsia="Helvetica" w:cs="Arial" w:ascii="Arial" w:hAnsi="Arial"/>
                <w:strike/>
                <w:lang w:val="en-US"/>
              </w:rPr>
              <w:t>the network</w:t>
            </w:r>
            <w:r>
              <w:rPr>
                <w:rFonts w:eastAsia="Helvetica" w:cs="Arial" w:ascii="Arial" w:hAnsi="Arial"/>
                <w:lang w:val="en-US"/>
              </w:rPr>
              <w:t xml:space="preserve"> </w:t>
            </w:r>
            <w:r>
              <w:rPr>
                <w:rFonts w:eastAsia="Helvetica" w:cs="Arial" w:ascii="Arial" w:hAnsi="Arial"/>
                <w:highlight w:val="yellow"/>
                <w:lang w:val="en-US"/>
              </w:rPr>
              <w:t>one cell</w:t>
            </w:r>
            <w:r>
              <w:rPr>
                <w:rFonts w:eastAsia="Helvetica" w:cs="Arial" w:ascii="Arial" w:hAnsi="Arial"/>
                <w:lang w:val="en-US"/>
              </w:rPr>
              <w:t xml:space="preserve"> can broadcast one or more than one TAI per PLMN </w:t>
            </w:r>
            <w:r>
              <w:rPr>
                <w:rFonts w:eastAsia="Helvetica" w:cs="Arial" w:ascii="Arial" w:hAnsi="Arial"/>
                <w:strike/>
                <w:lang w:val="en-US"/>
              </w:rPr>
              <w:t>a cell</w:t>
            </w:r>
            <w:r>
              <w:rPr>
                <w:rFonts w:eastAsia="Helvetica" w:cs="Arial" w:ascii="Arial" w:hAnsi="Arial"/>
                <w:lang w:val="en-US"/>
              </w:rPr>
              <w:t>, which is to up to network configuration</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ZTE</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No</w:t>
            </w:r>
          </w:p>
        </w:tc>
        <w:tc>
          <w:tcPr>
            <w:tcW w:w="5951" w:type="dxa"/>
            <w:tcBorders/>
          </w:tcPr>
          <w:p>
            <w:pPr>
              <w:pStyle w:val="Normal"/>
              <w:rPr>
                <w:rFonts w:ascii="Arial" w:hAnsi="Arial" w:eastAsia="宋体" w:cs="Arial" w:eastAsiaTheme="minorEastAsia"/>
                <w:lang w:val="en-US" w:eastAsia="zh-CN"/>
              </w:rPr>
            </w:pPr>
            <w:r>
              <w:rPr>
                <w:rFonts w:eastAsia="宋体" w:cs="Arial" w:ascii="Arial" w:hAnsi="Arial" w:eastAsiaTheme="minorEastAsia"/>
                <w:lang w:val="en-US" w:eastAsia="zh-CN"/>
              </w:rPr>
              <w:t>Sorry for objection.</w:t>
            </w:r>
          </w:p>
          <w:p>
            <w:pPr>
              <w:pStyle w:val="Normal"/>
              <w:rPr>
                <w:rFonts w:ascii="Arial" w:hAnsi="Arial" w:eastAsia="宋体" w:cs="Arial" w:eastAsiaTheme="minorEastAsia"/>
                <w:lang w:val="en-US" w:eastAsia="zh-CN"/>
              </w:rPr>
            </w:pPr>
            <w:r>
              <w:rPr>
                <w:rFonts w:eastAsia="宋体" w:cs="Arial" w:ascii="Arial" w:hAnsi="Arial" w:eastAsiaTheme="minor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pPr>
              <w:pStyle w:val="Normal"/>
              <w:rPr>
                <w:rFonts w:ascii="Arial" w:hAnsi="Arial" w:eastAsia="宋体" w:cs="Arial" w:eastAsiaTheme="minorEastAsia"/>
                <w:lang w:val="en-US" w:eastAsia="zh-CN"/>
              </w:rPr>
            </w:pPr>
            <w:r>
              <w:rPr>
                <w:rFonts w:eastAsia="宋体" w:cs="Arial" w:ascii="Arial" w:hAnsi="Arial" w:eastAsiaTheme="minorEastAsia"/>
                <w:lang w:val="en-US" w:eastAsia="zh-CN"/>
              </w:rPr>
              <w:t>This was exactly something we were trying to avoid during the broadcast cell id discussion. And I hope NW vendors and operators can take this into consideration in this discussion.</w:t>
            </w:r>
          </w:p>
          <w:p>
            <w:pPr>
              <w:pStyle w:val="Normal"/>
              <w:rPr>
                <w:rFonts w:ascii="Arial" w:hAnsi="Arial" w:eastAsia="宋体" w:cs="Arial" w:eastAsiaTheme="minorEastAsia"/>
                <w:lang w:val="en-US" w:eastAsia="zh-CN"/>
              </w:rPr>
            </w:pPr>
            <w:r>
              <w:rPr>
                <w:rFonts w:eastAsia="宋体" w:cs="Arial" w:ascii="Arial" w:hAnsi="Arial" w:eastAsiaTheme="minorEastAsia"/>
                <w:lang w:val="en-US" w:eastAsia="zh-CN"/>
              </w:rPr>
              <w:t>Thus, we understand:</w:t>
            </w:r>
          </w:p>
          <w:p>
            <w:pPr>
              <w:pStyle w:val="Normal"/>
              <w:numPr>
                <w:ilvl w:val="0"/>
                <w:numId w:val="3"/>
              </w:numPr>
              <w:rPr>
                <w:rFonts w:ascii="Arial" w:hAnsi="Arial" w:eastAsia="宋体" w:cs="Arial" w:eastAsiaTheme="minorEastAsia"/>
                <w:lang w:val="en-US" w:eastAsia="zh-CN"/>
              </w:rPr>
            </w:pPr>
            <w:r>
              <w:rPr>
                <w:rFonts w:eastAsia="宋体" w:cs="Arial" w:ascii="Arial" w:hAnsi="Arial" w:eastAsiaTheme="minorEastAsia"/>
                <w:lang w:val="en-US" w:eastAsia="zh-CN"/>
              </w:rPr>
              <w:t xml:space="preserve">whether the NW needs to broadcast TAC; and </w:t>
            </w:r>
          </w:p>
          <w:p>
            <w:pPr>
              <w:pStyle w:val="Normal"/>
              <w:numPr>
                <w:ilvl w:val="0"/>
                <w:numId w:val="3"/>
              </w:numPr>
              <w:rPr>
                <w:rFonts w:ascii="Arial" w:hAnsi="Arial" w:eastAsia="宋体" w:cs="Arial" w:eastAsiaTheme="minorEastAsia"/>
                <w:lang w:val="en-US" w:eastAsia="zh-CN"/>
              </w:rPr>
            </w:pPr>
            <w:r>
              <w:rPr>
                <w:rFonts w:eastAsia="宋体" w:cs="Arial" w:ascii="Arial" w:hAnsi="Arial" w:eastAsiaTheme="minorEastAsia"/>
                <w:lang w:val="en-US" w:eastAsia="zh-CN"/>
              </w:rPr>
              <w:t>how the NW would broadcast it with the fixed TA assumption (e.g. update the broadcast TAC when the cell coverage changes)</w:t>
            </w:r>
          </w:p>
          <w:p>
            <w:pPr>
              <w:pStyle w:val="Normal"/>
              <w:rPr>
                <w:rFonts w:ascii="Arial" w:hAnsi="Arial" w:eastAsia="宋体" w:cs="Arial" w:eastAsiaTheme="minorEastAsia"/>
                <w:lang w:val="en-US" w:eastAsia="zh-CN"/>
              </w:rPr>
            </w:pPr>
            <w:r>
              <w:rPr>
                <w:rFonts w:eastAsia="宋体" w:cs="Arial" w:ascii="Arial" w:hAnsi="Arial" w:eastAsiaTheme="minorEastAsia"/>
                <w:lang w:val="en-US" w:eastAsia="zh-CN"/>
              </w:rPr>
              <w:t>should be discussed and clarified first for both moving and fixed cell scenario before rushing into agreements on how many TACs we would like to broadcast.</w:t>
            </w:r>
          </w:p>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MediaTek</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 xml:space="preserve">As suggested by most of the companies during Phase 1, and mentioned in the respective reference Tdocs, Soft TAI update has the advantage over hard TAI in terms of signalling load associated with the TAU.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Xiaomi</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For earth fixed beam scenario, one TAC broadcasted by network may be enough, for earth moving beam scenario, network can broadcast multiple TACs during the different TA border, and it could reduce UE power consuming and signalling overhead caused by TAU.</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Qualcomm</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 xml:space="preserve">PLMN-IdentityInfo ::=                   </w:t>
            </w:r>
            <w:r>
              <w:rPr>
                <w:rFonts w:eastAsia="Times New Roman" w:ascii="Courier New" w:hAnsi="Courier New"/>
                <w:color w:val="993366"/>
                <w:sz w:val="16"/>
                <w:lang w:eastAsia="en-GB"/>
              </w:rPr>
              <w:t>SEQUENCE</w:t>
            </w:r>
            <w:r>
              <w:rPr>
                <w:rFonts w:eastAsia="Times New Roman" w:ascii="Courier New" w:hAnsi="Courier New"/>
                <w:sz w:val="16"/>
                <w:lang w:eastAsia="en-GB"/>
              </w:rPr>
              <w:t xml:space="preserve"> {</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 xml:space="preserve">plmn-IdentityList                       </w:t>
            </w:r>
            <w:r>
              <w:rPr>
                <w:rFonts w:eastAsia="Times New Roman" w:ascii="Courier New" w:hAnsi="Courier New"/>
                <w:color w:val="993366"/>
                <w:sz w:val="16"/>
                <w:lang w:eastAsia="en-GB"/>
              </w:rPr>
              <w:t>SEQUENCE</w:t>
            </w:r>
            <w:r>
              <w:rPr>
                <w:rFonts w:eastAsia="Times New Roman" w:ascii="Courier New" w:hAnsi="Courier New"/>
                <w:sz w:val="16"/>
                <w:lang w:eastAsia="en-GB"/>
              </w:rPr>
              <w:t xml:space="preserve"> (</w:t>
            </w:r>
            <w:r>
              <w:rPr>
                <w:rFonts w:eastAsia="Times New Roman" w:ascii="Courier New" w:hAnsi="Courier New"/>
                <w:color w:val="993366"/>
                <w:sz w:val="16"/>
                <w:lang w:eastAsia="en-GB"/>
              </w:rPr>
              <w:t>SIZE</w:t>
            </w:r>
            <w:r>
              <w:rPr>
                <w:rFonts w:eastAsia="Times New Roman" w:ascii="Courier New" w:hAnsi="Courier New"/>
                <w:sz w:val="16"/>
                <w:lang w:eastAsia="en-GB"/>
              </w:rPr>
              <w:t xml:space="preserve"> (1..maxPLMN))</w:t>
            </w:r>
            <w:r>
              <w:rPr>
                <w:rFonts w:eastAsia="Times New Roman" w:ascii="Courier New" w:hAnsi="Courier New"/>
                <w:color w:val="993366"/>
                <w:sz w:val="16"/>
                <w:lang w:eastAsia="en-GB"/>
              </w:rPr>
              <w:t xml:space="preserve"> OF</w:t>
            </w:r>
            <w:r>
              <w:rPr>
                <w:rFonts w:eastAsia="Times New Roman" w:ascii="Courier New" w:hAnsi="Courier New"/>
                <w:sz w:val="16"/>
                <w:lang w:eastAsia="en-GB"/>
              </w:rPr>
              <w:t xml:space="preserve"> PLMN-Identity,</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color w:val="808080"/>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 xml:space="preserve">trackingAreaCode                        TrackingAreaCode                                            </w:t>
            </w:r>
            <w:r>
              <w:rPr>
                <w:rFonts w:eastAsia="Times New Roman" w:ascii="Courier New" w:hAnsi="Courier New"/>
                <w:color w:val="993366"/>
                <w:sz w:val="16"/>
                <w:lang w:eastAsia="en-GB"/>
              </w:rPr>
              <w:t>OPTIONAL</w:t>
            </w:r>
            <w:r>
              <w:rPr>
                <w:rFonts w:eastAsia="Times New Roman" w:ascii="Courier New" w:hAnsi="Courier New"/>
                <w:sz w:val="16"/>
                <w:lang w:eastAsia="en-GB"/>
              </w:rPr>
              <w:t xml:space="preserve">,       </w:t>
            </w:r>
            <w:r>
              <w:rPr>
                <w:rFonts w:eastAsia="Times New Roman" w:ascii="Courier New" w:hAnsi="Courier New"/>
                <w:color w:val="808080"/>
                <w:sz w:val="16"/>
                <w:lang w:eastAsia="en-GB"/>
              </w:rPr>
              <w:t>-- Need R</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color w:val="808080"/>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 xml:space="preserve">ranac                                   RAN-AreaCode                                                </w:t>
            </w:r>
            <w:r>
              <w:rPr>
                <w:rFonts w:eastAsia="Times New Roman" w:ascii="Courier New" w:hAnsi="Courier New"/>
                <w:color w:val="993366"/>
                <w:sz w:val="16"/>
                <w:lang w:eastAsia="en-GB"/>
              </w:rPr>
              <w:t>OPTIONAL</w:t>
            </w:r>
            <w:r>
              <w:rPr>
                <w:rFonts w:eastAsia="Times New Roman" w:ascii="Courier New" w:hAnsi="Courier New"/>
                <w:sz w:val="16"/>
                <w:lang w:eastAsia="en-GB"/>
              </w:rPr>
              <w:t xml:space="preserve">,       </w:t>
            </w:r>
            <w:r>
              <w:rPr>
                <w:rFonts w:eastAsia="Times New Roman" w:ascii="Courier New" w:hAnsi="Courier New"/>
                <w:color w:val="808080"/>
                <w:sz w:val="16"/>
                <w:lang w:eastAsia="en-GB"/>
              </w:rPr>
              <w:t>-- Need R</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cellIdentity                            CellIdentity,</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 xml:space="preserve">cellReservedForOperatorUse              </w:t>
            </w:r>
            <w:r>
              <w:rPr>
                <w:rFonts w:eastAsia="Times New Roman" w:ascii="Courier New" w:hAnsi="Courier New"/>
                <w:color w:val="993366"/>
                <w:sz w:val="16"/>
                <w:lang w:eastAsia="en-GB"/>
              </w:rPr>
              <w:t>ENUMERATED</w:t>
            </w:r>
            <w:r>
              <w:rPr>
                <w:rFonts w:eastAsia="Times New Roman" w:ascii="Courier New" w:hAnsi="Courier New"/>
                <w:sz w:val="16"/>
                <w:lang w:eastAsia="en-GB"/>
              </w:rPr>
              <w:t xml:space="preserve"> {reserved, notReserved},</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color w:val="808080"/>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 xml:space="preserve">iab-Support-r16                     </w:t>
            </w:r>
            <w:r>
              <w:rPr>
                <w:rFonts w:eastAsia="Times New Roman" w:ascii="Courier New" w:hAnsi="Courier New"/>
                <w:color w:val="993366"/>
                <w:sz w:val="16"/>
                <w:lang w:eastAsia="en-GB"/>
              </w:rPr>
              <w:t>ENUMERATED</w:t>
            </w:r>
            <w:r>
              <w:rPr>
                <w:rFonts w:eastAsia="Times New Roman" w:ascii="Courier New" w:hAnsi="Courier New"/>
                <w:sz w:val="16"/>
                <w:lang w:eastAsia="en-GB"/>
              </w:rPr>
              <w:t xml:space="preserve"> {true}                                               </w:t>
            </w:r>
            <w:r>
              <w:rPr>
                <w:rFonts w:eastAsia="Times New Roman" w:ascii="Courier New" w:hAnsi="Courier New"/>
                <w:color w:val="993366"/>
                <w:sz w:val="16"/>
                <w:lang w:eastAsia="en-GB"/>
              </w:rPr>
              <w:t>OPTIONAL,</w:t>
            </w:r>
            <w:r>
              <w:rPr>
                <w:rFonts w:eastAsia="Times New Roman" w:ascii="Courier New" w:hAnsi="Courier New"/>
                <w:sz w:val="16"/>
                <w:lang w:eastAsia="en-GB"/>
              </w:rPr>
              <w:t xml:space="preserve">       </w:t>
            </w:r>
            <w:r>
              <w:rPr>
                <w:rFonts w:eastAsia="Times New Roman" w:ascii="Courier New" w:hAnsi="Courier New"/>
                <w:color w:val="808080"/>
                <w:sz w:val="16"/>
                <w:lang w:eastAsia="en-GB"/>
              </w:rPr>
              <w:t>-- Need S</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color w:val="808080"/>
                <w:sz w:val="16"/>
                <w:lang w:eastAsia="en-GB"/>
              </w:rPr>
            </w:pPr>
            <w:r>
              <w:rPr>
                <w:rFonts w:eastAsia="Times New Roman" w:ascii="Courier New" w:hAnsi="Courier New"/>
                <w:sz w:val="16"/>
                <w:lang w:eastAsia="en-GB"/>
              </w:rPr>
              <w:t xml:space="preserve">    </w:t>
            </w:r>
            <w:r>
              <w:rPr>
                <w:rFonts w:eastAsia="Times New Roman" w:ascii="Courier New" w:hAnsi="Courier New"/>
                <w:color w:val="FF0000"/>
                <w:sz w:val="16"/>
                <w:highlight w:val="yellow"/>
                <w:lang w:eastAsia="en-GB"/>
              </w:rPr>
              <w:t>trackingAreaCode-r17                        TrackingAreaCode</w:t>
            </w:r>
            <w:r>
              <w:rPr>
                <w:rFonts w:eastAsia="Times New Roman" w:ascii="Courier New" w:hAnsi="Courier New"/>
                <w:color w:val="FF0000"/>
                <w:sz w:val="16"/>
                <w:lang w:eastAsia="en-GB"/>
              </w:rPr>
              <w:t xml:space="preserve">  OPTIONAL,       -- Need R                                          </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 xml:space="preserve">    </w:t>
            </w:r>
            <w:r>
              <w:rPr>
                <w:rFonts w:eastAsia="Times New Roman" w:ascii="Courier New" w:hAnsi="Courier New"/>
                <w:sz w:val="16"/>
                <w:lang w:eastAsia="en-GB"/>
              </w:rPr>
              <w:t>]]</w:t>
            </w:r>
          </w:p>
          <w:p>
            <w:pPr>
              <w:pStyle w:val="Normal"/>
              <w:shd w:val="clear" w:color="auto" w:fill="E6E6E6"/>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spacing w:lineRule="auto" w:line="240" w:before="0" w:after="0"/>
              <w:textAlignment w:val="baseline"/>
              <w:rPr>
                <w:rFonts w:ascii="Courier New" w:hAnsi="Courier New" w:eastAsia="Times New Roman"/>
                <w:sz w:val="16"/>
                <w:lang w:eastAsia="en-GB"/>
              </w:rPr>
            </w:pPr>
            <w:r>
              <w:rPr>
                <w:rFonts w:eastAsia="Times New Roman" w:ascii="Courier New" w:hAnsi="Courier New"/>
                <w:sz w:val="16"/>
                <w:lang w:eastAsia="en-GB"/>
              </w:rPr>
              <w:t>}</w:t>
            </w:r>
          </w:p>
          <w:p>
            <w:pPr>
              <w:pStyle w:val="Normal"/>
              <w:rPr>
                <w:rFonts w:ascii="Arial" w:hAnsi="Arial" w:eastAsia="Helvetica" w:cs="Arial"/>
                <w:lang w:val="en-US"/>
              </w:rPr>
            </w:pPr>
            <w:r>
              <w:rPr>
                <w:rFonts w:eastAsia="Helvetica" w:cs="Arial" w:ascii="Arial" w:hAnsi="Arial"/>
                <w:lang w:val="en-US"/>
              </w:rPr>
            </w:r>
          </w:p>
          <w:p>
            <w:pPr>
              <w:pStyle w:val="Normal"/>
              <w:rPr>
                <w:rFonts w:ascii="Arial" w:hAnsi="Arial" w:eastAsia="Helvetica" w:cs="Arial"/>
                <w:lang w:val="en-US"/>
              </w:rPr>
            </w:pPr>
            <w:r>
              <w:rPr>
                <w:rFonts w:eastAsia="Helvetica" w:cs="Arial" w:ascii="Arial" w:hAnsi="Arial"/>
                <w:lang w:val="en-US"/>
              </w:rPr>
              <w:t>It is up to network to decide what is TA boundary and when a cell enters to new TA. When cell enters new TA, the network adds new optional TAC.</w:t>
            </w:r>
          </w:p>
          <w:p>
            <w:pPr>
              <w:pStyle w:val="Normal"/>
              <w:rPr>
                <w:rFonts w:ascii="Arial" w:hAnsi="Arial" w:eastAsia="Helvetica" w:cs="Arial"/>
                <w:lang w:val="en-US"/>
              </w:rPr>
            </w:pPr>
            <w:r>
              <w:rPr>
                <w:rFonts w:eastAsia="Helvetica" w:cs="Arial" w:ascii="Arial" w:hAnsi="Arial"/>
                <w:lang w:val="en-US"/>
              </w:rPr>
              <w:t>So we have two (1) original existing TAC IE and (2) newly added TAC IE.</w:t>
            </w:r>
          </w:p>
          <w:p>
            <w:pPr>
              <w:pStyle w:val="Normal"/>
              <w:rPr>
                <w:rFonts w:ascii="Arial" w:hAnsi="Arial" w:eastAsia="Helvetica" w:cs="Arial"/>
                <w:lang w:val="en-US"/>
              </w:rPr>
            </w:pPr>
            <w:r>
              <w:rPr>
                <w:rFonts w:eastAsia="Helvetica" w:cs="Arial" w:ascii="Arial" w:hAnsi="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pPr>
              <w:pStyle w:val="Normal"/>
              <w:spacing w:before="0" w:after="180"/>
              <w:rPr>
                <w:rFonts w:ascii="Arial" w:hAnsi="Arial" w:eastAsia="Helvetica" w:cs="Arial"/>
                <w:lang w:val="en-US"/>
              </w:rPr>
            </w:pPr>
            <w:r>
              <w:rPr>
                <w:rFonts w:eastAsia="Helvetica" w:cs="Arial" w:ascii="Arial" w:hAnsi="Arial"/>
                <w:lang w:val="en-US"/>
              </w:rPr>
              <w:t>The trackingAreaCode-r17 is optional. If network does not use it, then it is same as hard TAC update.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Lenovo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rPr>
                <w:rFonts w:ascii="Arial" w:hAnsi="Arial" w:eastAsia="Helvetica" w:cs="Arial"/>
                <w:lang w:val="en-US"/>
              </w:rPr>
            </w:pPr>
            <w:r>
              <w:rPr>
                <w:rFonts w:eastAsia="Helvetica" w:cs="Arial" w:ascii="Arial" w:hAnsi="Arial"/>
                <w:lang w:val="en-US"/>
              </w:rPr>
              <w:t>We support soft TAI update and think hard TAI update has already been supported by legacy NW implementation. There is no need to mention the support for broadcasting one TAI again:</w:t>
            </w:r>
          </w:p>
          <w:p>
            <w:pPr>
              <w:pStyle w:val="Normal"/>
              <w:spacing w:before="0" w:after="180"/>
              <w:rPr>
                <w:rFonts w:ascii="Courier New" w:hAnsi="Courier New" w:eastAsia="Times New Roman"/>
                <w:sz w:val="16"/>
                <w:lang w:eastAsia="en-GB"/>
              </w:rPr>
            </w:pPr>
            <w:r>
              <w:rPr>
                <w:rFonts w:eastAsia="Helvetica" w:cs="Arial" w:ascii="Arial" w:hAnsi="Arial"/>
                <w:lang w:val="en-US"/>
              </w:rPr>
              <w:t xml:space="preserve">In NTN, a cell </w:t>
            </w:r>
            <w:r>
              <w:rPr>
                <w:rFonts w:eastAsia="Helvetica" w:cs="Arial" w:ascii="Arial" w:hAnsi="Arial"/>
                <w:b/>
                <w:bCs/>
                <w:lang w:val="en-US"/>
              </w:rPr>
              <w:t>can</w:t>
            </w:r>
            <w:r>
              <w:rPr>
                <w:rFonts w:eastAsia="Helvetica" w:cs="Arial" w:ascii="Arial" w:hAnsi="Arial"/>
                <w:lang w:val="en-US"/>
              </w:rPr>
              <w:t xml:space="preserve"> broadcast more than one TAIs per PLMN, which is to up to network configuration.</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Panasonic</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There is a missing ‘in’ in the proposed text: “in NTN, the network can broadcast one or more than one TAI per PLMN </w:t>
            </w:r>
            <w:r>
              <w:rPr>
                <w:rFonts w:eastAsia="Helvetica" w:cs="Arial" w:ascii="Arial" w:hAnsi="Arial"/>
                <w:b/>
                <w:bCs/>
                <w:u w:val="single"/>
                <w:lang w:val="en-US"/>
              </w:rPr>
              <w:t>in</w:t>
            </w:r>
            <w:r>
              <w:rPr>
                <w:rFonts w:eastAsia="Helvetica" w:cs="Arial" w:ascii="Arial" w:hAnsi="Arial"/>
                <w:lang w:val="en-US"/>
              </w:rPr>
              <w:t xml:space="preserve"> a cell, which is to up to network configuration”. We also agree with other companies that perhaps we don’t need to mention specifically the ‘one TAI’ case, since supporting the soft TAI update approach doesn’t mean the legacy operation (i.e., hard TAI update approach) will be excluded.</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BT</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rPr>
                <w:rFonts w:ascii="Arial" w:hAnsi="Arial" w:eastAsia="Helvetica" w:cs="Arial"/>
                <w:lang w:val="en-US"/>
              </w:rPr>
            </w:pPr>
            <w:r>
              <w:rPr>
                <w:rFonts w:eastAsia="Helvetica" w:cs="Arial" w:ascii="Arial" w:hAnsi="Arial"/>
                <w:lang w:val="en-US"/>
              </w:rPr>
              <w:t>For quasi-Earth-fixed cells (fix beams on Earth) we don’t see the need to broadcast more than 1 TAC. For Earth-moving cells (moving beams) and based on network configuration, it is possible that one or more TAC are required. If more than 1 TAC is needed, for how long that is required will be up to how operators engineers the network. In that sense, hard TA can be seen as a subcase of soft TA.</w:t>
            </w:r>
          </w:p>
          <w:p>
            <w:pPr>
              <w:pStyle w:val="Normal"/>
              <w:spacing w:before="0" w:after="180"/>
              <w:rPr>
                <w:rFonts w:ascii="Arial" w:hAnsi="Arial" w:eastAsia="Helvetica" w:cs="Arial"/>
                <w:lang w:val="en-US"/>
              </w:rPr>
            </w:pPr>
            <w:r>
              <w:rPr>
                <w:rFonts w:eastAsia="Helvetica" w:cs="Arial" w:ascii="Arial" w:hAnsi="Arial"/>
                <w:lang w:val="en-US"/>
              </w:rPr>
              <w:t>We support Lenovo’s sentence.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Fraunhofer</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rPr>
                <w:rFonts w:ascii="Arial" w:hAnsi="Arial" w:eastAsia="Helvetica" w:cs="Arial"/>
                <w:lang w:val="en-US"/>
              </w:rPr>
            </w:pPr>
            <w:r>
              <w:rPr>
                <w:rFonts w:eastAsia="Helvetica" w:cs="Arial" w:ascii="Arial" w:hAnsi="Arial"/>
                <w:lang w:val="en-US"/>
              </w:rPr>
              <w:t>We also support broadcasting multiple TAIs per cell. Our suggestion would be:</w:t>
            </w:r>
          </w:p>
          <w:p>
            <w:pPr>
              <w:pStyle w:val="Normal"/>
              <w:spacing w:before="0" w:after="180"/>
              <w:rPr>
                <w:rFonts w:ascii="Arial" w:hAnsi="Arial" w:eastAsia="Helvetica" w:cs="Arial"/>
                <w:lang w:val="en-US"/>
              </w:rPr>
            </w:pPr>
            <w:r>
              <w:rPr>
                <w:rFonts w:eastAsia="Helvetica" w:cs="Arial" w:ascii="Arial" w:hAnsi="Arial"/>
                <w:lang w:val="en-US"/>
              </w:rPr>
              <w:t xml:space="preserve">In NTN, a cell </w:t>
            </w:r>
            <w:r>
              <w:rPr>
                <w:rFonts w:eastAsia="Helvetica" w:cs="Arial" w:ascii="Arial" w:hAnsi="Arial"/>
                <w:b/>
                <w:bCs/>
                <w:lang w:val="en-US"/>
              </w:rPr>
              <w:t>shall be able to</w:t>
            </w:r>
            <w:r>
              <w:rPr>
                <w:rFonts w:eastAsia="Helvetica" w:cs="Arial" w:ascii="Arial" w:hAnsi="Arial"/>
                <w:lang w:val="en-US"/>
              </w:rPr>
              <w:t xml:space="preserve"> broadcast more than one TAIs per PLMN, which is to up to network configuration.</w:t>
            </w:r>
            <w:bookmarkStart w:id="0" w:name="_GoBack"/>
            <w:bookmarkEnd w:id="0"/>
          </w:p>
        </w:tc>
      </w:tr>
    </w:tbl>
    <w:p>
      <w:pPr>
        <w:pStyle w:val="Normal"/>
        <w:jc w:val="both"/>
        <w:rPr>
          <w:rFonts w:eastAsia="宋体" w:eastAsiaTheme="minorEastAsia"/>
          <w:lang w:val="en-US" w:eastAsia="zh-CN"/>
        </w:rPr>
      </w:pPr>
      <w:r>
        <w:rPr>
          <w:rFonts w:eastAsia="宋体" w:eastAsiaTheme="minorEastAsia"/>
          <w:lang w:val="en-US" w:eastAsia="zh-CN"/>
        </w:rPr>
      </w:r>
    </w:p>
    <w:p>
      <w:pPr>
        <w:pStyle w:val="Normal"/>
        <w:rPr>
          <w:rFonts w:eastAsia="宋体" w:eastAsiaTheme="minorEastAsia"/>
          <w:b/>
          <w:b/>
          <w:lang w:eastAsia="zh-CN"/>
        </w:rPr>
      </w:pPr>
      <w:r>
        <w:rPr>
          <w:b/>
        </w:rPr>
        <w:t xml:space="preserve">Question </w:t>
      </w:r>
      <w:r>
        <w:rPr>
          <w:rFonts w:eastAsia="宋体" w:eastAsiaTheme="minorEastAsia"/>
          <w:b/>
          <w:lang w:eastAsia="zh-CN"/>
        </w:rPr>
        <w:t>2</w:t>
      </w:r>
      <w:r>
        <w:rPr>
          <w:b/>
        </w:rPr>
        <w:t xml:space="preserve">: </w:t>
      </w:r>
      <w:r>
        <w:rPr>
          <w:rFonts w:eastAsia="宋体" w:eastAsiaTheme="minorEastAsia"/>
          <w:b/>
          <w:lang w:eastAsia="zh-CN"/>
        </w:rPr>
        <w:t>do any other aspects not listed in phase I and phase II discussion?</w:t>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2125"/>
        <w:gridCol w:w="5951"/>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2125"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5951"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bl>
    <w:p>
      <w:pPr>
        <w:pStyle w:val="Normal"/>
        <w:jc w:val="both"/>
        <w:rPr>
          <w:rFonts w:eastAsia="宋体" w:eastAsiaTheme="minorEastAsia"/>
          <w:lang w:eastAsia="zh-CN"/>
        </w:rPr>
      </w:pPr>
      <w:r>
        <w:rPr>
          <w:rFonts w:eastAsia="宋体" w:eastAsiaTheme="minorEastAsia"/>
          <w:lang w:eastAsia="zh-CN"/>
        </w:rPr>
      </w:r>
    </w:p>
    <w:p>
      <w:pPr>
        <w:pStyle w:val="Normal"/>
        <w:jc w:val="both"/>
        <w:rPr>
          <w:rFonts w:eastAsia="宋体" w:eastAsiaTheme="minorEastAsia"/>
          <w:lang w:val="en-US" w:eastAsia="zh-CN"/>
        </w:rPr>
      </w:pPr>
      <w:r>
        <w:rPr>
          <w:rFonts w:eastAsia="宋体" w:eastAsiaTheme="minorEastAsia"/>
          <w:lang w:val="en-US" w:eastAsia="zh-CN"/>
        </w:rPr>
      </w:r>
    </w:p>
    <w:p>
      <w:pPr>
        <w:pStyle w:val="Heading1"/>
        <w:spacing w:lineRule="auto" w:line="276"/>
        <w:jc w:val="both"/>
        <w:rPr>
          <w:rFonts w:eastAsia="宋体" w:eastAsiaTheme="minorEastAsia"/>
          <w:lang w:eastAsia="zh-CN"/>
        </w:rPr>
      </w:pPr>
      <w:r>
        <w:rPr>
          <w:lang w:eastAsia="zh-CN"/>
        </w:rPr>
        <w:t>2</w:t>
        <w:tab/>
      </w:r>
      <w:r>
        <w:rPr>
          <w:rFonts w:eastAsia="宋体" w:eastAsiaTheme="minorEastAsia"/>
          <w:lang w:eastAsia="zh-CN"/>
        </w:rPr>
        <w:t>Annex- Phase I</w:t>
      </w:r>
    </w:p>
    <w:p>
      <w:pPr>
        <w:pStyle w:val="Normal"/>
        <w:jc w:val="both"/>
        <w:rPr>
          <w:lang w:val="en-US" w:eastAsia="zh-CN"/>
        </w:rPr>
      </w:pPr>
      <w:r>
        <w:rPr>
          <w:lang w:val="en-US" w:eastAsia="zh-CN"/>
        </w:rPr>
        <w:t xml:space="preserve">To address this issue of frequent TAU procedure triggered by the satellite motion, the “fixed tracking area” concept is proposed and has been captured in TR 38.821 (section 7.3.1.3) </w:t>
      </w:r>
      <w:r>
        <w:rPr>
          <w:lang w:val="en-US" w:eastAsia="zh-CN"/>
        </w:rPr>
        <w:fldChar w:fldCharType="begin"/>
      </w:r>
      <w:r>
        <w:rPr>
          <w:lang w:val="en-US" w:eastAsia="zh-CN"/>
        </w:rPr>
        <w:instrText> REF _Ref54304593 \r \h </w:instrText>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while the  cells is sweeping on the ground. And it means </w:t>
      </w:r>
      <w:r>
        <w:rPr/>
        <w:t>that while the cells sweep on the ground, the tracking area code (i.e. TAC) broadcasted is changed when the cell arrives to the area of next planned earth fixed tracking area</w:t>
      </w:r>
      <w:r>
        <w:rPr>
          <w:lang w:eastAsia="zh-CN"/>
        </w:rPr>
        <w:t xml:space="preserve">. Two approaches were discussed during the study item on how to effectively update the TACs that the cells/satellites are broadcasting they move across TAs, one is hard TAC update, another is soft TAC update, which is </w:t>
      </w:r>
      <w:r>
        <w:rPr>
          <w:lang w:val="en-US" w:eastAsia="zh-CN"/>
        </w:rPr>
        <w:t xml:space="preserve">summarized in TR 38.821 </w:t>
      </w:r>
      <w:r>
        <w:rPr>
          <w:lang w:val="en-US" w:eastAsia="zh-CN"/>
        </w:rPr>
        <w:fldChar w:fldCharType="begin"/>
      </w:r>
      <w:r>
        <w:rPr>
          <w:lang w:val="en-US" w:eastAsia="zh-CN"/>
        </w:rPr>
        <w:instrText> REF _Ref54304593 \r \h </w:instrText>
      </w:r>
      <w:r>
        <w:rPr>
          <w:lang w:val="en-US" w:eastAsia="zh-CN"/>
        </w:rPr>
        <w:fldChar w:fldCharType="separate"/>
      </w:r>
      <w:r>
        <w:rPr>
          <w:lang w:val="en-US" w:eastAsia="zh-CN"/>
        </w:rPr>
        <w:t>[1]</w:t>
      </w:r>
      <w:r>
        <w:rPr>
          <w:lang w:val="en-US" w:eastAsia="zh-CN"/>
        </w:rPr>
        <w:fldChar w:fldCharType="end"/>
      </w:r>
      <w:r>
        <w:rPr>
          <w:lang w:val="en-US" w:eastAsia="zh-CN"/>
        </w:rPr>
        <w:t xml:space="preserve"> and previous email discussion </w:t>
      </w:r>
      <w:r>
        <w:rPr>
          <w:lang w:val="en-US" w:eastAsia="zh-CN"/>
        </w:rPr>
        <w:fldChar w:fldCharType="begin"/>
      </w:r>
      <w:r>
        <w:rPr>
          <w:lang w:val="en-US" w:eastAsia="zh-CN"/>
        </w:rPr>
        <w:instrText> REF _Ref62661744 \r \h </w:instrText>
      </w:r>
      <w:r>
        <w:rPr>
          <w:lang w:val="en-US" w:eastAsia="zh-CN"/>
        </w:rPr>
        <w:fldChar w:fldCharType="separate"/>
      </w:r>
      <w:r>
        <w:rPr>
          <w:lang w:val="en-US" w:eastAsia="zh-CN"/>
        </w:rPr>
        <w:t>[2]</w:t>
      </w:r>
      <w:r>
        <w:rPr>
          <w:lang w:val="en-US" w:eastAsia="zh-CN"/>
        </w:rPr>
        <w:fldChar w:fldCharType="end"/>
      </w:r>
      <w:r>
        <w:rPr>
          <w:lang w:val="en-US" w:eastAsia="zh-CN"/>
        </w:rPr>
        <w:t xml:space="preserve"> before RAN2#112 meeting:</w:t>
      </w:r>
    </w:p>
    <w:p>
      <w:pPr>
        <w:pStyle w:val="Normal"/>
        <w:jc w:val="both"/>
        <w:rPr>
          <w:lang w:val="en-US" w:eastAsia="zh-CN"/>
        </w:rPr>
      </w:pPr>
      <w:r>
        <w:rPr>
          <w:lang w:val="en-US" w:eastAsia="zh-CN"/>
        </w:rPr>
        <w:t xml:space="preserve"> </w:t>
      </w:r>
      <w:r>
        <w:rPr>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 as depicted in Figure 1.</w:t>
      </w:r>
    </w:p>
    <w:p>
      <w:pPr>
        <w:pStyle w:val="Normal"/>
        <w:keepNext w:val="true"/>
        <w:spacing w:before="120" w:after="120"/>
        <w:jc w:val="center"/>
        <w:rPr/>
      </w:pPr>
      <w:r>
        <w:rPr/>
        <w:drawing>
          <wp:inline distT="0" distB="0" distL="0" distR="0">
            <wp:extent cx="2894965" cy="145351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0"/>
                    <a:stretch>
                      <a:fillRect/>
                    </a:stretch>
                  </pic:blipFill>
                  <pic:spPr bwMode="auto">
                    <a:xfrm>
                      <a:off x="0" y="0"/>
                      <a:ext cx="2894965" cy="1453515"/>
                    </a:xfrm>
                    <a:prstGeom prst="rect">
                      <a:avLst/>
                    </a:prstGeom>
                  </pic:spPr>
                </pic:pic>
              </a:graphicData>
            </a:graphic>
          </wp:inline>
        </w:drawing>
      </w:r>
    </w:p>
    <w:p>
      <w:pPr>
        <w:pStyle w:val="Caption1"/>
        <w:jc w:val="center"/>
        <w:rPr>
          <w:rFonts w:eastAsia="宋体" w:eastAsiaTheme="minorEastAsia"/>
          <w:lang w:eastAsia="zh-CN"/>
        </w:rPr>
      </w:pPr>
      <w:r>
        <w:rPr/>
        <w:t xml:space="preserve">Figure </w:t>
      </w:r>
      <w:r>
        <w:rPr>
          <w:lang w:eastAsia="zh-CN"/>
        </w:rPr>
        <w:t>1</w:t>
      </w:r>
      <w:r>
        <w:rPr/>
        <w:t xml:space="preserve"> Tracking area update for Earth moving beams with hard TAI update</w:t>
      </w:r>
      <w:r>
        <w:rPr>
          <w:rFonts w:eastAsia="宋体" w:eastAsiaTheme="minorEastAsia"/>
          <w:b w:val="false"/>
          <w:lang w:eastAsia="zh-CN"/>
        </w:rPr>
        <w:tab/>
      </w:r>
    </w:p>
    <w:p>
      <w:pPr>
        <w:pStyle w:val="Normal"/>
        <w:keepNext w:val="true"/>
        <w:spacing w:before="120" w:after="120"/>
        <w:jc w:val="center"/>
        <w:rPr/>
      </w:pPr>
      <w:r>
        <w:rPr/>
        <w:drawing>
          <wp:inline distT="0" distB="0" distL="0" distR="0">
            <wp:extent cx="2852420" cy="143192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11"/>
                    <a:stretch>
                      <a:fillRect/>
                    </a:stretch>
                  </pic:blipFill>
                  <pic:spPr bwMode="auto">
                    <a:xfrm>
                      <a:off x="0" y="0"/>
                      <a:ext cx="2852420" cy="1431925"/>
                    </a:xfrm>
                    <a:prstGeom prst="rect">
                      <a:avLst/>
                    </a:prstGeom>
                  </pic:spPr>
                </pic:pic>
              </a:graphicData>
            </a:graphic>
          </wp:inline>
        </w:drawing>
      </w:r>
    </w:p>
    <w:p>
      <w:pPr>
        <w:pStyle w:val="Caption1"/>
        <w:jc w:val="center"/>
        <w:rPr>
          <w:sz w:val="22"/>
          <w:szCs w:val="22"/>
          <w:lang w:eastAsia="ja-JP"/>
        </w:rPr>
      </w:pPr>
      <w:r>
        <w:rPr/>
        <w:t xml:space="preserve">Figure </w:t>
      </w:r>
      <w:r>
        <w:rPr>
          <w:lang w:eastAsia="zh-CN"/>
        </w:rPr>
        <w:t>2</w:t>
      </w:r>
      <w:r>
        <w:rPr/>
        <w:t xml:space="preserve"> Tracking area update for Earth moving beams with soft TAI update</w:t>
      </w:r>
    </w:p>
    <w:p>
      <w:pPr>
        <w:pStyle w:val="Normal"/>
        <w:spacing w:before="120" w:after="120"/>
        <w:jc w:val="both"/>
        <w:rPr>
          <w:sz w:val="22"/>
          <w:szCs w:val="22"/>
          <w:lang w:eastAsia="ja-JP"/>
        </w:rPr>
      </w:pPr>
      <w:r>
        <w:rPr>
          <w:sz w:val="22"/>
          <w:szCs w:val="22"/>
          <w:lang w:eastAsia="ja-JP"/>
        </w:rPr>
      </w:r>
    </w:p>
    <w:p>
      <w:pPr>
        <w:pStyle w:val="Normal"/>
        <w:jc w:val="both"/>
        <w:rPr>
          <w:lang w:val="en-US" w:eastAsia="zh-CN"/>
        </w:rPr>
      </w:pPr>
      <w:r>
        <w:rPr>
          <w:lang w:eastAsia="zh-CN"/>
        </w:rPr>
        <w:t xml:space="preserve">In </w:t>
      </w:r>
      <w:r>
        <w:rPr>
          <w:lang w:eastAsia="zh-CN"/>
        </w:rPr>
        <w:fldChar w:fldCharType="begin"/>
      </w:r>
      <w:r>
        <w:rPr>
          <w:lang w:eastAsia="zh-CN"/>
        </w:rPr>
        <w:instrText> REF _Ref54304593 \r \h </w:instrText>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REF _Ref62661744 \r \h </w:instrText>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REF _Ref62662854 \r \h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REF _Ref62662857 \r \h </w:instrText>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REF _Ref62649618 \r \h </w:instrText>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REF _Ref62662860 \r \h </w:instrText>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REF _Ref62662861 \r \h </w:instrText>
      </w:r>
      <w:r>
        <w:rPr>
          <w:lang w:eastAsia="zh-CN"/>
        </w:rPr>
        <w:fldChar w:fldCharType="separate"/>
      </w:r>
      <w:r>
        <w:rPr>
          <w:lang w:eastAsia="zh-CN"/>
        </w:rPr>
        <w:t>[7]</w:t>
      </w:r>
      <w:r>
        <w:rPr>
          <w:lang w:eastAsia="zh-CN"/>
        </w:rPr>
        <w:fldChar w:fldCharType="end"/>
      </w:r>
      <w:r>
        <w:rPr>
          <w:lang w:eastAsia="zh-CN"/>
        </w:rPr>
        <w:t>, the pros and cons of the two approached are illustrated. In a summary,</w:t>
      </w:r>
      <w:r>
        <w:rPr>
          <w:lang w:val="en-US" w:eastAsia="zh-CN"/>
        </w:rPr>
        <w:t xml:space="preserve"> Soft TAI update solution can mitigate the increasing TAI update signaling with the problem of paging overhead, while the hard TAI update option has the problem of signaling overhead and boundary fluctuation</w:t>
      </w:r>
      <w:r>
        <w:rPr>
          <w:lang w:eastAsia="zh-CN"/>
        </w:rPr>
        <w:t>, as shown in figure3</w:t>
      </w:r>
      <w:r>
        <w:rPr>
          <w:lang w:val="en-US" w:eastAsia="zh-CN"/>
        </w:rPr>
        <w:t>. From another perspective, we could say that this issue mainly requires a compromise between paging load and signaling overhead actually.</w:t>
      </w:r>
    </w:p>
    <w:p>
      <w:pPr>
        <w:pStyle w:val="TH"/>
        <w:rPr/>
      </w:pPr>
      <w:r>
        <w:rPr/>
        <w:object>
          <v:shape id="ole_rId12" style="width:323.25pt;height:167.25pt" o:ole="">
            <v:imagedata r:id="rId13" o:title=""/>
          </v:shape>
          <o:OLEObject Type="Embed" ProgID="VisioViewer.Viewer.1" ShapeID="ole_rId12" DrawAspect="Content" ObjectID="_1700438258" r:id="rId12"/>
        </w:object>
      </w:r>
    </w:p>
    <w:p>
      <w:pPr>
        <w:pStyle w:val="TF"/>
        <w:numPr>
          <w:ilvl w:val="0"/>
          <w:numId w:val="0"/>
        </w:numPr>
        <w:outlineLvl w:val="0"/>
        <w:rPr>
          <w:lang w:eastAsia="zh-CN"/>
        </w:rPr>
      </w:pPr>
      <w:r>
        <w:rPr>
          <w:lang w:eastAsia="zh-CN"/>
        </w:rPr>
        <w:t>Figure 3: TAC fluctuation at the border area</w:t>
      </w:r>
    </w:p>
    <w:p>
      <w:pPr>
        <w:pStyle w:val="Normal"/>
        <w:rPr>
          <w:rFonts w:eastAsia="宋体" w:eastAsiaTheme="minorEastAsia"/>
          <w:lang w:eastAsia="zh-CN"/>
        </w:rPr>
      </w:pPr>
      <w:r>
        <w:rPr/>
        <w:t xml:space="preserve">To progress the </w:t>
      </w:r>
      <w:r>
        <w:rPr>
          <w:lang w:eastAsia="zh-CN"/>
        </w:rPr>
        <w:t>topic</w:t>
      </w:r>
      <w:r>
        <w:rPr/>
        <w:t xml:space="preserve">, this document provides questions with respect to the </w:t>
      </w:r>
      <w:r>
        <w:rPr>
          <w:lang w:eastAsia="zh-CN"/>
        </w:rPr>
        <w:t xml:space="preserve">two approaches </w:t>
      </w:r>
      <w:r>
        <w:rPr/>
        <w:t xml:space="preserve">and companies are requested to provide their views on those. </w:t>
      </w:r>
    </w:p>
    <w:p>
      <w:pPr>
        <w:pStyle w:val="Normal"/>
        <w:jc w:val="both"/>
        <w:rPr>
          <w:lang w:eastAsia="zh-CN"/>
        </w:rPr>
      </w:pPr>
      <w:r>
        <w:rPr>
          <w:lang w:val="en-US" w:eastAsia="zh-CN"/>
        </w:rPr>
        <w:t xml:space="preserve">As mentioned in </w:t>
      </w:r>
      <w:r>
        <w:rPr>
          <w:lang w:eastAsia="zh-CN"/>
        </w:rPr>
        <w:fldChar w:fldCharType="begin"/>
      </w:r>
      <w:r>
        <w:rPr>
          <w:lang w:eastAsia="zh-CN"/>
        </w:rPr>
        <w:instrText> REF _Ref54304593 \r \h </w:instrText>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REF _Ref62661744 \r \h </w:instrText>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REF _Ref62662854 \r \h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REF _Ref62662857 \r \h </w:instrText>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REF _Ref62649618 \r \h </w:instrText>
      </w:r>
      <w:r>
        <w:rPr>
          <w:lang w:eastAsia="zh-CN"/>
        </w:rPr>
        <w:fldChar w:fldCharType="separate"/>
      </w:r>
      <w:r>
        <w:rPr>
          <w:lang w:eastAsia="zh-CN"/>
        </w:rPr>
        <w:t>[5]</w:t>
      </w:r>
      <w:r>
        <w:rPr>
          <w:lang w:eastAsia="zh-CN"/>
        </w:rPr>
        <w:fldChar w:fldCharType="end"/>
      </w:r>
      <w:r>
        <w:rPr>
          <w:lang w:eastAsia="zh-CN"/>
        </w:rPr>
        <w:t xml:space="preserve">, </w:t>
      </w:r>
      <w:r>
        <w:rPr>
          <w:lang w:val="en-US" w:eastAsia="zh-CN"/>
        </w:rPr>
        <w:t xml:space="preserve">although there is the concern about the increasing paging load resulting from a cell broadcasting multiple TAIs. However, </w:t>
      </w:r>
      <w:r>
        <w:rPr>
          <w:lang w:eastAsia="zh-CN"/>
        </w:rPr>
        <w:t>t</w:t>
      </w:r>
      <w:r>
        <w:rPr/>
        <w:t xml:space="preserve">he </w:t>
      </w:r>
      <w:r>
        <w:rPr>
          <w:lang w:eastAsia="zh-CN"/>
        </w:rPr>
        <w:t>satellite/cell</w:t>
      </w:r>
      <w:r>
        <w:rPr/>
        <w:t xml:space="preserve"> </w:t>
      </w:r>
      <w:r>
        <w:rPr>
          <w:lang w:eastAsia="zh-CN"/>
        </w:rPr>
        <w:t>will</w:t>
      </w:r>
      <w:r>
        <w:rPr/>
        <w:t xml:space="preserve"> remove the old </w:t>
      </w:r>
      <w:r>
        <w:rPr>
          <w:lang w:eastAsia="zh-CN"/>
        </w:rPr>
        <w:t>TAC once the satellite/cell cover the most geography area corresponding to the new TAC after it</w:t>
      </w:r>
      <w:r>
        <w:rPr/>
        <w:t xml:space="preserve"> adds the new TAC in its system information in addition to the old </w:t>
      </w:r>
      <w:r>
        <w:rPr>
          <w:lang w:eastAsia="zh-CN"/>
        </w:rPr>
        <w:t xml:space="preserve">one. And considering </w:t>
      </w:r>
      <w:r>
        <w:rPr>
          <w:lang w:val="en-US" w:eastAsia="zh-CN"/>
        </w:rPr>
        <w:t xml:space="preserve">the short duration for the transition stage of the satellite passing over the boundary area, the increasing paging signaling only occurs in a short period. On the other hand, as VDF mentioned, how the MNOs and Satellite service providers jointly arrive at a suitable and practical Tracking Areas to suit their networks’ needs is up to deployment and implementation, not a standards issue. </w:t>
      </w:r>
    </w:p>
    <w:p>
      <w:pPr>
        <w:pStyle w:val="Normal"/>
        <w:rPr>
          <w:b/>
          <w:b/>
          <w:lang w:eastAsia="zh-CN"/>
        </w:rPr>
      </w:pPr>
      <w:r>
        <w:rPr>
          <w:b/>
        </w:rPr>
        <w:t xml:space="preserve">Question 1: </w:t>
      </w:r>
      <w:r>
        <w:rPr>
          <w:b/>
          <w:lang w:eastAsia="zh-CN"/>
        </w:rPr>
        <w:t xml:space="preserve">Do companies assumes that in soft TAI update approach, the multiple TACs only broadcasted just during </w:t>
      </w:r>
      <w:r>
        <w:rPr>
          <w:b/>
          <w:lang w:val="en-US" w:eastAsia="zh-CN"/>
        </w:rPr>
        <w:t>the transition stage of the satellite passing over the boundary area</w:t>
      </w:r>
      <w:r>
        <w:rPr>
          <w:b/>
          <w:lang w:eastAsia="zh-CN"/>
        </w:rPr>
        <w:t xml:space="preserve">, or up to deployment and implementation? This means the paging load caused by multiple TACs broadcasted in one cell is limited and is under controlled. </w:t>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2125"/>
        <w:gridCol w:w="5951"/>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2125"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5951"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Panasonic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No</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Huawei, HiSilicon</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It depends on NW implementation to decide the size of one TAC, and for one satellite multiple TACs are only broadcasted during the transition stage.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OPPO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No</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Agree with Panasonic. For a certain satellite, multiple TACs’ broadcasting applies to each satellite/cell passing through the TA boundary.</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MediaTek</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While this is left to implementation, we assume that multiple TACs are only broadcasted just during the transition stage of the satellite passing over the boundary area. This will limit the paging load caused by multiple TACs.</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Samsung</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Yes/No- pl. see comment</w:t>
            </w:r>
          </w:p>
        </w:tc>
        <w:tc>
          <w:tcPr>
            <w:tcW w:w="5951" w:type="dxa"/>
            <w:tcBorders/>
          </w:tcPr>
          <w:p>
            <w:pPr>
              <w:pStyle w:val="Normal"/>
              <w:rPr>
                <w:rFonts w:ascii="Arial" w:hAnsi="Arial" w:eastAsia="Helvetica" w:cs="Arial"/>
                <w:lang w:val="en-US"/>
              </w:rPr>
            </w:pPr>
            <w:r>
              <w:rPr>
                <w:rFonts w:eastAsia="Helvetica" w:cs="Arial" w:ascii="Arial" w:hAnsi="Arial"/>
                <w:lang w:val="en-US"/>
              </w:rPr>
              <w:t xml:space="preserve">Each NTN cell that covers multiple TAIs at an instant needs to broadcast TAIs that are relevant at that instant. </w:t>
            </w:r>
          </w:p>
          <w:p>
            <w:pPr>
              <w:pStyle w:val="Normal"/>
              <w:spacing w:before="0" w:after="180"/>
              <w:rPr>
                <w:rFonts w:ascii="Arial" w:hAnsi="Arial" w:eastAsia="Helvetica" w:cs="Arial"/>
                <w:lang w:val="en-US"/>
              </w:rPr>
            </w:pPr>
            <w:r>
              <w:rPr>
                <w:rFonts w:eastAsia="Helvetica" w:cs="Arial" w:ascii="Arial" w:hAnsi="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Lenovo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For earth-fixed cell the</w:t>
            </w:r>
            <w:r>
              <w:rPr>
                <w:rFonts w:eastAsia="Helvetica" w:ascii="Batang" w:hAnsi="Batang"/>
              </w:rPr>
              <w:t xml:space="preserve"> </w:t>
            </w:r>
            <w:r>
              <w:rPr>
                <w:rFonts w:eastAsia="宋体" w:cs="Arial" w:ascii="Arial" w:hAnsi="Arial" w:eastAsiaTheme="minorEastAsia"/>
                <w:lang w:val="en-US" w:eastAsia="zh-CN"/>
              </w:rPr>
              <w:t xml:space="preserve">transition stage can be the time when the current cell of a satellite is geographically across the boundary area, and for earth-moving cell the transition stage can be the time when the edge of a satellite cell is crossing the boundary area. This can be appropriately controlled by network e.g. satellite can adjust its beam to avoid too large cell near or in the boundary area.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Spreadtrum</w:t>
            </w:r>
          </w:p>
        </w:tc>
        <w:tc>
          <w:tcPr>
            <w:tcW w:w="212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The broadcast of TAC is due to gNB implementation. If multiple TACs are broadcasted only when the satellite passes over the boundary area, the paging load will not increase obviously. However, the modification of TAC information in SIB will introduce additional paging to RAN.</w:t>
            </w:r>
          </w:p>
        </w:tc>
      </w:tr>
      <w:tr>
        <w:trPr/>
        <w:tc>
          <w:tcPr>
            <w:tcW w:w="155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ZTE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eastAsia="zh-CN"/>
              </w:rPr>
              <w:t>See comments</w:t>
            </w:r>
          </w:p>
        </w:tc>
        <w:tc>
          <w:tcPr>
            <w:tcW w:w="5951" w:type="dxa"/>
            <w:tcBorders/>
          </w:tcPr>
          <w:p>
            <w:pPr>
              <w:pStyle w:val="Normal"/>
              <w:rPr>
                <w:rFonts w:ascii="Arial" w:hAnsi="Arial" w:cs="Arial"/>
                <w:lang w:val="en-US" w:eastAsia="zh-CN"/>
              </w:rPr>
            </w:pPr>
            <w:r>
              <w:rPr>
                <w:rFonts w:eastAsia="Helvetica" w:cs="Arial" w:ascii="Arial" w:hAnsi="Arial"/>
                <w:lang w:val="en-US" w:eastAsia="zh-CN"/>
              </w:rPr>
              <w:t>We understand that both earth fixed and moving cell scenario should be taken into consideration with the general principle that TA is fixed on earth.</w:t>
            </w:r>
          </w:p>
          <w:p>
            <w:pPr>
              <w:pStyle w:val="Normal"/>
              <w:rPr>
                <w:rFonts w:ascii="Arial" w:hAnsi="Arial" w:cs="Arial"/>
                <w:lang w:val="en-US" w:eastAsia="zh-CN"/>
              </w:rPr>
            </w:pPr>
            <w:r>
              <w:rPr>
                <w:rFonts w:eastAsia="Helvetica" w:cs="Arial" w:ascii="Arial" w:hAnsi="Arial"/>
                <w:lang w:val="en-US" w:eastAsia="zh-CN"/>
              </w:rPr>
              <w:t>Also it is worthwhile to highlight that a TA usually refers to an area with a lot of cells deployed.</w:t>
            </w:r>
          </w:p>
          <w:p>
            <w:pPr>
              <w:pStyle w:val="Normal"/>
              <w:numPr>
                <w:ilvl w:val="0"/>
                <w:numId w:val="4"/>
              </w:numPr>
              <w:rPr>
                <w:rFonts w:ascii="Arial" w:hAnsi="Arial" w:cs="Arial"/>
                <w:lang w:val="en-US" w:eastAsia="zh-CN"/>
              </w:rPr>
            </w:pPr>
            <w:r>
              <w:rPr>
                <w:rFonts w:eastAsia="Helvetica" w:cs="Arial" w:ascii="Arial" w:hAnsi="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pPr>
              <w:pStyle w:val="Normal"/>
              <w:rPr>
                <w:rFonts w:ascii="Arial" w:hAnsi="Arial" w:cs="Arial"/>
                <w:lang w:val="en-US" w:eastAsia="zh-CN"/>
              </w:rPr>
            </w:pPr>
            <w:r>
              <w:rPr>
                <w:rFonts w:eastAsia="Helvetica" w:ascii="Batang" w:hAnsi="Batang"/>
              </w:rPr>
              <w:object>
                <v:shape id="ole_rId14" style="width:258.75pt;height:220.5pt" o:ole="">
                  <v:imagedata r:id="rId15" o:title=""/>
                </v:shape>
                <o:OLEObject Type="Embed" ProgID="Visio.Drawing.15" ShapeID="ole_rId14" DrawAspect="Content" ObjectID="_776474317" r:id="rId14"/>
              </w:object>
            </w:r>
          </w:p>
          <w:p>
            <w:pPr>
              <w:pStyle w:val="Normal"/>
              <w:numPr>
                <w:ilvl w:val="0"/>
                <w:numId w:val="4"/>
              </w:numPr>
              <w:rPr>
                <w:rFonts w:ascii="Arial" w:hAnsi="Arial" w:cs="Arial"/>
                <w:lang w:val="en-US" w:eastAsia="zh-CN"/>
              </w:rPr>
            </w:pPr>
            <w:r>
              <w:rPr>
                <w:rFonts w:eastAsia="Helvetica" w:cs="Arial" w:ascii="Arial" w:hAnsi="Arial"/>
                <w:lang w:val="en-US" w:eastAsia="zh-CN"/>
              </w:rPr>
              <w:t>For earth moving cell,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pPr>
              <w:pStyle w:val="Normal"/>
              <w:rPr>
                <w:rFonts w:ascii="Arial" w:hAnsi="Arial" w:cs="Arial"/>
                <w:lang w:val="en-US" w:eastAsia="zh-CN"/>
              </w:rPr>
            </w:pPr>
            <w:r>
              <w:rPr>
                <w:rFonts w:eastAsia="Helvetica" w:ascii="Batang" w:hAnsi="Batang"/>
              </w:rPr>
              <w:object>
                <v:shape id="ole_rId16" style="width:285.75pt;height:321.75pt" o:ole="">
                  <v:imagedata r:id="rId17" o:title=""/>
                </v:shape>
                <o:OLEObject Type="Embed" ProgID="Visio.Drawing.15" ShapeID="ole_rId16" DrawAspect="Content" ObjectID="_1705723456" r:id="rId16"/>
              </w:object>
            </w:r>
          </w:p>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rPr>
                <w:rFonts w:ascii="Arial" w:hAnsi="Arial" w:eastAsia="Helvetica" w:cs="Arial"/>
                <w:lang w:val="en-US"/>
              </w:rPr>
            </w:pPr>
            <w:r>
              <w:rPr>
                <w:rFonts w:eastAsia="Helvetica" w:cs="Arial" w:ascii="Arial" w:hAnsi="Arial"/>
                <w:lang w:val="en-US"/>
              </w:rPr>
              <w:t>Up to NW implementation. Otherwise, it increases non-necessary paging load.</w:t>
            </w:r>
          </w:p>
          <w:p>
            <w:pPr>
              <w:pStyle w:val="Normal"/>
              <w:spacing w:before="0" w:after="180"/>
              <w:rPr>
                <w:rFonts w:ascii="Arial" w:hAnsi="Arial" w:eastAsia="Helvetica" w:cs="Arial"/>
                <w:lang w:val="en-US"/>
              </w:rPr>
            </w:pPr>
            <w:r>
              <w:rPr>
                <w:rFonts w:eastAsia="Helvetica" w:ascii="Batang" w:hAnsi="Batang"/>
              </w:rPr>
              <w:drawing>
                <wp:inline distT="0" distB="0" distL="0" distR="0">
                  <wp:extent cx="2468880" cy="140398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8"/>
                          <a:stretch>
                            <a:fillRect/>
                          </a:stretch>
                        </pic:blipFill>
                        <pic:spPr bwMode="auto">
                          <a:xfrm>
                            <a:off x="0" y="0"/>
                            <a:ext cx="2468880" cy="1403985"/>
                          </a:xfrm>
                          <a:prstGeom prst="rect">
                            <a:avLst/>
                          </a:prstGeom>
                        </pic:spPr>
                      </pic:pic>
                    </a:graphicData>
                  </a:graphic>
                </wp:inline>
              </w:drawing>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Xiaomi</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We think it can be used for earth moving beam scenario, for earth fixed beam scenario, there may be no boundary areas and only broadcasting one TAC is enough.</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NEC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No</w:t>
            </w:r>
          </w:p>
        </w:tc>
        <w:tc>
          <w:tcPr>
            <w:tcW w:w="5951" w:type="dxa"/>
            <w:tcBorders/>
          </w:tcPr>
          <w:p>
            <w:pPr>
              <w:pStyle w:val="Normal"/>
              <w:spacing w:before="0" w:after="180"/>
              <w:rPr>
                <w:rFonts w:ascii="Arial" w:hAnsi="Arial" w:eastAsia="Helvetica" w:cs="Arial"/>
                <w:lang w:val="en-US"/>
              </w:rPr>
            </w:pPr>
            <w:bookmarkStart w:id="1" w:name="_Hlk62788954"/>
            <w:r>
              <w:rPr>
                <w:rFonts w:eastAsia="Helvetica" w:cs="Arial" w:ascii="Arial" w:hAnsi="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InterDigital</w:t>
            </w:r>
          </w:p>
        </w:tc>
        <w:tc>
          <w:tcPr>
            <w:tcW w:w="212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Up to NW implementation, but like MTK assume that multiple TACs only broadcast at boundary to minimize paging load.</w:t>
            </w:r>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Qualcomm</w:t>
            </w:r>
          </w:p>
        </w:tc>
        <w:tc>
          <w:tcPr>
            <w:tcW w:w="212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It depends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It depends on network deployment how fixed TA is realized. The fixed TA may be smaller than resulting cell size in case the beam coverage is extended due to earth curvature and antenna angle.</w:t>
            </w:r>
          </w:p>
        </w:tc>
      </w:tr>
      <w:tr>
        <w:trPr/>
        <w:tc>
          <w:tcPr>
            <w:tcW w:w="155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BT</w:t>
            </w:r>
          </w:p>
        </w:tc>
        <w:tc>
          <w:tcPr>
            <w:tcW w:w="212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Yes</w:t>
            </w:r>
          </w:p>
        </w:tc>
        <w:tc>
          <w:tcPr>
            <w:tcW w:w="5951"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Up to network implementation for fixed and moving cells.</w:t>
            </w:r>
          </w:p>
        </w:tc>
      </w:tr>
      <w:tr>
        <w:trPr/>
        <w:tc>
          <w:tcPr>
            <w:tcW w:w="155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Rakuten</w:t>
            </w:r>
          </w:p>
        </w:tc>
        <w:tc>
          <w:tcPr>
            <w:tcW w:w="212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Yes</w:t>
            </w:r>
          </w:p>
        </w:tc>
        <w:tc>
          <w:tcPr>
            <w:tcW w:w="5951" w:type="dxa"/>
            <w:tcBorders/>
          </w:tcPr>
          <w:p>
            <w:pPr>
              <w:pStyle w:val="Normal"/>
              <w:rPr>
                <w:rFonts w:ascii="Arial" w:hAnsi="Arial" w:eastAsia="Helvetica" w:cs="Arial"/>
                <w:lang w:val="en-US"/>
              </w:rPr>
            </w:pPr>
            <w:r>
              <w:rPr>
                <w:rFonts w:eastAsia="Helvetica" w:cs="Arial" w:ascii="Arial" w:hAnsi="Arial"/>
                <w:lang w:val="en-US"/>
              </w:rPr>
              <w:t>Cell Coverage in known to NW/gNB.</w:t>
            </w:r>
          </w:p>
          <w:p>
            <w:pPr>
              <w:pStyle w:val="Normal"/>
              <w:spacing w:before="0" w:after="180"/>
              <w:rPr>
                <w:rFonts w:ascii="BT Font Light" w:hAnsi="BT Font Light" w:eastAsia="Malgun Gothic"/>
                <w:lang w:val="en-US" w:eastAsia="ko-KR"/>
              </w:rPr>
            </w:pPr>
            <w:r>
              <w:rPr>
                <w:rFonts w:eastAsia="Helvetica" w:cs="Arial" w:ascii="Arial" w:hAnsi="Arial"/>
                <w:lang w:val="en-US"/>
              </w:rPr>
              <w:t>TA Update in boundary area should be left to NW implementation.</w:t>
            </w:r>
          </w:p>
        </w:tc>
      </w:tr>
      <w:tr>
        <w:trPr/>
        <w:tc>
          <w:tcPr>
            <w:tcW w:w="155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Apple</w:t>
            </w:r>
          </w:p>
        </w:tc>
        <w:tc>
          <w:tcPr>
            <w:tcW w:w="212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Though this varies by deployment (of earth fixed or earth moving beams), we can leave this up to the network implementation. </w:t>
            </w:r>
          </w:p>
        </w:tc>
      </w:tr>
      <w:tr>
        <w:trPr/>
        <w:tc>
          <w:tcPr>
            <w:tcW w:w="155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Intel</w:t>
            </w:r>
          </w:p>
        </w:tc>
        <w:tc>
          <w:tcPr>
            <w:tcW w:w="2125" w:type="dxa"/>
            <w:tcBorders/>
          </w:tcPr>
          <w:p>
            <w:pPr>
              <w:pStyle w:val="Normal"/>
              <w:spacing w:before="0" w:after="180"/>
              <w:rPr>
                <w:rFonts w:ascii="BT Font Light" w:hAnsi="BT Font Light" w:eastAsia="Malgun Gothic"/>
                <w:lang w:val="en-US" w:eastAsia="ko-KR"/>
              </w:rPr>
            </w:pPr>
            <w:r>
              <w:rPr>
                <w:rFonts w:eastAsia="Malgun Gothic" w:ascii="BT Font Light" w:hAnsi="BT Font Light"/>
                <w:lang w:val="en-US" w:eastAsia="ko-KR"/>
              </w:rPr>
              <w:t>No</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We assume if the cell covers multiple TAC, it will broadcast multiple TAC but TAC will be updated based on satellite mobility. </w:t>
            </w:r>
          </w:p>
        </w:tc>
      </w:tr>
      <w:tr>
        <w:trPr/>
        <w:tc>
          <w:tcPr>
            <w:tcW w:w="1555" w:type="dxa"/>
            <w:tcBorders/>
          </w:tcPr>
          <w:p>
            <w:pPr>
              <w:pStyle w:val="Normal"/>
              <w:spacing w:before="0" w:after="180"/>
              <w:rPr>
                <w:rFonts w:ascii="BT Font Light" w:hAnsi="BT Font Light" w:eastAsia="Malgun Gothic"/>
                <w:lang w:val="en-US" w:eastAsia="ko-KR"/>
              </w:rPr>
            </w:pPr>
            <w:r>
              <w:rPr>
                <w:rFonts w:eastAsia="Helvetica" w:cs="Arial" w:ascii="Arial" w:hAnsi="Arial"/>
                <w:lang w:val="en-US"/>
              </w:rPr>
              <w:t>Nokia</w:t>
            </w:r>
          </w:p>
        </w:tc>
        <w:tc>
          <w:tcPr>
            <w:tcW w:w="2125" w:type="dxa"/>
            <w:tcBorders/>
          </w:tcPr>
          <w:p>
            <w:pPr>
              <w:pStyle w:val="Normal"/>
              <w:spacing w:before="0" w:after="180"/>
              <w:rPr>
                <w:rFonts w:ascii="BT Font Light" w:hAnsi="BT Font Light" w:eastAsia="Malgun Gothic"/>
                <w:lang w:val="en-US" w:eastAsia="ko-KR"/>
              </w:rPr>
            </w:pPr>
            <w:r>
              <w:rPr>
                <w:rFonts w:eastAsia="Helvetica" w:cs="Arial" w:ascii="Arial" w:hAnsi="Arial"/>
                <w:lang w:val="en-US"/>
              </w:rPr>
              <w:t>Maybe</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It is up to NW implementation. With support of soft-TAI, the MNO can configure the area of multiple-TAC broadcast as needed case by case.</w:t>
            </w:r>
          </w:p>
        </w:tc>
      </w:tr>
      <w:tr>
        <w:trPr/>
        <w:tc>
          <w:tcPr>
            <w:tcW w:w="1555" w:type="dxa"/>
            <w:tcBorders/>
          </w:tcPr>
          <w:p>
            <w:pPr>
              <w:pStyle w:val="Normal"/>
              <w:spacing w:before="0" w:after="180"/>
              <w:rPr>
                <w:rFonts w:ascii="Arial" w:hAnsi="Arial" w:eastAsia="Helvetica" w:cs="Arial"/>
                <w:lang w:val="en-US"/>
              </w:rPr>
            </w:pPr>
            <w:r>
              <w:rPr>
                <w:rFonts w:eastAsia="Malgun Gothic" w:ascii="BT Font Light" w:hAnsi="BT Font Light"/>
                <w:lang w:val="en-US" w:eastAsia="ko-KR"/>
              </w:rPr>
              <w:t>LG</w:t>
            </w:r>
          </w:p>
        </w:tc>
        <w:tc>
          <w:tcPr>
            <w:tcW w:w="2125" w:type="dxa"/>
            <w:tcBorders/>
          </w:tcPr>
          <w:p>
            <w:pPr>
              <w:pStyle w:val="Normal"/>
              <w:spacing w:before="0" w:after="180"/>
              <w:rPr>
                <w:rFonts w:ascii="Arial" w:hAnsi="Arial" w:eastAsia="Helvetica" w:cs="Arial"/>
                <w:lang w:val="en-US"/>
              </w:rPr>
            </w:pPr>
            <w:r>
              <w:rPr>
                <w:rFonts w:eastAsia="Malgun Gothic" w:ascii="BT Font Light" w:hAnsi="BT Font Light"/>
                <w:lang w:val="en-US" w:eastAsia="ko-KR"/>
              </w:rPr>
              <w:t>Yes</w:t>
            </w:r>
          </w:p>
        </w:tc>
        <w:tc>
          <w:tcPr>
            <w:tcW w:w="5951"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The soft TAC update is more essential in moving beam scenario, but we do not need to differentiate the scenarios for this and how to broadcast TAC is up to NW implementation.</w:t>
            </w:r>
          </w:p>
        </w:tc>
      </w:tr>
      <w:tr>
        <w:trPr/>
        <w:tc>
          <w:tcPr>
            <w:tcW w:w="1555" w:type="dxa"/>
            <w:tcBorders/>
          </w:tcPr>
          <w:p>
            <w:pPr>
              <w:pStyle w:val="Normal"/>
              <w:spacing w:before="0" w:after="180"/>
              <w:rPr>
                <w:rFonts w:ascii="BT Font Light" w:hAnsi="BT Font Light" w:eastAsia="Malgun Gothic"/>
                <w:lang w:val="en-US" w:eastAsia="ko-KR"/>
              </w:rPr>
            </w:pPr>
            <w:r>
              <w:rPr>
                <w:rFonts w:eastAsia="Helvetica" w:cs="Arial" w:ascii="Arial" w:hAnsi="Arial"/>
                <w:lang w:val="en-US"/>
              </w:rPr>
              <w:t>Thales</w:t>
            </w:r>
          </w:p>
        </w:tc>
        <w:tc>
          <w:tcPr>
            <w:tcW w:w="2125" w:type="dxa"/>
            <w:tcBorders/>
          </w:tcPr>
          <w:p>
            <w:pPr>
              <w:pStyle w:val="Normal"/>
              <w:spacing w:before="0" w:after="180"/>
              <w:rPr>
                <w:rFonts w:ascii="BT Font Light" w:hAnsi="BT Font Light" w:eastAsia="Malgun Gothic"/>
                <w:lang w:val="en-US" w:eastAsia="ko-KR"/>
              </w:rPr>
            </w:pPr>
            <w:r>
              <w:rPr>
                <w:rFonts w:eastAsia="Helvetica" w:cs="Arial" w:ascii="Arial" w:hAnsi="Arial"/>
                <w:lang w:val="en-US"/>
              </w:rPr>
              <w:t>Yes</w:t>
            </w:r>
          </w:p>
        </w:tc>
        <w:tc>
          <w:tcPr>
            <w:tcW w:w="5951"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Up to deployment and implementation.</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ITRI</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No</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Agree with Panasonic. For earth-fixed scenario the TAC would not change either soft or hard TAI update. It can be NW implementation to alleviate the changes of broadcast TAC in earth-moving case.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Ericsson</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depends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How TACs are broadcasted is up to deployment and per implementation.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Vodafone </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rPr>
                <w:rFonts w:ascii="Arial" w:hAnsi="Arial" w:eastAsia="Helvetica" w:cs="Arial"/>
                <w:lang w:val="en-US"/>
              </w:rPr>
            </w:pPr>
            <w:r>
              <w:rPr>
                <w:rFonts w:eastAsia="Helvetica" w:cs="Arial" w:ascii="Arial" w:hAnsi="Arial"/>
                <w:lang w:val="en-US"/>
              </w:rPr>
              <w:t>The Soft TAC is a good approach:</w:t>
            </w:r>
          </w:p>
          <w:p>
            <w:pPr>
              <w:pStyle w:val="Normal"/>
              <w:spacing w:before="0" w:after="180"/>
              <w:rPr>
                <w:rFonts w:ascii="Arial" w:hAnsi="Arial" w:eastAsia="Helvetica" w:cs="Arial"/>
                <w:lang w:val="en-US"/>
              </w:rPr>
            </w:pPr>
            <w:r>
              <w:rPr>
                <w:rFonts w:eastAsia="Helvetica" w:cs="Arial" w:ascii="Arial" w:hAnsi="Arial"/>
                <w:lang w:val="en-US"/>
              </w:rPr>
              <w:t>For a LEO Earth-Moving cell case: As the UE is stationary relative to the fast-moving satellite, it is up to the satellite to switch to from one Old TAC to the New TAC</w:t>
            </w:r>
          </w:p>
        </w:tc>
      </w:tr>
      <w:tr>
        <w:trPr/>
        <w:tc>
          <w:tcPr>
            <w:tcW w:w="1555" w:type="dxa"/>
            <w:tcBorders/>
          </w:tcPr>
          <w:p>
            <w:pPr>
              <w:pStyle w:val="Normal"/>
              <w:spacing w:lineRule="auto" w:line="254" w:before="0" w:after="180"/>
              <w:ind w:right="200" w:hanging="0"/>
              <w:rPr>
                <w:rFonts w:ascii="BT Font Light" w:hAnsi="BT Font Light" w:eastAsia="宋体" w:eastAsiaTheme="minorEastAsia"/>
                <w:lang w:val="en-US" w:eastAsia="zh-CN"/>
              </w:rPr>
            </w:pPr>
            <w:r>
              <w:rPr>
                <w:rFonts w:eastAsia="宋体" w:ascii="BT Font Light" w:hAnsi="BT Font Light" w:eastAsiaTheme="minorEastAsia"/>
                <w:lang w:val="en-US" w:eastAsia="zh-CN"/>
              </w:rPr>
              <w:t>CATT</w:t>
            </w:r>
          </w:p>
        </w:tc>
        <w:tc>
          <w:tcPr>
            <w:tcW w:w="2125" w:type="dxa"/>
            <w:tcBorders/>
          </w:tcPr>
          <w:p>
            <w:pPr>
              <w:pStyle w:val="Normal"/>
              <w:spacing w:lineRule="auto" w:line="254" w:before="0" w:after="180"/>
              <w:ind w:right="200" w:hanging="0"/>
              <w:rPr>
                <w:rFonts w:ascii="BT Font Light" w:hAnsi="BT Font Light" w:eastAsia="宋体" w:eastAsiaTheme="minorEastAsia"/>
                <w:lang w:val="en-US" w:eastAsia="zh-CN"/>
              </w:rPr>
            </w:pPr>
            <w:r>
              <w:rPr>
                <w:rFonts w:eastAsia="宋体" w:ascii="BT Font Light" w:hAnsi="BT Font Light" w:eastAsiaTheme="minorEastAsia"/>
                <w:lang w:val="en-US" w:eastAsia="zh-CN"/>
              </w:rPr>
              <w:t>Yes</w:t>
            </w:r>
          </w:p>
        </w:tc>
        <w:tc>
          <w:tcPr>
            <w:tcW w:w="5951" w:type="dxa"/>
            <w:tcBorders/>
          </w:tcPr>
          <w:p>
            <w:pPr>
              <w:pStyle w:val="Normal"/>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It is u</w:t>
            </w:r>
            <w:r>
              <w:rPr>
                <w:rFonts w:eastAsia="Helvetica" w:cs="Arial" w:ascii="Arial" w:hAnsi="Arial"/>
                <w:lang w:val="en-US"/>
              </w:rPr>
              <w:t>p to NW implementation</w:t>
            </w:r>
            <w:r>
              <w:rPr>
                <w:rFonts w:eastAsia="宋体" w:cs="Arial" w:ascii="Arial" w:hAnsi="Arial" w:eastAsiaTheme="minorEastAsia"/>
                <w:lang w:val="en-US" w:eastAsia="zh-CN"/>
              </w:rPr>
              <w:t xml:space="preserve">, e.g. if a TAC is associated to a small geographical area, one big NTN cell may always cover several TACs </w:t>
            </w:r>
          </w:p>
          <w:p>
            <w:pPr>
              <w:pStyle w:val="Normal"/>
              <w:widowControl w:val="false"/>
              <w:spacing w:lineRule="auto" w:line="254" w:before="0" w:after="180"/>
              <w:ind w:right="200" w:hanging="0"/>
              <w:jc w:val="right"/>
              <w:rPr>
                <w:rFonts w:ascii="Arial" w:hAnsi="Arial" w:eastAsia="宋体" w:cs="Arial" w:eastAsiaTheme="minorEastAsia"/>
                <w:lang w:val="en-US" w:eastAsia="zh-CN"/>
              </w:rPr>
            </w:pPr>
            <w:r>
              <w:rPr>
                <w:rFonts w:eastAsia="宋体" w:cs="Arial" w:ascii="Arial" w:hAnsi="Arial" w:eastAsiaTheme="minorEastAsia"/>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trPr/>
        <w:tc>
          <w:tcPr>
            <w:tcW w:w="1555" w:type="dxa"/>
            <w:tcBorders/>
          </w:tcPr>
          <w:p>
            <w:pPr>
              <w:pStyle w:val="Normal"/>
              <w:spacing w:lineRule="auto" w:line="254" w:before="0" w:after="180"/>
              <w:ind w:right="200" w:hanging="0"/>
              <w:rPr>
                <w:rFonts w:ascii="BT Font Light" w:hAnsi="BT Font Light" w:eastAsia="宋体" w:eastAsiaTheme="minorEastAsia"/>
                <w:lang w:val="en-US" w:eastAsia="zh-CN"/>
              </w:rPr>
            </w:pPr>
            <w:r>
              <w:rPr>
                <w:rFonts w:eastAsia="宋体" w:ascii="BT Font Light" w:hAnsi="BT Font Light" w:eastAsiaTheme="minorEastAsia"/>
                <w:lang w:val="en-US" w:eastAsia="zh-CN"/>
              </w:rPr>
              <w:t>ETRI</w:t>
            </w:r>
          </w:p>
        </w:tc>
        <w:tc>
          <w:tcPr>
            <w:tcW w:w="2125" w:type="dxa"/>
            <w:tcBorders/>
          </w:tcPr>
          <w:p>
            <w:pPr>
              <w:pStyle w:val="Normal"/>
              <w:spacing w:lineRule="auto" w:line="254" w:before="0" w:after="180"/>
              <w:ind w:right="200" w:hanging="0"/>
              <w:rPr>
                <w:rFonts w:ascii="BT Font Light" w:hAnsi="BT Font Light" w:eastAsia="宋体" w:eastAsiaTheme="minorEastAsia"/>
                <w:lang w:val="en-US" w:eastAsia="zh-CN"/>
              </w:rPr>
            </w:pPr>
            <w:r>
              <w:rPr>
                <w:rFonts w:eastAsia="宋体" w:ascii="BT Font Light" w:hAnsi="BT Font Light" w:eastAsiaTheme="minorEastAsia"/>
                <w:lang w:val="en-US" w:eastAsia="zh-CN"/>
              </w:rPr>
              <w:t>Yes</w:t>
            </w:r>
          </w:p>
        </w:tc>
        <w:tc>
          <w:tcPr>
            <w:tcW w:w="5951" w:type="dxa"/>
            <w:tcBorders/>
          </w:tcPr>
          <w:p>
            <w:pPr>
              <w:pStyle w:val="Normal"/>
              <w:spacing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 xml:space="preserve">Up to network implementations. </w:t>
            </w:r>
          </w:p>
        </w:tc>
      </w:tr>
      <w:tr>
        <w:trPr/>
        <w:tc>
          <w:tcPr>
            <w:tcW w:w="1555" w:type="dxa"/>
            <w:tcBorders/>
          </w:tcPr>
          <w:p>
            <w:pPr>
              <w:pStyle w:val="Normal"/>
              <w:spacing w:before="0" w:after="180"/>
              <w:jc w:val="both"/>
              <w:rPr>
                <w:rFonts w:ascii="BT Font Light" w:hAnsi="BT Font Light" w:eastAsia="宋体" w:eastAsiaTheme="minorEastAsia"/>
                <w:lang w:val="en-US" w:eastAsia="zh-CN"/>
              </w:rPr>
            </w:pPr>
            <w:r>
              <w:rPr>
                <w:rFonts w:eastAsia="宋体" w:ascii="BT Font Light" w:hAnsi="BT Font Light" w:eastAsiaTheme="minorEastAsia"/>
                <w:lang w:val="en-US" w:eastAsia="zh-CN"/>
              </w:rPr>
              <w:t>CMCC</w:t>
            </w:r>
          </w:p>
        </w:tc>
        <w:tc>
          <w:tcPr>
            <w:tcW w:w="2125" w:type="dxa"/>
            <w:tcBorders/>
          </w:tcPr>
          <w:p>
            <w:pPr>
              <w:pStyle w:val="Normal"/>
              <w:spacing w:before="0" w:after="180"/>
              <w:ind w:right="200" w:hanging="0"/>
              <w:rPr>
                <w:rFonts w:ascii="BT Font Light" w:hAnsi="BT Font Light" w:eastAsia="宋体"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It is up to NW implementation and deployment, and broadcasting multiple TACs at boundary is benefit for decreasing paging load of soft TAI update, and</w:t>
            </w:r>
          </w:p>
          <w:p>
            <w:pPr>
              <w:pStyle w:val="Normal"/>
              <w:numPr>
                <w:ilvl w:val="0"/>
                <w:numId w:val="4"/>
              </w:numPr>
              <w:ind w:left="420" w:right="200" w:hanging="420"/>
              <w:rPr>
                <w:rFonts w:ascii="Arial" w:hAnsi="Arial" w:eastAsia="宋体" w:cs="Arial" w:eastAsiaTheme="minorEastAsia"/>
                <w:lang w:val="en-US" w:eastAsia="zh-CN"/>
              </w:rPr>
            </w:pPr>
            <w:r>
              <w:rPr>
                <w:rFonts w:eastAsia="宋体" w:cs="Arial" w:ascii="Arial" w:hAnsi="Arial" w:eastAsiaTheme="minorEastAsia"/>
                <w:lang w:val="en-US" w:eastAsia="zh-CN"/>
              </w:rPr>
              <w:t xml:space="preserve">For ZTE’s view that </w:t>
            </w:r>
            <w:r>
              <w:rPr>
                <w:rFonts w:eastAsia="Helvetica" w:cs="Arial" w:ascii="Arial" w:hAnsi="Arial"/>
                <w:lang w:val="en-US" w:eastAsia="zh-CN"/>
              </w:rPr>
              <w:t>the frequency of TAU would be quite similar for the “soft TAU” and the “larger TA deployment” and NW does not need to broadcast extra TAC in SIB1</w:t>
            </w:r>
            <w:r>
              <w:rPr>
                <w:rFonts w:eastAsia="宋体" w:cs="Arial" w:ascii="Arial" w:hAnsi="Arial" w:eastAsiaTheme="minorEastAsia"/>
                <w:lang w:val="en-US" w:eastAsia="zh-CN"/>
              </w:rPr>
              <w:t>, we have different understanding, as shown in the following figure:</w:t>
            </w:r>
          </w:p>
          <w:p>
            <w:pPr>
              <w:pStyle w:val="Normal"/>
              <w:spacing w:before="0" w:after="180"/>
              <w:ind w:right="200" w:hanging="0"/>
              <w:rPr>
                <w:rFonts w:ascii="Arial" w:hAnsi="Arial" w:eastAsia="宋体" w:cs="Arial" w:eastAsiaTheme="minorEastAsia"/>
                <w:lang w:val="en-US" w:eastAsia="zh-CN"/>
              </w:rPr>
            </w:pPr>
            <w:r>
              <w:rPr>
                <w:rFonts w:eastAsia="Helvetica" w:ascii="Batang" w:hAnsi="Batang"/>
              </w:rPr>
              <w:object>
                <v:shape id="ole_rId19" style="width:286.5pt;height:160.5pt" o:ole="">
                  <v:imagedata r:id="rId20" o:title=""/>
                </v:shape>
                <o:OLEObject Type="Embed" ProgID="Visio.Drawing.11" ShapeID="ole_rId19" DrawAspect="Content" ObjectID="_200698794" r:id="rId19"/>
              </w:object>
            </w:r>
          </w:p>
        </w:tc>
      </w:tr>
    </w:tbl>
    <w:p>
      <w:pPr>
        <w:pStyle w:val="Normal"/>
        <w:rPr>
          <w:rFonts w:eastAsia="宋体" w:eastAsiaTheme="minorEastAsia"/>
          <w:b/>
          <w:b/>
          <w:lang w:eastAsia="zh-CN"/>
        </w:rPr>
      </w:pPr>
      <w:r>
        <w:rPr>
          <w:rFonts w:eastAsia="宋体" w:eastAsiaTheme="minorEastAsia"/>
          <w:b/>
          <w:lang w:eastAsia="zh-CN"/>
        </w:rPr>
      </w:r>
    </w:p>
    <w:p>
      <w:pPr>
        <w:pStyle w:val="Normal"/>
        <w:rPr>
          <w:b/>
          <w:b/>
          <w:bCs/>
          <w:i/>
          <w:i/>
          <w:iCs/>
          <w:color w:val="C00000"/>
        </w:rPr>
      </w:pPr>
      <w:r>
        <w:rPr>
          <w:b/>
          <w:bCs/>
          <w:i/>
          <w:iCs/>
          <w:color w:val="C00000"/>
        </w:rPr>
        <w:t xml:space="preserve">Summary of Question 1: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宋体"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宋体"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pPr>
        <w:pStyle w:val="Normal"/>
        <w:rPr>
          <w:rFonts w:eastAsia="宋体" w:eastAsiaTheme="minorEastAsia"/>
          <w:b/>
          <w:b/>
          <w:bCs/>
          <w:iCs/>
          <w:lang w:eastAsia="zh-CN"/>
        </w:rPr>
      </w:pPr>
      <w:r>
        <w:rPr>
          <w:rFonts w:eastAsia="宋体" w:eastAsiaTheme="minorEastAsia"/>
          <w:b/>
          <w:iCs/>
          <w:lang w:eastAsia="zh-CN"/>
        </w:rPr>
        <w:t>Observation 1:</w:t>
      </w:r>
      <w:r>
        <w:rPr>
          <w:b/>
          <w:iCs/>
        </w:rPr>
        <w:t xml:space="preserve"> RAN2 can assume that</w:t>
      </w:r>
      <w:r>
        <w:rPr>
          <w:rFonts w:eastAsia="宋体" w:eastAsiaTheme="minorEastAsia"/>
          <w:b/>
          <w:iCs/>
          <w:lang w:eastAsia="zh-CN"/>
        </w:rPr>
        <w:t xml:space="preserve"> </w:t>
      </w:r>
      <w:r>
        <w:rPr>
          <w:b/>
          <w:iCs/>
        </w:rPr>
        <w:t xml:space="preserve">the paging load caused by multiple TACs broadcasted in one cell is </w:t>
      </w:r>
      <w:r>
        <w:rPr>
          <w:rFonts w:eastAsia="宋体" w:eastAsiaTheme="minorEastAsia"/>
          <w:b/>
          <w:iCs/>
          <w:lang w:eastAsia="zh-CN"/>
        </w:rPr>
        <w:t>up to network implementation and deployment, which is under control.</w:t>
      </w:r>
    </w:p>
    <w:p>
      <w:pPr>
        <w:pStyle w:val="Normal"/>
        <w:rPr>
          <w:rFonts w:eastAsia="宋体" w:eastAsiaTheme="minorEastAsia"/>
          <w:b/>
          <w:b/>
          <w:lang w:eastAsia="zh-CN"/>
        </w:rPr>
      </w:pPr>
      <w:r>
        <w:rPr>
          <w:rFonts w:eastAsia="宋体" w:eastAsiaTheme="minorEastAsia"/>
          <w:b/>
          <w:lang w:eastAsia="zh-CN"/>
        </w:rPr>
      </w:r>
    </w:p>
    <w:p>
      <w:pPr>
        <w:pStyle w:val="Normal"/>
        <w:rPr>
          <w:b/>
          <w:b/>
          <w:lang w:eastAsia="zh-CN"/>
        </w:rPr>
      </w:pPr>
      <w:r>
        <w:rPr>
          <w:b/>
          <w:lang w:eastAsia="zh-CN"/>
        </w:rPr>
        <w:t xml:space="preserve">Regarding hard TAI update, </w:t>
      </w:r>
      <w:r>
        <w:rPr>
          <w:lang w:eastAsia="zh-CN"/>
        </w:rPr>
        <w:t>since</w:t>
      </w:r>
      <w:r>
        <w:rPr>
          <w:b/>
          <w:lang w:eastAsia="zh-CN"/>
        </w:rPr>
        <w:t xml:space="preserve"> </w:t>
      </w:r>
      <w:r>
        <w:rPr/>
        <w:t>only one TAC per PLMN ID is broadcasted</w:t>
      </w:r>
      <w:r>
        <w:rPr>
          <w:lang w:eastAsia="zh-CN"/>
        </w:rPr>
        <w:t xml:space="preserve"> in SI, when</w:t>
      </w:r>
      <w:r>
        <w:rPr/>
        <w:t xml:space="preserve"> gNB switches its TAC</w:t>
      </w:r>
      <w:r>
        <w:rPr>
          <w:lang w:eastAsia="zh-CN"/>
        </w:rPr>
        <w:t xml:space="preserve"> during satellite’s cell sweep on the ground</w:t>
      </w:r>
      <w:r>
        <w:rPr/>
        <w:t>, a stationary UE may need to perform TAU because of the different TAs at different timings</w:t>
      </w:r>
      <w:r>
        <w:rPr>
          <w:lang w:eastAsia="zh-CN"/>
        </w:rPr>
        <w:t>, which</w:t>
      </w:r>
      <w:r>
        <w:rPr/>
        <w:t xml:space="preserve"> </w:t>
      </w:r>
      <w:r>
        <w:rPr>
          <w:lang w:eastAsia="zh-CN"/>
        </w:rPr>
        <w:t xml:space="preserve">results in </w:t>
      </w:r>
      <w:r>
        <w:rPr/>
        <w:t>signalling</w:t>
      </w:r>
      <w:r>
        <w:rPr>
          <w:lang w:eastAsia="zh-CN"/>
        </w:rPr>
        <w:t xml:space="preserve">-intensive situation and increases the </w:t>
      </w:r>
      <w:r>
        <w:rPr/>
        <w:t>UE’s power</w:t>
      </w:r>
      <w:r>
        <w:rPr>
          <w:lang w:eastAsia="zh-CN"/>
        </w:rPr>
        <w:t xml:space="preserve"> consumption.</w:t>
      </w:r>
    </w:p>
    <w:p>
      <w:pPr>
        <w:pStyle w:val="Normal"/>
        <w:rPr>
          <w:b/>
          <w:b/>
          <w:lang w:eastAsia="zh-CN"/>
        </w:rPr>
      </w:pPr>
      <w:r>
        <w:rPr>
          <w:b/>
        </w:rPr>
        <w:t xml:space="preserve">Question </w:t>
      </w:r>
      <w:r>
        <w:rPr>
          <w:b/>
          <w:lang w:eastAsia="zh-CN"/>
        </w:rPr>
        <w:t>2</w:t>
      </w:r>
      <w:r>
        <w:rPr>
          <w:b/>
        </w:rPr>
        <w:t xml:space="preserve">: </w:t>
      </w:r>
      <w:r>
        <w:rPr>
          <w:b/>
          <w:lang w:eastAsia="zh-CN"/>
        </w:rPr>
        <w:t xml:space="preserve">Do companies agree that hard TAI update will result in frequent TAU </w:t>
      </w:r>
      <w:r>
        <w:rPr>
          <w:b/>
        </w:rPr>
        <w:t>signalling</w:t>
      </w:r>
      <w:r>
        <w:rPr>
          <w:b/>
          <w:lang w:eastAsia="zh-CN"/>
        </w:rPr>
        <w:t xml:space="preserve"> overhead and increases the </w:t>
      </w:r>
      <w:r>
        <w:rPr>
          <w:b/>
        </w:rPr>
        <w:t>UE’s power</w:t>
      </w:r>
      <w:r>
        <w:rPr>
          <w:b/>
          <w:lang w:eastAsia="zh-CN"/>
        </w:rPr>
        <w:t xml:space="preserve"> consumption?</w:t>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2125"/>
        <w:gridCol w:w="5951"/>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2125"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5951"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Panasonic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Maybe</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With some enhancements, such frequent TAU signaling overhead can be avoided even in the hard TAI update approach. For instance, the network can configure multiple TAs to the UE that is closed to the boundary of multiple TAs. Then this UE will not trigger TAI update even if the broadcasted TAC changes. For another instance, if we can prevent the satellite from performing paging (i.e., SI update procedure) due to the TAC update, such frequent TAU signaling overhead can be prevented as well. </w:t>
            </w:r>
          </w:p>
        </w:tc>
      </w:tr>
      <w:tr>
        <w:trPr/>
        <w:tc>
          <w:tcPr>
            <w:tcW w:w="155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Huawei, HiSilicon</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For the UE on the TAC list edge, frequent TAU is inevitable.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OPPO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TAC update from network will lead to TAU signaling from lots of UEs.</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MediaTek</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If the UE is required to check Tracking Area changes, then there will be increase in TAU signalling load and UE’s power consumption.</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Samsung</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Lenovo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 xml:space="preserve">At least UE will experience frequency TAU.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Spreadtrum</w:t>
            </w:r>
          </w:p>
        </w:tc>
        <w:tc>
          <w:tcPr>
            <w:tcW w:w="212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If UE is located in the boundary area of TACs, the frequent TAU shall lead power consuming.</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eastAsia="zh-CN"/>
              </w:rPr>
              <w:t>ZTE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eastAsia="zh-CN"/>
              </w:rPr>
              <w:t>See comments</w:t>
            </w:r>
          </w:p>
        </w:tc>
        <w:tc>
          <w:tcPr>
            <w:tcW w:w="5951" w:type="dxa"/>
            <w:tcBorders/>
          </w:tcPr>
          <w:p>
            <w:pPr>
              <w:pStyle w:val="Normal"/>
              <w:rPr>
                <w:rFonts w:ascii="Arial" w:hAnsi="Arial" w:cs="Arial"/>
                <w:lang w:val="en-US" w:eastAsia="zh-CN"/>
              </w:rPr>
            </w:pPr>
            <w:r>
              <w:rPr>
                <w:rFonts w:eastAsia="Helvetica" w:cs="Arial" w:ascii="Arial" w:hAnsi="Arial"/>
                <w:lang w:val="en-US" w:eastAsia="zh-CN"/>
              </w:rPr>
            </w:r>
          </w:p>
          <w:p>
            <w:pPr>
              <w:pStyle w:val="Normal"/>
              <w:numPr>
                <w:ilvl w:val="0"/>
                <w:numId w:val="4"/>
              </w:numPr>
              <w:rPr>
                <w:rFonts w:ascii="Arial" w:hAnsi="Arial" w:cs="Arial"/>
                <w:lang w:val="en-US" w:eastAsia="zh-CN"/>
              </w:rPr>
            </w:pPr>
            <w:r>
              <w:rPr>
                <w:rFonts w:eastAsia="Helvetica" w:cs="Arial" w:ascii="Arial" w:hAnsi="Arial"/>
                <w:lang w:val="en-US" w:eastAsia="zh-CN"/>
              </w:rPr>
              <w:t xml:space="preserve">For Earth fixed cell, we understand NW can broadcast the same TAC even after the new satellite takes in charge, in which case there would be no TAU due to satellite movement when UE does not move. </w:t>
            </w:r>
          </w:p>
          <w:p>
            <w:pPr>
              <w:pStyle w:val="Normal"/>
              <w:numPr>
                <w:ilvl w:val="0"/>
                <w:numId w:val="4"/>
              </w:numPr>
              <w:rPr>
                <w:rFonts w:ascii="Arial" w:hAnsi="Arial" w:cs="Arial"/>
                <w:lang w:val="en-US" w:eastAsia="zh-CN"/>
              </w:rPr>
            </w:pPr>
            <w:r>
              <w:rPr>
                <w:rFonts w:eastAsia="Helvetica" w:cs="Arial" w:ascii="Arial" w:hAnsi="Arial"/>
                <w:lang w:val="en-US" w:eastAsia="zh-CN"/>
              </w:rPr>
              <w:t>For earth moving cell, as shown below,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pPr>
              <w:pStyle w:val="Normal"/>
              <w:spacing w:before="0" w:after="180"/>
              <w:rPr>
                <w:rFonts w:ascii="Arial" w:hAnsi="Arial" w:eastAsia="Helvetica" w:cs="Arial"/>
                <w:lang w:val="en-US"/>
              </w:rPr>
            </w:pPr>
            <w:r>
              <w:rPr>
                <w:rFonts w:eastAsia="Helvetica" w:ascii="Batang" w:hAnsi="Batang"/>
              </w:rPr>
              <w:object>
                <v:shape id="ole_rId21" style="width:285.75pt;height:321.75pt" o:ole="">
                  <v:imagedata r:id="rId22" o:title=""/>
                </v:shape>
                <o:OLEObject Type="Embed" ProgID="Visio.Drawing.15" ShapeID="ole_rId21" DrawAspect="Content" ObjectID="_296919149" r:id="rId21"/>
              </w:objec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Xiaomi</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 xml:space="preserve">Yes </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NEC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 but</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InterDigital</w:t>
            </w:r>
          </w:p>
        </w:tc>
        <w:tc>
          <w:tcPr>
            <w:tcW w:w="212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Yes</w:t>
            </w:r>
          </w:p>
        </w:tc>
        <w:tc>
          <w:tcPr>
            <w:tcW w:w="5951" w:type="dxa"/>
            <w:tcBorders/>
          </w:tcPr>
          <w:p>
            <w:pPr>
              <w:pStyle w:val="Normal"/>
              <w:spacing w:before="0" w:after="180"/>
              <w:rPr>
                <w:rFonts w:eastAsia="Helvetica"/>
                <w:lang w:val="en-US"/>
              </w:rPr>
            </w:pPr>
            <w:r>
              <w:rPr>
                <w:rFonts w:eastAsia="Helvetica" w:ascii="Batang" w:hAnsi="Batang"/>
                <w:lang w:val="en-US"/>
              </w:rPr>
            </w:r>
          </w:p>
        </w:tc>
      </w:tr>
      <w:tr>
        <w:trPr/>
        <w:tc>
          <w:tcPr>
            <w:tcW w:w="1555"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Qualcomm</w:t>
            </w:r>
          </w:p>
        </w:tc>
        <w:tc>
          <w:tcPr>
            <w:tcW w:w="2125"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Yes</w:t>
            </w:r>
          </w:p>
        </w:tc>
        <w:tc>
          <w:tcPr>
            <w:tcW w:w="5951" w:type="dxa"/>
            <w:tcBorders/>
          </w:tcPr>
          <w:p>
            <w:pPr>
              <w:pStyle w:val="Normal"/>
              <w:rPr>
                <w:rFonts w:ascii="Arial" w:hAnsi="Arial" w:eastAsia="Helvetica" w:cs="Arial"/>
                <w:lang w:val="en-US"/>
              </w:rPr>
            </w:pPr>
            <w:r>
              <w:rPr>
                <w:rFonts w:eastAsia="Helvetica" w:cs="Arial" w:ascii="Arial" w:hAnsi="Arial"/>
                <w:lang w:val="en-US"/>
              </w:rPr>
              <w:t>SI update procedure needs to be triggered once a cell updates its TAC as UEs need to be aware of the new TAC. SI update procedure will increase UE power consumption.</w:t>
            </w:r>
          </w:p>
          <w:p>
            <w:pPr>
              <w:pStyle w:val="Normal"/>
              <w:rPr>
                <w:rFonts w:ascii="Arial" w:hAnsi="Arial" w:eastAsia="Helvetica" w:cs="Arial"/>
                <w:lang w:val="en-US"/>
              </w:rPr>
            </w:pPr>
            <w:r>
              <w:rPr>
                <w:rFonts w:eastAsia="Helvetica" w:cs="Arial" w:ascii="Arial" w:hAnsi="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pPr>
              <w:pStyle w:val="Normal"/>
              <w:spacing w:before="0" w:after="180"/>
              <w:rPr>
                <w:rFonts w:eastAsia="Helvetica"/>
                <w:lang w:val="en-US"/>
              </w:rPr>
            </w:pPr>
            <w:r>
              <w:rPr>
                <w:rFonts w:eastAsia="Helvetica" w:cs="Arial" w:ascii="Arial" w:hAnsi="Arial"/>
                <w:lang w:val="en-US"/>
              </w:rPr>
              <w:t xml:space="preserve">For the case extended radio cell coverage becoming than TA (see our answer to Q1), hard TAI update may not work. </w:t>
            </w:r>
          </w:p>
        </w:tc>
      </w:tr>
      <w:tr>
        <w:trPr/>
        <w:tc>
          <w:tcPr>
            <w:tcW w:w="155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BT</w:t>
            </w:r>
          </w:p>
        </w:tc>
        <w:tc>
          <w:tcPr>
            <w:tcW w:w="2125" w:type="dxa"/>
            <w:tcBorders/>
          </w:tcPr>
          <w:p>
            <w:pPr>
              <w:pStyle w:val="Normal"/>
              <w:rPr>
                <w:rFonts w:ascii="BT Font Light" w:hAnsi="BT Font Light" w:eastAsia="Malgun Gothic" w:cs="Arial"/>
                <w:lang w:val="en-US" w:eastAsia="ko-KR"/>
              </w:rPr>
            </w:pPr>
            <w:r>
              <w:rPr>
                <w:rFonts w:eastAsia="Malgun Gothic" w:cs="Arial" w:ascii="BT Font Light" w:hAnsi="BT Font Light"/>
                <w:lang w:val="en-US" w:eastAsia="ko-KR"/>
              </w:rPr>
              <w:t>Maybe for moving beams.</w:t>
            </w:r>
          </w:p>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No for fixed beams</w:t>
            </w:r>
          </w:p>
        </w:tc>
        <w:tc>
          <w:tcPr>
            <w:tcW w:w="5951" w:type="dxa"/>
            <w:tcBorders/>
          </w:tcPr>
          <w:p>
            <w:pPr>
              <w:pStyle w:val="Normal"/>
              <w:rPr>
                <w:rFonts w:ascii="Arial" w:hAnsi="Arial" w:eastAsia="Helvetica" w:cs="Arial"/>
                <w:lang w:val="en-US"/>
              </w:rPr>
            </w:pPr>
            <w:r>
              <w:rPr>
                <w:rFonts w:eastAsia="Helvetica" w:cs="Arial" w:ascii="Arial" w:hAnsi="Arial"/>
                <w:lang w:val="en-US"/>
              </w:rPr>
              <w:t xml:space="preserve">For moving beams, seems that this is the case but not clear at this point on time a network optimization will mitigate this. </w:t>
            </w:r>
          </w:p>
          <w:p>
            <w:pPr>
              <w:pStyle w:val="Normal"/>
              <w:spacing w:before="0" w:after="180"/>
              <w:rPr>
                <w:rFonts w:ascii="Arial" w:hAnsi="Arial" w:eastAsia="Helvetica" w:cs="Arial"/>
                <w:lang w:val="en-US"/>
              </w:rPr>
            </w:pPr>
            <w:r>
              <w:rPr>
                <w:rFonts w:eastAsia="Helvetica" w:cs="Arial" w:ascii="Arial" w:hAnsi="Arial"/>
                <w:lang w:val="en-US"/>
              </w:rPr>
              <w:t>For fixed beams on Earth, one satellite/cell transmits a single TAC therefore, it’s never modified for the UE.</w:t>
            </w:r>
          </w:p>
        </w:tc>
      </w:tr>
      <w:tr>
        <w:trPr/>
        <w:tc>
          <w:tcPr>
            <w:tcW w:w="155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Rakuten</w:t>
            </w:r>
          </w:p>
        </w:tc>
        <w:tc>
          <w:tcPr>
            <w:tcW w:w="212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Apple</w:t>
            </w:r>
          </w:p>
        </w:tc>
        <w:tc>
          <w:tcPr>
            <w:tcW w:w="212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Intel</w:t>
            </w:r>
          </w:p>
        </w:tc>
        <w:tc>
          <w:tcPr>
            <w:tcW w:w="212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BT Font Light" w:hAnsi="BT Font Light" w:eastAsia="Malgun Gothic" w:cs="Arial"/>
                <w:lang w:val="en-US" w:eastAsia="ko-KR"/>
              </w:rPr>
            </w:pPr>
            <w:r>
              <w:rPr>
                <w:rFonts w:eastAsia="Helvetica" w:cs="Arial" w:ascii="Arial" w:hAnsi="Arial"/>
                <w:lang w:val="en-US"/>
              </w:rPr>
              <w:t>Nokia</w:t>
            </w:r>
          </w:p>
        </w:tc>
        <w:tc>
          <w:tcPr>
            <w:tcW w:w="2125" w:type="dxa"/>
            <w:tcBorders/>
          </w:tcPr>
          <w:p>
            <w:pPr>
              <w:pStyle w:val="Normal"/>
              <w:spacing w:before="0" w:after="180"/>
              <w:rPr>
                <w:rFonts w:ascii="BT Font Light" w:hAnsi="BT Font Light" w:eastAsia="Malgun Gothic" w:cs="Arial"/>
                <w:lang w:val="en-US" w:eastAsia="ko-KR"/>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UE has to perform TAU when UE is in TAC list boundary.</w:t>
            </w:r>
          </w:p>
        </w:tc>
      </w:tr>
      <w:tr>
        <w:trPr/>
        <w:tc>
          <w:tcPr>
            <w:tcW w:w="155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LG</w:t>
            </w:r>
          </w:p>
        </w:tc>
        <w:tc>
          <w:tcPr>
            <w:tcW w:w="2125" w:type="dxa"/>
            <w:tcBorders/>
          </w:tcPr>
          <w:p>
            <w:pPr>
              <w:pStyle w:val="Normal"/>
              <w:spacing w:before="0" w:after="180"/>
              <w:rPr>
                <w:rFonts w:ascii="BT Font Light" w:hAnsi="BT Font Light" w:eastAsia="Malgun Gothic" w:cs="Arial"/>
                <w:lang w:val="en-US" w:eastAsia="ko-KR"/>
              </w:rPr>
            </w:pPr>
            <w:r>
              <w:rPr>
                <w:rFonts w:eastAsia="Malgun Gothic" w:cs="Arial" w:ascii="BT Font Light" w:hAnsi="BT Font Light"/>
                <w:lang w:val="en-US" w:eastAsia="ko-KR"/>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The hard TAC update will bring frequent TAU especially mainly in moving beam case, but also earth fixed beam case will be affected because the beam may cover multiple tracking areas with same PLMN.</w:t>
            </w:r>
          </w:p>
        </w:tc>
      </w:tr>
      <w:tr>
        <w:trPr/>
        <w:tc>
          <w:tcPr>
            <w:tcW w:w="1555" w:type="dxa"/>
            <w:tcBorders/>
          </w:tcPr>
          <w:p>
            <w:pPr>
              <w:pStyle w:val="Normal"/>
              <w:spacing w:before="0" w:after="180"/>
              <w:rPr>
                <w:rFonts w:ascii="BT Font Light" w:hAnsi="BT Font Light" w:eastAsia="Malgun Gothic" w:cs="Arial"/>
                <w:lang w:val="en-US" w:eastAsia="ko-KR"/>
              </w:rPr>
            </w:pPr>
            <w:r>
              <w:rPr>
                <w:rFonts w:eastAsia="Helvetica" w:cs="Arial" w:ascii="Arial" w:hAnsi="Arial"/>
                <w:lang w:val="en-US"/>
              </w:rPr>
              <w:t>Thales</w:t>
            </w:r>
          </w:p>
        </w:tc>
        <w:tc>
          <w:tcPr>
            <w:tcW w:w="2125" w:type="dxa"/>
            <w:tcBorders/>
          </w:tcPr>
          <w:p>
            <w:pPr>
              <w:pStyle w:val="Normal"/>
              <w:spacing w:before="0" w:after="180"/>
              <w:rPr>
                <w:rFonts w:ascii="BT Font Light" w:hAnsi="BT Font Light" w:eastAsia="Malgun Gothic" w:cs="Arial"/>
                <w:lang w:val="en-US" w:eastAsia="ko-KR"/>
              </w:rPr>
            </w:pPr>
            <w:r>
              <w:rPr>
                <w:rFonts w:eastAsia="Helvetica" w:cs="Arial" w:ascii="Arial" w:hAnsi="Arial"/>
                <w:lang w:val="en-US"/>
              </w:rPr>
              <w:t>Yes</w:t>
            </w:r>
          </w:p>
        </w:tc>
        <w:tc>
          <w:tcPr>
            <w:tcW w:w="5951" w:type="dxa"/>
            <w:tcBorders/>
          </w:tcPr>
          <w:p>
            <w:pPr>
              <w:pStyle w:val="Normal"/>
              <w:spacing w:before="0" w:after="180"/>
              <w:rPr>
                <w:rFonts w:ascii="BT Font Light" w:hAnsi="BT Font Light" w:eastAsia="Malgun Gothic"/>
                <w:lang w:val="en-US" w:eastAsia="ko-KR"/>
              </w:rPr>
            </w:pPr>
            <w:r>
              <w:rPr>
                <w:rFonts w:eastAsia="Helvetica" w:cs="Arial" w:ascii="Arial" w:hAnsi="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ITRI</w:t>
            </w:r>
          </w:p>
        </w:tc>
        <w:tc>
          <w:tcPr>
            <w:tcW w:w="2125" w:type="dxa"/>
            <w:tcBorders/>
          </w:tcPr>
          <w:p>
            <w:pPr>
              <w:pStyle w:val="Normal"/>
              <w:rPr>
                <w:rFonts w:ascii="Arial" w:hAnsi="Arial" w:eastAsia="Helvetica" w:cs="Arial"/>
                <w:lang w:val="en-US"/>
              </w:rPr>
            </w:pPr>
            <w:r>
              <w:rPr>
                <w:rFonts w:eastAsia="Helvetica" w:cs="Arial" w:ascii="Arial" w:hAnsi="Arial"/>
                <w:lang w:val="en-US"/>
              </w:rPr>
              <w:t xml:space="preserve">No for earth-fixed </w:t>
            </w:r>
          </w:p>
          <w:p>
            <w:pPr>
              <w:pStyle w:val="Normal"/>
              <w:spacing w:before="0" w:after="180"/>
              <w:rPr>
                <w:rFonts w:ascii="Arial" w:hAnsi="Arial" w:eastAsia="Helvetica" w:cs="Arial"/>
                <w:lang w:val="en-US"/>
              </w:rPr>
            </w:pPr>
            <w:r>
              <w:rPr>
                <w:rFonts w:eastAsia="Helvetica" w:cs="Arial" w:ascii="Arial" w:hAnsi="Arial"/>
                <w:lang w:val="en-US"/>
              </w:rPr>
              <w:t>May be for earth-moving</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Ericsson</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HARD TAC update will cause TAC fluctuation from UE perspective and increase TAU.</w:t>
            </w:r>
          </w:p>
        </w:tc>
      </w:tr>
      <w:tr>
        <w:trPr/>
        <w:tc>
          <w:tcPr>
            <w:tcW w:w="1555" w:type="dxa"/>
            <w:tcBorders/>
          </w:tcPr>
          <w:p>
            <w:pPr>
              <w:pStyle w:val="Normal"/>
              <w:spacing w:before="0" w:after="180"/>
              <w:rPr>
                <w:rFonts w:ascii="Batang" w:hAnsi="Batang" w:eastAsia="Helvetica"/>
              </w:rPr>
            </w:pPr>
            <w:r>
              <w:rPr>
                <w:rFonts w:eastAsia="Helvetica" w:cs="Arial" w:ascii="Arial" w:hAnsi="Arial"/>
                <w:lang w:val="en-US"/>
              </w:rPr>
              <w:t>Vodafone</w:t>
            </w:r>
          </w:p>
        </w:tc>
        <w:tc>
          <w:tcPr>
            <w:tcW w:w="2125" w:type="dxa"/>
            <w:tcBorders/>
          </w:tcPr>
          <w:p>
            <w:pPr>
              <w:pStyle w:val="Normal"/>
              <w:spacing w:before="0" w:after="180"/>
              <w:rPr>
                <w:rFonts w:ascii="Batang" w:hAnsi="Batang" w:eastAsia="Helvetica"/>
              </w:rPr>
            </w:pPr>
            <w:r>
              <w:rPr>
                <w:rFonts w:eastAsia="Helvetica" w:cs="Arial" w:ascii="Arial" w:hAnsi="Arial"/>
                <w:lang w:val="en-US"/>
              </w:rPr>
              <w:t>Yes</w:t>
            </w:r>
          </w:p>
        </w:tc>
        <w:tc>
          <w:tcPr>
            <w:tcW w:w="5951" w:type="dxa"/>
            <w:tcBorders/>
          </w:tcPr>
          <w:p>
            <w:pPr>
              <w:pStyle w:val="Normal"/>
              <w:spacing w:before="0" w:after="180"/>
              <w:rPr>
                <w:rFonts w:ascii="Batang" w:hAnsi="Batang" w:eastAsia="Helvetica"/>
              </w:rPr>
            </w:pPr>
            <w:r>
              <w:rPr>
                <w:rFonts w:eastAsia="Helvetica" w:cs="Arial" w:ascii="Arial" w:hAnsi="Arial"/>
                <w:lang w:val="en-US"/>
              </w:rPr>
              <w:t>the TA Update signaling load is significantly higher than in conventional paging load and it should be minimized as much as possible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CATT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No</w:t>
            </w:r>
          </w:p>
        </w:tc>
        <w:tc>
          <w:tcPr>
            <w:tcW w:w="5951" w:type="dxa"/>
            <w:tcBorders/>
          </w:tcPr>
          <w:p>
            <w:pPr>
              <w:pStyle w:val="Normal"/>
              <w:tabs>
                <w:tab w:val="clear" w:pos="284"/>
                <w:tab w:val="left" w:pos="1575" w:leader="none"/>
              </w:tabs>
              <w:rPr>
                <w:rFonts w:ascii="Arial" w:hAnsi="Arial" w:eastAsia="Helvetica" w:cs="Arial"/>
                <w:lang w:val="en-US"/>
              </w:rPr>
            </w:pPr>
            <w:r>
              <w:rPr>
                <w:rFonts w:eastAsia="Helvetica" w:cs="Arial" w:ascii="Arial" w:hAnsi="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pPr>
              <w:pStyle w:val="Normal"/>
              <w:tabs>
                <w:tab w:val="clear" w:pos="284"/>
                <w:tab w:val="left" w:pos="1575" w:leader="none"/>
              </w:tabs>
              <w:spacing w:before="0" w:after="180"/>
              <w:rPr>
                <w:rFonts w:ascii="Arial" w:hAnsi="Arial" w:eastAsia="Helvetica" w:cs="Arial"/>
                <w:lang w:val="en-US"/>
              </w:rPr>
            </w:pPr>
            <w:r>
              <w:rPr>
                <w:rFonts w:eastAsia="Helvetica" w:cs="Arial" w:ascii="Arial" w:hAnsi="Arial"/>
                <w:lang w:val="en-US"/>
              </w:rPr>
              <w:t>In the contrary, the soft update may result in more frequent TAI update of a cell, and frequent update of the SI may increase the UE’s power consumption.</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ETRI</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tabs>
                <w:tab w:val="clear" w:pos="284"/>
                <w:tab w:val="left" w:pos="1575" w:leader="none"/>
              </w:tabs>
              <w:spacing w:before="0" w:after="180"/>
              <w:rPr>
                <w:rFonts w:ascii="Arial" w:hAnsi="Arial" w:eastAsia="Helvetica" w:cs="Arial"/>
                <w:lang w:val="en-US"/>
              </w:rPr>
            </w:pPr>
            <w:r>
              <w:rPr>
                <w:rFonts w:eastAsia="Helvetica" w:cs="Arial" w:ascii="Arial" w:hAnsi="Arial"/>
                <w:lang w:val="en-US"/>
              </w:rPr>
              <w:t>Frequent TAI update is expected when gNB changes its TAC.</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CMCC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tabs>
                <w:tab w:val="clear" w:pos="284"/>
                <w:tab w:val="left" w:pos="1575" w:leader="none"/>
              </w:tabs>
              <w:spacing w:before="0" w:after="180"/>
              <w:rPr>
                <w:rFonts w:ascii="Arial" w:hAnsi="Arial" w:eastAsia="Helvetica" w:cs="Arial"/>
                <w:lang w:val="en-US"/>
              </w:rPr>
            </w:pPr>
            <w:r>
              <w:rPr>
                <w:rFonts w:eastAsia="Helvetica" w:cs="Arial" w:ascii="Arial" w:hAnsi="Arial"/>
                <w:lang w:val="en-US"/>
              </w:rPr>
              <w:t xml:space="preserve">Frequent TAI update </w:t>
            </w:r>
            <w:r>
              <w:rPr>
                <w:rFonts w:eastAsia="宋体" w:cs="Arial" w:ascii="Arial" w:hAnsi="Arial" w:eastAsiaTheme="minorEastAsia"/>
                <w:lang w:val="en-US" w:eastAsia="zh-CN"/>
              </w:rPr>
              <w:t xml:space="preserve">will </w:t>
            </w:r>
            <w:r>
              <w:rPr>
                <w:rFonts w:eastAsia="Helvetica" w:cs="Arial" w:ascii="Arial" w:hAnsi="Arial"/>
                <w:lang w:val="en-US"/>
              </w:rPr>
              <w:t>result in signalling-intensive situation and increases the UE’s power consumption</w:t>
            </w:r>
          </w:p>
        </w:tc>
      </w:tr>
    </w:tbl>
    <w:p>
      <w:pPr>
        <w:pStyle w:val="Normal"/>
        <w:rPr>
          <w:rFonts w:eastAsia="宋体" w:eastAsiaTheme="minorEastAsia"/>
          <w:b/>
          <w:b/>
          <w:lang w:val="en-US" w:eastAsia="zh-CN"/>
        </w:rPr>
      </w:pPr>
      <w:r>
        <w:rPr>
          <w:rFonts w:eastAsia="宋体" w:eastAsiaTheme="minorEastAsia"/>
          <w:b/>
          <w:lang w:val="en-US" w:eastAsia="zh-CN"/>
        </w:rPr>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2</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responded to the question. 24out of 26 companies generally agree</w:t>
      </w:r>
      <w:r>
        <w:rPr>
          <w:i/>
          <w:iCs/>
          <w:color w:val="C00000"/>
        </w:rPr>
        <w:t xml:space="preserve"> that th</w:t>
      </w:r>
      <w:r>
        <w:rPr>
          <w:rFonts w:eastAsia="宋体"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宋体"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宋体"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pPr>
        <w:pStyle w:val="Normal"/>
        <w:rPr>
          <w:rFonts w:eastAsia="宋体" w:eastAsiaTheme="minorEastAsia"/>
          <w:b/>
          <w:b/>
          <w:bCs/>
          <w:iCs/>
          <w:lang w:eastAsia="zh-CN"/>
        </w:rPr>
      </w:pPr>
      <w:r>
        <w:rPr>
          <w:rFonts w:eastAsia="宋体" w:eastAsiaTheme="minorEastAsia"/>
          <w:b/>
          <w:iCs/>
          <w:lang w:eastAsia="zh-CN"/>
        </w:rPr>
        <w:t>Observation 2:</w:t>
      </w:r>
      <w:r>
        <w:rPr>
          <w:b/>
          <w:iCs/>
        </w:rPr>
        <w:t xml:space="preserve"> RAN2 can assume that</w:t>
      </w:r>
      <w:r>
        <w:rPr>
          <w:rFonts w:eastAsia="宋体" w:eastAsiaTheme="minorEastAsia"/>
          <w:b/>
          <w:iCs/>
          <w:lang w:eastAsia="zh-CN"/>
        </w:rPr>
        <w:t xml:space="preserve"> </w:t>
      </w:r>
      <w:r>
        <w:rPr>
          <w:b/>
          <w:iCs/>
        </w:rPr>
        <w:t>the hard TAI update will result in frequent TAU signalling overhead and increases the UE’s power consumption</w:t>
      </w:r>
      <w:r>
        <w:rPr>
          <w:rFonts w:eastAsia="宋体" w:eastAsiaTheme="minorEastAsia"/>
          <w:b/>
          <w:iCs/>
          <w:lang w:eastAsia="zh-CN"/>
        </w:rPr>
        <w:t>.</w:t>
      </w:r>
    </w:p>
    <w:p>
      <w:pPr>
        <w:pStyle w:val="Normal"/>
        <w:rPr>
          <w:rFonts w:eastAsia="宋体" w:eastAsiaTheme="minorEastAsia"/>
          <w:b/>
          <w:b/>
          <w:lang w:eastAsia="zh-CN"/>
        </w:rPr>
      </w:pPr>
      <w:r>
        <w:rPr>
          <w:rFonts w:eastAsia="宋体" w:eastAsiaTheme="minorEastAsia"/>
          <w:b/>
          <w:lang w:eastAsia="zh-CN"/>
        </w:rPr>
      </w:r>
    </w:p>
    <w:p>
      <w:pPr>
        <w:pStyle w:val="Normal"/>
        <w:rPr>
          <w:b/>
          <w:b/>
          <w:lang w:eastAsia="zh-CN"/>
        </w:rPr>
      </w:pPr>
      <w:r>
        <w:rPr>
          <w:lang w:eastAsia="zh-CN"/>
        </w:rPr>
        <w:t xml:space="preserve">In section 1, the pros and cons of the two approaches illustrated in </w:t>
      </w:r>
      <w:r>
        <w:rPr>
          <w:lang w:eastAsia="zh-CN"/>
        </w:rPr>
        <w:fldChar w:fldCharType="begin"/>
      </w:r>
      <w:r>
        <w:rPr>
          <w:lang w:eastAsia="zh-CN"/>
        </w:rPr>
        <w:instrText> REF _Ref54304593 \r \h </w:instrText>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REF _Ref62661744 \r \h </w:instrText>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REF _Ref62662854 \r \h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REF _Ref62662857 \r \h </w:instrText>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REF _Ref62649618 \r \h </w:instrText>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REF _Ref62662860 \r \h </w:instrText>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REF _Ref62662861 \r \h </w:instrText>
      </w:r>
      <w:r>
        <w:rPr>
          <w:lang w:eastAsia="zh-CN"/>
        </w:rPr>
        <w:fldChar w:fldCharType="separate"/>
      </w:r>
      <w:r>
        <w:rPr>
          <w:lang w:eastAsia="zh-CN"/>
        </w:rPr>
        <w:t>[7]</w:t>
      </w:r>
      <w:r>
        <w:rPr>
          <w:lang w:eastAsia="zh-CN"/>
        </w:rPr>
        <w:fldChar w:fldCharType="end"/>
      </w:r>
      <w:r>
        <w:rPr>
          <w:lang w:eastAsia="zh-CN"/>
        </w:rPr>
        <w:t xml:space="preserve"> was summarized. Based on the comparison, companies are invited to answer this Question:</w:t>
      </w:r>
    </w:p>
    <w:p>
      <w:pPr>
        <w:pStyle w:val="Normal"/>
        <w:rPr>
          <w:b/>
          <w:b/>
          <w:lang w:eastAsia="zh-CN"/>
        </w:rPr>
      </w:pPr>
      <w:r>
        <w:rPr>
          <w:b/>
        </w:rPr>
        <w:t xml:space="preserve">Question </w:t>
      </w:r>
      <w:r>
        <w:rPr>
          <w:b/>
          <w:lang w:eastAsia="zh-CN"/>
        </w:rPr>
        <w:t>3</w:t>
      </w:r>
      <w:r>
        <w:rPr>
          <w:b/>
        </w:rPr>
        <w:t xml:space="preserve">: </w:t>
      </w:r>
      <w:r>
        <w:rPr>
          <w:b/>
          <w:lang w:eastAsia="zh-CN"/>
        </w:rPr>
        <w:t>Do companies have a preference on supporting either hard or soft TAI update, or both?</w:t>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2125"/>
        <w:gridCol w:w="5951"/>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2125"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5951"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Panasonic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Both</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We think both hard and soft TAI update approaches should be supported. More specifically. Hard TAI update is just the special case (i.e., subset) of the soft TAI update. </w:t>
            </w:r>
          </w:p>
        </w:tc>
      </w:tr>
      <w:tr>
        <w:trPr/>
        <w:tc>
          <w:tcPr>
            <w:tcW w:w="155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Huawei, HiSilicon</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We prefer soft TAC update.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OPPO</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We prefer soft TAC update.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MediaTek</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Soft update is preferred</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Samsung</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New Proposal: Hybrid Hard and Soft TAI Update (“Virtual Tracking Area” Approach) </w:t>
            </w:r>
          </w:p>
        </w:tc>
        <w:tc>
          <w:tcPr>
            <w:tcW w:w="5951" w:type="dxa"/>
            <w:tcBorders/>
          </w:tcPr>
          <w:p>
            <w:pPr>
              <w:pStyle w:val="Normal"/>
              <w:rPr>
                <w:rFonts w:ascii="Arial" w:hAnsi="Arial" w:eastAsia="Helvetica" w:cs="Arial"/>
                <w:lang w:val="en-US"/>
              </w:rPr>
            </w:pPr>
            <w:r>
              <w:rPr>
                <w:rFonts w:eastAsia="Helvetica" w:cs="Arial" w:ascii="Arial" w:hAnsi="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pPr>
              <w:pStyle w:val="Normal"/>
              <w:rPr>
                <w:rFonts w:ascii="Arial" w:hAnsi="Arial" w:eastAsia="Helvetica" w:cs="Arial"/>
                <w:lang w:val="en-US"/>
              </w:rPr>
            </w:pPr>
            <w:r>
              <w:rPr>
                <w:rFonts w:eastAsia="Helvetica" w:cs="Arial" w:ascii="Arial" w:hAnsi="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pPr>
              <w:pStyle w:val="Normal"/>
              <w:spacing w:before="0" w:after="180"/>
              <w:rPr>
                <w:rFonts w:ascii="Arial" w:hAnsi="Arial" w:eastAsia="Helvetica" w:cs="Arial"/>
                <w:lang w:val="en-US"/>
              </w:rPr>
            </w:pPr>
            <w:r>
              <w:rPr>
                <w:rFonts w:eastAsia="Helvetica" w:cs="Arial" w:ascii="Arial" w:hAnsi="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Lenovo</w:t>
            </w:r>
          </w:p>
        </w:tc>
        <w:tc>
          <w:tcPr>
            <w:tcW w:w="212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We prefer soft TAC update.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Spreadtrum</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rPr>
                <w:rFonts w:ascii="Arial" w:hAnsi="Arial" w:eastAsia="Helvetica" w:cs="Arial"/>
                <w:lang w:val="en-US"/>
              </w:rPr>
            </w:pPr>
            <w:r>
              <w:rPr>
                <w:rFonts w:eastAsia="Helvetica" w:cs="Arial" w:ascii="Arial" w:hAnsi="Arial"/>
                <w:lang w:val="en-US"/>
              </w:rPr>
              <w:t xml:space="preserve">Soft update is preferred. </w:t>
            </w:r>
          </w:p>
          <w:p>
            <w:pPr>
              <w:pStyle w:val="Normal"/>
              <w:spacing w:before="0" w:after="180"/>
              <w:rPr>
                <w:rFonts w:ascii="Arial" w:hAnsi="Arial" w:eastAsia="Helvetica" w:cs="Arial"/>
                <w:lang w:val="en-US"/>
              </w:rPr>
            </w:pPr>
            <w:r>
              <w:rPr>
                <w:rFonts w:eastAsia="Helvetica" w:cs="Arial" w:ascii="Arial" w:hAnsi="Arial"/>
                <w:lang w:val="en-US"/>
              </w:rPr>
              <w:t>The paging indication may be enhanced when the TAI update happens.</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eastAsia="zh-CN"/>
              </w:rPr>
              <w:t>ZTE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eastAsia="zh-CN"/>
              </w:rPr>
              <w:t>/</w:t>
            </w:r>
          </w:p>
        </w:tc>
        <w:tc>
          <w:tcPr>
            <w:tcW w:w="5951" w:type="dxa"/>
            <w:tcBorders/>
          </w:tcPr>
          <w:p>
            <w:pPr>
              <w:pStyle w:val="Normal"/>
              <w:rPr>
                <w:rFonts w:ascii="Arial" w:hAnsi="Arial" w:cs="Arial"/>
                <w:lang w:val="en-US" w:eastAsia="zh-CN"/>
              </w:rPr>
            </w:pPr>
            <w:r>
              <w:rPr>
                <w:rFonts w:eastAsia="Helvetica" w:cs="Arial" w:ascii="Arial" w:hAnsi="Arial"/>
                <w:lang w:val="en-US" w:eastAsia="zh-CN"/>
              </w:rPr>
              <w:t xml:space="preserve">As commented under Q1 and Q2, we are wondering what is the difference between soft TAU (i.e. broadcasting more than one TAC per PLMN in SIB1) and broadcasting a TAC covering a larger area. </w:t>
            </w:r>
          </w:p>
          <w:p>
            <w:pPr>
              <w:pStyle w:val="Normal"/>
              <w:rPr>
                <w:rFonts w:ascii="Arial" w:hAnsi="Arial" w:cs="Arial"/>
                <w:lang w:val="en-US" w:eastAsia="zh-CN"/>
              </w:rPr>
            </w:pPr>
            <w:r>
              <w:rPr>
                <w:rFonts w:eastAsia="Helvetica" w:cs="Arial" w:ascii="Arial" w:hAnsi="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pPr>
              <w:pStyle w:val="Normal"/>
              <w:rPr>
                <w:rFonts w:ascii="Arial" w:hAnsi="Arial" w:cs="Arial"/>
                <w:lang w:val="en-US" w:eastAsia="zh-CN"/>
              </w:rPr>
            </w:pPr>
            <w:r>
              <w:rPr>
                <w:rFonts w:eastAsia="Helvetica" w:cs="Arial" w:ascii="Arial" w:hAnsi="Arial"/>
                <w:lang w:val="en-US" w:eastAsia="zh-CN"/>
              </w:rPr>
              <w:t>Further enhancement, e.g. UE determine the current TA based on its own location and trigger TAU should be considered to address these drawbacks:</w:t>
            </w:r>
          </w:p>
          <w:p>
            <w:pPr>
              <w:pStyle w:val="Normal"/>
              <w:numPr>
                <w:ilvl w:val="0"/>
                <w:numId w:val="5"/>
              </w:numPr>
              <w:rPr>
                <w:rFonts w:ascii="Arial" w:hAnsi="Arial" w:cs="Arial"/>
                <w:lang w:val="en-US" w:eastAsia="zh-CN"/>
              </w:rPr>
            </w:pPr>
            <w:r>
              <w:rPr>
                <w:rFonts w:eastAsia="Helvetica" w:cs="Arial" w:ascii="Arial" w:hAnsi="Arial"/>
                <w:lang w:val="en-US" w:eastAsia="zh-CN"/>
              </w:rPr>
              <w:t>Increased paging overhead.</w:t>
            </w:r>
          </w:p>
          <w:p>
            <w:pPr>
              <w:pStyle w:val="Normal"/>
              <w:numPr>
                <w:ilvl w:val="0"/>
                <w:numId w:val="5"/>
              </w:numPr>
              <w:spacing w:before="0" w:after="180"/>
              <w:rPr>
                <w:rFonts w:ascii="Arial" w:hAnsi="Arial" w:cs="Arial"/>
                <w:lang w:val="en-US" w:eastAsia="zh-CN"/>
              </w:rPr>
            </w:pPr>
            <w:r>
              <w:rPr>
                <w:rFonts w:eastAsia="Helvetica" w:cs="Arial" w:ascii="Arial" w:hAnsi="Arial"/>
                <w:lang w:val="en-US" w:eastAsia="zh-CN"/>
              </w:rPr>
              <w:t>Unnecessary TAU caused by satellite movement when UE does not move.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Soft TAC update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Xiaomi</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 xml:space="preserve">We prefer soft TAC update, but we think even if soft TAC is introduced, the network also can broadcast only one TAC based on network implementation.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NEC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We prefer hard TAI update</w:t>
            </w:r>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InterDigital</w:t>
            </w:r>
          </w:p>
        </w:tc>
        <w:tc>
          <w:tcPr>
            <w:tcW w:w="212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Prefer soft TAC update</w:t>
            </w:r>
          </w:p>
        </w:tc>
      </w:tr>
      <w:tr>
        <w:trPr/>
        <w:tc>
          <w:tcPr>
            <w:tcW w:w="1555" w:type="dxa"/>
            <w:tcBorders/>
          </w:tcPr>
          <w:p>
            <w:pPr>
              <w:pStyle w:val="Normal"/>
              <w:spacing w:before="0" w:after="180"/>
              <w:rPr>
                <w:rFonts w:eastAsia="Malgun Gothic"/>
                <w:lang w:val="en-US" w:eastAsia="ko-KR"/>
              </w:rPr>
            </w:pPr>
            <w:r>
              <w:rPr>
                <w:rFonts w:eastAsia="Helvetica" w:cs="Arial" w:ascii="Arial" w:hAnsi="Arial"/>
                <w:lang w:val="en-US"/>
              </w:rPr>
              <w:t>Qualcomm</w:t>
            </w:r>
          </w:p>
        </w:tc>
        <w:tc>
          <w:tcPr>
            <w:tcW w:w="2125" w:type="dxa"/>
            <w:tcBorders/>
          </w:tcPr>
          <w:p>
            <w:pPr>
              <w:pStyle w:val="Normal"/>
              <w:spacing w:before="0" w:after="180"/>
              <w:rPr>
                <w:rFonts w:eastAsia="Malgun Gothic"/>
                <w:lang w:val="en-US" w:eastAsia="ko-KR"/>
              </w:rPr>
            </w:pPr>
            <w:r>
              <w:rPr>
                <w:rFonts w:eastAsia="Helvetica" w:cs="Arial" w:ascii="Arial" w:hAnsi="Arial"/>
                <w:lang w:val="en-US"/>
              </w:rPr>
              <w:t>Yes</w:t>
            </w:r>
          </w:p>
        </w:tc>
        <w:tc>
          <w:tcPr>
            <w:tcW w:w="5951" w:type="dxa"/>
            <w:tcBorders/>
          </w:tcPr>
          <w:p>
            <w:pPr>
              <w:pStyle w:val="Normal"/>
              <w:spacing w:before="0" w:after="180"/>
              <w:rPr>
                <w:rFonts w:eastAsia="Helvetica"/>
                <w:lang w:val="en-US"/>
              </w:rPr>
            </w:pPr>
            <w:r>
              <w:rPr>
                <w:rFonts w:eastAsia="Helvetica" w:cs="Arial" w:ascii="Arial" w:hAnsi="Arial"/>
                <w:lang w:val="en-US"/>
              </w:rPr>
              <w:t>We prefer soft TAI update if SA2/CT has no concern. We also agree with Panasonic that supporting soft TAI update will allow hard TAI update as a special case.</w:t>
            </w:r>
          </w:p>
        </w:tc>
      </w:tr>
      <w:tr>
        <w:trPr/>
        <w:tc>
          <w:tcPr>
            <w:tcW w:w="1555" w:type="dxa"/>
            <w:tcBorders/>
          </w:tcPr>
          <w:p>
            <w:pPr>
              <w:pStyle w:val="Normal"/>
              <w:spacing w:before="0" w:after="180"/>
              <w:rPr>
                <w:rFonts w:ascii="BT Font Light" w:hAnsi="BT Font Light" w:eastAsia="Helvetica" w:cs="Arial"/>
                <w:lang w:val="en-US"/>
              </w:rPr>
            </w:pPr>
            <w:r>
              <w:rPr>
                <w:rFonts w:eastAsia="Helvetica" w:cs="Arial" w:ascii="BT Font Light" w:hAnsi="BT Font Light"/>
                <w:lang w:val="en-US"/>
              </w:rPr>
              <w:t>BT</w:t>
            </w:r>
          </w:p>
        </w:tc>
        <w:tc>
          <w:tcPr>
            <w:tcW w:w="2125" w:type="dxa"/>
            <w:tcBorders/>
          </w:tcPr>
          <w:p>
            <w:pPr>
              <w:pStyle w:val="Normal"/>
              <w:rPr>
                <w:rFonts w:ascii="BT Font Light" w:hAnsi="BT Font Light" w:eastAsia="Helvetica" w:cs="Arial"/>
                <w:lang w:val="en-US"/>
              </w:rPr>
            </w:pPr>
            <w:r>
              <w:rPr>
                <w:rFonts w:eastAsia="Helvetica" w:cs="Arial" w:ascii="BT Font Light" w:hAnsi="BT Font Light"/>
                <w:lang w:val="en-US"/>
              </w:rPr>
              <w:t>Both</w:t>
            </w:r>
          </w:p>
          <w:p>
            <w:pPr>
              <w:pStyle w:val="Normal"/>
              <w:rPr>
                <w:rFonts w:ascii="BT Font Light" w:hAnsi="BT Font Light" w:eastAsia="Helvetica" w:cs="Arial"/>
                <w:lang w:val="en-US"/>
              </w:rPr>
            </w:pPr>
            <w:r>
              <w:rPr>
                <w:rFonts w:eastAsia="Helvetica" w:cs="Arial" w:ascii="BT Font Light" w:hAnsi="BT Font Light"/>
                <w:lang w:val="en-US"/>
              </w:rPr>
              <w:t>Soft TAI update for moving beams.</w:t>
            </w:r>
          </w:p>
          <w:p>
            <w:pPr>
              <w:pStyle w:val="Normal"/>
              <w:spacing w:before="0" w:after="180"/>
              <w:rPr>
                <w:rFonts w:ascii="BT Font Light" w:hAnsi="BT Font Light" w:eastAsia="Helvetica" w:cs="Arial"/>
                <w:lang w:val="en-US"/>
              </w:rPr>
            </w:pPr>
            <w:r>
              <w:rPr>
                <w:rFonts w:eastAsia="Helvetica" w:cs="Arial" w:ascii="BT Font Light" w:hAnsi="BT Font Light"/>
                <w:lang w:val="en-US"/>
              </w:rPr>
              <w:t>Not sure for fix beams.</w:t>
            </w:r>
          </w:p>
        </w:tc>
        <w:tc>
          <w:tcPr>
            <w:tcW w:w="5951" w:type="dxa"/>
            <w:tcBorders/>
          </w:tcPr>
          <w:p>
            <w:pPr>
              <w:pStyle w:val="Normal"/>
              <w:spacing w:before="0" w:after="180"/>
              <w:rPr>
                <w:rFonts w:ascii="BT Font Light" w:hAnsi="BT Font Light" w:eastAsia="Helvetica" w:cs="Arial"/>
                <w:lang w:val="en-US"/>
              </w:rPr>
            </w:pPr>
            <w:r>
              <w:rPr>
                <w:rFonts w:eastAsia="Helvetica" w:cs="Arial" w:ascii="BT Font Light" w:hAnsi="BT Font Light"/>
                <w:lang w:val="en-US"/>
              </w:rPr>
              <w:t>It is not clear that for fixed beams two TAC needs to be broadcasted.</w:t>
            </w:r>
          </w:p>
        </w:tc>
      </w:tr>
      <w:tr>
        <w:trPr/>
        <w:tc>
          <w:tcPr>
            <w:tcW w:w="1555" w:type="dxa"/>
            <w:tcBorders/>
          </w:tcPr>
          <w:p>
            <w:pPr>
              <w:pStyle w:val="Normal"/>
              <w:spacing w:before="0" w:after="180"/>
              <w:rPr>
                <w:rFonts w:ascii="BT Font Light" w:hAnsi="BT Font Light" w:eastAsia="Helvetica" w:cs="Arial"/>
                <w:lang w:val="en-US"/>
              </w:rPr>
            </w:pPr>
            <w:r>
              <w:rPr>
                <w:rFonts w:eastAsia="Helvetica" w:cs="Arial" w:ascii="Arial" w:hAnsi="Arial"/>
                <w:lang w:val="en-US"/>
              </w:rPr>
              <w:t>Rakuten Mobile</w:t>
            </w:r>
          </w:p>
        </w:tc>
        <w:tc>
          <w:tcPr>
            <w:tcW w:w="2125" w:type="dxa"/>
            <w:tcBorders/>
          </w:tcPr>
          <w:p>
            <w:pPr>
              <w:pStyle w:val="Normal"/>
              <w:spacing w:before="0" w:after="180"/>
              <w:rPr>
                <w:rFonts w:ascii="BT Font Light" w:hAnsi="BT Font Light"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BT Font Light" w:hAnsi="BT Font Light" w:eastAsia="Helvetica" w:cs="Arial"/>
                <w:lang w:val="en-US"/>
              </w:rPr>
            </w:pPr>
            <w:r>
              <w:rPr>
                <w:rFonts w:eastAsia="Helvetica" w:cs="Arial" w:ascii="Arial" w:hAnsi="Arial"/>
                <w:lang w:val="en-US"/>
              </w:rPr>
              <w:t>Samsung’s suggested Virtual Area Concept can be discussed in more detail.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Apple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 xml:space="preserve">We agree with Panasonic and Qualcomm that Hard TAI is a special case of Soft TAI. We also prefer if Samsung’s suggested virtual area concept can also be discussed further.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Intel</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Soft TAI update</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We think that hard TAI has a lot of signaling overhead and it is not suitable for NTN.</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Nokia</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Both</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It’s up to network implementation to balance between paging load and TAU signaling overhead considering the best option fitted to their scenarios. (e.g.  geo-location, traffic density etc.)</w:t>
            </w:r>
          </w:p>
        </w:tc>
      </w:tr>
      <w:tr>
        <w:trPr/>
        <w:tc>
          <w:tcPr>
            <w:tcW w:w="155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LG</w:t>
            </w:r>
          </w:p>
        </w:tc>
        <w:tc>
          <w:tcPr>
            <w:tcW w:w="212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Both</w:t>
            </w:r>
          </w:p>
        </w:tc>
        <w:tc>
          <w:tcPr>
            <w:tcW w:w="5951"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We think soft TAC update should be supported. However, support of soft TAC update does not mean hard TAC update is excluded, because soft TAC update is just edition of hard TAC update. (single TAC to multiple TAC in ASN.1)</w:t>
            </w:r>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Thales</w:t>
            </w:r>
          </w:p>
        </w:tc>
        <w:tc>
          <w:tcPr>
            <w:tcW w:w="212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Both</w:t>
            </w:r>
          </w:p>
        </w:tc>
        <w:tc>
          <w:tcPr>
            <w:tcW w:w="5951"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Both hard and soft TAC update should be supported. Hard TAC update is only a special case of soft TAC update.</w:t>
            </w:r>
          </w:p>
        </w:tc>
      </w:tr>
      <w:tr>
        <w:trPr/>
        <w:tc>
          <w:tcPr>
            <w:tcW w:w="1555" w:type="dxa"/>
            <w:tcBorders/>
          </w:tcPr>
          <w:p>
            <w:pPr>
              <w:pStyle w:val="Normal"/>
              <w:spacing w:before="0" w:after="180"/>
              <w:rPr>
                <w:rFonts w:ascii="Arial" w:hAnsi="Arial" w:eastAsia="Malgun Gothic" w:cs="Arial"/>
                <w:lang w:val="en-US" w:eastAsia="ko-KR"/>
              </w:rPr>
            </w:pPr>
            <w:r>
              <w:rPr>
                <w:rFonts w:eastAsia="PMingLiU" w:cs="Arial" w:ascii="Arial" w:hAnsi="Arial"/>
                <w:lang w:val="en-US" w:eastAsia="zh-TW"/>
              </w:rPr>
              <w:t>ITRI</w:t>
            </w:r>
          </w:p>
        </w:tc>
        <w:tc>
          <w:tcPr>
            <w:tcW w:w="2125" w:type="dxa"/>
            <w:tcBorders/>
          </w:tcPr>
          <w:p>
            <w:pPr>
              <w:pStyle w:val="Normal"/>
              <w:spacing w:before="0" w:after="180"/>
              <w:rPr>
                <w:rFonts w:ascii="Arial" w:hAnsi="Arial" w:eastAsia="Malgun Gothic" w:cs="Arial"/>
                <w:lang w:val="en-US" w:eastAsia="ko-KR"/>
              </w:rPr>
            </w:pPr>
            <w:r>
              <w:rPr>
                <w:rFonts w:eastAsia="PMingLiU" w:cs="Arial" w:ascii="Arial" w:hAnsi="Arial"/>
                <w:lang w:val="en-US" w:eastAsia="zh-TW"/>
              </w:rPr>
              <w:t>Both</w:t>
            </w:r>
          </w:p>
        </w:tc>
        <w:tc>
          <w:tcPr>
            <w:tcW w:w="5951" w:type="dxa"/>
            <w:tcBorders/>
          </w:tcPr>
          <w:p>
            <w:pPr>
              <w:pStyle w:val="Normal"/>
              <w:spacing w:before="0" w:after="180"/>
              <w:rPr>
                <w:rFonts w:ascii="Arial" w:hAnsi="Arial" w:eastAsia="Malgun Gothic" w:cs="Arial"/>
                <w:lang w:val="en-US" w:eastAsia="ko-KR"/>
              </w:rPr>
            </w:pPr>
            <w:r>
              <w:rPr>
                <w:rFonts w:eastAsia="PMingLiU" w:cs="Arial" w:ascii="Arial" w:hAnsi="Arial"/>
                <w:lang w:val="en-US" w:eastAsia="zh-TW"/>
              </w:rPr>
              <w:t>Both approaches need to handle the changes of broadcast TAC for earth moving scenario.</w:t>
            </w:r>
          </w:p>
        </w:tc>
      </w:tr>
      <w:tr>
        <w:trPr/>
        <w:tc>
          <w:tcPr>
            <w:tcW w:w="1555" w:type="dxa"/>
            <w:tcBorders/>
          </w:tcPr>
          <w:p>
            <w:pPr>
              <w:pStyle w:val="Normal"/>
              <w:spacing w:before="0" w:after="180"/>
              <w:rPr>
                <w:rFonts w:ascii="Arial" w:hAnsi="Arial" w:eastAsia="PMingLiU" w:cs="Arial"/>
                <w:lang w:val="en-US" w:eastAsia="zh-TW"/>
              </w:rPr>
            </w:pPr>
            <w:r>
              <w:rPr>
                <w:rFonts w:eastAsia="Helvetica" w:cs="Arial" w:ascii="Arial" w:hAnsi="Arial"/>
                <w:lang w:val="en-US"/>
              </w:rPr>
              <w:t>Ericsson</w:t>
            </w:r>
          </w:p>
        </w:tc>
        <w:tc>
          <w:tcPr>
            <w:tcW w:w="2125" w:type="dxa"/>
            <w:tcBorders/>
          </w:tcPr>
          <w:p>
            <w:pPr>
              <w:pStyle w:val="Normal"/>
              <w:spacing w:before="0" w:after="180"/>
              <w:rPr>
                <w:rFonts w:ascii="Arial" w:hAnsi="Arial" w:eastAsia="PMingLiU" w:cs="Arial"/>
                <w:lang w:val="en-US" w:eastAsia="zh-TW"/>
              </w:rPr>
            </w:pPr>
            <w:r>
              <w:rPr>
                <w:rFonts w:eastAsia="PMingLiU" w:cs="Arial" w:ascii="Arial" w:hAnsi="Arial"/>
                <w:lang w:val="en-US" w:eastAsia="zh-TW"/>
              </w:rPr>
            </w:r>
          </w:p>
        </w:tc>
        <w:tc>
          <w:tcPr>
            <w:tcW w:w="5951" w:type="dxa"/>
            <w:tcBorders/>
          </w:tcPr>
          <w:p>
            <w:pPr>
              <w:pStyle w:val="Normal"/>
              <w:spacing w:before="0" w:after="180"/>
              <w:rPr>
                <w:rFonts w:ascii="Arial" w:hAnsi="Arial" w:eastAsia="PMingLiU" w:cs="Arial"/>
                <w:lang w:val="en-US" w:eastAsia="zh-TW"/>
              </w:rPr>
            </w:pPr>
            <w:r>
              <w:rPr>
                <w:rFonts w:eastAsia="Helvetica" w:cs="Arial" w:ascii="Arial" w:hAnsi="Arial"/>
                <w:lang w:val="en-US"/>
              </w:rPr>
              <w:t>Soft TAC should be supported. Hard TAC is automatically supported as nothing forces network to implement soft TAC even a list would be supported in SI.</w:t>
            </w:r>
          </w:p>
        </w:tc>
      </w:tr>
      <w:tr>
        <w:trPr/>
        <w:tc>
          <w:tcPr>
            <w:tcW w:w="155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Vodafone</w:t>
            </w:r>
          </w:p>
        </w:tc>
        <w:tc>
          <w:tcPr>
            <w:tcW w:w="2125" w:type="dxa"/>
            <w:tcBorders/>
          </w:tcPr>
          <w:p>
            <w:pPr>
              <w:pStyle w:val="Normal"/>
              <w:spacing w:before="0" w:after="180"/>
              <w:rPr>
                <w:rFonts w:ascii="Arial" w:hAnsi="Arial" w:eastAsia="PMingLiU" w:cs="Arial"/>
                <w:lang w:val="en-US" w:eastAsia="zh-TW"/>
              </w:rPr>
            </w:pPr>
            <w:r>
              <w:rPr>
                <w:rFonts w:eastAsia="Malgun Gothic" w:cs="Arial" w:ascii="Arial" w:hAnsi="Arial"/>
                <w:lang w:val="en-US" w:eastAsia="ko-KR"/>
              </w:rPr>
              <w:t xml:space="preserve">Both </w:t>
            </w:r>
          </w:p>
        </w:tc>
        <w:tc>
          <w:tcPr>
            <w:tcW w:w="5951"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 xml:space="preserve">agree with comments above for having both mechanisms as it is up to the satellite operators AND mobile operators to define Tracking Areas and the update mechanism </w:t>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CATT</w:t>
            </w:r>
          </w:p>
        </w:tc>
        <w:tc>
          <w:tcPr>
            <w:tcW w:w="212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ind w:right="200" w:hanging="0"/>
              <w:rPr>
                <w:rFonts w:ascii="Arial" w:hAnsi="Arial" w:eastAsia="宋体" w:cs="Arial" w:eastAsiaTheme="minorEastAsia"/>
                <w:lang w:val="en-US" w:eastAsia="zh-CN"/>
              </w:rPr>
            </w:pPr>
            <w:r>
              <w:rPr>
                <w:rFonts w:eastAsia="Helvetica" w:cs="Arial" w:ascii="Arial" w:hAnsi="Arial"/>
                <w:lang w:val="en-US"/>
              </w:rPr>
              <w:t>We prefer hard TAI update</w:t>
            </w:r>
            <w:r>
              <w:rPr>
                <w:rFonts w:eastAsia="宋体" w:cs="Arial" w:ascii="Arial" w:hAnsi="Arial" w:eastAsiaTheme="minorEastAsia"/>
                <w:lang w:val="en-US" w:eastAsia="zh-CN"/>
              </w:rPr>
              <w:t xml:space="preserve">. </w:t>
            </w:r>
          </w:p>
          <w:p>
            <w:pPr>
              <w:pStyle w:val="Normal"/>
              <w:ind w:right="200" w:hanging="0"/>
              <w:rPr>
                <w:rFonts w:ascii="Arial" w:hAnsi="Arial" w:eastAsia="宋体" w:cs="Arial" w:eastAsiaTheme="minorEastAsia"/>
                <w:lang w:val="en-US" w:eastAsia="zh-CN"/>
              </w:rPr>
            </w:pPr>
            <w:r>
              <w:rPr>
                <w:rFonts w:eastAsia="Helvetica" w:cs="Arial" w:ascii="Arial" w:hAnsi="Arial"/>
                <w:lang w:val="en-US"/>
              </w:rPr>
              <w:t xml:space="preserve">Soft TAI update need to extend the SIB content, and it need to update the SIB content more frequently than hard TAI update. </w:t>
            </w:r>
            <w:r>
              <w:rPr>
                <w:rFonts w:eastAsia="宋体" w:cs="Arial" w:ascii="Arial" w:hAnsi="Arial" w:eastAsiaTheme="minorEastAsia"/>
                <w:lang w:val="en-US" w:eastAsia="zh-CN"/>
              </w:rPr>
              <w:t>W</w:t>
            </w:r>
            <w:r>
              <w:rPr>
                <w:rFonts w:eastAsia="Helvetica" w:cs="Arial" w:ascii="Arial" w:hAnsi="Arial"/>
                <w:lang w:val="en-US"/>
              </w:rPr>
              <w:t>hen the satellite pass over the boundary of tracking area as the hard TAI update. A proper TA List configuration can avoid the problems described in Q2</w:t>
            </w:r>
            <w:r>
              <w:rPr>
                <w:rFonts w:eastAsia="宋体" w:cs="Arial" w:ascii="Arial" w:hAnsi="Arial" w:eastAsiaTheme="minorEastAsia"/>
                <w:lang w:val="en-US" w:eastAsia="zh-CN"/>
              </w:rPr>
              <w:t>.</w:t>
            </w:r>
          </w:p>
          <w:p>
            <w:pPr>
              <w:pStyle w:val="Normal"/>
              <w:widowControl w:val="false"/>
              <w:spacing w:lineRule="auto" w:line="254" w:before="0" w:after="180"/>
              <w:ind w:right="200" w:hanging="0"/>
              <w:jc w:val="right"/>
              <w:rPr>
                <w:rFonts w:ascii="Arial" w:hAnsi="Arial" w:eastAsia="宋体" w:cs="Arial" w:eastAsiaTheme="minorEastAsia"/>
                <w:lang w:val="en-US" w:eastAsia="zh-CN"/>
              </w:rPr>
            </w:pPr>
            <w:r>
              <w:rPr>
                <w:rFonts w:eastAsia="宋体" w:cs="Arial" w:ascii="Arial" w:hAnsi="Arial" w:eastAsiaTheme="minorEastAsia"/>
                <w:lang w:val="en-US" w:eastAsia="zh-CN"/>
              </w:rPr>
              <w:t>However, to make one step further, maybe we could compromise that, both hard and soft TAI update could be supported, pending to deployment of the NW.</w:t>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ETRI</w:t>
            </w:r>
          </w:p>
        </w:tc>
        <w:tc>
          <w:tcPr>
            <w:tcW w:w="212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 xml:space="preserve">Both </w:t>
            </w:r>
          </w:p>
        </w:tc>
        <w:tc>
          <w:tcPr>
            <w:tcW w:w="5951" w:type="dxa"/>
            <w:tcBorders/>
          </w:tcPr>
          <w:p>
            <w:pPr>
              <w:pStyle w:val="Normal"/>
              <w:spacing w:before="0" w:after="180"/>
              <w:ind w:right="200" w:hanging="0"/>
              <w:rPr>
                <w:rFonts w:ascii="Arial" w:hAnsi="Arial" w:eastAsia="Helvetica" w:cs="Arial"/>
                <w:lang w:val="en-US"/>
              </w:rPr>
            </w:pPr>
            <w:r>
              <w:rPr>
                <w:rFonts w:eastAsia="Helvetica" w:cs="Arial" w:ascii="Arial" w:hAnsi="Arial"/>
                <w:lang w:val="en-US"/>
              </w:rPr>
              <w:t xml:space="preserve">We prefer soft TAI update. We agree that hard TAI update can be a special case of soft TAI update. </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CMCC</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We prefer the soft update approach.</w:t>
            </w:r>
          </w:p>
        </w:tc>
      </w:tr>
    </w:tbl>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3</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update the TA due to satellite motion.  In particular, 10 companies suggest allowing the hard TAI as well, as special case of soft TAI, 2 companies see the need of considering the virtual area concept in this topic. The soft TAU approach is also questioned by one company with the reason in Q1 and Q2, and is proposed to be replaced by further enhancement, e.g. UE determine the current TA based on its own location. Therefore, as per the majority’s view, the following proposal seems agreeable: </w:t>
      </w:r>
    </w:p>
    <w:p>
      <w:pPr>
        <w:pStyle w:val="Normal"/>
        <w:rPr>
          <w:rFonts w:eastAsia="宋体" w:eastAsiaTheme="minorEastAsia"/>
          <w:b/>
          <w:b/>
          <w:lang w:eastAsia="zh-CN"/>
        </w:rPr>
      </w:pPr>
      <w:r>
        <w:rPr>
          <w:rFonts w:eastAsia="宋体" w:eastAsiaTheme="minorEastAsia"/>
          <w:b/>
          <w:iCs/>
          <w:lang w:eastAsia="zh-CN"/>
        </w:rPr>
        <w:t>Proposal 1:</w:t>
      </w:r>
      <w:r>
        <w:rPr>
          <w:b/>
          <w:iCs/>
        </w:rPr>
        <w:t xml:space="preserve"> </w:t>
      </w:r>
      <w:r>
        <w:rPr>
          <w:rFonts w:eastAsia="宋体" w:eastAsiaTheme="minorEastAsia"/>
          <w:b/>
          <w:iCs/>
          <w:lang w:eastAsia="zh-CN"/>
        </w:rPr>
        <w:t xml:space="preserve">it is proposed </w:t>
      </w:r>
      <w:r>
        <w:rPr>
          <w:b/>
          <w:iCs/>
        </w:rPr>
        <w:t>to adopt at least soft TAU approach for moving beam.</w:t>
      </w:r>
      <w:r>
        <w:rPr>
          <w:rFonts w:eastAsia="宋体" w:eastAsiaTheme="minorEastAsia"/>
          <w:b/>
          <w:iCs/>
          <w:lang w:eastAsia="zh-CN"/>
        </w:rPr>
        <w:t xml:space="preserve"> FFS that the hard TAI can be allowed as well, as special case of soft TAI.</w:t>
      </w:r>
    </w:p>
    <w:p>
      <w:pPr>
        <w:pStyle w:val="Normal"/>
        <w:rPr>
          <w:b/>
          <w:b/>
          <w:lang w:eastAsia="zh-CN"/>
        </w:rPr>
      </w:pPr>
      <w:r>
        <w:rPr>
          <w:b/>
          <w:lang w:eastAsia="zh-CN"/>
        </w:rPr>
      </w:r>
    </w:p>
    <w:p>
      <w:pPr>
        <w:pStyle w:val="Normal"/>
        <w:rPr>
          <w:lang w:eastAsia="zh-CN"/>
        </w:rPr>
      </w:pPr>
      <w:r>
        <w:rPr>
          <w:lang w:eastAsia="zh-CN"/>
        </w:rPr>
        <w:t xml:space="preserve">Additionally, in NTN, to avoid having TAU performed frequently by the UE triggered by the satellite motion, as indicated in TR 38.821, the tracking area may be designed to be fixed on ground. As mentioned in </w:t>
      </w:r>
      <w:r>
        <w:rPr>
          <w:lang w:eastAsia="zh-CN"/>
        </w:rPr>
        <w:fldChar w:fldCharType="begin"/>
      </w:r>
      <w:r>
        <w:rPr>
          <w:lang w:eastAsia="zh-CN"/>
        </w:rPr>
        <w:instrText> REF _Ref54304593 \r \h </w:instrText>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REF _Ref62662854 \r \h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REF _Ref62662860 \r \h </w:instrText>
      </w:r>
      <w:r>
        <w:rPr>
          <w:lang w:eastAsia="zh-CN"/>
        </w:rPr>
        <w:fldChar w:fldCharType="separate"/>
      </w:r>
      <w:r>
        <w:rPr>
          <w:lang w:eastAsia="zh-CN"/>
        </w:rPr>
        <w:t>[6]</w:t>
      </w:r>
      <w:r>
        <w:rPr>
          <w:lang w:eastAsia="zh-CN"/>
        </w:rPr>
        <w:fldChar w:fldCharType="end"/>
      </w:r>
      <w:r>
        <w:rPr>
          <w:lang w:eastAsia="zh-CN"/>
        </w:rPr>
        <w:t>, a relative issue is how does the UE determine the TA it is currently located, which can be categorized into two groups:</w:t>
      </w:r>
    </w:p>
    <w:p>
      <w:pPr>
        <w:pStyle w:val="ListParagraph"/>
        <w:numPr>
          <w:ilvl w:val="0"/>
          <w:numId w:val="6"/>
        </w:numPr>
        <w:rPr>
          <w:rFonts w:ascii="Times New Roman" w:hAnsi="Times New Roman"/>
          <w:b/>
          <w:b/>
          <w:sz w:val="20"/>
          <w:szCs w:val="20"/>
          <w:lang w:eastAsia="zh-CN"/>
        </w:rPr>
      </w:pPr>
      <w:r>
        <w:rPr>
          <w:rFonts w:ascii="Times New Roman" w:hAnsi="Times New Roman"/>
          <w:b/>
          <w:sz w:val="20"/>
          <w:szCs w:val="20"/>
          <w:lang w:eastAsia="zh-CN"/>
        </w:rPr>
        <w:t>current TA is determined based on the broadcasted radio coverage,</w:t>
      </w:r>
    </w:p>
    <w:p>
      <w:pPr>
        <w:pStyle w:val="ListParagraph"/>
        <w:numPr>
          <w:ilvl w:val="0"/>
          <w:numId w:val="6"/>
        </w:numPr>
        <w:rPr>
          <w:b/>
          <w:b/>
          <w:lang w:eastAsia="zh-CN"/>
        </w:rPr>
      </w:pPr>
      <w:r>
        <w:rPr>
          <w:rFonts w:ascii="Times New Roman" w:hAnsi="Times New Roman"/>
          <w:b/>
          <w:sz w:val="20"/>
          <w:szCs w:val="20"/>
          <w:lang w:eastAsia="zh-CN"/>
        </w:rPr>
        <w:t xml:space="preserve">current TA is determined based on UE’s </w:t>
      </w:r>
      <w:r>
        <w:rPr>
          <w:rFonts w:eastAsia="宋体" w:ascii="Times New Roman" w:hAnsi="Times New Roman" w:eastAsiaTheme="minorEastAsia"/>
          <w:b/>
          <w:sz w:val="20"/>
          <w:szCs w:val="20"/>
          <w:lang w:eastAsia="zh-CN"/>
        </w:rPr>
        <w:t xml:space="preserve">geographical </w:t>
      </w:r>
      <w:r>
        <w:rPr>
          <w:rFonts w:ascii="Times New Roman" w:hAnsi="Times New Roman"/>
          <w:b/>
          <w:sz w:val="20"/>
          <w:szCs w:val="20"/>
          <w:lang w:eastAsia="zh-CN"/>
        </w:rPr>
        <w:t>location</w:t>
      </w:r>
      <w:r>
        <w:rPr>
          <w:rFonts w:eastAsia="宋体" w:ascii="Times New Roman" w:hAnsi="Times New Roman" w:eastAsiaTheme="minorEastAsia"/>
          <w:b/>
          <w:sz w:val="20"/>
          <w:szCs w:val="20"/>
          <w:lang w:eastAsia="zh-CN"/>
        </w:rPr>
        <w:t xml:space="preserve"> and satellite’s ephemeris’ information.</w:t>
      </w:r>
    </w:p>
    <w:p>
      <w:pPr>
        <w:pStyle w:val="Normal"/>
        <w:rPr>
          <w:b/>
          <w:b/>
          <w:lang w:eastAsia="zh-CN"/>
        </w:rPr>
      </w:pPr>
      <w:r>
        <w:rPr>
          <w:b/>
        </w:rPr>
        <w:t xml:space="preserve">Question </w:t>
      </w:r>
      <w:r>
        <w:rPr>
          <w:b/>
          <w:lang w:eastAsia="zh-CN"/>
        </w:rPr>
        <w:t>4</w:t>
      </w:r>
      <w:r>
        <w:rPr>
          <w:b/>
        </w:rPr>
        <w:t xml:space="preserve">: </w:t>
      </w:r>
      <w:r>
        <w:rPr>
          <w:b/>
          <w:lang w:eastAsia="zh-CN"/>
        </w:rPr>
        <w:t>which option is companies’ preference, option 1 or option 2?</w:t>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2125"/>
        <w:gridCol w:w="5951"/>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2125"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5951"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Panasonic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Option 1</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As mentioned in our paper R2-2100820, option 1 should be the baseline and option 2 can be considered later if time allows.</w:t>
            </w:r>
          </w:p>
        </w:tc>
      </w:tr>
      <w:tr>
        <w:trPr/>
        <w:tc>
          <w:tcPr>
            <w:tcW w:w="155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Huawei, HiSilicon</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Partially option 1</w:t>
            </w:r>
          </w:p>
        </w:tc>
        <w:tc>
          <w:tcPr>
            <w:tcW w:w="5951" w:type="dxa"/>
            <w:tcBorders/>
          </w:tcPr>
          <w:p>
            <w:pPr>
              <w:pStyle w:val="Normal"/>
              <w:rPr>
                <w:rFonts w:ascii="Arial" w:hAnsi="Arial" w:eastAsia="宋体" w:cs="Arial" w:eastAsiaTheme="minorEastAsia"/>
                <w:lang w:val="en-US" w:eastAsia="zh-CN"/>
              </w:rPr>
            </w:pPr>
            <w:r>
              <w:rPr>
                <w:rFonts w:eastAsia="宋体" w:cs="Arial" w:ascii="Arial" w:hAnsi="Arial" w:eastAsiaTheme="minorEastAsia"/>
                <w:lang w:val="en-US" w:eastAsia="zh-CN"/>
              </w:rPr>
              <w:t>UE can determine the TA based on UE location and the broadcasted radio coverage.</w:t>
            </w:r>
          </w:p>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For option 2, we don’t know how satellite ephemeris maps to geographical area.</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OPPO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Option 1</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Option 1 is the existing approach, in our understanding.</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MediaTek</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Option 1 </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This is aligned with TN behavior.</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Samsung</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None</w:t>
            </w:r>
          </w:p>
        </w:tc>
        <w:tc>
          <w:tcPr>
            <w:tcW w:w="5951" w:type="dxa"/>
            <w:tcBorders/>
          </w:tcPr>
          <w:p>
            <w:pPr>
              <w:pStyle w:val="Normal"/>
              <w:rPr>
                <w:rFonts w:ascii="Arial" w:hAnsi="Arial" w:eastAsia="Helvetica" w:cs="Arial"/>
                <w:lang w:val="en-US"/>
              </w:rPr>
            </w:pPr>
            <w:r>
              <w:rPr>
                <w:rFonts w:eastAsia="Helvetica" w:cs="Arial" w:ascii="Arial" w:hAnsi="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pPr>
              <w:pStyle w:val="Normal"/>
              <w:spacing w:before="0" w:after="180"/>
              <w:rPr>
                <w:rFonts w:ascii="Arial" w:hAnsi="Arial" w:eastAsia="Helvetica" w:cs="Arial"/>
                <w:lang w:val="en-US"/>
              </w:rPr>
            </w:pPr>
            <w:r>
              <w:rPr>
                <w:rFonts w:eastAsia="Helvetica" w:cs="Arial" w:ascii="Arial" w:hAnsi="Arial"/>
                <w:lang w:val="en-US"/>
              </w:rPr>
              <w:t>Option 2 Challenge: The UE’s location and satellite ephemeris are inadequate to determine the TAI.</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Lenovo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Option 1</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Option 1 is legacy and baseline aligning with that in TN. Option 2 can be for further enhancement if necessary.</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Spreadtrum</w:t>
            </w:r>
          </w:p>
        </w:tc>
        <w:tc>
          <w:tcPr>
            <w:tcW w:w="212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Option 1</w:t>
            </w:r>
          </w:p>
        </w:tc>
        <w:tc>
          <w:tcPr>
            <w:tcW w:w="5951" w:type="dxa"/>
            <w:tcBorders/>
          </w:tcPr>
          <w:p>
            <w:pPr>
              <w:pStyle w:val="Normal"/>
              <w:rPr>
                <w:rFonts w:ascii="Arial" w:hAnsi="Arial" w:eastAsia="宋体" w:cs="Arial" w:eastAsiaTheme="minorEastAsia"/>
                <w:lang w:val="en-US" w:eastAsia="zh-CN"/>
              </w:rPr>
            </w:pPr>
            <w:r>
              <w:rPr>
                <w:rFonts w:eastAsia="宋体" w:cs="Arial" w:ascii="Arial" w:hAnsi="Arial" w:eastAsiaTheme="minorEastAsia"/>
                <w:lang w:val="en-US" w:eastAsia="zh-CN"/>
              </w:rPr>
              <w:t>Option 1 is simple.</w:t>
            </w:r>
          </w:p>
          <w:p>
            <w:pPr>
              <w:pStyle w:val="Normal"/>
              <w:spacing w:before="0" w:after="180"/>
              <w:rPr>
                <w:rFonts w:ascii="Arial" w:hAnsi="Arial" w:eastAsia="Helvetica" w:cs="Arial"/>
                <w:lang w:val="en-US"/>
              </w:rPr>
            </w:pPr>
            <w:r>
              <w:rPr>
                <w:rFonts w:eastAsia="宋体" w:cs="Arial" w:ascii="Arial" w:hAnsi="Arial" w:eastAsiaTheme="minorEastAsia"/>
                <w:lang w:val="en-US" w:eastAsia="zh-CN"/>
              </w:rPr>
              <w:t>For option2, the mapping between geographical location and TA shall be preconfigured to UE. This pre-configuration information is complex, and difficult to update.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eastAsia="zh-CN"/>
              </w:rPr>
              <w:t>ZTE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eastAsia="zh-CN"/>
              </w:rPr>
              <w:t>Option 2</w:t>
            </w:r>
          </w:p>
        </w:tc>
        <w:tc>
          <w:tcPr>
            <w:tcW w:w="5951" w:type="dxa"/>
            <w:tcBorders/>
          </w:tcPr>
          <w:p>
            <w:pPr>
              <w:pStyle w:val="Normal"/>
              <w:rPr>
                <w:rFonts w:ascii="Arial" w:hAnsi="Arial" w:cs="Arial"/>
                <w:lang w:val="en-US" w:eastAsia="zh-CN"/>
              </w:rPr>
            </w:pPr>
            <w:r>
              <w:rPr>
                <w:rFonts w:eastAsia="Helvetica" w:cs="Arial" w:ascii="Arial" w:hAnsi="Arial"/>
                <w:lang w:val="en-US" w:eastAsia="zh-CN"/>
              </w:rPr>
              <w:t xml:space="preserve">As commented under Q1 and Q2, we are wondering what is the difference between soft TAU (i.e. broadcasting more than one TAC per PLMN in SIB1) and broadcasting a TAC covering a larger area. </w:t>
            </w:r>
          </w:p>
          <w:p>
            <w:pPr>
              <w:pStyle w:val="Normal"/>
              <w:numPr>
                <w:ilvl w:val="0"/>
                <w:numId w:val="0"/>
              </w:numPr>
              <w:ind w:left="0" w:hanging="0"/>
              <w:rPr>
                <w:rFonts w:ascii="Arial" w:hAnsi="Arial" w:cs="Arial"/>
                <w:lang w:val="en-US" w:eastAsia="zh-CN"/>
              </w:rPr>
            </w:pPr>
            <w:r>
              <w:rPr>
                <w:rFonts w:eastAsia="Helvetica" w:cs="Arial" w:ascii="Arial" w:hAnsi="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pPr>
              <w:pStyle w:val="Normal"/>
              <w:rPr>
                <w:rFonts w:ascii="Arial" w:hAnsi="Arial" w:cs="Arial"/>
                <w:lang w:val="en-US" w:eastAsia="zh-CN"/>
              </w:rPr>
            </w:pPr>
            <w:r>
              <w:rPr>
                <w:rFonts w:eastAsia="Helvetica" w:cs="Arial" w:ascii="Arial" w:hAnsi="Arial"/>
                <w:lang w:val="en-US" w:eastAsia="zh-CN"/>
              </w:rPr>
              <w:t>Further enhancement, e.g. UE determine the current TA based on its own location and trigger TAU should be considered to address these drawbacks:</w:t>
            </w:r>
          </w:p>
          <w:p>
            <w:pPr>
              <w:pStyle w:val="Normal"/>
              <w:numPr>
                <w:ilvl w:val="0"/>
                <w:numId w:val="5"/>
              </w:numPr>
              <w:rPr>
                <w:rFonts w:ascii="Arial" w:hAnsi="Arial" w:cs="Arial"/>
                <w:lang w:val="en-US" w:eastAsia="zh-CN"/>
              </w:rPr>
            </w:pPr>
            <w:r>
              <w:rPr>
                <w:rFonts w:eastAsia="Helvetica" w:cs="Arial" w:ascii="Arial" w:hAnsi="Arial"/>
                <w:lang w:val="en-US" w:eastAsia="zh-CN"/>
              </w:rPr>
              <w:t>Increased paging overhead.</w:t>
            </w:r>
          </w:p>
          <w:p>
            <w:pPr>
              <w:pStyle w:val="Normal"/>
              <w:numPr>
                <w:ilvl w:val="0"/>
                <w:numId w:val="5"/>
              </w:numPr>
              <w:rPr>
                <w:rFonts w:ascii="Arial" w:hAnsi="Arial" w:cs="Arial"/>
                <w:lang w:val="en-US" w:eastAsia="zh-CN"/>
              </w:rPr>
            </w:pPr>
            <w:r>
              <w:rPr>
                <w:rFonts w:eastAsia="Helvetica" w:cs="Arial" w:ascii="Arial" w:hAnsi="Arial"/>
                <w:lang w:val="en-US" w:eastAsia="zh-CN"/>
              </w:rPr>
              <w:t>Unnecessary TAU caused by satellite movement when UE does not move.</w:t>
            </w:r>
          </w:p>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Opton1</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Support legacy.</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Xiaomi</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Option 1</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 xml:space="preserve">Option 1 is the existing solution and is simple.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NEC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Option 1</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We prefer the existing approach</w:t>
            </w:r>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InterDigital</w:t>
            </w:r>
          </w:p>
        </w:tc>
        <w:tc>
          <w:tcPr>
            <w:tcW w:w="212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Option 1</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Support legacy</w:t>
            </w:r>
          </w:p>
        </w:tc>
      </w:tr>
      <w:tr>
        <w:trPr/>
        <w:tc>
          <w:tcPr>
            <w:tcW w:w="1555" w:type="dxa"/>
            <w:tcBorders/>
          </w:tcPr>
          <w:p>
            <w:pPr>
              <w:pStyle w:val="Normal"/>
              <w:spacing w:before="0" w:after="180"/>
              <w:rPr>
                <w:rFonts w:eastAsia="Malgun Gothic"/>
                <w:lang w:val="en-US" w:eastAsia="ko-KR"/>
              </w:rPr>
            </w:pPr>
            <w:r>
              <w:rPr>
                <w:rFonts w:eastAsia="Helvetica" w:cs="Arial" w:ascii="Arial" w:hAnsi="Arial"/>
                <w:lang w:val="en-US"/>
              </w:rPr>
              <w:t>Qualcomm</w:t>
            </w:r>
          </w:p>
        </w:tc>
        <w:tc>
          <w:tcPr>
            <w:tcW w:w="2125" w:type="dxa"/>
            <w:tcBorders/>
          </w:tcPr>
          <w:p>
            <w:pPr>
              <w:pStyle w:val="Normal"/>
              <w:spacing w:before="0" w:after="180"/>
              <w:rPr>
                <w:rFonts w:eastAsia="Malgun Gothic"/>
                <w:lang w:val="en-US" w:eastAsia="ko-KR"/>
              </w:rPr>
            </w:pPr>
            <w:r>
              <w:rPr>
                <w:rFonts w:eastAsia="Helvetica" w:cs="Arial" w:ascii="Arial" w:hAnsi="Arial"/>
                <w:lang w:val="en-US"/>
              </w:rPr>
              <w:t>May be Option 1</w:t>
            </w:r>
          </w:p>
        </w:tc>
        <w:tc>
          <w:tcPr>
            <w:tcW w:w="5951" w:type="dxa"/>
            <w:tcBorders/>
          </w:tcPr>
          <w:p>
            <w:pPr>
              <w:pStyle w:val="Normal"/>
              <w:rPr>
                <w:rFonts w:ascii="Arial" w:hAnsi="Arial" w:eastAsia="Helvetica" w:cs="Arial"/>
                <w:lang w:val="en-US"/>
              </w:rPr>
            </w:pPr>
            <w:r>
              <w:rPr>
                <w:rFonts w:eastAsia="Helvetica" w:cs="Arial" w:ascii="Arial" w:hAnsi="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pPr>
              <w:pStyle w:val="Normal"/>
              <w:spacing w:before="0" w:after="180"/>
              <w:rPr>
                <w:rFonts w:eastAsia="Helvetica"/>
                <w:lang w:val="en-US"/>
              </w:rPr>
            </w:pPr>
            <w:r>
              <w:rPr>
                <w:rFonts w:eastAsia="Helvetica" w:cs="Arial" w:ascii="Arial" w:hAnsi="Arial"/>
                <w:lang w:val="en-US"/>
              </w:rPr>
              <w:t>If option 1 means existing solution i.e., broadcasting the TA the cell belongs to, then option 1 is sufficient.</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BT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None</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Agree with Samsung.</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Rakuten Mobile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Option1 or Option2 </w:t>
            </w:r>
          </w:p>
        </w:tc>
        <w:tc>
          <w:tcPr>
            <w:tcW w:w="5951" w:type="dxa"/>
            <w:tcBorders/>
          </w:tcPr>
          <w:p>
            <w:pPr>
              <w:pStyle w:val="Normal"/>
              <w:rPr>
                <w:rFonts w:ascii="Arial" w:hAnsi="Arial" w:cs="Arial"/>
                <w:lang w:eastAsia="zh-CN"/>
              </w:rPr>
            </w:pPr>
            <w:r>
              <w:rPr>
                <w:rFonts w:eastAsia="Helvetica" w:cs="Arial" w:ascii="Arial" w:hAnsi="Arial"/>
                <w:lang w:eastAsia="zh-CN"/>
              </w:rPr>
              <w:t>Option 1) it is challenging to predict exact cell shape and cell overlaps, however still possible with certain degree of error.</w:t>
            </w:r>
          </w:p>
          <w:p>
            <w:pPr>
              <w:pStyle w:val="Normal"/>
              <w:spacing w:before="0" w:after="180"/>
              <w:rPr>
                <w:rFonts w:ascii="Arial" w:hAnsi="Arial" w:eastAsia="Helvetica" w:cs="Arial"/>
                <w:lang w:val="en-US"/>
              </w:rPr>
            </w:pPr>
            <w:r>
              <w:rPr>
                <w:rFonts w:eastAsia="Helvetica" w:cs="Arial" w:ascii="Arial" w:hAnsi="Arial"/>
                <w:lang w:eastAsia="zh-CN"/>
              </w:rPr>
              <w:t xml:space="preserve">Option2) No viable mapping between Ephemeris and TA.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Apple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Option 1 </w:t>
            </w:r>
          </w:p>
        </w:tc>
        <w:tc>
          <w:tcPr>
            <w:tcW w:w="5951" w:type="dxa"/>
            <w:tcBorders/>
          </w:tcPr>
          <w:p>
            <w:pPr>
              <w:pStyle w:val="Normal"/>
              <w:spacing w:before="0" w:after="180"/>
              <w:rPr>
                <w:rFonts w:ascii="Arial" w:hAnsi="Arial" w:cs="Arial"/>
                <w:lang w:eastAsia="zh-CN"/>
              </w:rPr>
            </w:pPr>
            <w:r>
              <w:rPr>
                <w:rFonts w:eastAsia="Helvetica" w:cs="Arial" w:ascii="Arial" w:hAnsi="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Intel</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Option 1</w:t>
            </w:r>
          </w:p>
        </w:tc>
        <w:tc>
          <w:tcPr>
            <w:tcW w:w="5951" w:type="dxa"/>
            <w:tcBorders/>
          </w:tcPr>
          <w:p>
            <w:pPr>
              <w:pStyle w:val="Normal"/>
              <w:spacing w:before="0" w:after="180"/>
              <w:rPr>
                <w:rFonts w:ascii="Arial" w:hAnsi="Arial" w:cs="Arial"/>
                <w:lang w:eastAsia="zh-CN"/>
              </w:rPr>
            </w:pPr>
            <w:r>
              <w:rPr>
                <w:rFonts w:eastAsia="Helvetica" w:cs="Arial" w:ascii="Arial" w:hAnsi="Arial"/>
                <w:lang w:eastAsia="zh-CN"/>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Nokia</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Option1</w:t>
            </w:r>
          </w:p>
        </w:tc>
        <w:tc>
          <w:tcPr>
            <w:tcW w:w="5951" w:type="dxa"/>
            <w:tcBorders/>
          </w:tcPr>
          <w:p>
            <w:pPr>
              <w:pStyle w:val="Normal"/>
              <w:spacing w:before="0" w:after="180"/>
              <w:rPr>
                <w:rFonts w:ascii="Arial" w:hAnsi="Arial" w:cs="Arial"/>
                <w:lang w:eastAsia="zh-CN"/>
              </w:rPr>
            </w:pPr>
            <w:r>
              <w:rPr>
                <w:rFonts w:eastAsia="Helvetica" w:cs="Arial" w:ascii="Arial" w:hAnsi="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trPr/>
        <w:tc>
          <w:tcPr>
            <w:tcW w:w="155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LG</w:t>
            </w:r>
          </w:p>
        </w:tc>
        <w:tc>
          <w:tcPr>
            <w:tcW w:w="212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Option 1</w:t>
            </w:r>
          </w:p>
        </w:tc>
        <w:tc>
          <w:tcPr>
            <w:tcW w:w="5951" w:type="dxa"/>
            <w:tcBorders/>
          </w:tcPr>
          <w:p>
            <w:pPr>
              <w:pStyle w:val="Normal"/>
              <w:spacing w:before="0" w:after="180"/>
              <w:rPr>
                <w:rFonts w:ascii="Arial" w:hAnsi="Arial" w:cs="Arial"/>
                <w:lang w:eastAsia="zh-CN"/>
              </w:rPr>
            </w:pPr>
            <w:r>
              <w:rPr>
                <w:rFonts w:eastAsia="Malgun Gothic" w:cs="Arial" w:ascii="Arial" w:hAnsi="Arial"/>
                <w:lang w:eastAsia="ko-KR"/>
              </w:rPr>
              <w:t>Option 1 is simple approach, and it is not clear yet how to utilize the UE location information.</w:t>
            </w:r>
          </w:p>
        </w:tc>
      </w:tr>
      <w:tr>
        <w:trPr/>
        <w:tc>
          <w:tcPr>
            <w:tcW w:w="1555"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Thales</w:t>
            </w:r>
          </w:p>
        </w:tc>
        <w:tc>
          <w:tcPr>
            <w:tcW w:w="2125"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Option 1</w:t>
            </w:r>
          </w:p>
        </w:tc>
        <w:tc>
          <w:tcPr>
            <w:tcW w:w="5951" w:type="dxa"/>
            <w:tcBorders/>
          </w:tcPr>
          <w:p>
            <w:pPr>
              <w:pStyle w:val="Normal"/>
              <w:spacing w:before="0" w:after="180"/>
              <w:rPr>
                <w:rFonts w:ascii="Arial" w:hAnsi="Arial" w:eastAsia="Malgun Gothic" w:cs="Arial"/>
                <w:lang w:eastAsia="ko-KR"/>
              </w:rPr>
            </w:pPr>
            <w:r>
              <w:rPr>
                <w:rFonts w:eastAsia="Helvetica" w:cs="Arial" w:ascii="Arial" w:hAnsi="Arial"/>
                <w:lang w:val="en-US"/>
              </w:rPr>
              <w:t xml:space="preserve">If the TAI list broadcast by the serving cell does not contain the TAI registered for the UE, the UE initiates TAU.       </w:t>
            </w:r>
          </w:p>
        </w:tc>
      </w:tr>
      <w:tr>
        <w:trPr/>
        <w:tc>
          <w:tcPr>
            <w:tcW w:w="1555" w:type="dxa"/>
            <w:tcBorders/>
          </w:tcPr>
          <w:p>
            <w:pPr>
              <w:pStyle w:val="Normal"/>
              <w:spacing w:before="0" w:after="180"/>
              <w:rPr>
                <w:rFonts w:ascii="Arial" w:hAnsi="Arial" w:eastAsia="Helvetica" w:cs="Arial"/>
                <w:lang w:val="en-US"/>
              </w:rPr>
            </w:pPr>
            <w:r>
              <w:rPr>
                <w:rFonts w:eastAsia="PMingLiU" w:cs="Arial" w:ascii="Arial" w:hAnsi="Arial"/>
                <w:lang w:val="en-US" w:eastAsia="zh-TW"/>
              </w:rPr>
              <w:t>ITRI</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r>
          </w:p>
        </w:tc>
        <w:tc>
          <w:tcPr>
            <w:tcW w:w="5951" w:type="dxa"/>
            <w:tcBorders/>
          </w:tcPr>
          <w:p>
            <w:pPr>
              <w:pStyle w:val="Normal"/>
              <w:rPr>
                <w:rFonts w:ascii="Arial" w:hAnsi="Arial" w:eastAsia="PMingLiU" w:cs="Arial"/>
                <w:lang w:eastAsia="zh-TW"/>
              </w:rPr>
            </w:pPr>
            <w:r>
              <w:rPr>
                <w:rFonts w:eastAsia="PMingLiU" w:cs="Arial" w:ascii="Arial" w:hAnsi="Arial"/>
                <w:lang w:eastAsia="zh-TW"/>
              </w:rPr>
              <w:t xml:space="preserve">We’d like to utilize UE GNSS capabilities to assist the determination of TAU. </w:t>
            </w:r>
          </w:p>
          <w:p>
            <w:pPr>
              <w:pStyle w:val="Normal"/>
              <w:spacing w:before="0" w:after="180"/>
              <w:rPr>
                <w:rFonts w:ascii="Arial" w:hAnsi="Arial" w:eastAsia="Helvetica" w:cs="Arial"/>
                <w:lang w:val="en-US"/>
              </w:rPr>
            </w:pPr>
            <w:r>
              <w:rPr>
                <w:rFonts w:eastAsia="PMingLiU" w:cs="Arial" w:ascii="Arial" w:hAnsi="Arial"/>
                <w:lang w:eastAsia="zh-TW"/>
              </w:rPr>
              <w:t>If UE is served by the same NTN cell without moving away from the NTN TA(s) associated with UE GNSS location, UE needs not to perform TAU even the broadcast TAI(s) changed.</w:t>
            </w:r>
          </w:p>
        </w:tc>
      </w:tr>
      <w:tr>
        <w:trPr/>
        <w:tc>
          <w:tcPr>
            <w:tcW w:w="1555" w:type="dxa"/>
            <w:tcBorders/>
          </w:tcPr>
          <w:p>
            <w:pPr>
              <w:pStyle w:val="Normal"/>
              <w:spacing w:before="0" w:after="180"/>
              <w:rPr>
                <w:rFonts w:ascii="Arial" w:hAnsi="Arial" w:eastAsia="PMingLiU" w:cs="Arial"/>
                <w:lang w:val="en-US" w:eastAsia="zh-TW"/>
              </w:rPr>
            </w:pPr>
            <w:r>
              <w:rPr>
                <w:rFonts w:eastAsia="Helvetica" w:cs="Arial" w:ascii="Arial" w:hAnsi="Arial"/>
                <w:lang w:val="en-US"/>
              </w:rPr>
              <w:t>Ericsson</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Option 1</w:t>
            </w:r>
          </w:p>
        </w:tc>
        <w:tc>
          <w:tcPr>
            <w:tcW w:w="5951" w:type="dxa"/>
            <w:tcBorders/>
          </w:tcPr>
          <w:p>
            <w:pPr>
              <w:pStyle w:val="Normal"/>
              <w:spacing w:before="0" w:after="180"/>
              <w:rPr>
                <w:rFonts w:ascii="Arial" w:hAnsi="Arial" w:eastAsia="PMingLiU" w:cs="Arial"/>
                <w:lang w:eastAsia="zh-TW"/>
              </w:rPr>
            </w:pPr>
            <w:r>
              <w:rPr>
                <w:rFonts w:eastAsia="PMingLiU" w:cs="Arial" w:ascii="Arial" w:hAnsi="Arial"/>
                <w:lang w:eastAsia="zh-TW"/>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Vodafone </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Option 1</w:t>
            </w:r>
          </w:p>
        </w:tc>
        <w:tc>
          <w:tcPr>
            <w:tcW w:w="5951" w:type="dxa"/>
            <w:tcBorders/>
          </w:tcPr>
          <w:p>
            <w:pPr>
              <w:pStyle w:val="Normal"/>
              <w:spacing w:before="0" w:after="180"/>
              <w:rPr>
                <w:rFonts w:ascii="Arial" w:hAnsi="Arial" w:eastAsia="PMingLiU" w:cs="Arial"/>
                <w:lang w:eastAsia="zh-TW"/>
              </w:rPr>
            </w:pPr>
            <w:r>
              <w:rPr>
                <w:rFonts w:eastAsia="Helvetica" w:cs="Arial" w:ascii="Arial" w:hAnsi="Arial"/>
                <w:lang w:val="en-US"/>
              </w:rPr>
              <w:t>Tracking area is based on the Satellite’s beam coverage. Option 2 is impractical</w:t>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CATT</w:t>
            </w:r>
          </w:p>
        </w:tc>
        <w:tc>
          <w:tcPr>
            <w:tcW w:w="2125" w:type="dxa"/>
            <w:tcBorders/>
          </w:tcPr>
          <w:p>
            <w:pPr>
              <w:pStyle w:val="Normal"/>
              <w:spacing w:lineRule="auto" w:line="254" w:before="0" w:after="180"/>
              <w:ind w:right="200" w:hanging="0"/>
              <w:rPr>
                <w:rFonts w:ascii="Arial" w:hAnsi="Arial" w:eastAsia="Helvetica" w:cs="Arial"/>
                <w:lang w:val="en-US"/>
              </w:rPr>
            </w:pPr>
            <w:r>
              <w:rPr>
                <w:rFonts w:eastAsia="Helvetica" w:cs="Arial" w:ascii="Arial" w:hAnsi="Arial"/>
                <w:lang w:val="en-US"/>
              </w:rPr>
              <w:t>Option 1</w:t>
            </w:r>
          </w:p>
        </w:tc>
        <w:tc>
          <w:tcPr>
            <w:tcW w:w="5951" w:type="dxa"/>
            <w:tcBorders/>
          </w:tcPr>
          <w:p>
            <w:pPr>
              <w:pStyle w:val="Normal"/>
              <w:spacing w:lineRule="auto" w:line="254" w:before="0" w:after="180"/>
              <w:ind w:right="200" w:hanging="0"/>
              <w:rPr>
                <w:rFonts w:ascii="Arial" w:hAnsi="Arial" w:eastAsia="宋体" w:cs="Arial" w:eastAsiaTheme="minorEastAsia"/>
                <w:lang w:eastAsia="zh-CN"/>
              </w:rPr>
            </w:pPr>
            <w:r>
              <w:rPr>
                <w:rFonts w:eastAsia="Helvetica" w:cs="Arial" w:ascii="Arial" w:hAnsi="Arial"/>
                <w:lang w:val="en-US"/>
              </w:rPr>
              <w:t>Support legacy</w:t>
            </w:r>
            <w:r>
              <w:rPr>
                <w:rFonts w:eastAsia="宋体" w:cs="Arial" w:ascii="Arial" w:hAnsi="Arial" w:eastAsiaTheme="minorEastAsia"/>
                <w:lang w:val="en-US" w:eastAsia="zh-CN"/>
              </w:rPr>
              <w:t xml:space="preserve"> </w:t>
            </w:r>
            <w:r>
              <w:rPr>
                <w:rFonts w:eastAsia="Helvetica" w:cs="Arial" w:ascii="Arial" w:hAnsi="Arial"/>
                <w:lang w:val="en-US"/>
              </w:rPr>
              <w:t>approach</w:t>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ETRI</w:t>
            </w:r>
          </w:p>
        </w:tc>
        <w:tc>
          <w:tcPr>
            <w:tcW w:w="2125" w:type="dxa"/>
            <w:tcBorders/>
          </w:tcPr>
          <w:p>
            <w:pPr>
              <w:pStyle w:val="Normal"/>
              <w:spacing w:lineRule="auto" w:line="254" w:before="0" w:after="180"/>
              <w:ind w:right="200" w:hanging="0"/>
              <w:rPr>
                <w:rFonts w:ascii="Arial" w:hAnsi="Arial" w:eastAsia="Helvetica" w:cs="Arial"/>
                <w:lang w:val="en-US"/>
              </w:rPr>
            </w:pPr>
            <w:r>
              <w:rPr>
                <w:rFonts w:eastAsia="Helvetica" w:cs="Arial" w:ascii="Arial" w:hAnsi="Arial"/>
                <w:lang w:val="en-US"/>
              </w:rPr>
              <w:t>Option 1</w:t>
            </w:r>
          </w:p>
        </w:tc>
        <w:tc>
          <w:tcPr>
            <w:tcW w:w="5951" w:type="dxa"/>
            <w:tcBorders/>
          </w:tcPr>
          <w:p>
            <w:pPr>
              <w:pStyle w:val="Normal"/>
              <w:spacing w:lineRule="auto" w:line="254" w:before="0" w:after="180"/>
              <w:ind w:right="200" w:hanging="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CMCC</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Option1</w:t>
            </w:r>
          </w:p>
        </w:tc>
        <w:tc>
          <w:tcPr>
            <w:tcW w:w="5951" w:type="dxa"/>
            <w:tcBorders/>
          </w:tcPr>
          <w:p>
            <w:pPr>
              <w:pStyle w:val="Normal"/>
              <w:spacing w:before="0" w:after="180"/>
              <w:rPr>
                <w:rFonts w:ascii="Arial" w:hAnsi="Arial" w:cs="Arial"/>
                <w:lang w:eastAsia="zh-CN"/>
              </w:rPr>
            </w:pPr>
            <w:r>
              <w:rPr>
                <w:rFonts w:eastAsia="Helvetica" w:cs="Arial" w:ascii="Arial" w:hAnsi="Arial"/>
                <w:lang w:eastAsia="zh-CN"/>
              </w:rPr>
              <w:t>Legacy mechanism as the baseline, and option2 could be FFS.</w:t>
            </w:r>
          </w:p>
        </w:tc>
      </w:tr>
    </w:tbl>
    <w:p>
      <w:pPr>
        <w:pStyle w:val="Normal"/>
        <w:rPr>
          <w:b/>
          <w:b/>
          <w:lang w:eastAsia="zh-CN"/>
        </w:rPr>
      </w:pPr>
      <w:r>
        <w:rPr>
          <w:b/>
          <w:lang w:eastAsia="zh-CN"/>
        </w:rPr>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4</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pPr>
        <w:pStyle w:val="Normal"/>
        <w:rPr>
          <w:rFonts w:eastAsia="宋体" w:eastAsiaTheme="minorEastAsia"/>
          <w:b/>
          <w:b/>
          <w:lang w:eastAsia="zh-CN"/>
        </w:rPr>
      </w:pPr>
      <w:r>
        <w:rPr>
          <w:rFonts w:eastAsia="宋体" w:eastAsiaTheme="minorEastAsia"/>
          <w:b/>
          <w:lang w:eastAsia="zh-CN"/>
        </w:rPr>
        <w:t>Proposal 2: the UE determine the TA based</w:t>
      </w:r>
      <w:r>
        <w:rPr>
          <w:b/>
          <w:lang w:eastAsia="zh-CN"/>
        </w:rPr>
        <w:t xml:space="preserve"> on the broadcasted radio coverage,</w:t>
      </w:r>
      <w:r>
        <w:rPr>
          <w:rFonts w:eastAsia="宋体" w:eastAsiaTheme="minorEastAsia"/>
          <w:b/>
          <w:lang w:eastAsia="zh-CN"/>
        </w:rPr>
        <w:t xml:space="preserve"> as UE in terrestrial network. </w:t>
      </w:r>
    </w:p>
    <w:p>
      <w:pPr>
        <w:pStyle w:val="Normal"/>
        <w:rPr>
          <w:b/>
          <w:b/>
          <w:lang w:eastAsia="zh-CN"/>
        </w:rPr>
      </w:pPr>
      <w:r>
        <w:rPr>
          <w:b/>
          <w:lang w:eastAsia="zh-CN"/>
        </w:rPr>
      </w:r>
    </w:p>
    <w:p>
      <w:pPr>
        <w:pStyle w:val="TextBody"/>
        <w:spacing w:before="0" w:after="187"/>
        <w:rPr>
          <w:b/>
          <w:b/>
          <w:lang w:eastAsia="zh-CN"/>
        </w:rPr>
      </w:pPr>
      <w:r>
        <w:rPr>
          <w:lang w:eastAsia="zh-CN"/>
        </w:rPr>
        <w:t xml:space="preserve">As mentioned in </w:t>
      </w:r>
      <w:r>
        <w:rPr>
          <w:lang w:eastAsia="zh-CN"/>
        </w:rPr>
        <w:fldChar w:fldCharType="begin"/>
      </w:r>
      <w:r>
        <w:rPr>
          <w:lang w:eastAsia="zh-CN"/>
        </w:rPr>
        <w:instrText> REF _Ref62662854 \r \h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REF _Ref62662860 \r \h </w:instrText>
      </w:r>
      <w:r>
        <w:rPr>
          <w:lang w:eastAsia="zh-CN"/>
        </w:rPr>
        <w:fldChar w:fldCharType="separate"/>
      </w:r>
      <w:r>
        <w:rPr>
          <w:lang w:eastAsia="zh-CN"/>
        </w:rPr>
        <w:t>[6]</w:t>
      </w:r>
      <w:r>
        <w:rPr>
          <w:lang w:eastAsia="zh-CN"/>
        </w:rPr>
        <w:fldChar w:fldCharType="end"/>
      </w:r>
      <w:r>
        <w:rPr>
          <w:lang w:eastAsia="zh-CN"/>
        </w:rPr>
        <w:t>, in t</w:t>
      </w:r>
      <w:r>
        <w:rPr/>
        <w:t>he soft TAI update scheme</w:t>
      </w:r>
      <w:r>
        <w:rPr>
          <w:lang w:eastAsia="zh-CN"/>
        </w:rPr>
        <w:t xml:space="preserve">, it is beneficial to </w:t>
      </w:r>
      <w:r>
        <w:rPr/>
        <w:t>allow</w:t>
      </w:r>
      <w:r>
        <w:rPr>
          <w:lang w:eastAsia="zh-CN"/>
        </w:rPr>
        <w:t xml:space="preserve"> </w:t>
      </w:r>
      <w:r>
        <w:rP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lang w:eastAsia="zh-CN"/>
        </w:rPr>
        <w:t xml:space="preserve"> Moreover, if the option 2 in question 4 is adopted, it is straightforward that there is no necessity of SI update due to satellite motion.</w:t>
      </w:r>
      <w:r>
        <w:rPr>
          <w:b/>
          <w:lang w:eastAsia="zh-CN"/>
        </w:rPr>
        <w:t xml:space="preserve"> </w:t>
      </w:r>
    </w:p>
    <w:p>
      <w:pPr>
        <w:pStyle w:val="Normal"/>
        <w:rPr>
          <w:rFonts w:cs="Arial"/>
          <w:b/>
          <w:b/>
          <w:sz w:val="22"/>
          <w:szCs w:val="22"/>
          <w:lang w:eastAsia="zh-CN"/>
        </w:rPr>
      </w:pPr>
      <w:r>
        <w:rPr>
          <w:b/>
        </w:rPr>
        <w:t xml:space="preserve">Question </w:t>
      </w:r>
      <w:r>
        <w:rPr>
          <w:b/>
          <w:lang w:eastAsia="zh-CN"/>
        </w:rPr>
        <w:t>5</w:t>
      </w:r>
      <w:r>
        <w:rPr>
          <w:b/>
        </w:rPr>
        <w:t xml:space="preserve">: </w:t>
      </w:r>
      <w:r>
        <w:rPr>
          <w:rFonts w:cs="Arial"/>
          <w:b/>
          <w:sz w:val="22"/>
          <w:szCs w:val="22"/>
          <w:lang w:eastAsia="zh-CN"/>
        </w:rPr>
        <w:t>do companies agree that</w:t>
      </w:r>
      <w:r>
        <w:rPr>
          <w:rFonts w:cs="Arial"/>
          <w:b/>
          <w:sz w:val="22"/>
          <w:szCs w:val="22"/>
          <w:lang w:eastAsia="ko-KR"/>
        </w:rPr>
        <w:t xml:space="preserve"> 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cs="Arial"/>
          <w:b/>
          <w:sz w:val="22"/>
          <w:szCs w:val="22"/>
          <w:lang w:eastAsia="zh-CN"/>
        </w:rPr>
        <w:t>?</w:t>
      </w:r>
    </w:p>
    <w:p>
      <w:pPr>
        <w:pStyle w:val="Normal"/>
        <w:rPr>
          <w:b/>
          <w:b/>
          <w:lang w:eastAsia="zh-CN"/>
        </w:rPr>
      </w:pPr>
      <w:r>
        <w:rPr>
          <w:b/>
          <w:lang w:eastAsia="zh-CN"/>
        </w:rPr>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2125"/>
        <w:gridCol w:w="5951"/>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2125"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5951"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Panasonic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This is to avoid consuming UE’s power in acquiring SI due to the TAC change caused by the satellite motion, which might in turn consume more UE’s power in performing the TAU procedure.</w:t>
            </w:r>
          </w:p>
        </w:tc>
      </w:tr>
      <w:tr>
        <w:trPr/>
        <w:tc>
          <w:tcPr>
            <w:tcW w:w="155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Huawei, HiSilicon</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Paging for system information change is not needed, as for one specific UE the key SI information is unchanged.</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OPPO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MediaTek</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Samsung</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The TAC change in SI due to the platform’s movement should not trigger paging for SI change.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Lenovo</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Spreadtrum</w:t>
            </w:r>
          </w:p>
        </w:tc>
        <w:tc>
          <w:tcPr>
            <w:tcW w:w="212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This paging shall not be triggered.</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eastAsia="zh-CN"/>
              </w:rPr>
              <w:t>ZTE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eastAsia="zh-CN"/>
              </w:rPr>
              <w:t>/</w:t>
            </w:r>
          </w:p>
        </w:tc>
        <w:tc>
          <w:tcPr>
            <w:tcW w:w="5951" w:type="dxa"/>
            <w:tcBorders/>
          </w:tcPr>
          <w:p>
            <w:pPr>
              <w:pStyle w:val="Normal"/>
              <w:numPr>
                <w:ilvl w:val="0"/>
                <w:numId w:val="7"/>
              </w:numPr>
              <w:rPr>
                <w:rFonts w:ascii="Arial" w:hAnsi="Arial" w:cs="Arial"/>
                <w:lang w:val="en-US" w:eastAsia="zh-CN"/>
              </w:rPr>
            </w:pPr>
            <w:r>
              <w:rPr>
                <w:rFonts w:eastAsia="Helvetica" w:cs="Arial" w:ascii="Arial" w:hAnsi="Arial"/>
                <w:lang w:val="en-US" w:eastAsia="zh-CN"/>
              </w:rPr>
              <w:t>We would like to understand the difference between “soft TAU” and the “larger TA deployment”  as well as the benefits of “soft TAI” first.</w:t>
            </w:r>
          </w:p>
          <w:p>
            <w:pPr>
              <w:pStyle w:val="Normal"/>
              <w:numPr>
                <w:ilvl w:val="0"/>
                <w:numId w:val="7"/>
              </w:numPr>
              <w:spacing w:before="0" w:after="180"/>
              <w:rPr>
                <w:rFonts w:ascii="Arial" w:hAnsi="Arial" w:cs="Arial"/>
                <w:lang w:val="en-US" w:eastAsia="zh-CN"/>
              </w:rPr>
            </w:pPr>
            <w:r>
              <w:rPr>
                <w:rFonts w:eastAsia="Helvetica" w:cs="Arial" w:ascii="Arial" w:hAnsi="Arial"/>
                <w:lang w:val="en-US" w:eastAsia="zh-CN"/>
              </w:rPr>
              <w:t>If soft TAI update is supported, NW has to update the broadcast TAC and UE should also be aware of the change to trigger TAU appropriately so that NW is aware of the latest RA of the UE and knows where to page UE.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Good feature.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Xiaomi</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NEC</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The standard should take into account this specifity of NTN to preserve UE battery</w:t>
            </w:r>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InterDigital</w:t>
            </w:r>
          </w:p>
        </w:tc>
        <w:tc>
          <w:tcPr>
            <w:tcW w:w="212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Yes</w:t>
            </w:r>
          </w:p>
        </w:tc>
        <w:tc>
          <w:tcPr>
            <w:tcW w:w="5951" w:type="dxa"/>
            <w:tcBorders/>
          </w:tcPr>
          <w:p>
            <w:pPr>
              <w:pStyle w:val="Normal"/>
              <w:spacing w:before="0" w:after="180"/>
              <w:rPr>
                <w:rFonts w:eastAsia="Helvetica"/>
                <w:lang w:val="en-US"/>
              </w:rPr>
            </w:pPr>
            <w:r>
              <w:rPr>
                <w:rFonts w:eastAsia="Helvetica" w:ascii="Batang" w:hAnsi="Batang"/>
                <w:lang w:val="en-US"/>
              </w:rPr>
            </w:r>
          </w:p>
        </w:tc>
      </w:tr>
      <w:tr>
        <w:trPr/>
        <w:tc>
          <w:tcPr>
            <w:tcW w:w="1555" w:type="dxa"/>
            <w:tcBorders/>
          </w:tcPr>
          <w:p>
            <w:pPr>
              <w:pStyle w:val="Normal"/>
              <w:spacing w:before="0" w:after="180"/>
              <w:rPr>
                <w:rFonts w:eastAsia="Malgun Gothic"/>
                <w:lang w:val="en-US" w:eastAsia="ko-KR"/>
              </w:rPr>
            </w:pPr>
            <w:r>
              <w:rPr>
                <w:rFonts w:eastAsia="Helvetica" w:cs="Arial" w:ascii="Arial" w:hAnsi="Arial"/>
                <w:lang w:val="en-US"/>
              </w:rPr>
              <w:t>Qualcomm</w:t>
            </w:r>
          </w:p>
        </w:tc>
        <w:tc>
          <w:tcPr>
            <w:tcW w:w="2125" w:type="dxa"/>
            <w:tcBorders/>
          </w:tcPr>
          <w:p>
            <w:pPr>
              <w:pStyle w:val="Normal"/>
              <w:spacing w:before="0" w:after="180"/>
              <w:rPr>
                <w:rFonts w:eastAsia="Malgun Gothic"/>
                <w:lang w:val="en-US" w:eastAsia="ko-KR"/>
              </w:rPr>
            </w:pPr>
            <w:r>
              <w:rPr>
                <w:rFonts w:eastAsia="Helvetica" w:cs="Arial" w:ascii="Arial" w:hAnsi="Arial"/>
                <w:lang w:val="en-US"/>
              </w:rPr>
              <w:t>Yes if TA deletion times are provided</w:t>
            </w:r>
          </w:p>
        </w:tc>
        <w:tc>
          <w:tcPr>
            <w:tcW w:w="5951" w:type="dxa"/>
            <w:tcBorders/>
          </w:tcPr>
          <w:p>
            <w:pPr>
              <w:pStyle w:val="Normal"/>
              <w:rPr>
                <w:rFonts w:ascii="Arial" w:hAnsi="Arial" w:eastAsia="Helvetica" w:cs="Arial"/>
                <w:lang w:val="en-US"/>
              </w:rPr>
            </w:pPr>
            <w:r>
              <w:rPr>
                <w:rFonts w:eastAsia="Helvetica" w:cs="Arial" w:ascii="Arial" w:hAnsi="Arial"/>
                <w:lang w:val="en-US"/>
              </w:rPr>
              <w:t xml:space="preserve">If a new TAC is added to the TACs broadcast by a cell, no paging is needed for SI change. </w:t>
            </w:r>
          </w:p>
          <w:p>
            <w:pPr>
              <w:pStyle w:val="Normal"/>
              <w:rPr>
                <w:rFonts w:ascii="Arial" w:hAnsi="Arial" w:eastAsia="Helvetica" w:cs="Arial"/>
                <w:lang w:val="en-US"/>
              </w:rPr>
            </w:pPr>
            <w:r>
              <w:rPr>
                <w:rFonts w:eastAsia="Helvetica" w:cs="Arial" w:ascii="Arial" w:hAnsi="Arial"/>
                <w:lang w:val="en-US"/>
              </w:rPr>
              <w:t xml:space="preserve">But if an existing TAC is deleted and if no other information is provided, paging is needed because some UEs may have to perform a TAU (if none of the remaining broadcast TACs are part of their registration areas). </w:t>
            </w:r>
          </w:p>
          <w:p>
            <w:pPr>
              <w:pStyle w:val="Normal"/>
              <w:spacing w:before="0" w:after="180"/>
              <w:rPr>
                <w:rFonts w:eastAsia="Helvetica"/>
                <w:lang w:val="en-US"/>
              </w:rPr>
            </w:pPr>
            <w:r>
              <w:rPr>
                <w:rFonts w:eastAsia="Helvetica" w:cs="Arial" w:ascii="Arial" w:hAnsi="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BT</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It’s important to avoid to trigger a paging in this situation</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Rakuten</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Apple</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Intel</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Nokia</w:t>
            </w:r>
          </w:p>
        </w:tc>
        <w:tc>
          <w:tcPr>
            <w:tcW w:w="2125" w:type="dxa"/>
            <w:tcBorders/>
          </w:tcPr>
          <w:p>
            <w:pPr>
              <w:pStyle w:val="Normal"/>
              <w:spacing w:before="0" w:after="180"/>
              <w:rPr>
                <w:rFonts w:ascii="Arial" w:hAnsi="Arial" w:eastAsia="Helvetica" w:cs="Arial"/>
                <w:lang w:val="en-US"/>
              </w:rPr>
            </w:pPr>
            <w:r>
              <w:rPr>
                <w:rFonts w:eastAsia="Helvetica" w:cs="Arial" w:ascii="Arial" w:hAnsi="Arial"/>
                <w:lang w:val="en-US"/>
              </w:rPr>
              <w:t>No</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trPr/>
        <w:tc>
          <w:tcPr>
            <w:tcW w:w="155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LG</w:t>
            </w:r>
          </w:p>
        </w:tc>
        <w:tc>
          <w:tcPr>
            <w:tcW w:w="212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Yes</w:t>
            </w:r>
          </w:p>
        </w:tc>
        <w:tc>
          <w:tcPr>
            <w:tcW w:w="5951"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It is up to network implementation how to provide the TAC in system information. Unnecessary paging should be avoided.</w:t>
            </w:r>
          </w:p>
        </w:tc>
      </w:tr>
      <w:tr>
        <w:trPr/>
        <w:tc>
          <w:tcPr>
            <w:tcW w:w="1555"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Thales</w:t>
            </w:r>
          </w:p>
        </w:tc>
        <w:tc>
          <w:tcPr>
            <w:tcW w:w="2125"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Yes</w:t>
            </w:r>
          </w:p>
        </w:tc>
        <w:tc>
          <w:tcPr>
            <w:tcW w:w="5951" w:type="dxa"/>
            <w:tcBorders/>
          </w:tcPr>
          <w:p>
            <w:pPr>
              <w:pStyle w:val="Normal"/>
              <w:spacing w:before="0" w:after="180"/>
              <w:rPr>
                <w:rFonts w:ascii="Arial" w:hAnsi="Arial" w:eastAsia="Malgun Gothic" w:cs="Arial"/>
                <w:lang w:val="en-US" w:eastAsia="ko-KR"/>
              </w:rPr>
            </w:pPr>
            <w:r>
              <w:rPr>
                <w:rFonts w:eastAsia="Helvetica" w:cs="Arial" w:ascii="Arial" w:hAnsi="Arial"/>
                <w:lang w:val="en-US"/>
              </w:rPr>
              <w:t>The triggering condition for initiating TAU is to be modified. Only if the TAI list does not contain the TAI registered for the UE, the UE initiates TAU. So also the Option 1 will not trigger paging for system information change.</w:t>
            </w:r>
          </w:p>
        </w:tc>
      </w:tr>
      <w:tr>
        <w:trPr/>
        <w:tc>
          <w:tcPr>
            <w:tcW w:w="1555" w:type="dxa"/>
            <w:tcBorders/>
          </w:tcPr>
          <w:p>
            <w:pPr>
              <w:pStyle w:val="Normal"/>
              <w:spacing w:before="0" w:after="180"/>
              <w:rPr>
                <w:rFonts w:ascii="Arial" w:hAnsi="Arial" w:eastAsia="Helvetica" w:cs="Arial"/>
                <w:lang w:val="en-US"/>
              </w:rPr>
            </w:pPr>
            <w:r>
              <w:rPr>
                <w:rFonts w:eastAsia="PMingLiU" w:cs="Arial" w:ascii="Arial" w:hAnsi="Arial"/>
                <w:lang w:val="en-US" w:eastAsia="zh-TW"/>
              </w:rPr>
              <w:t>ITRI</w:t>
            </w:r>
          </w:p>
        </w:tc>
        <w:tc>
          <w:tcPr>
            <w:tcW w:w="2125" w:type="dxa"/>
            <w:tcBorders/>
          </w:tcPr>
          <w:p>
            <w:pPr>
              <w:pStyle w:val="Normal"/>
              <w:spacing w:before="0" w:after="180"/>
              <w:rPr>
                <w:rFonts w:ascii="Arial" w:hAnsi="Arial" w:eastAsia="Helvetica" w:cs="Arial"/>
                <w:lang w:val="en-US"/>
              </w:rPr>
            </w:pPr>
            <w:r>
              <w:rPr>
                <w:rFonts w:eastAsia="PMingLiU" w:cs="Arial" w:ascii="Arial" w:hAnsi="Arial"/>
                <w:lang w:val="en-US" w:eastAsia="zh-TW"/>
              </w:rPr>
              <w:t>Yes</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before="0" w:after="180"/>
              <w:rPr>
                <w:rFonts w:ascii="Arial" w:hAnsi="Arial" w:eastAsia="PMingLiU" w:cs="Arial"/>
                <w:lang w:val="en-US" w:eastAsia="zh-TW"/>
              </w:rPr>
            </w:pPr>
            <w:r>
              <w:rPr>
                <w:rFonts w:eastAsia="PMingLiU" w:cs="Arial" w:ascii="Arial" w:hAnsi="Arial"/>
                <w:lang w:val="en-US" w:eastAsia="zh-TW"/>
              </w:rPr>
              <w:t>Eri</w:t>
            </w:r>
            <w:r>
              <w:rPr>
                <w:rFonts w:eastAsia="宋体" w:cs="Arial" w:ascii="Arial" w:hAnsi="Arial" w:eastAsiaTheme="minorEastAsia"/>
                <w:lang w:val="en-US" w:eastAsia="zh-CN"/>
              </w:rPr>
              <w:t>c</w:t>
            </w:r>
            <w:r>
              <w:rPr>
                <w:rFonts w:eastAsia="PMingLiU" w:cs="Arial" w:ascii="Arial" w:hAnsi="Arial"/>
                <w:lang w:val="en-US" w:eastAsia="zh-TW"/>
              </w:rPr>
              <w:t>sson</w:t>
            </w:r>
          </w:p>
        </w:tc>
        <w:tc>
          <w:tcPr>
            <w:tcW w:w="2125" w:type="dxa"/>
            <w:tcBorders/>
          </w:tcPr>
          <w:p>
            <w:pPr>
              <w:pStyle w:val="Normal"/>
              <w:spacing w:before="0" w:after="180"/>
              <w:rPr>
                <w:rFonts w:ascii="Arial" w:hAnsi="Arial" w:eastAsia="PMingLiU" w:cs="Arial"/>
                <w:lang w:val="en-US" w:eastAsia="zh-TW"/>
              </w:rPr>
            </w:pPr>
            <w:r>
              <w:rPr>
                <w:rFonts w:eastAsia="PMingLiU" w:cs="Arial" w:ascii="Arial" w:hAnsi="Arial"/>
                <w:lang w:val="en-US" w:eastAsia="zh-TW"/>
              </w:rPr>
              <w:t>Needs more discussion</w:t>
            </w:r>
          </w:p>
        </w:tc>
        <w:tc>
          <w:tcPr>
            <w:tcW w:w="5951" w:type="dxa"/>
            <w:tcBorders/>
          </w:tcPr>
          <w:p>
            <w:pPr>
              <w:pStyle w:val="Normal"/>
              <w:spacing w:before="0" w:after="180"/>
              <w:rPr>
                <w:rFonts w:ascii="Arial" w:hAnsi="Arial" w:eastAsia="Helvetica" w:cs="Arial"/>
                <w:lang w:val="en-US"/>
              </w:rPr>
            </w:pPr>
            <w:r>
              <w:rPr>
                <w:rFonts w:eastAsia="Helvetica" w:cs="Arial" w:ascii="Arial" w:hAnsi="Arial"/>
                <w:lang w:val="en-US"/>
              </w:rPr>
              <w:t>More discussion is needed. Is this not up to network?</w:t>
            </w:r>
          </w:p>
        </w:tc>
      </w:tr>
      <w:tr>
        <w:trPr/>
        <w:tc>
          <w:tcPr>
            <w:tcW w:w="1555" w:type="dxa"/>
            <w:tcBorders/>
          </w:tcPr>
          <w:p>
            <w:pPr>
              <w:pStyle w:val="Normal"/>
              <w:spacing w:before="0" w:after="180"/>
              <w:rPr>
                <w:rFonts w:ascii="Arial" w:hAnsi="Arial" w:eastAsia="PMingLiU" w:cs="Arial"/>
                <w:lang w:val="en-US" w:eastAsia="zh-TW"/>
              </w:rPr>
            </w:pPr>
            <w:r>
              <w:rPr>
                <w:rFonts w:eastAsia="Helvetica" w:cs="Arial" w:ascii="Arial" w:hAnsi="Arial"/>
                <w:lang w:val="en-US"/>
              </w:rPr>
              <w:t>Vodafone</w:t>
            </w:r>
          </w:p>
        </w:tc>
        <w:tc>
          <w:tcPr>
            <w:tcW w:w="2125" w:type="dxa"/>
            <w:tcBorders/>
          </w:tcPr>
          <w:p>
            <w:pPr>
              <w:pStyle w:val="Normal"/>
              <w:spacing w:before="0" w:after="180"/>
              <w:rPr>
                <w:rFonts w:ascii="Arial" w:hAnsi="Arial" w:eastAsia="PMingLiU" w:cs="Arial"/>
                <w:lang w:val="en-US" w:eastAsia="zh-TW"/>
              </w:rPr>
            </w:pPr>
            <w:r>
              <w:rPr>
                <w:rFonts w:eastAsia="Helvetica" w:cs="Arial" w:ascii="Arial" w:hAnsi="Arial"/>
                <w:lang w:val="en-US"/>
              </w:rPr>
              <w:t>Yes</w:t>
            </w:r>
          </w:p>
        </w:tc>
        <w:tc>
          <w:tcPr>
            <w:tcW w:w="5951" w:type="dxa"/>
            <w:tcBorders/>
          </w:tcPr>
          <w:p>
            <w:pPr>
              <w:pStyle w:val="Normal"/>
              <w:rPr>
                <w:rFonts w:ascii="Arial" w:hAnsi="Arial" w:eastAsia="Helvetica" w:cs="Arial"/>
                <w:lang w:val="en-US"/>
              </w:rPr>
            </w:pPr>
            <w:r>
              <w:rPr>
                <w:rFonts w:eastAsia="Helvetica" w:cs="Arial" w:ascii="Arial" w:hAnsi="Arial"/>
                <w:lang w:val="en-US"/>
              </w:rPr>
              <w:t>Provided the Core network is notified of the ‘SOFT’ TAC change.</w:t>
            </w:r>
          </w:p>
          <w:p>
            <w:pPr>
              <w:pStyle w:val="Normal"/>
              <w:spacing w:before="0" w:after="18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CATT</w:t>
            </w:r>
          </w:p>
        </w:tc>
        <w:tc>
          <w:tcPr>
            <w:tcW w:w="212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lineRule="auto" w:line="254" w:before="0" w:after="180"/>
              <w:ind w:right="200" w:hanging="0"/>
              <w:rPr>
                <w:rFonts w:ascii="Arial" w:hAnsi="Arial" w:eastAsia="Helvetica" w:cs="Arial"/>
                <w:lang w:val="en-US"/>
              </w:rPr>
            </w:pPr>
            <w:r>
              <w:rPr>
                <w:rFonts w:eastAsia="Helvetica" w:cs="Arial" w:ascii="Arial" w:hAnsi="Arial"/>
                <w:lang w:val="en-US"/>
              </w:rPr>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ETRI</w:t>
            </w:r>
          </w:p>
        </w:tc>
        <w:tc>
          <w:tcPr>
            <w:tcW w:w="212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lineRule="auto" w:line="254" w:before="0" w:after="180"/>
              <w:ind w:right="200" w:hanging="0"/>
              <w:rPr>
                <w:rFonts w:ascii="Arial" w:hAnsi="Arial" w:eastAsia="Helvetica" w:cs="Arial"/>
                <w:lang w:val="en-US"/>
              </w:rPr>
            </w:pPr>
            <w:r>
              <w:rPr>
                <w:rFonts w:eastAsia="Helvetica" w:cs="Arial" w:ascii="Arial" w:hAnsi="Arial"/>
                <w:lang w:val="en-US"/>
              </w:rPr>
              <w:t>We believe that it is beneficial not to trigger SI update by TAC changes because it occurs in a short period of time.</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CMCC</w:t>
            </w:r>
          </w:p>
        </w:tc>
        <w:tc>
          <w:tcPr>
            <w:tcW w:w="212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595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It is necessary to improve paging load as well as UE power consumption.</w:t>
            </w:r>
          </w:p>
        </w:tc>
      </w:tr>
    </w:tbl>
    <w:p>
      <w:pPr>
        <w:pStyle w:val="Normal"/>
        <w:rPr>
          <w:rFonts w:eastAsia="宋体" w:eastAsiaTheme="minorEastAsia"/>
          <w:b/>
          <w:b/>
          <w:lang w:eastAsia="zh-CN"/>
        </w:rPr>
      </w:pPr>
      <w:r>
        <w:rPr>
          <w:rFonts w:eastAsia="宋体" w:eastAsiaTheme="minorEastAsia"/>
          <w:b/>
          <w:lang w:eastAsia="zh-CN"/>
        </w:rPr>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5</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pPr>
        <w:pStyle w:val="Normal"/>
        <w:rPr>
          <w:rFonts w:eastAsia="宋体" w:eastAsiaTheme="minorEastAsia"/>
          <w:b/>
          <w:b/>
          <w:lang w:eastAsia="zh-CN"/>
        </w:rPr>
      </w:pPr>
      <w:r>
        <w:rPr>
          <w:rFonts w:eastAsia="宋体"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宋体" w:cs="Arial" w:eastAsiaTheme="minorEastAsia"/>
          <w:b/>
          <w:sz w:val="22"/>
          <w:szCs w:val="22"/>
          <w:lang w:eastAsia="zh-CN"/>
        </w:rPr>
        <w:t>.</w:t>
      </w:r>
    </w:p>
    <w:p>
      <w:pPr>
        <w:pStyle w:val="Normal"/>
        <w:rPr>
          <w:rFonts w:eastAsia="宋体" w:eastAsiaTheme="minorEastAsia"/>
          <w:b/>
          <w:b/>
          <w:lang w:eastAsia="zh-CN"/>
        </w:rPr>
      </w:pPr>
      <w:r>
        <w:rPr>
          <w:rFonts w:eastAsia="宋体" w:eastAsiaTheme="minorEastAsia"/>
          <w:b/>
          <w:lang w:eastAsia="zh-CN"/>
        </w:rPr>
      </w:r>
    </w:p>
    <w:p>
      <w:pPr>
        <w:pStyle w:val="Normal"/>
        <w:rPr>
          <w:bCs/>
          <w:lang w:val="en-US" w:eastAsia="zh-CN"/>
        </w:rPr>
      </w:pPr>
      <w:r>
        <w:rPr>
          <w:lang w:eastAsia="zh-CN"/>
        </w:rPr>
        <w:t xml:space="preserve">In </w:t>
      </w:r>
      <w:r>
        <w:rPr>
          <w:lang w:eastAsia="zh-CN"/>
        </w:rPr>
        <w:fldChar w:fldCharType="begin"/>
      </w:r>
      <w:r>
        <w:rPr>
          <w:lang w:eastAsia="zh-CN"/>
        </w:rPr>
        <w:instrText> REF _Ref62649618 \r \h </w:instrText>
      </w:r>
      <w:r>
        <w:rPr>
          <w:lang w:eastAsia="zh-CN"/>
        </w:rPr>
        <w:fldChar w:fldCharType="separate"/>
      </w:r>
      <w:r>
        <w:rPr>
          <w:lang w:eastAsia="zh-CN"/>
        </w:rPr>
        <w:t>[5]</w:t>
      </w:r>
      <w:r>
        <w:rPr>
          <w:lang w:eastAsia="zh-CN"/>
        </w:rPr>
        <w:fldChar w:fldCharType="end"/>
      </w:r>
      <w:r>
        <w:rPr>
          <w:lang w:eastAsia="zh-CN"/>
        </w:rPr>
        <w:t xml:space="preserve">, the paper have pointed out that </w:t>
      </w:r>
      <w:r>
        <w:rPr/>
        <w:t xml:space="preserve">soft TAC update procedure has some NAS impact. </w:t>
      </w:r>
      <w:r>
        <w:rPr>
          <w:lang w:eastAsia="zh-CN"/>
        </w:rPr>
        <w:t xml:space="preserve">For example, </w:t>
      </w:r>
      <w:r>
        <w:rP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pPr>
        <w:pStyle w:val="Observation"/>
        <w:numPr>
          <w:ilvl w:val="0"/>
          <w:numId w:val="0"/>
        </w:numPr>
        <w:tabs>
          <w:tab w:val="clear" w:pos="1701"/>
          <w:tab w:val="left" w:pos="1440" w:leader="none"/>
        </w:tabs>
        <w:spacing w:lineRule="auto" w:line="360" w:before="240" w:after="240"/>
        <w:ind w:left="0" w:hanging="0"/>
        <w:contextualSpacing/>
        <w:jc w:val="left"/>
        <w:rPr>
          <w:rFonts w:ascii="Times New Roman" w:hAnsi="Times New Roman"/>
          <w:bCs w:val="false"/>
          <w:lang w:eastAsia="ko-KR"/>
        </w:rPr>
      </w:pPr>
      <w:r>
        <w:rPr>
          <w:rFonts w:ascii="Times New Roman" w:hAnsi="Times New Roman"/>
          <w:bCs w:val="false"/>
          <w:lang w:eastAsia="ko-KR"/>
        </w:rPr>
        <w:t xml:space="preserve">Question </w:t>
      </w:r>
      <w:r>
        <w:rPr>
          <w:rFonts w:ascii="Times New Roman" w:hAnsi="Times New Roman"/>
          <w:bCs w:val="false"/>
          <w:lang w:eastAsia="zh-CN"/>
        </w:rPr>
        <w:t>6</w:t>
      </w:r>
      <w:r>
        <w:rPr>
          <w:rFonts w:ascii="Times New Roman" w:hAnsi="Times New Roman"/>
          <w:bCs w:val="false"/>
          <w:lang w:eastAsia="ko-KR"/>
        </w:rPr>
        <w:t xml:space="preserve">: Do compaines agree </w:t>
      </w:r>
      <w:r>
        <w:rPr>
          <w:rFonts w:ascii="Times New Roman" w:hAnsi="Times New Roman"/>
          <w:bCs w:val="false"/>
          <w:lang w:eastAsia="zh-CN"/>
        </w:rPr>
        <w:t>that t</w:t>
      </w:r>
      <w:r>
        <w:rPr>
          <w:rFonts w:ascii="Times New Roman" w:hAnsi="Times New Roman"/>
          <w:bCs w:val="false"/>
          <w:lang w:eastAsia="ko-KR"/>
        </w:rPr>
        <w:t>he soft TAC update has NAS impact</w:t>
      </w:r>
      <w:r>
        <w:rPr>
          <w:rFonts w:ascii="Times New Roman" w:hAnsi="Times New Roman"/>
          <w:bCs w:val="false"/>
          <w:lang w:eastAsia="zh-CN"/>
        </w:rPr>
        <w:t xml:space="preserve"> and LS to CT1 and SA2 asking for any concern on soft TAC update mechanism is needed</w:t>
      </w:r>
      <w:r>
        <w:rPr>
          <w:rFonts w:ascii="Times New Roman" w:hAnsi="Times New Roman"/>
          <w:bCs w:val="false"/>
          <w:lang w:eastAsia="ko-KR"/>
        </w:rPr>
        <w:t>.</w:t>
      </w:r>
    </w:p>
    <w:tbl>
      <w:tblPr>
        <w:tblStyle w:val="Tabellenraster"/>
        <w:tblW w:w="9631" w:type="dxa"/>
        <w:jc w:val="left"/>
        <w:tblInd w:w="0" w:type="dxa"/>
        <w:tblCellMar>
          <w:top w:w="0" w:type="dxa"/>
          <w:left w:w="108" w:type="dxa"/>
          <w:bottom w:w="0" w:type="dxa"/>
          <w:right w:w="108" w:type="dxa"/>
        </w:tblCellMar>
        <w:tblLook w:val="04a0" w:noHBand="0" w:noVBand="1" w:firstColumn="1" w:lastRow="0" w:lastColumn="0" w:firstRow="1"/>
      </w:tblPr>
      <w:tblGrid>
        <w:gridCol w:w="1555"/>
        <w:gridCol w:w="1841"/>
        <w:gridCol w:w="6235"/>
      </w:tblGrid>
      <w:tr>
        <w:trPr/>
        <w:tc>
          <w:tcPr>
            <w:tcW w:w="1555" w:type="dxa"/>
            <w:tcBorders/>
          </w:tcPr>
          <w:p>
            <w:pPr>
              <w:pStyle w:val="Normal"/>
              <w:spacing w:before="0" w:after="180"/>
              <w:rPr>
                <w:rFonts w:ascii="Arial" w:hAnsi="Arial" w:eastAsia="Helvetica" w:cs="Arial"/>
                <w:b/>
                <w:b/>
                <w:lang w:val="en-US"/>
              </w:rPr>
            </w:pPr>
            <w:r>
              <w:rPr>
                <w:rFonts w:eastAsia="Helvetica" w:cs="Arial" w:ascii="Arial" w:hAnsi="Arial"/>
                <w:b/>
                <w:lang w:val="en-US"/>
              </w:rPr>
              <w:t>Company</w:t>
            </w:r>
          </w:p>
        </w:tc>
        <w:tc>
          <w:tcPr>
            <w:tcW w:w="1841" w:type="dxa"/>
            <w:tcBorders/>
          </w:tcPr>
          <w:p>
            <w:pPr>
              <w:pStyle w:val="Normal"/>
              <w:spacing w:before="0" w:after="180"/>
              <w:rPr>
                <w:rFonts w:ascii="Arial" w:hAnsi="Arial" w:eastAsia="Helvetica" w:cs="Arial"/>
                <w:b/>
                <w:b/>
                <w:lang w:val="en-US"/>
              </w:rPr>
            </w:pPr>
            <w:r>
              <w:rPr>
                <w:rFonts w:eastAsia="Helvetica" w:cs="Arial" w:ascii="Arial" w:hAnsi="Arial"/>
                <w:b/>
                <w:lang w:val="en-US"/>
              </w:rPr>
              <w:t>Yes/No</w:t>
            </w:r>
          </w:p>
        </w:tc>
        <w:tc>
          <w:tcPr>
            <w:tcW w:w="6235" w:type="dxa"/>
            <w:tcBorders/>
          </w:tcPr>
          <w:p>
            <w:pPr>
              <w:pStyle w:val="Normal"/>
              <w:spacing w:before="0" w:after="180"/>
              <w:rPr>
                <w:rFonts w:ascii="Arial" w:hAnsi="Arial" w:eastAsia="Helvetica" w:cs="Arial"/>
                <w:b/>
                <w:b/>
                <w:lang w:val="en-US"/>
              </w:rPr>
            </w:pPr>
            <w:r>
              <w:rPr>
                <w:rFonts w:eastAsia="Helvetica" w:cs="Arial" w:ascii="Arial" w:hAnsi="Arial"/>
                <w:b/>
                <w:lang w:val="en-US"/>
              </w:rPr>
              <w:t>Comment / alternative proposal</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Panasonic</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trPr/>
        <w:tc>
          <w:tcPr>
            <w:tcW w:w="155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Huawei, HiSilicon</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No</w:t>
            </w:r>
          </w:p>
        </w:tc>
        <w:tc>
          <w:tcPr>
            <w:tcW w:w="623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UE can determine which TA it belongs to, as mentioned in Q4. Then as legacy only one TA is reported to NAS. In this way no LS is needed.</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OPPO</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We are ok to send LS to CT1/SA2.</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MediaTek</w:t>
            </w:r>
          </w:p>
        </w:tc>
        <w:tc>
          <w:tcPr>
            <w:tcW w:w="184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Samsung</w:t>
            </w:r>
          </w:p>
        </w:tc>
        <w:tc>
          <w:tcPr>
            <w:tcW w:w="1841" w:type="dxa"/>
            <w:tcBorders/>
          </w:tcPr>
          <w:p>
            <w:pPr>
              <w:pStyle w:val="Normal"/>
              <w:spacing w:before="0" w:after="180"/>
              <w:rPr>
                <w:rFonts w:ascii="Arial" w:hAnsi="Arial" w:eastAsia="Helvetica" w:cs="Arial"/>
                <w:lang w:val="en-US"/>
              </w:rPr>
            </w:pPr>
            <w:r>
              <w:rPr>
                <w:rFonts w:eastAsia="Helvetica" w:cs="Arial" w:ascii="Arial" w:hAnsi="Arial"/>
                <w:lang w:val="en-US"/>
              </w:rPr>
              <w:t>Pl. see “Comment”</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Lenovo</w:t>
            </w:r>
          </w:p>
        </w:tc>
        <w:tc>
          <w:tcPr>
            <w:tcW w:w="1841" w:type="dxa"/>
            <w:tcBorders/>
          </w:tcPr>
          <w:p>
            <w:pPr>
              <w:pStyle w:val="Normal"/>
              <w:spacing w:before="0" w:after="180"/>
              <w:rPr>
                <w:rFonts w:ascii="Arial" w:hAnsi="Arial" w:eastAsia="Helvetica" w:cs="Arial"/>
                <w:lang w:val="en-US"/>
              </w:rPr>
            </w:pPr>
            <w:r>
              <w:rPr>
                <w:rFonts w:eastAsia="Helvetica" w:cs="Arial" w:ascii="Arial" w:hAnsi="Arial"/>
                <w:lang w:val="en-US"/>
              </w:rPr>
              <w:t>Neutral</w:t>
            </w:r>
          </w:p>
        </w:tc>
        <w:tc>
          <w:tcPr>
            <w:tcW w:w="623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For now we see no severe issues. We can send an LS to inform CT1/SA2 after decision for TAC update is made, so they may see if there is NAS impact.</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Spreadtrum</w:t>
            </w:r>
          </w:p>
        </w:tc>
        <w:tc>
          <w:tcPr>
            <w:tcW w:w="184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Based on the UE’s TA information, AMF determines the gNB list to trigger paging, so, if TAC information of gNB is updated, AMF shall be indicated as soon as possible.</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eastAsia="zh-CN"/>
              </w:rPr>
              <w:t>ZTE</w:t>
            </w:r>
          </w:p>
        </w:tc>
        <w:tc>
          <w:tcPr>
            <w:tcW w:w="1841" w:type="dxa"/>
            <w:tcBorders/>
          </w:tcPr>
          <w:p>
            <w:pPr>
              <w:pStyle w:val="Normal"/>
              <w:spacing w:before="0" w:after="180"/>
              <w:rPr>
                <w:rFonts w:ascii="Arial" w:hAnsi="Arial" w:eastAsia="Helvetica" w:cs="Arial"/>
                <w:lang w:val="en-US"/>
              </w:rPr>
            </w:pPr>
            <w:r>
              <w:rPr>
                <w:rFonts w:eastAsia="Helvetica" w:cs="Arial" w:ascii="Arial" w:hAnsi="Arial"/>
                <w:lang w:val="en-US" w:eastAsia="zh-CN"/>
              </w:rPr>
              <w:t>Yes, of course.</w:t>
            </w:r>
          </w:p>
        </w:tc>
        <w:tc>
          <w:tcPr>
            <w:tcW w:w="6235" w:type="dxa"/>
            <w:tcBorders/>
          </w:tcPr>
          <w:p>
            <w:pPr>
              <w:pStyle w:val="Normal"/>
              <w:rPr>
                <w:rFonts w:ascii="Arial" w:hAnsi="Arial" w:cs="Arial"/>
                <w:lang w:val="en-US" w:eastAsia="zh-CN"/>
              </w:rPr>
            </w:pPr>
            <w:r>
              <w:rPr>
                <w:rFonts w:eastAsia="Helvetica" w:cs="Arial" w:ascii="Arial" w:hAnsi="Arial"/>
                <w:lang w:val="en-US" w:eastAsia="zh-CN"/>
              </w:rPr>
              <w:t xml:space="preserve">The condition to trigger TAU and related UE behavior has always been discussed and decided in SA2 and CT1and specified in their specs afterwards. </w:t>
            </w:r>
          </w:p>
          <w:p>
            <w:pPr>
              <w:pStyle w:val="Normal"/>
              <w:spacing w:before="0" w:after="180"/>
              <w:rPr>
                <w:rFonts w:ascii="Arial" w:hAnsi="Arial" w:eastAsia="Helvetica" w:cs="Arial"/>
                <w:lang w:val="en-US"/>
              </w:rPr>
            </w:pPr>
            <w:r>
              <w:rPr>
                <w:rFonts w:eastAsia="Helvetica" w:cs="Arial" w:ascii="Arial" w:hAnsi="Arial"/>
                <w:lang w:val="en-US" w:eastAsia="zh-CN"/>
              </w:rPr>
              <w:t>All RAN2 has done in R15 and R16 is to broadcast the TAC and ask UE AS layer to forward the received TAC to NAS layer.</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APT</w:t>
            </w:r>
          </w:p>
        </w:tc>
        <w:tc>
          <w:tcPr>
            <w:tcW w:w="1841"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Support an LS after soft TAC update has been agreed.</w:t>
            </w:r>
          </w:p>
        </w:tc>
      </w:tr>
      <w:tr>
        <w:trPr/>
        <w:tc>
          <w:tcPr>
            <w:tcW w:w="155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Xiaomi</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 xml:space="preserve">There may be the case that only part of TAC broadcasted by network is in the UE’s TAI list, this case should be discussed.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NEC</w:t>
            </w:r>
          </w:p>
        </w:tc>
        <w:tc>
          <w:tcPr>
            <w:tcW w:w="1841"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We are fine with sending an LS to CT1/SA2</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InterDigital</w:t>
            </w:r>
          </w:p>
        </w:tc>
        <w:tc>
          <w:tcPr>
            <w:tcW w:w="1841" w:type="dxa"/>
            <w:tcBorders/>
          </w:tcPr>
          <w:p>
            <w:pPr>
              <w:pStyle w:val="Normal"/>
              <w:spacing w:before="0" w:after="180"/>
              <w:rPr>
                <w:rFonts w:ascii="Arial" w:hAnsi="Arial" w:eastAsia="Helvetica" w:cs="Arial"/>
                <w:lang w:val="en-US"/>
              </w:rPr>
            </w:pPr>
            <w:r>
              <w:rPr>
                <w:rFonts w:eastAsia="Helvetica" w:cs="Arial" w:ascii="Arial" w:hAnsi="Arial"/>
                <w:lang w:val="en-US"/>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Okay to send LS to CT1/SA2</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Qualcomm</w:t>
            </w:r>
          </w:p>
        </w:tc>
        <w:tc>
          <w:tcPr>
            <w:tcW w:w="1841" w:type="dxa"/>
            <w:tcBorders/>
          </w:tcPr>
          <w:p>
            <w:pPr>
              <w:pStyle w:val="Normal"/>
              <w:spacing w:before="0" w:after="180"/>
              <w:rPr>
                <w:rFonts w:ascii="Arial" w:hAnsi="Arial" w:eastAsia="Helvetica" w:cs="Arial"/>
                <w:lang w:val="en-US"/>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BT</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It’s better to inform CT1/SA2</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Rakuten</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Agree with Samsung. Once the approach is finalized then other groups should be engaged.</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Apple</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Agree with Samsung. We can decide this once the approach is finalized.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Intel</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eastAsiaTheme="minorEastAsia" w:ascii="Arial" w:hAnsi="Arial"/>
                <w:lang w:val="en-US" w:eastAsia="zh-CN"/>
              </w:rPr>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 xml:space="preserve">Agree we don’t have to send LS at the moment. RAN2 should focus on solution first. </w:t>
            </w:r>
          </w:p>
        </w:tc>
      </w:tr>
      <w:tr>
        <w:trPr/>
        <w:tc>
          <w:tcPr>
            <w:tcW w:w="1555" w:type="dxa"/>
            <w:tcBorders/>
          </w:tcPr>
          <w:p>
            <w:pPr>
              <w:pStyle w:val="Normal"/>
              <w:spacing w:before="0" w:after="180"/>
              <w:rPr>
                <w:rFonts w:ascii="Arial" w:hAnsi="Arial" w:eastAsia="Helvetica" w:cs="Arial"/>
                <w:lang w:val="en-US"/>
              </w:rPr>
            </w:pPr>
            <w:r>
              <w:rPr>
                <w:rFonts w:eastAsia="Helvetica" w:cs="Arial" w:ascii="Arial" w:hAnsi="Arial"/>
                <w:lang w:val="en-US"/>
              </w:rPr>
              <w:t>Nokia</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No</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UE can decide the actual TAC based on received cell information. Furthermore, isn’t it so that multiple TACs could be possible already today, if we rely on the registration area concept?</w:t>
            </w:r>
          </w:p>
        </w:tc>
      </w:tr>
      <w:tr>
        <w:trPr/>
        <w:tc>
          <w:tcPr>
            <w:tcW w:w="155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LG</w:t>
            </w:r>
          </w:p>
        </w:tc>
        <w:tc>
          <w:tcPr>
            <w:tcW w:w="1841"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No</w:t>
            </w:r>
          </w:p>
        </w:tc>
        <w:tc>
          <w:tcPr>
            <w:tcW w:w="6235" w:type="dxa"/>
            <w:tcBorders/>
          </w:tcPr>
          <w:p>
            <w:pPr>
              <w:pStyle w:val="Normal"/>
              <w:spacing w:before="0" w:after="180"/>
              <w:rPr>
                <w:rFonts w:ascii="Arial" w:hAnsi="Arial" w:eastAsia="Helvetica" w:cs="Arial"/>
                <w:lang w:val="en-US"/>
              </w:rPr>
            </w:pPr>
            <w:r>
              <w:rPr>
                <w:rFonts w:eastAsia="Malgun Gothic" w:cs="Arial" w:ascii="Arial" w:hAnsi="Arial"/>
                <w:lang w:val="en-US" w:eastAsia="ko-KR"/>
              </w:rPr>
              <w:t>We do not have any conclusion on this issue. After RAN2 makes common understanding about TAC broadcast, then we could inform or ask to other working groups.</w:t>
            </w:r>
          </w:p>
        </w:tc>
      </w:tr>
      <w:tr>
        <w:trPr/>
        <w:tc>
          <w:tcPr>
            <w:tcW w:w="1555"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Thales</w:t>
            </w:r>
          </w:p>
        </w:tc>
        <w:tc>
          <w:tcPr>
            <w:tcW w:w="1841" w:type="dxa"/>
            <w:tcBorders/>
          </w:tcPr>
          <w:p>
            <w:pPr>
              <w:pStyle w:val="Normal"/>
              <w:spacing w:before="0" w:after="180"/>
              <w:rPr>
                <w:rFonts w:ascii="Arial" w:hAnsi="Arial" w:eastAsia="Malgun Gothic" w:cs="Arial"/>
                <w:lang w:val="en-US" w:eastAsia="ko-KR"/>
              </w:rPr>
            </w:pPr>
            <w:r>
              <w:rPr>
                <w:rFonts w:eastAsia="Malgun Gothic" w:cs="Arial" w:ascii="Arial" w:hAnsi="Arial"/>
                <w:lang w:val="en-US" w:eastAsia="ko-KR"/>
              </w:rPr>
              <w:t>Yes</w:t>
            </w:r>
          </w:p>
        </w:tc>
        <w:tc>
          <w:tcPr>
            <w:tcW w:w="6235" w:type="dxa"/>
            <w:tcBorders/>
          </w:tcPr>
          <w:p>
            <w:pPr>
              <w:pStyle w:val="Normal"/>
              <w:spacing w:before="0" w:after="180"/>
              <w:rPr>
                <w:rFonts w:ascii="Arial" w:hAnsi="Arial" w:eastAsia="Malgun Gothic" w:cs="Arial"/>
                <w:lang w:val="en-US" w:eastAsia="ko-KR"/>
              </w:rPr>
            </w:pPr>
            <w:r>
              <w:rPr>
                <w:rFonts w:eastAsia="宋体" w:cs="Arial" w:ascii="Arial" w:hAnsi="Arial" w:eastAsiaTheme="minorEastAsia"/>
                <w:lang w:val="en-US" w:eastAsia="zh-CN"/>
              </w:rPr>
              <w:t>We are ok to send LS to CT1/SA2.</w:t>
            </w:r>
          </w:p>
        </w:tc>
      </w:tr>
      <w:tr>
        <w:trPr/>
        <w:tc>
          <w:tcPr>
            <w:tcW w:w="1555" w:type="dxa"/>
            <w:tcBorders/>
          </w:tcPr>
          <w:p>
            <w:pPr>
              <w:pStyle w:val="Normal"/>
              <w:spacing w:before="0" w:after="180"/>
              <w:rPr>
                <w:rFonts w:ascii="Arial" w:hAnsi="Arial" w:eastAsia="Malgun Gothic" w:cs="Arial"/>
                <w:lang w:val="en-US" w:eastAsia="ko-KR"/>
              </w:rPr>
            </w:pPr>
            <w:r>
              <w:rPr>
                <w:rFonts w:eastAsia="PMingLiU" w:cs="Arial" w:ascii="Arial" w:hAnsi="Arial"/>
                <w:lang w:val="en-US" w:eastAsia="zh-TW"/>
              </w:rPr>
              <w:t>ITRI</w:t>
            </w:r>
          </w:p>
        </w:tc>
        <w:tc>
          <w:tcPr>
            <w:tcW w:w="1841" w:type="dxa"/>
            <w:tcBorders/>
          </w:tcPr>
          <w:p>
            <w:pPr>
              <w:pStyle w:val="Normal"/>
              <w:spacing w:before="0" w:after="180"/>
              <w:rPr>
                <w:rFonts w:ascii="Arial" w:hAnsi="Arial" w:eastAsia="Malgun Gothic" w:cs="Arial"/>
                <w:lang w:val="en-US" w:eastAsia="ko-KR"/>
              </w:rPr>
            </w:pPr>
            <w:r>
              <w:rPr>
                <w:rFonts w:eastAsia="PMingLiU" w:cs="Arial" w:ascii="Arial" w:hAnsi="Arial"/>
                <w:lang w:val="en-US" w:eastAsia="zh-TW"/>
              </w:rPr>
              <w:t>Yes</w:t>
            </w:r>
          </w:p>
        </w:tc>
        <w:tc>
          <w:tcPr>
            <w:tcW w:w="6235" w:type="dxa"/>
            <w:tcBorders/>
          </w:tcPr>
          <w:p>
            <w:pPr>
              <w:pStyle w:val="Normal"/>
              <w:spacing w:before="0" w:after="180"/>
              <w:rPr>
                <w:rFonts w:ascii="Arial" w:hAnsi="Arial" w:eastAsia="宋体" w:cs="Arial" w:eastAsiaTheme="minorEastAsia"/>
                <w:lang w:val="en-US" w:eastAsia="zh-CN"/>
              </w:rPr>
            </w:pPr>
            <w:r>
              <w:rPr>
                <w:rFonts w:eastAsia="PMingLiU" w:cs="Arial" w:ascii="Arial" w:hAnsi="Arial"/>
                <w:lang w:val="en-US" w:eastAsia="zh-TW"/>
              </w:rPr>
              <w:t>We support sending an LS to CT1/SA2.</w:t>
            </w:r>
          </w:p>
        </w:tc>
      </w:tr>
      <w:tr>
        <w:trPr/>
        <w:tc>
          <w:tcPr>
            <w:tcW w:w="1555" w:type="dxa"/>
            <w:tcBorders/>
          </w:tcPr>
          <w:p>
            <w:pPr>
              <w:pStyle w:val="Normal"/>
              <w:spacing w:before="0" w:after="180"/>
              <w:rPr>
                <w:rFonts w:ascii="Arial" w:hAnsi="Arial" w:eastAsia="PMingLiU" w:cs="Arial"/>
                <w:lang w:val="en-US" w:eastAsia="zh-TW"/>
              </w:rPr>
            </w:pPr>
            <w:r>
              <w:rPr>
                <w:rFonts w:eastAsia="PMingLiU" w:cs="Arial" w:ascii="Arial" w:hAnsi="Arial"/>
                <w:lang w:val="en-US" w:eastAsia="zh-TW"/>
              </w:rPr>
              <w:t>Ericsson</w:t>
            </w:r>
          </w:p>
        </w:tc>
        <w:tc>
          <w:tcPr>
            <w:tcW w:w="1841" w:type="dxa"/>
            <w:tcBorders/>
          </w:tcPr>
          <w:p>
            <w:pPr>
              <w:pStyle w:val="Normal"/>
              <w:spacing w:before="0" w:after="180"/>
              <w:rPr>
                <w:rFonts w:ascii="Arial" w:hAnsi="Arial" w:eastAsia="PMingLiU" w:cs="Arial"/>
                <w:lang w:val="en-US" w:eastAsia="zh-TW"/>
              </w:rPr>
            </w:pPr>
            <w:r>
              <w:rPr>
                <w:rFonts w:eastAsia="PMingLiU" w:cs="Arial" w:ascii="Arial" w:hAnsi="Arial"/>
                <w:lang w:val="en-US" w:eastAsia="zh-TW"/>
              </w:rPr>
            </w:r>
          </w:p>
        </w:tc>
        <w:tc>
          <w:tcPr>
            <w:tcW w:w="6235" w:type="dxa"/>
            <w:tcBorders/>
          </w:tcPr>
          <w:p>
            <w:pPr>
              <w:pStyle w:val="Normal"/>
              <w:spacing w:before="0" w:after="180"/>
              <w:rPr>
                <w:rFonts w:ascii="Arial" w:hAnsi="Arial" w:eastAsia="PMingLiU" w:cs="Arial"/>
                <w:lang w:val="en-US" w:eastAsia="zh-TW"/>
              </w:rPr>
            </w:pPr>
            <w:r>
              <w:rPr>
                <w:rFonts w:eastAsia="PMingLiU" w:cs="Arial" w:ascii="Arial" w:hAnsi="Arial"/>
                <w:lang w:val="en-US" w:eastAsia="zh-TW"/>
              </w:rPr>
              <w:t>We can send LS if we have clear content on question or RAN2 decision</w:t>
            </w:r>
          </w:p>
        </w:tc>
      </w:tr>
      <w:tr>
        <w:trPr/>
        <w:tc>
          <w:tcPr>
            <w:tcW w:w="1555" w:type="dxa"/>
            <w:tcBorders/>
          </w:tcPr>
          <w:p>
            <w:pPr>
              <w:pStyle w:val="Normal"/>
              <w:spacing w:before="0" w:after="180"/>
              <w:rPr>
                <w:rFonts w:ascii="Arial" w:hAnsi="Arial" w:eastAsia="PMingLiU" w:cs="Arial"/>
                <w:lang w:val="en-US" w:eastAsia="zh-TW"/>
              </w:rPr>
            </w:pPr>
            <w:r>
              <w:rPr>
                <w:rFonts w:eastAsia="Malgun Gothic" w:cs="Arial" w:ascii="Arial" w:hAnsi="Arial"/>
                <w:lang w:val="en-US" w:eastAsia="ko-KR"/>
              </w:rPr>
              <w:t xml:space="preserve">Vodafone </w:t>
            </w:r>
          </w:p>
        </w:tc>
        <w:tc>
          <w:tcPr>
            <w:tcW w:w="1841" w:type="dxa"/>
            <w:tcBorders/>
          </w:tcPr>
          <w:p>
            <w:pPr>
              <w:pStyle w:val="Normal"/>
              <w:spacing w:before="0" w:after="180"/>
              <w:rPr>
                <w:rFonts w:ascii="Arial" w:hAnsi="Arial" w:eastAsia="PMingLiU" w:cs="Arial"/>
                <w:lang w:val="en-US" w:eastAsia="zh-TW"/>
              </w:rPr>
            </w:pPr>
            <w:r>
              <w:rPr>
                <w:rFonts w:eastAsia="Malgun Gothic" w:cs="Arial" w:ascii="Arial" w:hAnsi="Arial"/>
                <w:lang w:val="en-US" w:eastAsia="ko-KR"/>
              </w:rPr>
              <w:t>Yes</w:t>
            </w:r>
          </w:p>
        </w:tc>
        <w:tc>
          <w:tcPr>
            <w:tcW w:w="6235" w:type="dxa"/>
            <w:tcBorders/>
          </w:tcPr>
          <w:p>
            <w:pPr>
              <w:pStyle w:val="Normal"/>
              <w:spacing w:before="0" w:after="180"/>
              <w:rPr>
                <w:rFonts w:ascii="Arial" w:hAnsi="Arial" w:eastAsia="PMingLiU" w:cs="Arial"/>
                <w:lang w:val="en-US" w:eastAsia="zh-TW"/>
              </w:rPr>
            </w:pPr>
            <w:r>
              <w:rPr>
                <w:rFonts w:eastAsia="宋体" w:cs="Arial" w:ascii="Arial" w:hAnsi="Arial" w:eastAsiaTheme="minorEastAsia"/>
                <w:lang w:val="en-US" w:eastAsia="zh-CN"/>
              </w:rPr>
              <w:t xml:space="preserve">there is an impact and the Core has to be notified, agree with LS </w:t>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CATT</w:t>
            </w:r>
          </w:p>
        </w:tc>
        <w:tc>
          <w:tcPr>
            <w:tcW w:w="1841"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Helvetica" w:cs="Arial" w:ascii="Arial" w:hAnsi="Arial"/>
                <w:lang w:val="en-US"/>
              </w:rPr>
              <w:t>Neutral</w:t>
            </w:r>
          </w:p>
        </w:tc>
        <w:tc>
          <w:tcPr>
            <w:tcW w:w="623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 xml:space="preserve">It seems too early to send LS. The LS could be sent when we made some collusion on the TAC broadcasting. </w:t>
            </w:r>
          </w:p>
        </w:tc>
      </w:tr>
      <w:tr>
        <w:trPr/>
        <w:tc>
          <w:tcPr>
            <w:tcW w:w="155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ETRI</w:t>
            </w:r>
          </w:p>
        </w:tc>
        <w:tc>
          <w:tcPr>
            <w:tcW w:w="1841" w:type="dxa"/>
            <w:tcBorders/>
          </w:tcPr>
          <w:p>
            <w:pPr>
              <w:pStyle w:val="Normal"/>
              <w:spacing w:lineRule="auto" w:line="254" w:before="0" w:after="180"/>
              <w:ind w:right="200" w:hanging="0"/>
              <w:rPr>
                <w:rFonts w:ascii="Arial" w:hAnsi="Arial" w:eastAsia="Helvetica" w:cs="Arial"/>
                <w:lang w:val="en-US"/>
              </w:rPr>
            </w:pPr>
            <w:r>
              <w:rPr>
                <w:rFonts w:eastAsia="Helvetica" w:cs="Arial" w:ascii="Arial" w:hAnsi="Arial"/>
                <w:lang w:val="en-US"/>
              </w:rPr>
            </w:r>
          </w:p>
        </w:tc>
        <w:tc>
          <w:tcPr>
            <w:tcW w:w="6235" w:type="dxa"/>
            <w:tcBorders/>
          </w:tcPr>
          <w:p>
            <w:pPr>
              <w:pStyle w:val="Normal"/>
              <w:spacing w:lineRule="auto" w:line="254" w:before="0" w:after="180"/>
              <w:ind w:right="200" w:hanging="0"/>
              <w:rPr>
                <w:rFonts w:ascii="Arial" w:hAnsi="Arial" w:eastAsia="宋体" w:cs="Arial" w:eastAsiaTheme="minorEastAsia"/>
                <w:lang w:val="en-US" w:eastAsia="zh-CN"/>
              </w:rPr>
            </w:pPr>
            <w:r>
              <w:rPr>
                <w:rFonts w:eastAsia="宋体" w:cs="Arial" w:ascii="Arial" w:hAnsi="Arial" w:eastAsiaTheme="minorEastAsia"/>
                <w:lang w:val="en-US" w:eastAsia="zh-CN"/>
              </w:rPr>
              <w:t>We agree that RAN2 should first make a decision on this topic and then can discuss if sending LS is needed.</w:t>
            </w:r>
          </w:p>
        </w:tc>
      </w:tr>
      <w:tr>
        <w:trPr/>
        <w:tc>
          <w:tcPr>
            <w:tcW w:w="1555" w:type="dxa"/>
            <w:tcBorders/>
          </w:tcPr>
          <w:p>
            <w:pPr>
              <w:pStyle w:val="Normal"/>
              <w:spacing w:before="0" w:after="180"/>
              <w:ind w:left="704" w:hanging="420"/>
              <w:rPr>
                <w:rFonts w:ascii="Arial" w:hAnsi="Arial" w:eastAsia="宋体" w:cs="Arial" w:eastAsiaTheme="minorEastAsia"/>
                <w:lang w:val="en-US" w:eastAsia="zh-CN"/>
              </w:rPr>
            </w:pPr>
            <w:r>
              <w:rPr>
                <w:rFonts w:eastAsia="宋体" w:cs="Arial" w:ascii="Arial" w:hAnsi="Arial" w:eastAsiaTheme="minorEastAsia"/>
                <w:lang w:val="en-US" w:eastAsia="zh-CN"/>
              </w:rPr>
              <w:t>CMCC</w:t>
            </w:r>
          </w:p>
        </w:tc>
        <w:tc>
          <w:tcPr>
            <w:tcW w:w="1841" w:type="dxa"/>
            <w:tcBorders/>
          </w:tcPr>
          <w:p>
            <w:pPr>
              <w:pStyle w:val="Normal"/>
              <w:spacing w:before="0" w:after="180"/>
              <w:rPr>
                <w:rFonts w:ascii="Arial" w:hAnsi="Arial" w:eastAsia="宋体" w:cs="Arial" w:eastAsiaTheme="minorEastAsia"/>
                <w:lang w:val="en-US" w:eastAsia="zh-CN"/>
              </w:rPr>
            </w:pPr>
            <w:r>
              <w:rPr>
                <w:rFonts w:eastAsia="宋体" w:cs="Arial" w:ascii="Arial" w:hAnsi="Arial" w:eastAsiaTheme="minorEastAsia"/>
                <w:lang w:val="en-US" w:eastAsia="zh-CN"/>
              </w:rPr>
              <w:t>Yes</w:t>
            </w:r>
          </w:p>
        </w:tc>
        <w:tc>
          <w:tcPr>
            <w:tcW w:w="6235" w:type="dxa"/>
            <w:tcBorders/>
          </w:tcPr>
          <w:p>
            <w:pPr>
              <w:pStyle w:val="Normal"/>
              <w:spacing w:before="0" w:after="180"/>
              <w:rPr>
                <w:rFonts w:ascii="Arial" w:hAnsi="Arial" w:eastAsia="Helvetica" w:cs="Arial"/>
                <w:lang w:val="en-US"/>
              </w:rPr>
            </w:pPr>
            <w:r>
              <w:rPr>
                <w:rFonts w:eastAsia="Helvetica" w:cs="Arial" w:ascii="Arial" w:hAnsi="Arial"/>
                <w:lang w:val="en-US"/>
              </w:rPr>
              <w:t>Okay to send LS to CT1/SA2</w:t>
            </w:r>
          </w:p>
        </w:tc>
      </w:tr>
    </w:tbl>
    <w:p>
      <w:pPr>
        <w:pStyle w:val="Normal"/>
        <w:jc w:val="both"/>
        <w:rPr>
          <w:b/>
          <w:b/>
          <w:bCs/>
        </w:rPr>
      </w:pPr>
      <w:r>
        <w:rPr>
          <w:b/>
          <w:bCs/>
        </w:rPr>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6</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pPr>
        <w:pStyle w:val="Normal"/>
        <w:rPr/>
      </w:pPr>
      <w:r>
        <w:rPr>
          <w:rFonts w:eastAsia="宋体" w:eastAsiaTheme="minorEastAsia"/>
          <w:b/>
          <w:iCs/>
          <w:lang w:eastAsia="zh-CN"/>
        </w:rPr>
        <w:t xml:space="preserve">Proposal 4: RAN2 need discussion on whether to </w:t>
      </w:r>
      <w:r>
        <w:rPr>
          <w:b/>
          <w:iCs/>
        </w:rPr>
        <w:t>send LS to CT1/SA2</w:t>
      </w:r>
      <w:r>
        <w:rPr>
          <w:rFonts w:eastAsia="宋体" w:eastAsiaTheme="minorEastAsia"/>
          <w:b/>
          <w:iCs/>
          <w:lang w:eastAsia="zh-CN"/>
        </w:rPr>
        <w:t xml:space="preserve"> to check the NAS impact at this moment or later.</w:t>
      </w:r>
    </w:p>
    <w:p>
      <w:pPr>
        <w:pStyle w:val="Heading1"/>
        <w:tabs>
          <w:tab w:val="clear" w:pos="284"/>
          <w:tab w:val="left" w:pos="420" w:leader="none"/>
        </w:tabs>
        <w:spacing w:lineRule="auto" w:line="276"/>
        <w:ind w:left="420" w:hanging="420"/>
        <w:jc w:val="both"/>
        <w:rPr>
          <w:rFonts w:eastAsia="宋体" w:eastAsiaTheme="minorEastAsia"/>
          <w:b/>
          <w:b/>
          <w:lang w:val="en-US" w:eastAsia="zh-CN"/>
        </w:rPr>
      </w:pPr>
      <w:r>
        <w:rPr>
          <w:b/>
          <w:lang w:val="en-US" w:eastAsia="zh-CN"/>
        </w:rPr>
        <w:t>3</w:t>
        <w:tab/>
      </w:r>
      <w:r>
        <w:rPr>
          <w:rFonts w:eastAsia="宋体" w:eastAsiaTheme="minorEastAsia"/>
          <w:b/>
          <w:lang w:val="en-US" w:eastAsia="zh-CN"/>
        </w:rPr>
        <w:t>Summary</w:t>
      </w:r>
    </w:p>
    <w:p>
      <w:pPr>
        <w:pStyle w:val="Normal"/>
        <w:rPr>
          <w:b/>
          <w:b/>
          <w:bCs/>
          <w:i/>
          <w:i/>
          <w:iCs/>
          <w:color w:val="C00000"/>
        </w:rPr>
      </w:pPr>
      <w:r>
        <w:rPr>
          <w:b/>
          <w:bCs/>
          <w:i/>
          <w:iCs/>
          <w:color w:val="C00000"/>
        </w:rPr>
        <w:t xml:space="preserve">Summary of Question 1: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宋体"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宋体"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pPr>
        <w:pStyle w:val="Normal"/>
        <w:rPr>
          <w:rFonts w:eastAsia="宋体" w:eastAsiaTheme="minorEastAsia"/>
          <w:b/>
          <w:b/>
          <w:bCs/>
          <w:iCs/>
          <w:lang w:eastAsia="zh-CN"/>
        </w:rPr>
      </w:pPr>
      <w:r>
        <w:rPr>
          <w:rFonts w:eastAsia="宋体" w:eastAsiaTheme="minorEastAsia"/>
          <w:b/>
          <w:iCs/>
          <w:lang w:eastAsia="zh-CN"/>
        </w:rPr>
        <w:t>Observation 1:</w:t>
      </w:r>
      <w:r>
        <w:rPr>
          <w:b/>
          <w:iCs/>
        </w:rPr>
        <w:t xml:space="preserve"> RAN2 can assume that</w:t>
      </w:r>
      <w:r>
        <w:rPr>
          <w:rFonts w:eastAsia="宋体" w:eastAsiaTheme="minorEastAsia"/>
          <w:b/>
          <w:iCs/>
          <w:lang w:eastAsia="zh-CN"/>
        </w:rPr>
        <w:t xml:space="preserve"> </w:t>
      </w:r>
      <w:r>
        <w:rPr>
          <w:b/>
          <w:iCs/>
        </w:rPr>
        <w:t xml:space="preserve">the paging load caused by multiple TACs broadcasted in one cell is </w:t>
      </w:r>
      <w:r>
        <w:rPr>
          <w:rFonts w:eastAsia="宋体" w:eastAsiaTheme="minorEastAsia"/>
          <w:b/>
          <w:iCs/>
          <w:lang w:eastAsia="zh-CN"/>
        </w:rPr>
        <w:t>up to network implementation and deployment, which is under control.</w:t>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2</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responded to the question. 24out of 26 companies generally agree</w:t>
      </w:r>
      <w:r>
        <w:rPr>
          <w:i/>
          <w:iCs/>
          <w:color w:val="C00000"/>
        </w:rPr>
        <w:t xml:space="preserve"> that th</w:t>
      </w:r>
      <w:r>
        <w:rPr>
          <w:rFonts w:eastAsia="宋体"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宋体"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宋体"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pPr>
        <w:pStyle w:val="Normal"/>
        <w:rPr>
          <w:rFonts w:eastAsia="宋体" w:eastAsiaTheme="minorEastAsia"/>
          <w:b/>
          <w:b/>
          <w:bCs/>
          <w:iCs/>
          <w:lang w:eastAsia="zh-CN"/>
        </w:rPr>
      </w:pPr>
      <w:r>
        <w:rPr>
          <w:rFonts w:eastAsia="宋体" w:eastAsiaTheme="minorEastAsia"/>
          <w:b/>
          <w:iCs/>
          <w:lang w:eastAsia="zh-CN"/>
        </w:rPr>
        <w:t>Observation 2:</w:t>
      </w:r>
      <w:r>
        <w:rPr>
          <w:b/>
          <w:iCs/>
        </w:rPr>
        <w:t xml:space="preserve"> RAN2 can assume that</w:t>
      </w:r>
      <w:r>
        <w:rPr>
          <w:rFonts w:eastAsia="宋体" w:eastAsiaTheme="minorEastAsia"/>
          <w:b/>
          <w:iCs/>
          <w:lang w:eastAsia="zh-CN"/>
        </w:rPr>
        <w:t xml:space="preserve"> </w:t>
      </w:r>
      <w:r>
        <w:rPr>
          <w:b/>
          <w:iCs/>
        </w:rPr>
        <w:t>the hard TAI update will result in frequent TAU signalling overhead and increases the UE’s power consumption</w:t>
      </w:r>
      <w:r>
        <w:rPr>
          <w:rFonts w:eastAsia="宋体" w:eastAsiaTheme="minorEastAsia"/>
          <w:b/>
          <w:iCs/>
          <w:lang w:eastAsia="zh-CN"/>
        </w:rPr>
        <w:t>.</w:t>
      </w:r>
    </w:p>
    <w:p>
      <w:pPr>
        <w:pStyle w:val="Normal"/>
        <w:rPr>
          <w:b/>
          <w:b/>
          <w:bCs/>
          <w:i/>
          <w:i/>
          <w:iCs/>
          <w:color w:val="C00000"/>
          <w:lang w:eastAsia="zh-CN"/>
        </w:rPr>
      </w:pPr>
      <w:r>
        <w:rPr>
          <w:b/>
          <w:bCs/>
          <w:i/>
          <w:iCs/>
          <w:color w:val="C00000"/>
          <w:lang w:eastAsia="zh-CN"/>
        </w:rPr>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3</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update the TA due to satellite motion.  In particular, 10 companies suggest allowing the hard TAI as well, as special case of soft TAI, 2 companies see the need of considering the virtual area concept in this topic. The soft TAU approach is also questioned by one company with the reason in Q1 and Q2, and is proposed to be replaced by further enhancement, e.g. UE determine the current TA based on its own location. Therefore, as per the majority’s view, the following proposal seems agreeable: </w:t>
      </w:r>
    </w:p>
    <w:p>
      <w:pPr>
        <w:pStyle w:val="Normal"/>
        <w:rPr>
          <w:b/>
          <w:b/>
          <w:bCs/>
          <w:i/>
          <w:i/>
          <w:iCs/>
          <w:color w:val="C00000"/>
          <w:lang w:eastAsia="zh-CN"/>
        </w:rPr>
      </w:pPr>
      <w:r>
        <w:rPr>
          <w:rFonts w:eastAsia="宋体" w:eastAsiaTheme="minorEastAsia"/>
          <w:b/>
          <w:iCs/>
          <w:lang w:eastAsia="zh-CN"/>
        </w:rPr>
        <w:t>Proposal 1:</w:t>
      </w:r>
      <w:r>
        <w:rPr>
          <w:b/>
          <w:iCs/>
        </w:rPr>
        <w:t xml:space="preserve"> </w:t>
      </w:r>
      <w:r>
        <w:rPr>
          <w:rFonts w:eastAsia="宋体" w:eastAsiaTheme="minorEastAsia"/>
          <w:b/>
          <w:iCs/>
          <w:lang w:eastAsia="zh-CN"/>
        </w:rPr>
        <w:t xml:space="preserve">it is proposed </w:t>
      </w:r>
      <w:r>
        <w:rPr>
          <w:b/>
          <w:iCs/>
        </w:rPr>
        <w:t>to adopt at least soft TAU approach for moving beam.</w:t>
      </w:r>
      <w:r>
        <w:rPr>
          <w:rFonts w:eastAsia="宋体" w:eastAsiaTheme="minorEastAsia"/>
          <w:b/>
          <w:iCs/>
          <w:lang w:eastAsia="zh-CN"/>
        </w:rPr>
        <w:t xml:space="preserve"> FFS that the hard TAI can be allowed as well, as special case of soft TAI.</w:t>
      </w:r>
      <w:r>
        <w:rPr>
          <w:b/>
          <w:bCs/>
          <w:i/>
          <w:iCs/>
          <w:color w:val="C00000"/>
          <w:lang w:eastAsia="zh-CN"/>
        </w:rPr>
        <w:t xml:space="preserve"> </w:t>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4</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pPr>
        <w:pStyle w:val="Normal"/>
        <w:rPr>
          <w:b/>
          <w:b/>
          <w:bCs/>
          <w:i/>
          <w:i/>
          <w:iCs/>
          <w:color w:val="C00000"/>
          <w:lang w:eastAsia="zh-CN"/>
        </w:rPr>
      </w:pPr>
      <w:r>
        <w:rPr>
          <w:rFonts w:eastAsia="宋体" w:eastAsiaTheme="minorEastAsia"/>
          <w:b/>
          <w:lang w:eastAsia="zh-CN"/>
        </w:rPr>
        <w:t>Proposal 2: the UE determine the TA based</w:t>
      </w:r>
      <w:r>
        <w:rPr>
          <w:b/>
          <w:lang w:eastAsia="zh-CN"/>
        </w:rPr>
        <w:t xml:space="preserve"> on the broadcasted radio coverage,</w:t>
      </w:r>
      <w:r>
        <w:rPr>
          <w:rFonts w:eastAsia="宋体" w:eastAsiaTheme="minorEastAsia"/>
          <w:b/>
          <w:lang w:eastAsia="zh-CN"/>
        </w:rPr>
        <w:t xml:space="preserve"> as UE in terrestrial network. </w:t>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5</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pPr>
        <w:pStyle w:val="Normal"/>
        <w:rPr>
          <w:rFonts w:eastAsia="宋体" w:eastAsiaTheme="minorEastAsia"/>
          <w:lang w:eastAsia="zh-CN"/>
        </w:rPr>
      </w:pPr>
      <w:r>
        <w:rPr>
          <w:rFonts w:eastAsia="宋体"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宋体" w:cs="Arial" w:eastAsiaTheme="minorEastAsia"/>
          <w:b/>
          <w:sz w:val="22"/>
          <w:szCs w:val="22"/>
          <w:lang w:eastAsia="zh-CN"/>
        </w:rPr>
        <w:t>.</w:t>
      </w:r>
    </w:p>
    <w:p>
      <w:pPr>
        <w:pStyle w:val="Normal"/>
        <w:rPr>
          <w:b/>
          <w:b/>
          <w:bCs/>
          <w:i/>
          <w:i/>
          <w:iCs/>
          <w:color w:val="C00000"/>
        </w:rPr>
      </w:pPr>
      <w:r>
        <w:rPr>
          <w:b/>
          <w:bCs/>
          <w:i/>
          <w:iCs/>
          <w:color w:val="C00000"/>
        </w:rPr>
        <w:t xml:space="preserve">Summary of Question </w:t>
      </w:r>
      <w:r>
        <w:rPr>
          <w:rFonts w:eastAsia="宋体" w:eastAsiaTheme="minorEastAsia"/>
          <w:b/>
          <w:bCs/>
          <w:i/>
          <w:iCs/>
          <w:color w:val="C00000"/>
          <w:lang w:eastAsia="zh-CN"/>
        </w:rPr>
        <w:t>6</w:t>
      </w:r>
      <w:r>
        <w:rPr>
          <w:b/>
          <w:bCs/>
          <w:i/>
          <w:iCs/>
          <w:color w:val="C00000"/>
        </w:rPr>
        <w:t xml:space="preserve">: </w:t>
      </w:r>
    </w:p>
    <w:p>
      <w:pPr>
        <w:pStyle w:val="Normal"/>
        <w:rPr>
          <w:rFonts w:eastAsia="宋体" w:eastAsiaTheme="minorEastAsia"/>
          <w:i/>
          <w:i/>
          <w:iCs/>
          <w:color w:val="C00000"/>
          <w:lang w:eastAsia="zh-CN"/>
        </w:rPr>
      </w:pPr>
      <w:r>
        <w:rPr>
          <w:rFonts w:eastAsia="宋体" w:eastAsiaTheme="minorEastAsia"/>
          <w:i/>
          <w:iCs/>
          <w:color w:val="C00000"/>
          <w:lang w:eastAsia="zh-CN"/>
        </w:rPr>
        <w:t xml:space="preserve">26 </w:t>
      </w:r>
      <w:r>
        <w:rPr>
          <w:i/>
          <w:iCs/>
          <w:color w:val="C00000"/>
        </w:rPr>
        <w:t xml:space="preserve">companies </w:t>
      </w:r>
      <w:r>
        <w:rPr>
          <w:rFonts w:eastAsia="宋体"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pPr>
        <w:pStyle w:val="Normal"/>
        <w:rPr/>
      </w:pPr>
      <w:r>
        <w:rPr>
          <w:rFonts w:eastAsia="宋体" w:eastAsiaTheme="minorEastAsia"/>
          <w:b/>
          <w:iCs/>
          <w:lang w:eastAsia="zh-CN"/>
        </w:rPr>
        <w:t xml:space="preserve">Proposal 4: RAN2 need discussion on whether to </w:t>
      </w:r>
      <w:r>
        <w:rPr>
          <w:b/>
          <w:iCs/>
        </w:rPr>
        <w:t>send LS to CT1/SA2</w:t>
      </w:r>
      <w:r>
        <w:rPr>
          <w:rFonts w:eastAsia="宋体" w:eastAsiaTheme="minorEastAsia"/>
          <w:b/>
          <w:iCs/>
          <w:lang w:eastAsia="zh-CN"/>
        </w:rPr>
        <w:t xml:space="preserve"> to check the NAS impact at this moment or later.</w:t>
      </w:r>
    </w:p>
    <w:p>
      <w:pPr>
        <w:pStyle w:val="Heading1"/>
        <w:tabs>
          <w:tab w:val="clear" w:pos="284"/>
          <w:tab w:val="left" w:pos="420" w:leader="none"/>
        </w:tabs>
        <w:spacing w:lineRule="auto" w:line="276"/>
        <w:ind w:left="420" w:hanging="420"/>
        <w:jc w:val="both"/>
        <w:rPr>
          <w:rFonts w:eastAsia="宋体" w:eastAsiaTheme="minorEastAsia"/>
          <w:b/>
          <w:b/>
          <w:lang w:val="en-US" w:eastAsia="zh-CN"/>
        </w:rPr>
      </w:pPr>
      <w:r>
        <w:rPr>
          <w:rFonts w:eastAsia="宋体" w:eastAsiaTheme="minorEastAsia"/>
          <w:b/>
          <w:lang w:val="en-US" w:eastAsia="zh-CN"/>
        </w:rPr>
        <w:t>4</w:t>
      </w:r>
      <w:r>
        <w:rPr>
          <w:b/>
          <w:lang w:val="en-US" w:eastAsia="zh-CN"/>
        </w:rPr>
        <w:tab/>
      </w:r>
      <w:r>
        <w:rPr>
          <w:rFonts w:eastAsia="宋体" w:eastAsiaTheme="minorEastAsia"/>
          <w:b/>
          <w:lang w:val="en-US" w:eastAsia="zh-CN"/>
        </w:rPr>
        <w:t>Conclusion</w:t>
      </w:r>
    </w:p>
    <w:p>
      <w:pPr>
        <w:pStyle w:val="Normal"/>
        <w:rPr>
          <w:rFonts w:eastAsia="宋体" w:eastAsiaTheme="minorEastAsia"/>
          <w:b/>
          <w:b/>
          <w:bCs/>
          <w:iCs/>
          <w:lang w:eastAsia="zh-CN"/>
        </w:rPr>
      </w:pPr>
      <w:r>
        <w:rPr>
          <w:rFonts w:eastAsia="宋体" w:eastAsiaTheme="minorEastAsia"/>
          <w:b/>
          <w:iCs/>
          <w:lang w:eastAsia="zh-CN"/>
        </w:rPr>
        <w:t>Observation 1:</w:t>
      </w:r>
      <w:r>
        <w:rPr>
          <w:b/>
          <w:iCs/>
        </w:rPr>
        <w:t xml:space="preserve"> RAN2 can assume that</w:t>
      </w:r>
      <w:r>
        <w:rPr>
          <w:rFonts w:eastAsia="宋体" w:eastAsiaTheme="minorEastAsia"/>
          <w:b/>
          <w:iCs/>
          <w:lang w:eastAsia="zh-CN"/>
        </w:rPr>
        <w:t xml:space="preserve"> </w:t>
      </w:r>
      <w:r>
        <w:rPr>
          <w:b/>
          <w:iCs/>
        </w:rPr>
        <w:t xml:space="preserve">the paging load caused by multiple TACs broadcasted in one cell is </w:t>
      </w:r>
      <w:r>
        <w:rPr>
          <w:rFonts w:eastAsia="宋体" w:eastAsiaTheme="minorEastAsia"/>
          <w:b/>
          <w:iCs/>
          <w:lang w:eastAsia="zh-CN"/>
        </w:rPr>
        <w:t>up to network implementation and deployment, which is under control.</w:t>
      </w:r>
    </w:p>
    <w:p>
      <w:pPr>
        <w:pStyle w:val="Normal"/>
        <w:rPr>
          <w:rFonts w:eastAsia="宋体" w:eastAsiaTheme="minorEastAsia"/>
          <w:lang w:eastAsia="zh-CN"/>
        </w:rPr>
      </w:pPr>
      <w:r>
        <w:rPr>
          <w:rFonts w:eastAsia="宋体" w:eastAsiaTheme="minorEastAsia"/>
          <w:b/>
          <w:iCs/>
          <w:lang w:eastAsia="zh-CN"/>
        </w:rPr>
        <w:t>Observation 2:</w:t>
      </w:r>
      <w:r>
        <w:rPr>
          <w:b/>
          <w:iCs/>
        </w:rPr>
        <w:t xml:space="preserve"> RAN2 can assume that</w:t>
      </w:r>
      <w:r>
        <w:rPr>
          <w:rFonts w:eastAsia="宋体" w:eastAsiaTheme="minorEastAsia"/>
          <w:b/>
          <w:iCs/>
          <w:lang w:eastAsia="zh-CN"/>
        </w:rPr>
        <w:t xml:space="preserve"> </w:t>
      </w:r>
      <w:r>
        <w:rPr>
          <w:b/>
          <w:iCs/>
        </w:rPr>
        <w:t>the hard TAI update will result in frequent TAU signalling overhead and increases the UE’s power consumption</w:t>
      </w:r>
      <w:r>
        <w:rPr>
          <w:rFonts w:eastAsia="宋体" w:eastAsiaTheme="minorEastAsia"/>
          <w:b/>
          <w:iCs/>
          <w:lang w:eastAsia="zh-CN"/>
        </w:rPr>
        <w:t>.</w:t>
      </w:r>
      <w:bookmarkStart w:id="2" w:name="_Toc193024528"/>
      <w:bookmarkEnd w:id="2"/>
    </w:p>
    <w:p>
      <w:pPr>
        <w:pStyle w:val="Normal"/>
        <w:rPr>
          <w:rFonts w:eastAsia="宋体" w:eastAsiaTheme="minorEastAsia"/>
          <w:b/>
          <w:b/>
          <w:iCs/>
          <w:lang w:eastAsia="zh-CN"/>
        </w:rPr>
      </w:pPr>
      <w:r>
        <w:rPr>
          <w:rFonts w:eastAsia="宋体" w:eastAsiaTheme="minorEastAsia"/>
          <w:b/>
          <w:iCs/>
          <w:highlight w:val="yellow"/>
          <w:lang w:eastAsia="zh-CN"/>
        </w:rPr>
        <w:t>List of proposals for agreement (if any):</w:t>
      </w:r>
    </w:p>
    <w:p>
      <w:pPr>
        <w:pStyle w:val="Normal"/>
        <w:rPr>
          <w:b/>
          <w:b/>
          <w:bCs/>
          <w:i/>
          <w:i/>
          <w:iCs/>
          <w:color w:val="C00000"/>
          <w:lang w:eastAsia="zh-CN"/>
        </w:rPr>
      </w:pPr>
      <w:r>
        <w:rPr>
          <w:rFonts w:eastAsia="宋体" w:eastAsiaTheme="minorEastAsia"/>
          <w:b/>
          <w:iCs/>
          <w:lang w:eastAsia="zh-CN"/>
        </w:rPr>
        <w:t>Proposal 1:</w:t>
      </w:r>
      <w:r>
        <w:rPr>
          <w:b/>
          <w:iCs/>
        </w:rPr>
        <w:t xml:space="preserve"> </w:t>
      </w:r>
      <w:r>
        <w:rPr>
          <w:rFonts w:eastAsia="宋体" w:eastAsiaTheme="minorEastAsia"/>
          <w:b/>
          <w:iCs/>
          <w:lang w:eastAsia="zh-CN"/>
        </w:rPr>
        <w:t xml:space="preserve">it is proposed </w:t>
      </w:r>
      <w:r>
        <w:rPr>
          <w:b/>
          <w:iCs/>
        </w:rPr>
        <w:t>to adopt at least soft TAU approach for moving beam.</w:t>
      </w:r>
      <w:r>
        <w:rPr>
          <w:rFonts w:eastAsia="宋体" w:eastAsiaTheme="minorEastAsia"/>
          <w:b/>
          <w:iCs/>
          <w:lang w:eastAsia="zh-CN"/>
        </w:rPr>
        <w:t xml:space="preserve"> FFS that the hard TAI can be allowed as well, as special case of soft TAI.</w:t>
      </w:r>
      <w:r>
        <w:rPr>
          <w:b/>
          <w:bCs/>
          <w:i/>
          <w:iCs/>
          <w:color w:val="C00000"/>
          <w:lang w:eastAsia="zh-CN"/>
        </w:rPr>
        <w:t xml:space="preserve"> </w:t>
      </w:r>
    </w:p>
    <w:p>
      <w:pPr>
        <w:pStyle w:val="Normal"/>
        <w:rPr>
          <w:b/>
          <w:b/>
          <w:bCs/>
          <w:i/>
          <w:i/>
          <w:iCs/>
          <w:color w:val="C00000"/>
          <w:lang w:eastAsia="zh-CN"/>
        </w:rPr>
      </w:pPr>
      <w:r>
        <w:rPr>
          <w:rFonts w:eastAsia="宋体" w:eastAsiaTheme="minorEastAsia"/>
          <w:b/>
          <w:lang w:eastAsia="zh-CN"/>
        </w:rPr>
        <w:t>Proposal 2: the UE determine the TA based</w:t>
      </w:r>
      <w:r>
        <w:rPr>
          <w:b/>
          <w:lang w:eastAsia="zh-CN"/>
        </w:rPr>
        <w:t xml:space="preserve"> on the broadcasted radio coverage,</w:t>
      </w:r>
      <w:r>
        <w:rPr>
          <w:rFonts w:eastAsia="宋体" w:eastAsiaTheme="minorEastAsia"/>
          <w:b/>
          <w:lang w:eastAsia="zh-CN"/>
        </w:rPr>
        <w:t xml:space="preserve"> as UE in terrestrial network. </w:t>
      </w:r>
    </w:p>
    <w:p>
      <w:pPr>
        <w:pStyle w:val="Normal"/>
        <w:rPr>
          <w:rFonts w:eastAsia="宋体" w:eastAsiaTheme="minorEastAsia"/>
          <w:b/>
          <w:b/>
          <w:iCs/>
          <w:lang w:eastAsia="zh-CN"/>
        </w:rPr>
      </w:pPr>
      <w:r>
        <w:rPr>
          <w:rFonts w:eastAsia="宋体"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宋体" w:cs="Arial" w:eastAsiaTheme="minorEastAsia"/>
          <w:b/>
          <w:sz w:val="22"/>
          <w:szCs w:val="22"/>
          <w:lang w:eastAsia="zh-CN"/>
        </w:rPr>
        <w:t>.</w:t>
      </w:r>
    </w:p>
    <w:p>
      <w:pPr>
        <w:pStyle w:val="Normal"/>
        <w:rPr>
          <w:rFonts w:eastAsia="宋体" w:eastAsiaTheme="minorEastAsia"/>
          <w:b/>
          <w:b/>
          <w:iCs/>
          <w:lang w:eastAsia="zh-CN"/>
        </w:rPr>
      </w:pPr>
      <w:r>
        <w:rPr>
          <w:rFonts w:eastAsia="宋体" w:eastAsiaTheme="minorEastAsia"/>
          <w:b/>
          <w:iCs/>
          <w:highlight w:val="green"/>
          <w:lang w:eastAsia="zh-CN"/>
        </w:rPr>
        <w:t>List of proposals that require online discussions:</w:t>
      </w:r>
    </w:p>
    <w:p>
      <w:pPr>
        <w:pStyle w:val="Normal"/>
        <w:rPr>
          <w:rFonts w:eastAsia="宋体" w:eastAsiaTheme="minorEastAsia"/>
          <w:lang w:val="en-US" w:eastAsia="zh-CN"/>
        </w:rPr>
      </w:pPr>
      <w:r>
        <w:rPr>
          <w:rFonts w:eastAsia="宋体" w:eastAsiaTheme="minorEastAsia"/>
          <w:b/>
          <w:iCs/>
          <w:lang w:eastAsia="zh-CN"/>
        </w:rPr>
        <w:t xml:space="preserve">Proposal 4: RAN2 need discussion on whether to </w:t>
      </w:r>
      <w:r>
        <w:rPr>
          <w:b/>
          <w:iCs/>
        </w:rPr>
        <w:t>send LS to CT1/SA2</w:t>
      </w:r>
      <w:r>
        <w:rPr>
          <w:rFonts w:eastAsia="宋体" w:eastAsiaTheme="minorEastAsia"/>
          <w:b/>
          <w:iCs/>
          <w:lang w:eastAsia="zh-CN"/>
        </w:rPr>
        <w:t xml:space="preserve"> to check the NAS impact at this moment or later.</w:t>
      </w:r>
      <w:r>
        <w:rPr>
          <w:rFonts w:eastAsia="宋体" w:eastAsiaTheme="minorEastAsia"/>
          <w:lang w:val="en-US" w:eastAsia="zh-CN"/>
        </w:rPr>
        <w:t xml:space="preserve"> </w:t>
      </w:r>
    </w:p>
    <w:p>
      <w:pPr>
        <w:pStyle w:val="Normal"/>
        <w:rPr>
          <w:rFonts w:eastAsia="宋体" w:eastAsiaTheme="minorEastAsia"/>
          <w:lang w:eastAsia="zh-CN"/>
        </w:rPr>
      </w:pPr>
      <w:r>
        <w:rPr>
          <w:rFonts w:eastAsia="宋体" w:eastAsiaTheme="minorEastAsia"/>
          <w:lang w:eastAsia="zh-CN"/>
        </w:rPr>
      </w:r>
    </w:p>
    <w:p>
      <w:pPr>
        <w:pStyle w:val="Heading1"/>
        <w:rPr/>
      </w:pPr>
      <w:r>
        <w:rPr>
          <w:rFonts w:eastAsia="宋体" w:eastAsiaTheme="minorEastAsia"/>
          <w:lang w:eastAsia="zh-CN"/>
        </w:rPr>
        <w:t>6</w:t>
      </w:r>
      <w:r>
        <w:rPr/>
        <w:tab/>
        <w:t>References</w:t>
      </w:r>
    </w:p>
    <w:p>
      <w:pPr>
        <w:pStyle w:val="Reference"/>
        <w:numPr>
          <w:ilvl w:val="0"/>
          <w:numId w:val="10"/>
        </w:numPr>
        <w:ind w:left="567" w:right="200" w:hanging="567"/>
        <w:jc w:val="both"/>
        <w:rPr/>
      </w:pPr>
      <w:r>
        <w:rPr>
          <w:vanish/>
        </w:rPr>
        <w:t>R2-2001627</w:t>
        <w:tab/>
        <w:t>Impact of CG/SPS with periodicities non dividing HF length</w:t>
        <w:tab/>
        <w:t>Sequans Communications</w:t>
      </w:r>
      <w:bookmarkStart w:id="3" w:name="_Ref54304312"/>
      <w:bookmarkStart w:id="4" w:name="_Ref20917677"/>
      <w:bookmarkStart w:id="5" w:name="_Ref54304593"/>
      <w:r>
        <w:rPr/>
        <w:t>3GPP TR 38.821 Solutions for NR to support non-terrestrial networks (NTN), version 16.0.0</w:t>
      </w:r>
      <w:bookmarkEnd w:id="5"/>
    </w:p>
    <w:p>
      <w:pPr>
        <w:pStyle w:val="Reference"/>
        <w:numPr>
          <w:ilvl w:val="0"/>
          <w:numId w:val="8"/>
        </w:numPr>
        <w:ind w:left="567" w:right="200" w:hanging="567"/>
        <w:jc w:val="both"/>
        <w:rPr/>
      </w:pPr>
      <w:bookmarkStart w:id="6" w:name="_Ref62661744"/>
      <w:r>
        <w:rPr/>
        <w:t xml:space="preserve">R2-209820, </w:t>
      </w:r>
      <w:bookmarkEnd w:id="4"/>
      <w:r>
        <w:rPr/>
        <w:t>[POST111e][910][NTN] Impacts of earth fixed and moving beams (Ericsson)</w:t>
      </w:r>
      <w:bookmarkEnd w:id="3"/>
      <w:bookmarkEnd w:id="6"/>
    </w:p>
    <w:p>
      <w:pPr>
        <w:pStyle w:val="Reference"/>
        <w:numPr>
          <w:ilvl w:val="0"/>
          <w:numId w:val="8"/>
        </w:numPr>
        <w:ind w:left="567" w:right="200" w:hanging="567"/>
        <w:jc w:val="both"/>
        <w:rPr/>
      </w:pPr>
      <w:bookmarkStart w:id="7" w:name="_Ref62662854"/>
      <w:r>
        <w:rPr/>
        <w:t>R2-2101607</w:t>
        <w:tab/>
        <w:t>Considerations on Soft TAI Update</w:t>
        <w:tab/>
        <w:t>CMCC</w:t>
        <w:tab/>
        <w:t>discussion</w:t>
        <w:tab/>
        <w:t>Rel-17</w:t>
      </w:r>
      <w:bookmarkEnd w:id="7"/>
      <w:r>
        <w:rPr/>
        <w:tab/>
      </w:r>
    </w:p>
    <w:p>
      <w:pPr>
        <w:pStyle w:val="Reference"/>
        <w:numPr>
          <w:ilvl w:val="0"/>
          <w:numId w:val="8"/>
        </w:numPr>
        <w:ind w:left="567" w:right="200" w:hanging="567"/>
        <w:jc w:val="both"/>
        <w:rPr/>
      </w:pPr>
      <w:bookmarkStart w:id="8" w:name="_Ref62662857"/>
      <w:r>
        <w:rPr/>
        <w:t>R2-2100259</w:t>
        <w:tab/>
        <w:t>Improving Tracking Area Updates in NR-NTN</w:t>
        <w:tab/>
        <w:t>MediaTek Inc.</w:t>
        <w:tab/>
        <w:t>discussion</w:t>
      </w:r>
      <w:bookmarkEnd w:id="8"/>
    </w:p>
    <w:p>
      <w:pPr>
        <w:pStyle w:val="Reference"/>
        <w:numPr>
          <w:ilvl w:val="0"/>
          <w:numId w:val="8"/>
        </w:numPr>
        <w:ind w:left="567" w:right="200" w:hanging="567"/>
        <w:jc w:val="both"/>
        <w:rPr/>
      </w:pPr>
      <w:bookmarkStart w:id="9" w:name="_Ref62649618"/>
      <w:r>
        <w:rPr/>
        <w:t>R2-2100742</w:t>
        <w:tab/>
        <w:t>TAC update procedure</w:t>
        <w:tab/>
        <w:t>Qualcomm Incorporated</w:t>
        <w:tab/>
        <w:t>discussion</w:t>
        <w:tab/>
        <w:t>Rel-17</w:t>
      </w:r>
      <w:bookmarkEnd w:id="9"/>
      <w:r>
        <w:rPr/>
        <w:tab/>
      </w:r>
    </w:p>
    <w:p>
      <w:pPr>
        <w:pStyle w:val="Reference"/>
        <w:numPr>
          <w:ilvl w:val="0"/>
          <w:numId w:val="8"/>
        </w:numPr>
        <w:ind w:left="567" w:right="200" w:hanging="567"/>
        <w:jc w:val="both"/>
        <w:rPr/>
      </w:pPr>
      <w:bookmarkStart w:id="10" w:name="_Ref62662860"/>
      <w:r>
        <w:rPr/>
        <w:t>R2-2100820</w:t>
        <w:tab/>
        <w:t>Fixed Tracking Area and the Tracking Area Code in NTN</w:t>
        <w:tab/>
        <w:t>PANASONIC R&amp;D Center Germany</w:t>
        <w:tab/>
        <w:t>discussion</w:t>
        <w:tab/>
        <w:t>R2-2009120</w:t>
      </w:r>
      <w:bookmarkEnd w:id="10"/>
    </w:p>
    <w:p>
      <w:pPr>
        <w:pStyle w:val="Reference"/>
        <w:numPr>
          <w:ilvl w:val="0"/>
          <w:numId w:val="8"/>
        </w:numPr>
        <w:spacing w:before="134" w:after="0"/>
        <w:ind w:left="567" w:right="200" w:hanging="567"/>
        <w:jc w:val="both"/>
        <w:rPr/>
      </w:pPr>
      <w:bookmarkStart w:id="11" w:name="_Ref62662861"/>
      <w:r>
        <w:rPr/>
        <w:t>R2-2101406</w:t>
        <w:tab/>
        <w:t>TAI update for earth moving cell</w:t>
        <w:tab/>
        <w:t>NEC Telecom MODUS Ltd.</w:t>
        <w:tab/>
        <w:t>discussion</w:t>
      </w:r>
      <w:bookmarkEnd w:id="11"/>
    </w:p>
    <w:p>
      <w:pPr>
        <w:pStyle w:val="Reference"/>
        <w:numPr>
          <w:ilvl w:val="0"/>
          <w:numId w:val="0"/>
        </w:numPr>
        <w:spacing w:before="0" w:after="120"/>
        <w:ind w:left="567" w:hanging="567"/>
        <w:rPr/>
      </w:pPr>
      <w:r>
        <w:rPr/>
      </w:r>
    </w:p>
    <w:sectPr>
      <w:footerReference w:type="default" r:id="rId23"/>
      <w:type w:val="nextPage"/>
      <w:pgSz w:w="11906" w:h="16838"/>
      <w:pgMar w:left="1133" w:right="1133" w:header="0" w:top="1416" w:footer="340" w:bottom="1133" w:gutter="0"/>
      <w:pgNumType w:fmt="decimal"/>
      <w:formProt w:val="false"/>
      <w:textDirection w:val="lrTb"/>
      <w:docGrid w:type="lines" w:linePitch="31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G Times (WN)">
    <w:charset w:val="01"/>
    <w:family w:val="roman"/>
    <w:pitch w:val="variable"/>
  </w:font>
  <w:font w:name="Batang">
    <w:altName w:val="바탕"/>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Courier New">
    <w:charset w:val="01"/>
    <w:family w:val="roman"/>
    <w:pitch w:val="variable"/>
  </w:font>
  <w:font w:name="Malgun Gothic">
    <w:charset w:val="01"/>
    <w:family w:val="roman"/>
    <w:pitch w:val="variable"/>
  </w:font>
  <w:font w:name="SimSun">
    <w:charset w:val="01"/>
    <w:family w:val="roman"/>
    <w:pitch w:val="variable"/>
  </w:font>
  <w:font w:name="Microsoft YaHei">
    <w:charset w:val="01"/>
    <w:family w:val="roman"/>
    <w:pitch w:val="variable"/>
  </w:font>
  <w:font w:name="BT Font Light">
    <w:charset w:val="01"/>
    <w:family w:val="roman"/>
    <w:pitch w:val="variable"/>
  </w:font>
  <w:font w:name="Calibri">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60"/>
      <w:jc w:val="center"/>
      <w:rPr/>
    </w:pPr>
    <w:r>
      <mc:AlternateContent>
        <mc:Choice Requires="wps">
          <w:drawing>
            <wp:anchor behindDoc="1" distT="0" distB="0" distL="0" distR="0" simplePos="0" locked="0" layoutInCell="1" allowOverlap="1" relativeHeight="33" wp14:anchorId="38B5BD95">
              <wp:simplePos x="0" y="0"/>
              <wp:positionH relativeFrom="page">
                <wp:posOffset>0</wp:posOffset>
              </wp:positionH>
              <wp:positionV relativeFrom="page">
                <wp:posOffset>10229215</wp:posOffset>
              </wp:positionV>
              <wp:extent cx="7561580" cy="273685"/>
              <wp:effectExtent l="0" t="0" r="0" b="12700"/>
              <wp:wrapNone/>
              <wp:docPr id="4" name="MSIPCM8f3541e5a24d8cc7dfd4b0af" descr="{&quot;HashCode&quot;:-1699574231,&quot;Height&quot;:842.0,&quot;Width&quot;:595.0,&quot;Placement&quot;:&quot;Footer&quot;,&quot;Index&quot;:&quot;Primary&quot;,&quot;Section&quot;:1,&quot;Top&quot;:0.0,&quot;Left&quot;:0.0}"/>
              <a:graphic xmlns:a="http://schemas.openxmlformats.org/drawingml/2006/main">
                <a:graphicData uri="http://schemas.microsoft.com/office/word/2010/wordprocessingShape">
                  <wps:wsp>
                    <wps:cNvSpPr/>
                    <wps:spPr>
                      <a:xfrm>
                        <a:off x="0" y="0"/>
                        <a:ext cx="7561080" cy="272880"/>
                      </a:xfrm>
                      <a:prstGeom prst="rect">
                        <a:avLst/>
                      </a:prstGeom>
                      <a:noFill/>
                      <a:ln w="6480">
                        <a:noFill/>
                      </a:ln>
                    </wps:spPr>
                    <wps:style>
                      <a:lnRef idx="0"/>
                      <a:fillRef idx="0"/>
                      <a:effectRef idx="0"/>
                      <a:fontRef idx="minor"/>
                    </wps:style>
                    <wps:txbx>
                      <w:txbxContent>
                        <w:p>
                          <w:pPr>
                            <w:pStyle w:val="FrameContents"/>
                            <w:spacing w:before="0" w:after="0"/>
                            <w:rPr>
                              <w:rFonts w:ascii="Calibri" w:hAnsi="Calibri" w:cs="Calibri"/>
                              <w:color w:val="000000"/>
                              <w:sz w:val="14"/>
                            </w:rPr>
                          </w:pPr>
                          <w:r>
                            <w:rPr>
                              <w:rFonts w:cs="Calibri" w:ascii="Calibri" w:hAnsi="Calibri"/>
                              <w:color w:val="000000"/>
                              <w:sz w:val="14"/>
                            </w:rPr>
                            <w:t>C2 General</w:t>
                          </w:r>
                        </w:p>
                      </w:txbxContent>
                    </wps:txbx>
                    <wps:bodyPr lIns="254160" tIns="0" bIns="0" anchor="b">
                      <a:noAutofit/>
                    </wps:bodyPr>
                  </wps:wsp>
                </a:graphicData>
              </a:graphic>
            </wp:anchor>
          </w:drawing>
        </mc:Choice>
        <mc:Fallback>
          <w:pict>
            <v:rect id="shape_0" ID="MSIPCM8f3541e5a24d8cc7dfd4b0af" stroked="f" style="position:absolute;margin-left:0pt;margin-top:805.45pt;width:595.3pt;height:21.45pt;mso-position-horizontal-relative:page;mso-position-vertical-relative:page" wp14:anchorId="38B5BD95">
              <w10:wrap type="square"/>
              <v:fill o:detectmouseclick="t" on="false"/>
              <v:stroke color="#3465a4" weight="6480" joinstyle="round" endcap="flat"/>
              <v:textbox>
                <w:txbxContent>
                  <w:p>
                    <w:pPr>
                      <w:pStyle w:val="FrameContents"/>
                      <w:spacing w:before="0" w:after="0"/>
                      <w:rPr>
                        <w:rFonts w:ascii="Calibri" w:hAnsi="Calibri" w:cs="Calibri"/>
                        <w:color w:val="000000"/>
                        <w:sz w:val="14"/>
                      </w:rPr>
                    </w:pPr>
                    <w:r>
                      <w:rPr>
                        <w:rFonts w:cs="Calibri" w:ascii="Calibri" w:hAnsi="Calibri"/>
                        <w:color w:val="000000"/>
                        <w:sz w:val="14"/>
                      </w:rPr>
                      <w:t>C2 General</w:t>
                    </w:r>
                  </w:p>
                </w:txbxContent>
              </v:textbox>
            </v:rect>
          </w:pict>
        </mc:Fallback>
      </mc:AlternateContent>
    </w:r>
    <w:r>
      <w:rPr/>
      <w:t>3GPP</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710"/>
        </w:tabs>
        <w:ind w:left="171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396" w:hanging="360"/>
      </w:pPr>
    </w:lvl>
    <w:lvl w:ilvl="1">
      <w:start w:val="1"/>
      <w:numFmt w:val="lowerLetter"/>
      <w:lvlText w:val="%2."/>
      <w:lvlJc w:val="left"/>
      <w:pPr>
        <w:tabs>
          <w:tab w:val="num" w:pos="0"/>
        </w:tabs>
        <w:ind w:left="1116" w:hanging="360"/>
      </w:pPr>
    </w:lvl>
    <w:lvl w:ilvl="2">
      <w:start w:val="1"/>
      <w:numFmt w:val="lowerRoman"/>
      <w:lvlText w:val="%3."/>
      <w:lvlJc w:val="right"/>
      <w:pPr>
        <w:tabs>
          <w:tab w:val="num" w:pos="0"/>
        </w:tabs>
        <w:ind w:left="1836" w:hanging="180"/>
      </w:pPr>
    </w:lvl>
    <w:lvl w:ilvl="3">
      <w:start w:val="1"/>
      <w:numFmt w:val="decimal"/>
      <w:lvlText w:val="%4."/>
      <w:lvlJc w:val="left"/>
      <w:pPr>
        <w:tabs>
          <w:tab w:val="num" w:pos="0"/>
        </w:tabs>
        <w:ind w:left="2556" w:hanging="360"/>
      </w:pPr>
    </w:lvl>
    <w:lvl w:ilvl="4">
      <w:start w:val="1"/>
      <w:numFmt w:val="lowerLetter"/>
      <w:lvlText w:val="%5."/>
      <w:lvlJc w:val="left"/>
      <w:pPr>
        <w:tabs>
          <w:tab w:val="num" w:pos="0"/>
        </w:tabs>
        <w:ind w:left="3276" w:hanging="360"/>
      </w:pPr>
    </w:lvl>
    <w:lvl w:ilvl="5">
      <w:start w:val="1"/>
      <w:numFmt w:val="lowerRoman"/>
      <w:lvlText w:val="%6."/>
      <w:lvlJc w:val="right"/>
      <w:pPr>
        <w:tabs>
          <w:tab w:val="num" w:pos="0"/>
        </w:tabs>
        <w:ind w:left="3996" w:hanging="180"/>
      </w:pPr>
    </w:lvl>
    <w:lvl w:ilvl="6">
      <w:start w:val="1"/>
      <w:numFmt w:val="decimal"/>
      <w:lvlText w:val="%7."/>
      <w:lvlJc w:val="left"/>
      <w:pPr>
        <w:tabs>
          <w:tab w:val="num" w:pos="0"/>
        </w:tabs>
        <w:ind w:left="4716" w:hanging="360"/>
      </w:pPr>
    </w:lvl>
    <w:lvl w:ilvl="7">
      <w:start w:val="1"/>
      <w:numFmt w:val="lowerLetter"/>
      <w:lvlText w:val="%8."/>
      <w:lvlJc w:val="left"/>
      <w:pPr>
        <w:tabs>
          <w:tab w:val="num" w:pos="0"/>
        </w:tabs>
        <w:ind w:left="5436" w:hanging="360"/>
      </w:pPr>
    </w:lvl>
    <w:lvl w:ilvl="8">
      <w:start w:val="1"/>
      <w:numFmt w:val="lowerRoman"/>
      <w:lvlText w:val="%9."/>
      <w:lvlJc w:val="right"/>
      <w:pPr>
        <w:tabs>
          <w:tab w:val="num" w:pos="0"/>
        </w:tabs>
        <w:ind w:left="6156" w:hanging="180"/>
      </w:pPr>
    </w:lvl>
  </w:abstractNum>
  <w:abstractNum w:abstractNumId="7">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8"/>
    <w:lvlOverride w:ilvl="0">
      <w:startOverride w:val="1"/>
    </w:lvlOverride>
  </w:num>
</w:numbering>
</file>

<file path=word/settings.xml><?xml version="1.0" encoding="utf-8"?>
<w:settings xmlns:w="http://schemas.openxmlformats.org/wordprocessingml/2006/main">
  <w:zoom w:percent="140"/>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algun Gothic" w:cs="Times New Roman"/>
        <w:lang w:val="en-US" w:eastAsia="zh-CN"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80"/>
      <w:jc w:val="left"/>
    </w:pPr>
    <w:rPr>
      <w:rFonts w:eastAsia="SimSun" w:ascii="Times New Roman" w:hAnsi="Times New Roman" w:cs="Times New Roman"/>
      <w:color w:val="auto"/>
      <w:kern w:val="0"/>
      <w:sz w:val="20"/>
      <w:szCs w:val="20"/>
      <w:lang w:val="en-GB" w:eastAsia="en-US" w:bidi="ar-SA"/>
    </w:rPr>
  </w:style>
  <w:style w:type="paragraph" w:styleId="Heading1">
    <w:name w:val="Heading 1"/>
    <w:next w:val="Normal"/>
    <w:link w:val="berschrift1Zchn"/>
    <w:qFormat/>
    <w:pPr>
      <w:keepNext w:val="true"/>
      <w:keepLines/>
      <w:widowControl/>
      <w:pBdr>
        <w:top w:val="single" w:sz="12" w:space="3" w:color="000000"/>
      </w:pBdr>
      <w:bidi w:val="0"/>
      <w:spacing w:lineRule="auto" w:line="259" w:before="240" w:after="180"/>
      <w:jc w:val="left"/>
      <w:outlineLvl w:val="0"/>
    </w:pPr>
    <w:rPr>
      <w:rFonts w:ascii="Arial" w:hAnsi="Arial" w:eastAsia="SimSun" w:cs="Times New Roman"/>
      <w:color w:val="auto"/>
      <w:kern w:val="0"/>
      <w:sz w:val="32"/>
      <w:szCs w:val="20"/>
      <w:lang w:val="en-GB" w:eastAsia="en-US" w:bidi="ar-SA"/>
    </w:rPr>
  </w:style>
  <w:style w:type="paragraph" w:styleId="Heading2">
    <w:name w:val="Heading 2"/>
    <w:basedOn w:val="Heading1"/>
    <w:next w:val="Normal"/>
    <w:link w:val="berschrift2Zchn"/>
    <w:qFormat/>
    <w:pPr>
      <w:pBdr>
        <w:top w:val="nil"/>
      </w:pBdr>
      <w:spacing w:before="180" w:after="180"/>
      <w:ind w:right="100" w:hanging="0"/>
      <w:outlineLvl w:val="1"/>
    </w:pPr>
    <w:rPr>
      <w:sz w:val="28"/>
    </w:rPr>
  </w:style>
  <w:style w:type="paragraph" w:styleId="Heading3">
    <w:name w:val="Heading 3"/>
    <w:basedOn w:val="Heading2"/>
    <w:next w:val="Normal"/>
    <w:link w:val="berschrift3Zchn"/>
    <w:qFormat/>
    <w:pPr>
      <w:spacing w:before="120" w:after="180"/>
      <w:outlineLvl w:val="2"/>
    </w:pPr>
    <w:r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rPr/>
  </w:style>
  <w:style w:type="paragraph" w:styleId="Heading7">
    <w:name w:val="Heading 7"/>
    <w:basedOn w:val="H6"/>
    <w:next w:val="Normal"/>
    <w:qFormat/>
    <w:pPr>
      <w:outlineLvl w:val="6"/>
    </w:pPr>
    <w:rPr/>
  </w:style>
  <w:style w:type="paragraph" w:styleId="Heading8">
    <w:name w:val="Heading 8"/>
    <w:basedOn w:val="Heading7"/>
    <w:next w:val="Normal"/>
    <w:qFormat/>
    <w:pPr>
      <w:outlineLvl w:val="7"/>
    </w:pPr>
    <w:rPr/>
  </w:style>
  <w:style w:type="paragraph" w:styleId="Heading9">
    <w:name w:val="Heading 9"/>
    <w:basedOn w:val="Heading8"/>
    <w:next w:val="Normal"/>
    <w:qFormat/>
    <w:pPr>
      <w:pBdr>
        <w:top w:val="single" w:sz="12" w:space="3" w:color="000000"/>
      </w:pBdr>
      <w:spacing w:before="240" w:after="120"/>
      <w:ind w:left="0" w:hanging="0"/>
      <w:outlineLvl w:val="8"/>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InternetLink">
    <w:name w:val="Hyperlink"/>
    <w:qFormat/>
    <w:rPr>
      <w:rFonts w:eastAsia="SimSun"/>
      <w:color w:val="0000FF"/>
      <w:u w:val="single"/>
      <w:lang w:val="en-US" w:eastAsia="zh-CN" w:bidi="ar-SA"/>
    </w:rPr>
  </w:style>
  <w:style w:type="character" w:styleId="Annotationreference">
    <w:name w:val="annotation reference"/>
    <w:uiPriority w:val="99"/>
    <w:qFormat/>
    <w:rPr>
      <w:rFonts w:eastAsia="SimSun"/>
      <w:sz w:val="16"/>
      <w:lang w:val="en-US" w:eastAsia="zh-CN" w:bidi="ar-SA"/>
    </w:rPr>
  </w:style>
  <w:style w:type="character" w:styleId="FootnoteCharacters">
    <w:name w:val="Footnote Characters"/>
    <w:semiHidden/>
    <w:qFormat/>
    <w:rPr>
      <w:rFonts w:eastAsia="SimSun"/>
      <w:b/>
      <w:sz w:val="16"/>
      <w:vertAlign w:val="superscript"/>
      <w:lang w:val="en-US" w:eastAsia="zh-CN" w:bidi="ar-SA"/>
    </w:rPr>
  </w:style>
  <w:style w:type="character" w:styleId="FootnoteAnchor">
    <w:name w:val="Footnote Anchor"/>
    <w:rPr>
      <w:rFonts w:eastAsia="SimSun"/>
      <w:b/>
      <w:sz w:val="16"/>
      <w:vertAlign w:val="superscript"/>
      <w:lang w:val="en-US" w:eastAsia="zh-CN" w:bidi="ar-SA"/>
    </w:rPr>
  </w:style>
  <w:style w:type="character" w:styleId="Berschrift1Zchn" w:customStyle="1">
    <w:name w:val="Überschrift 1 Zchn"/>
    <w:link w:val="berschrift1"/>
    <w:qFormat/>
    <w:rPr>
      <w:rFonts w:ascii="Arial" w:hAnsi="Arial"/>
      <w:sz w:val="32"/>
      <w:lang w:val="en-GB" w:eastAsia="en-US"/>
    </w:rPr>
  </w:style>
  <w:style w:type="character" w:styleId="NOChar" w:customStyle="1">
    <w:name w:val="NO Char"/>
    <w:link w:val="NO"/>
    <w:qFormat/>
    <w:rPr>
      <w:rFonts w:eastAsia="SimSun"/>
      <w:lang w:val="en-GB" w:eastAsia="en-US" w:bidi="ar-SA"/>
    </w:rPr>
  </w:style>
  <w:style w:type="character" w:styleId="ZGSM" w:customStyle="1">
    <w:name w:val="ZGSM"/>
    <w:qFormat/>
    <w:rPr/>
  </w:style>
  <w:style w:type="character" w:styleId="EditorsNoteChar" w:customStyle="1">
    <w:name w:val="Editor's Note Char"/>
    <w:link w:val="EditorsNote"/>
    <w:qFormat/>
    <w:rPr>
      <w:rFonts w:eastAsia="SimSun"/>
      <w:color w:val="FF0000"/>
      <w:lang w:val="en-GB" w:eastAsia="en-US" w:bidi="ar-SA"/>
    </w:rPr>
  </w:style>
  <w:style w:type="character" w:styleId="Style5" w:customStyle="1">
    <w:name w:val="样式 宋体 蓝色"/>
    <w:qFormat/>
    <w:rPr>
      <w:rFonts w:ascii="Times New Roman" w:hAnsi="Times New Roman" w:eastAsia="SimSun"/>
      <w:color w:val="0000FF"/>
      <w:lang w:val="en-US" w:eastAsia="zh-CN" w:bidi="ar-SA"/>
    </w:rPr>
  </w:style>
  <w:style w:type="character" w:styleId="ListeZchn" w:customStyle="1">
    <w:name w:val="Liste Zchn"/>
    <w:link w:val="Liste"/>
    <w:qFormat/>
    <w:rPr>
      <w:rFonts w:eastAsia="SimSun"/>
      <w:lang w:val="en-GB" w:eastAsia="en-US" w:bidi="ar-SA"/>
    </w:rPr>
  </w:style>
  <w:style w:type="character" w:styleId="MSMinchoChar" w:customStyle="1">
    <w:name w:val="样式 列表 + (西文) MS Mincho Char"/>
    <w:basedOn w:val="ListeZchn"/>
    <w:link w:val="MSMincho"/>
    <w:qFormat/>
    <w:rPr>
      <w:rFonts w:eastAsia="SimSun"/>
      <w:lang w:val="en-GB" w:eastAsia="en-US" w:bidi="ar-SA"/>
    </w:rPr>
  </w:style>
  <w:style w:type="character" w:styleId="B4Char" w:customStyle="1">
    <w:name w:val="B4 Char"/>
    <w:link w:val="B4"/>
    <w:qFormat/>
    <w:rPr>
      <w:rFonts w:eastAsia="SimSun"/>
      <w:lang w:val="en-GB" w:eastAsia="en-US" w:bidi="ar-SA"/>
    </w:rPr>
  </w:style>
  <w:style w:type="character" w:styleId="1" w:customStyle="1">
    <w:name w:val="访问过的超链接1"/>
    <w:qFormat/>
    <w:rPr>
      <w:rFonts w:eastAsia="SimSun"/>
      <w:color w:val="800080"/>
      <w:u w:val="single"/>
      <w:lang w:val="en-US" w:eastAsia="zh-CN" w:bidi="ar-SA"/>
    </w:rPr>
  </w:style>
  <w:style w:type="character" w:styleId="TALCar" w:customStyle="1">
    <w:name w:val="TAL Car"/>
    <w:link w:val="TAL"/>
    <w:qFormat/>
    <w:rPr>
      <w:rFonts w:ascii="Arial" w:hAnsi="Arial" w:eastAsia="SimSun"/>
      <w:sz w:val="18"/>
      <w:lang w:val="en-GB" w:eastAsia="en-US" w:bidi="ar-SA"/>
    </w:rPr>
  </w:style>
  <w:style w:type="character" w:styleId="TALCharCharChar" w:customStyle="1">
    <w:name w:val="TAL Char Char Char"/>
    <w:link w:val="TALCharChar"/>
    <w:qFormat/>
    <w:rPr>
      <w:rFonts w:ascii="Arial" w:hAnsi="Arial" w:eastAsia="SimSun"/>
      <w:sz w:val="18"/>
      <w:lang w:val="en-GB" w:eastAsia="en-US" w:bidi="ar-SA"/>
    </w:rPr>
  </w:style>
  <w:style w:type="character" w:styleId="PLChar" w:customStyle="1">
    <w:name w:val="PL Char"/>
    <w:link w:val="PL"/>
    <w:qFormat/>
    <w:rPr>
      <w:rFonts w:ascii="Tahoma" w:hAnsi="Tahoma"/>
      <w:sz w:val="16"/>
      <w:lang w:val="en-GB" w:eastAsia="en-US" w:bidi="ar-SA"/>
    </w:rPr>
  </w:style>
  <w:style w:type="character" w:styleId="B1Char1" w:customStyle="1">
    <w:name w:val="B1 Char1"/>
    <w:link w:val="B1"/>
    <w:qFormat/>
    <w:rPr>
      <w:rFonts w:eastAsia="MS LineDraw"/>
      <w:lang w:val="en-GB" w:eastAsia="ja-JP" w:bidi="ar-SA"/>
    </w:rPr>
  </w:style>
  <w:style w:type="character" w:styleId="Style6" w:customStyle="1">
    <w:name w:val="首标题"/>
    <w:qFormat/>
    <w:rPr>
      <w:rFonts w:ascii="Arial" w:hAnsi="Arial" w:eastAsia="SimSun"/>
      <w:sz w:val="24"/>
      <w:lang w:val="en-US" w:eastAsia="zh-CN" w:bidi="ar-SA"/>
    </w:rPr>
  </w:style>
  <w:style w:type="character" w:styleId="THChar" w:customStyle="1">
    <w:name w:val="TH Char"/>
    <w:link w:val="TH"/>
    <w:qFormat/>
    <w:rPr>
      <w:rFonts w:ascii="Arial" w:hAnsi="Arial" w:eastAsia="SimSun"/>
      <w:b/>
      <w:lang w:val="en-GB" w:eastAsia="en-US" w:bidi="ar-SA"/>
    </w:rPr>
  </w:style>
  <w:style w:type="character" w:styleId="Berschrift2Zchn" w:customStyle="1">
    <w:name w:val="Überschrift 2 Zchn"/>
    <w:link w:val="berschrift2"/>
    <w:qFormat/>
    <w:rPr>
      <w:rFonts w:ascii="Arial" w:hAnsi="Arial" w:eastAsia="SimSun"/>
      <w:sz w:val="28"/>
      <w:lang w:val="en-GB" w:eastAsia="en-US"/>
    </w:rPr>
  </w:style>
  <w:style w:type="character" w:styleId="Yinbiao" w:customStyle="1">
    <w:name w:val="yinbiao"/>
    <w:basedOn w:val="DefaultParagraphFont"/>
    <w:qFormat/>
    <w:rPr/>
  </w:style>
  <w:style w:type="character" w:styleId="Textbodybold1" w:customStyle="1">
    <w:name w:val="textbodybold1"/>
    <w:qFormat/>
    <w:rPr>
      <w:rFonts w:ascii="Arial" w:hAnsi="Arial" w:eastAsia="SimSun" w:cs="Arial"/>
      <w:b/>
      <w:bCs/>
      <w:color w:val="902630"/>
      <w:sz w:val="18"/>
      <w:szCs w:val="18"/>
      <w:lang w:val="en-US" w:eastAsia="zh-CN" w:bidi="ar-SA"/>
    </w:rPr>
  </w:style>
  <w:style w:type="character" w:styleId="Stcentxt1" w:customStyle="1">
    <w:name w:val="stc_en_txt1"/>
    <w:qFormat/>
    <w:rPr>
      <w:rFonts w:eastAsia="SimSun"/>
      <w:color w:val="545454"/>
      <w:sz w:val="25"/>
      <w:szCs w:val="25"/>
      <w:lang w:val="en-US" w:eastAsia="zh-CN" w:bidi="ar-SA"/>
    </w:rPr>
  </w:style>
  <w:style w:type="character" w:styleId="Doctext2Char" w:customStyle="1">
    <w:name w:val="Doc-text2 Char"/>
    <w:link w:val="Doc-text2"/>
    <w:qFormat/>
    <w:rPr>
      <w:rFonts w:ascii="Arial" w:hAnsi="Arial" w:eastAsia="SimSun"/>
      <w:szCs w:val="24"/>
      <w:lang w:val="en-GB" w:eastAsia="en-GB" w:bidi="ar-SA"/>
    </w:rPr>
  </w:style>
  <w:style w:type="character" w:styleId="Trans" w:customStyle="1">
    <w:name w:val="trans"/>
    <w:basedOn w:val="DefaultParagraphFont"/>
    <w:qFormat/>
    <w:rPr/>
  </w:style>
  <w:style w:type="character" w:styleId="St1" w:customStyle="1">
    <w:name w:val="st1"/>
    <w:basedOn w:val="DefaultParagraphFont"/>
    <w:qFormat/>
    <w:rPr/>
  </w:style>
  <w:style w:type="character" w:styleId="B1Zchn" w:customStyle="1">
    <w:name w:val="B1 Zchn"/>
    <w:qFormat/>
    <w:rPr>
      <w:rFonts w:ascii="Arial" w:hAnsi="Arial" w:eastAsia="MS LineDraw" w:cs="Arial"/>
      <w:color w:val="0000FF"/>
      <w:kern w:val="2"/>
      <w:lang w:val="en-GB" w:eastAsia="en-US" w:bidi="ar-SA"/>
    </w:rPr>
  </w:style>
  <w:style w:type="character" w:styleId="KommentartextZchn" w:customStyle="1">
    <w:name w:val="Kommentartext Zchn"/>
    <w:link w:val="Kommentartext"/>
    <w:qFormat/>
    <w:rPr>
      <w:rFonts w:eastAsia="SimSun"/>
      <w:lang w:val="en-GB" w:eastAsia="en-US" w:bidi="ar-SA"/>
    </w:rPr>
  </w:style>
  <w:style w:type="character" w:styleId="Imcontent2" w:customStyle="1">
    <w:name w:val="im-content2"/>
    <w:qFormat/>
    <w:rPr>
      <w:rFonts w:eastAsia="SimSun"/>
      <w:color w:val="333333"/>
      <w:lang w:val="en-US" w:eastAsia="zh-CN" w:bidi="ar-SA"/>
    </w:rPr>
  </w:style>
  <w:style w:type="character" w:styleId="Imcontent1" w:customStyle="1">
    <w:name w:val="im-content1"/>
    <w:qFormat/>
    <w:rPr>
      <w:rFonts w:eastAsia="SimSun"/>
      <w:color w:val="333333"/>
      <w:lang w:val="en-US" w:eastAsia="zh-CN" w:bidi="ar-SA"/>
    </w:rPr>
  </w:style>
  <w:style w:type="character" w:styleId="B3Char2" w:customStyle="1">
    <w:name w:val="B3 Char2"/>
    <w:link w:val="B3"/>
    <w:qFormat/>
    <w:rPr>
      <w:rFonts w:eastAsia="SimSun"/>
      <w:lang w:val="en-GB" w:eastAsia="en-US" w:bidi="ar-SA"/>
    </w:rPr>
  </w:style>
  <w:style w:type="character" w:styleId="TFZchn" w:customStyle="1">
    <w:name w:val="TF Zchn"/>
    <w:link w:val="TF"/>
    <w:qFormat/>
    <w:locked/>
    <w:rPr>
      <w:rFonts w:ascii="Arial" w:hAnsi="Arial" w:eastAsia="SimSun"/>
      <w:b/>
      <w:lang w:val="en-GB" w:eastAsia="en-US"/>
    </w:rPr>
  </w:style>
  <w:style w:type="character" w:styleId="KopfzeileZchn" w:customStyle="1">
    <w:name w:val="Kopfzeile Zchn"/>
    <w:link w:val="Kopfzeile"/>
    <w:uiPriority w:val="9"/>
    <w:qFormat/>
    <w:rPr>
      <w:rFonts w:ascii="Arial" w:hAnsi="Arial"/>
      <w:b/>
      <w:sz w:val="18"/>
      <w:lang w:val="en-GB" w:eastAsia="en-US" w:bidi="ar-SA"/>
    </w:rPr>
  </w:style>
  <w:style w:type="character" w:styleId="TFChar" w:customStyle="1">
    <w:name w:val="TF Char"/>
    <w:qFormat/>
    <w:rPr>
      <w:rFonts w:ascii="Arial" w:hAnsi="Arial" w:eastAsia="SimSun"/>
      <w:b/>
      <w:lang w:val="en-GB" w:eastAsia="en-US" w:bidi="ar-SA"/>
    </w:rPr>
  </w:style>
  <w:style w:type="character" w:styleId="TextkrperZchn" w:customStyle="1">
    <w:name w:val="Textkörper Zchn"/>
    <w:link w:val="Textkrper"/>
    <w:qFormat/>
    <w:rPr>
      <w:rFonts w:eastAsia="SimSun"/>
      <w:szCs w:val="24"/>
      <w:lang w:val="en-US" w:eastAsia="en-US" w:bidi="ar-SA"/>
    </w:rPr>
  </w:style>
  <w:style w:type="character" w:styleId="Highlightbg4" w:customStyle="1">
    <w:name w:val="high-light-bg4"/>
    <w:basedOn w:val="DefaultParagraphFont"/>
    <w:qFormat/>
    <w:rPr/>
  </w:style>
  <w:style w:type="character" w:styleId="B1Char" w:customStyle="1">
    <w:name w:val="B1 Char"/>
    <w:qFormat/>
    <w:rPr>
      <w:rFonts w:eastAsia="SimSun"/>
      <w:lang w:val="en-GB" w:eastAsia="ja-JP" w:bidi="ar-SA"/>
    </w:rPr>
  </w:style>
  <w:style w:type="character" w:styleId="ProposalChar" w:customStyle="1">
    <w:name w:val="Proposal Char"/>
    <w:link w:val="Proposal"/>
    <w:qFormat/>
    <w:rPr>
      <w:rFonts w:ascii="Arial" w:hAnsi="Arial" w:eastAsia="SimSun"/>
      <w:b/>
      <w:bCs/>
      <w:lang w:val="en-GB" w:eastAsia="en-US"/>
    </w:rPr>
  </w:style>
  <w:style w:type="character" w:styleId="Edited2" w:customStyle="1">
    <w:name w:val="edited2"/>
    <w:basedOn w:val="DefaultParagraphFont"/>
    <w:qFormat/>
    <w:rPr/>
  </w:style>
  <w:style w:type="character" w:styleId="B2Car" w:customStyle="1">
    <w:name w:val="B2 Car"/>
    <w:link w:val="B2"/>
    <w:qFormat/>
    <w:rPr>
      <w:rFonts w:eastAsia="Wingdings"/>
      <w:lang w:val="en-GB" w:eastAsia="en-US"/>
    </w:rPr>
  </w:style>
  <w:style w:type="character" w:styleId="B3Char" w:customStyle="1">
    <w:name w:val="B3 Char"/>
    <w:qFormat/>
    <w:rPr>
      <w:lang w:val="en-GB" w:eastAsia="en-US"/>
    </w:rPr>
  </w:style>
  <w:style w:type="character" w:styleId="B2Char" w:customStyle="1">
    <w:name w:val="B2 Char"/>
    <w:qFormat/>
    <w:rPr>
      <w:lang w:val="en-GB" w:eastAsia="en-US"/>
    </w:rPr>
  </w:style>
  <w:style w:type="character" w:styleId="TitelZchn" w:customStyle="1">
    <w:name w:val="Titel Zchn"/>
    <w:link w:val="Titel"/>
    <w:qFormat/>
    <w:rPr>
      <w:rFonts w:ascii="CG Times (WN)" w:hAnsi="CG Times (WN)" w:eastAsia="SimSun" w:cs="Times New Roman"/>
      <w:b/>
      <w:bCs/>
      <w:kern w:val="2"/>
      <w:sz w:val="32"/>
      <w:szCs w:val="32"/>
      <w:lang w:val="en-GB" w:eastAsia="en-US" w:bidi="ar-SA"/>
    </w:rPr>
  </w:style>
  <w:style w:type="character" w:styleId="TAHCar" w:customStyle="1">
    <w:name w:val="TAH Car"/>
    <w:link w:val="TAH"/>
    <w:qFormat/>
    <w:locked/>
    <w:rPr>
      <w:rFonts w:ascii="Arial" w:hAnsi="Arial" w:eastAsia="SimSun"/>
      <w:b/>
      <w:sz w:val="18"/>
      <w:lang w:val="en-GB" w:eastAsia="en-US"/>
    </w:rPr>
  </w:style>
  <w:style w:type="character" w:styleId="TACChar" w:customStyle="1">
    <w:name w:val="TAC Char"/>
    <w:link w:val="TAC"/>
    <w:qFormat/>
    <w:locked/>
    <w:rPr>
      <w:rFonts w:ascii="Arial" w:hAnsi="Arial" w:eastAsia="SimSun"/>
      <w:sz w:val="18"/>
      <w:lang w:val="en-GB" w:eastAsia="en-US"/>
    </w:rPr>
  </w:style>
  <w:style w:type="character" w:styleId="CRCoverPageZchn" w:customStyle="1">
    <w:name w:val="CR Cover Page Zchn"/>
    <w:link w:val="CRCoverPage"/>
    <w:qFormat/>
    <w:rPr>
      <w:rFonts w:ascii="Arial" w:hAnsi="Arial"/>
      <w:lang w:val="en-GB" w:eastAsia="en-US"/>
    </w:rPr>
  </w:style>
  <w:style w:type="character" w:styleId="BeschriftungZchn" w:customStyle="1">
    <w:name w:val="Beschriftung Zchn"/>
    <w:link w:val="Beschriftung"/>
    <w:uiPriority w:val="99"/>
    <w:qFormat/>
    <w:rPr>
      <w:b/>
      <w:lang w:eastAsia="en-US"/>
    </w:rPr>
  </w:style>
  <w:style w:type="character" w:styleId="NOChar1" w:customStyle="1">
    <w:name w:val="NO Char1"/>
    <w:qFormat/>
    <w:rPr>
      <w:rFonts w:eastAsia="MS Mincho"/>
      <w:lang w:val="en-GB" w:eastAsia="en-US" w:bidi="ar-SA"/>
    </w:rPr>
  </w:style>
  <w:style w:type="character" w:styleId="B2Char1" w:customStyle="1">
    <w:name w:val="B2 Char1"/>
    <w:qFormat/>
    <w:rPr>
      <w:lang w:val="en-GB"/>
    </w:rPr>
  </w:style>
  <w:style w:type="character" w:styleId="TANChar" w:customStyle="1">
    <w:name w:val="TAN Char"/>
    <w:basedOn w:val="TALCar"/>
    <w:link w:val="TAN"/>
    <w:qFormat/>
    <w:rPr>
      <w:rFonts w:ascii="Arial" w:hAnsi="Arial" w:eastAsia="SimSun"/>
      <w:sz w:val="18"/>
      <w:lang w:val="en-GB" w:eastAsia="en-US" w:bidi="ar-SA"/>
    </w:rPr>
  </w:style>
  <w:style w:type="character" w:styleId="NOZchn" w:customStyle="1">
    <w:name w:val="NO Zchn"/>
    <w:qFormat/>
    <w:rPr>
      <w:lang w:eastAsia="en-US"/>
    </w:rPr>
  </w:style>
  <w:style w:type="character" w:styleId="CommentsChar" w:customStyle="1">
    <w:name w:val="Comments Char"/>
    <w:link w:val="Comments"/>
    <w:qFormat/>
    <w:rPr>
      <w:rFonts w:ascii="Arial" w:hAnsi="Arial" w:eastAsia="MS Mincho"/>
      <w:i/>
      <w:sz w:val="18"/>
      <w:szCs w:val="24"/>
      <w:lang w:val="en-GB" w:eastAsia="en-GB"/>
    </w:rPr>
  </w:style>
  <w:style w:type="character" w:styleId="Appleconvertedspace" w:customStyle="1">
    <w:name w:val="apple-converted-space"/>
    <w:basedOn w:val="DefaultParagraphFont"/>
    <w:qFormat/>
    <w:rPr/>
  </w:style>
  <w:style w:type="character" w:styleId="ListenabsatzZchn" w:customStyle="1">
    <w:name w:val="Listenabsatz Zchn"/>
    <w:link w:val="Listenabsatz"/>
    <w:uiPriority w:val="34"/>
    <w:qFormat/>
    <w:locked/>
    <w:rPr>
      <w:rFonts w:ascii="Batang" w:hAnsi="Batang" w:eastAsia="Batang"/>
      <w:sz w:val="22"/>
      <w:szCs w:val="22"/>
      <w:lang w:eastAsia="en-US"/>
    </w:rPr>
  </w:style>
  <w:style w:type="character" w:styleId="DoctitleChar" w:customStyle="1">
    <w:name w:val="Doc-title Char"/>
    <w:link w:val="Doc-title"/>
    <w:qFormat/>
    <w:rPr>
      <w:rFonts w:ascii="Arial" w:hAnsi="Arial" w:eastAsia="MS Mincho"/>
      <w:szCs w:val="24"/>
      <w:lang w:val="en-GB" w:eastAsia="en-GB"/>
    </w:rPr>
  </w:style>
  <w:style w:type="character" w:styleId="Berschrift3Zchn" w:customStyle="1">
    <w:name w:val="Überschrift 3 Zchn"/>
    <w:link w:val="berschrift3"/>
    <w:qFormat/>
    <w:rPr>
      <w:rFonts w:ascii="Arial" w:hAnsi="Arial"/>
      <w:sz w:val="28"/>
      <w:lang w:val="en-GB" w:eastAsia="en-US"/>
    </w:rPr>
  </w:style>
  <w:style w:type="character" w:styleId="EmailDiscussionChar" w:customStyle="1">
    <w:name w:val="EmailDiscussion Char"/>
    <w:link w:val="EmailDiscussion"/>
    <w:qFormat/>
    <w:rPr>
      <w:rFonts w:ascii="Arial" w:hAnsi="Arial" w:eastAsia="MS Mincho"/>
      <w:b/>
      <w:szCs w:val="24"/>
      <w:lang w:val="en-GB" w:eastAsia="en-GB"/>
    </w:rPr>
  </w:style>
  <w:style w:type="character" w:styleId="ReferenceChar" w:customStyle="1">
    <w:name w:val="Reference Char"/>
    <w:link w:val="Reference"/>
    <w:qFormat/>
    <w:rPr>
      <w:rFonts w:eastAsia="SimSun"/>
      <w:sz w:val="22"/>
      <w:lang w:val="en-GB"/>
    </w:rPr>
  </w:style>
  <w:style w:type="character" w:styleId="ObservationChar" w:customStyle="1">
    <w:name w:val="Observation Char"/>
    <w:link w:val="Observation"/>
    <w:qFormat/>
    <w:rPr>
      <w:rFonts w:ascii="Arial" w:hAnsi="Arial" w:eastAsia="SimSun"/>
      <w:b/>
      <w:bCs/>
      <w:lang w:val="en-GB" w:eastAsia="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TextkrperZchn"/>
    <w:qFormat/>
    <w:pPr>
      <w:jc w:val="both"/>
    </w:pPr>
    <w:rPr>
      <w:szCs w:val="24"/>
      <w:lang w:val="en-US"/>
    </w:rPr>
  </w:style>
  <w:style w:type="paragraph" w:styleId="List">
    <w:name w:val="List"/>
    <w:basedOn w:val="Normal"/>
    <w:link w:val="ListeZchn"/>
    <w:qFormat/>
    <w:pPr>
      <w:ind w:left="704" w:hanging="420"/>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qFormat/>
    <w:pPr>
      <w:ind w:left="1985" w:right="100" w:hanging="1985"/>
    </w:pPr>
    <w:rPr>
      <w:sz w:val="20"/>
    </w:rPr>
  </w:style>
  <w:style w:type="paragraph" w:styleId="List3">
    <w:name w:val="List Bullet 4"/>
    <w:basedOn w:val="List2"/>
    <w:qFormat/>
    <w:pPr>
      <w:ind w:left="1135" w:hanging="0"/>
    </w:pPr>
    <w:rPr/>
  </w:style>
  <w:style w:type="paragraph" w:styleId="List2">
    <w:name w:val="List Bullet 3"/>
    <w:basedOn w:val="List"/>
    <w:qFormat/>
    <w:pPr>
      <w:ind w:left="851" w:hanging="0"/>
    </w:pPr>
    <w:rPr/>
  </w:style>
  <w:style w:type="paragraph" w:styleId="Contents7">
    <w:name w:val="TOC 7"/>
    <w:basedOn w:val="Contents6"/>
    <w:next w:val="Normal"/>
    <w:semiHidden/>
    <w:qFormat/>
    <w:pPr>
      <w:ind w:left="2268" w:hanging="2268"/>
    </w:pPr>
    <w:rPr/>
  </w:style>
  <w:style w:type="paragraph" w:styleId="Contents6">
    <w:name w:val="TOC 6"/>
    <w:basedOn w:val="Contents5"/>
    <w:next w:val="Normal"/>
    <w:semiHidden/>
    <w:qFormat/>
    <w:pPr>
      <w:ind w:left="1985" w:hanging="1985"/>
    </w:pPr>
    <w:rPr/>
  </w:style>
  <w:style w:type="paragraph" w:styleId="Contents5">
    <w:name w:val="TOC 5"/>
    <w:basedOn w:val="Contents4"/>
    <w:next w:val="Normal"/>
    <w:uiPriority w:val="39"/>
    <w:qFormat/>
    <w:pPr>
      <w:ind w:left="1701" w:hanging="1701"/>
    </w:pPr>
    <w:rPr/>
  </w:style>
  <w:style w:type="paragraph" w:styleId="Contents4">
    <w:name w:val="TOC 4"/>
    <w:basedOn w:val="Contents3"/>
    <w:next w:val="Normal"/>
    <w:uiPriority w:val="39"/>
    <w:qFormat/>
    <w:pPr>
      <w:ind w:left="1418" w:hanging="1418"/>
    </w:pPr>
    <w:rPr/>
  </w:style>
  <w:style w:type="paragraph" w:styleId="Contents3">
    <w:name w:val="TOC 3"/>
    <w:basedOn w:val="Contents2"/>
    <w:next w:val="Normal"/>
    <w:uiPriority w:val="39"/>
    <w:qFormat/>
    <w:pPr>
      <w:ind w:left="1134" w:hanging="1134"/>
    </w:pPr>
    <w:rPr/>
  </w:style>
  <w:style w:type="paragraph" w:styleId="Contents2">
    <w:name w:val="TOC 2"/>
    <w:basedOn w:val="Contents1"/>
    <w:next w:val="Normal"/>
    <w:uiPriority w:val="39"/>
    <w:qFormat/>
    <w:pPr>
      <w:keepNext w:val="false"/>
      <w:spacing w:before="0" w:after="180"/>
      <w:ind w:left="851" w:hanging="851"/>
    </w:pPr>
    <w:rPr>
      <w:sz w:val="20"/>
    </w:rPr>
  </w:style>
  <w:style w:type="paragraph" w:styleId="Contents1">
    <w:name w:val="TOC 1"/>
    <w:next w:val="Normal"/>
    <w:uiPriority w:val="39"/>
    <w:qFormat/>
    <w:pPr>
      <w:keepNext w:val="true"/>
      <w:keepLines/>
      <w:widowControl w:val="false"/>
      <w:tabs>
        <w:tab w:val="clear" w:pos="284"/>
        <w:tab w:val="right" w:pos="9639" w:leader="dot"/>
      </w:tabs>
      <w:bidi w:val="0"/>
      <w:spacing w:lineRule="auto" w:line="259" w:before="120" w:after="160"/>
      <w:ind w:left="567" w:right="425" w:hanging="567"/>
      <w:jc w:val="left"/>
    </w:pPr>
    <w:rPr>
      <w:rFonts w:eastAsia="SimSun" w:ascii="Times New Roman" w:hAnsi="Times New Roman" w:cs="Times New Roman"/>
      <w:color w:val="auto"/>
      <w:kern w:val="0"/>
      <w:sz w:val="22"/>
      <w:szCs w:val="20"/>
      <w:lang w:val="en-GB" w:eastAsia="en-US" w:bidi="ar-SA"/>
    </w:rPr>
  </w:style>
  <w:style w:type="paragraph" w:styleId="ListBullet4">
    <w:name w:val="List Bullet 4"/>
    <w:basedOn w:val="Normal"/>
    <w:qFormat/>
    <w:pPr>
      <w:tabs>
        <w:tab w:val="clear" w:pos="284"/>
        <w:tab w:val="left" w:pos="1600" w:leader="none"/>
      </w:tabs>
      <w:ind w:left="1543" w:hanging="0"/>
    </w:pPr>
    <w:rPr/>
  </w:style>
  <w:style w:type="paragraph" w:styleId="ListNumber">
    <w:name w:val="List Number"/>
    <w:basedOn w:val="List"/>
    <w:qFormat/>
    <w:pPr/>
    <w:rPr/>
  </w:style>
  <w:style w:type="paragraph" w:styleId="NormalIndent">
    <w:name w:val="Normal Indent"/>
    <w:basedOn w:val="Normal"/>
    <w:uiPriority w:val="99"/>
    <w:unhideWhenUsed/>
    <w:qFormat/>
    <w:pPr>
      <w:widowControl w:val="false"/>
      <w:spacing w:lineRule="auto" w:line="240" w:before="0" w:after="0"/>
      <w:ind w:left="720" w:hanging="0"/>
      <w:jc w:val="both"/>
    </w:pPr>
    <w:rPr>
      <w:kern w:val="2"/>
      <w:sz w:val="21"/>
      <w:szCs w:val="24"/>
      <w:lang w:val="en-US" w:eastAsia="zh-CN"/>
    </w:rPr>
  </w:style>
  <w:style w:type="paragraph" w:styleId="Caption1">
    <w:name w:val="caption"/>
    <w:basedOn w:val="Normal"/>
    <w:next w:val="Normal"/>
    <w:link w:val="BeschriftungZchn"/>
    <w:uiPriority w:val="35"/>
    <w:qFormat/>
    <w:pPr>
      <w:overflowPunct w:val="true"/>
      <w:spacing w:before="120" w:after="120"/>
      <w:textAlignment w:val="baseline"/>
    </w:pPr>
    <w:rPr>
      <w:b/>
      <w:lang w:val="en-US"/>
    </w:rPr>
  </w:style>
  <w:style w:type="paragraph" w:styleId="ListBullet">
    <w:name w:val="List Bullet"/>
    <w:basedOn w:val="List"/>
    <w:qFormat/>
    <w:pPr>
      <w:ind w:left="0" w:hanging="0"/>
    </w:pPr>
    <w:rPr/>
  </w:style>
  <w:style w:type="paragraph" w:styleId="DocumentMap">
    <w:name w:val="Document Map"/>
    <w:basedOn w:val="Normal"/>
    <w:semiHidden/>
    <w:qFormat/>
    <w:pPr>
      <w:shd w:val="clear" w:color="auto" w:fill="000080"/>
    </w:pPr>
    <w:rPr>
      <w:rFonts w:ascii="CG Times (WN)" w:hAnsi="CG Times (WN)" w:cs="CG Times (WN)"/>
    </w:rPr>
  </w:style>
  <w:style w:type="paragraph" w:styleId="Annotationtext">
    <w:name w:val="annotation text"/>
    <w:basedOn w:val="Normal"/>
    <w:link w:val="KommentartextZchn"/>
    <w:qFormat/>
    <w:pPr/>
    <w:rPr/>
  </w:style>
  <w:style w:type="paragraph" w:styleId="Contents8">
    <w:name w:val="TOC 8"/>
    <w:basedOn w:val="Contents1"/>
    <w:next w:val="Normal"/>
    <w:semiHidden/>
    <w:qFormat/>
    <w:pPr>
      <w:spacing w:before="180" w:after="160"/>
      <w:ind w:left="2693" w:right="425" w:hanging="2693"/>
    </w:pPr>
    <w:rPr>
      <w:b/>
    </w:rPr>
  </w:style>
  <w:style w:type="paragraph" w:styleId="BalloonText">
    <w:name w:val="Balloon Text"/>
    <w:basedOn w:val="Normal"/>
    <w:semiHidden/>
    <w:qFormat/>
    <w:pPr/>
    <w:rPr>
      <w:rFonts w:ascii="CG Times (WN)" w:hAnsi="CG Times (WN)" w:cs="CG Times (WN)"/>
      <w:sz w:val="16"/>
      <w:szCs w:val="16"/>
    </w:rPr>
  </w:style>
  <w:style w:type="paragraph" w:styleId="HeaderandFooter">
    <w:name w:val="Header and Footer"/>
    <w:basedOn w:val="Normal"/>
    <w:qFormat/>
    <w:pPr/>
    <w:rPr/>
  </w:style>
  <w:style w:type="paragraph" w:styleId="Footer">
    <w:name w:val="Footer"/>
    <w:basedOn w:val="Header"/>
    <w:qFormat/>
    <w:pPr>
      <w:jc w:val="center"/>
    </w:pPr>
    <w:rPr>
      <w:i/>
    </w:rPr>
  </w:style>
  <w:style w:type="paragraph" w:styleId="Header">
    <w:name w:val="Header"/>
    <w:link w:val="KopfzeileZchn"/>
    <w:uiPriority w:val="9"/>
    <w:qFormat/>
    <w:pPr>
      <w:widowControl w:val="false"/>
      <w:bidi w:val="0"/>
      <w:spacing w:lineRule="auto" w:line="259" w:before="0" w:after="160"/>
      <w:jc w:val="left"/>
    </w:pPr>
    <w:rPr>
      <w:rFonts w:ascii="Arial" w:hAnsi="Arial" w:eastAsia="SimSun" w:cs="Times New Roman"/>
      <w:b/>
      <w:color w:val="auto"/>
      <w:kern w:val="0"/>
      <w:sz w:val="18"/>
      <w:szCs w:val="20"/>
      <w:lang w:val="en-GB" w:eastAsia="en-US" w:bidi="ar-SA"/>
    </w:rPr>
  </w:style>
  <w:style w:type="paragraph" w:styleId="Footnote">
    <w:name w:val="Footnote Text"/>
    <w:basedOn w:val="Normal"/>
    <w:semiHidden/>
    <w:qFormat/>
    <w:pPr>
      <w:keepLines/>
      <w:spacing w:before="0" w:after="0"/>
      <w:ind w:left="454" w:hanging="454"/>
    </w:pPr>
    <w:rPr>
      <w:sz w:val="16"/>
    </w:rPr>
  </w:style>
  <w:style w:type="paragraph" w:styleId="List5">
    <w:name w:val="List Number"/>
    <w:basedOn w:val="List4"/>
    <w:qFormat/>
    <w:pPr>
      <w:ind w:left="1702" w:hanging="420"/>
    </w:pPr>
    <w:rPr/>
  </w:style>
  <w:style w:type="paragraph" w:styleId="List4">
    <w:name w:val="List Bullet 5"/>
    <w:basedOn w:val="List3"/>
    <w:qFormat/>
    <w:pPr>
      <w:ind w:left="1418" w:hanging="0"/>
    </w:pPr>
    <w:rPr/>
  </w:style>
  <w:style w:type="paragraph" w:styleId="Contents9">
    <w:name w:val="TOC 9"/>
    <w:basedOn w:val="Contents8"/>
    <w:next w:val="Normal"/>
    <w:semiHidden/>
    <w:qFormat/>
    <w:pPr>
      <w:ind w:left="1418" w:right="425" w:hanging="1418"/>
    </w:pPr>
    <w:rPr/>
  </w:style>
  <w:style w:type="paragraph" w:styleId="NormalWeb">
    <w:name w:val="Normal (Web)"/>
    <w:basedOn w:val="Normal"/>
    <w:uiPriority w:val="99"/>
    <w:unhideWhenUsed/>
    <w:qFormat/>
    <w:pPr>
      <w:spacing w:lineRule="auto" w:line="240" w:beforeAutospacing="1" w:afterAutospacing="1"/>
    </w:pPr>
    <w:rPr>
      <w:rFonts w:ascii="Times" w:hAnsi="Times"/>
      <w:lang w:val="en-US" w:eastAsia="zh-CN"/>
    </w:rPr>
  </w:style>
  <w:style w:type="paragraph" w:styleId="Index1">
    <w:name w:val="index 1"/>
    <w:basedOn w:val="Normal"/>
    <w:next w:val="Normal"/>
    <w:semiHidden/>
    <w:qFormat/>
    <w:pPr>
      <w:keepLines/>
      <w:spacing w:before="0" w:after="0"/>
    </w:pPr>
    <w:rPr/>
  </w:style>
  <w:style w:type="paragraph" w:styleId="Index2">
    <w:name w:val="index 2"/>
    <w:basedOn w:val="Index1"/>
    <w:next w:val="Normal"/>
    <w:semiHidden/>
    <w:qFormat/>
    <w:pPr>
      <w:ind w:left="284" w:hanging="0"/>
    </w:pPr>
    <w:rPr/>
  </w:style>
  <w:style w:type="paragraph" w:styleId="Title">
    <w:name w:val="Title"/>
    <w:basedOn w:val="Normal"/>
    <w:next w:val="Normal"/>
    <w:link w:val="TitelZchn"/>
    <w:qFormat/>
    <w:pPr>
      <w:spacing w:before="240" w:after="60"/>
      <w:jc w:val="center"/>
      <w:outlineLvl w:val="0"/>
    </w:pPr>
    <w:rPr>
      <w:rFonts w:ascii="CG Times (WN)" w:hAnsi="CG Times (WN)"/>
      <w:b/>
      <w:bCs/>
      <w:kern w:val="2"/>
      <w:sz w:val="32"/>
      <w:szCs w:val="32"/>
    </w:rPr>
  </w:style>
  <w:style w:type="paragraph" w:styleId="Annotationsubject">
    <w:name w:val="annotation subject"/>
    <w:basedOn w:val="Annotationtext"/>
    <w:next w:val="Annotationtext"/>
    <w:semiHidden/>
    <w:qFormat/>
    <w:pPr/>
    <w:rPr>
      <w:b/>
      <w:bCs/>
    </w:rPr>
  </w:style>
  <w:style w:type="paragraph" w:styleId="ZT" w:customStyle="1">
    <w:name w:val="ZT"/>
    <w:qFormat/>
    <w:pPr>
      <w:widowControl w:val="false"/>
      <w:bidi w:val="0"/>
      <w:spacing w:lineRule="atLeast" w:line="240" w:before="0" w:after="160"/>
      <w:jc w:val="right"/>
    </w:pPr>
    <w:rPr>
      <w:rFonts w:ascii="Arial" w:hAnsi="Arial" w:eastAsia="SimSun" w:cs="Times New Roman"/>
      <w:b/>
      <w:color w:val="auto"/>
      <w:kern w:val="0"/>
      <w:sz w:val="34"/>
      <w:szCs w:val="20"/>
      <w:lang w:val="en-GB" w:eastAsia="en-US" w:bidi="ar-SA"/>
    </w:rPr>
  </w:style>
  <w:style w:type="paragraph" w:styleId="ZH" w:customStyle="1">
    <w:name w:val="ZH"/>
    <w:qFormat/>
    <w:pPr>
      <w:widowControl w:val="false"/>
      <w:bidi w:val="0"/>
      <w:spacing w:lineRule="auto" w:line="259" w:before="0" w:after="160"/>
      <w:jc w:val="left"/>
    </w:pPr>
    <w:rPr>
      <w:rFonts w:ascii="Arial" w:hAnsi="Arial" w:eastAsia="SimSun" w:cs="Times New Roman"/>
      <w:color w:val="auto"/>
      <w:kern w:val="0"/>
      <w:sz w:val="20"/>
      <w:szCs w:val="20"/>
      <w:lang w:val="en-GB" w:eastAsia="en-US" w:bidi="ar-SA"/>
    </w:rPr>
  </w:style>
  <w:style w:type="paragraph" w:styleId="TAH" w:customStyle="1">
    <w:name w:val="TAH"/>
    <w:basedOn w:val="TAC"/>
    <w:link w:val="TAHCar"/>
    <w:qFormat/>
    <w:pPr/>
    <w:rPr>
      <w:b/>
    </w:rPr>
  </w:style>
  <w:style w:type="paragraph" w:styleId="TAC" w:customStyle="1">
    <w:name w:val="TAC"/>
    <w:basedOn w:val="TAL"/>
    <w:link w:val="TACChar"/>
    <w:qFormat/>
    <w:pPr>
      <w:jc w:val="center"/>
    </w:pPr>
    <w:rPr/>
  </w:style>
  <w:style w:type="paragraph" w:styleId="TAL" w:customStyle="1">
    <w:name w:val="TAL"/>
    <w:basedOn w:val="Normal"/>
    <w:link w:val="TALCar"/>
    <w:qFormat/>
    <w:pPr>
      <w:keepNext w:val="true"/>
      <w:keepLines/>
      <w:spacing w:before="0" w:after="0"/>
    </w:pPr>
    <w:rPr>
      <w:rFonts w:ascii="Arial" w:hAnsi="Arial"/>
      <w:sz w:val="18"/>
    </w:rPr>
  </w:style>
  <w:style w:type="paragraph" w:styleId="TF" w:customStyle="1">
    <w:name w:val="TF"/>
    <w:basedOn w:val="TH"/>
    <w:link w:val="TFZchn"/>
    <w:qFormat/>
    <w:pPr>
      <w:keepNext w:val="false"/>
      <w:spacing w:before="0" w:after="240"/>
    </w:pPr>
    <w:rPr/>
  </w:style>
  <w:style w:type="paragraph" w:styleId="TH" w:customStyle="1">
    <w:name w:val="TH"/>
    <w:basedOn w:val="Normal"/>
    <w:link w:val="THChar"/>
    <w:qFormat/>
    <w:pPr>
      <w:keepNext w:val="true"/>
      <w:keepLines/>
      <w:spacing w:before="60" w:after="180"/>
      <w:jc w:val="center"/>
    </w:pPr>
    <w:rPr>
      <w:rFonts w:ascii="Arial" w:hAnsi="Arial"/>
      <w:b/>
    </w:rPr>
  </w:style>
  <w:style w:type="paragraph" w:styleId="NO" w:customStyle="1">
    <w:name w:val="NO"/>
    <w:basedOn w:val="Normal"/>
    <w:link w:val="NOChar"/>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160"/>
      <w:jc w:val="left"/>
    </w:pPr>
    <w:rPr>
      <w:rFonts w:ascii="Courier New" w:hAnsi="Courier New" w:eastAsia="SimSun" w:cs="Times New Roman"/>
      <w:color w:val="auto"/>
      <w:kern w:val="0"/>
      <w:sz w:val="20"/>
      <w:szCs w:val="20"/>
      <w:lang w:val="en-GB"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2" w:customStyle="1">
    <w:name w:val="编号2"/>
    <w:basedOn w:val="Normal"/>
    <w:qFormat/>
    <w:pPr>
      <w:tabs>
        <w:tab w:val="clear" w:pos="284"/>
        <w:tab w:val="left" w:pos="704" w:leader="none"/>
      </w:tabs>
      <w:ind w:left="704" w:hanging="420"/>
    </w:pPr>
    <w:rPr>
      <w:lang w:eastAsia="zh-CN"/>
    </w:rPr>
  </w:style>
  <w:style w:type="paragraph" w:styleId="Reference" w:customStyle="1">
    <w:name w:val="Reference"/>
    <w:basedOn w:val="Normal"/>
    <w:link w:val="ReferenceChar"/>
    <w:qFormat/>
    <w:pPr>
      <w:overflowPunct w:val="true"/>
      <w:spacing w:before="0" w:after="120"/>
      <w:textAlignment w:val="baseline"/>
    </w:pPr>
    <w:rPr>
      <w:sz w:val="22"/>
      <w:lang w:eastAsia="zh-CN"/>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link w:val="PLChar"/>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lineRule="auto" w:line="259" w:before="0" w:after="160"/>
      <w:jc w:val="left"/>
    </w:pPr>
    <w:rPr>
      <w:rFonts w:ascii="Tahoma" w:hAnsi="Tahoma" w:eastAsia="SimSun" w:cs="Times New Roman"/>
      <w:color w:val="auto"/>
      <w:kern w:val="0"/>
      <w:sz w:val="16"/>
      <w:szCs w:val="20"/>
      <w:lang w:val="en-GB" w:eastAsia="en-US" w:bidi="ar-SA"/>
    </w:rPr>
  </w:style>
  <w:style w:type="paragraph" w:styleId="TAR" w:customStyle="1">
    <w:name w:val="TAR"/>
    <w:basedOn w:val="TAL"/>
    <w:qFormat/>
    <w:pPr>
      <w:jc w:val="right"/>
    </w:pPr>
    <w:rPr/>
  </w:style>
  <w:style w:type="paragraph" w:styleId="TAN" w:customStyle="1">
    <w:name w:val="TAN"/>
    <w:basedOn w:val="TAL"/>
    <w:link w:val="TANChar"/>
    <w:qFormat/>
    <w:pPr>
      <w:ind w:left="851" w:hanging="851"/>
    </w:pPr>
    <w:rPr/>
  </w:style>
  <w:style w:type="paragraph" w:styleId="ZA" w:customStyle="1">
    <w:name w:val="ZA"/>
    <w:qFormat/>
    <w:pPr>
      <w:widowControl w:val="false"/>
      <w:pBdr>
        <w:bottom w:val="single" w:sz="12" w:space="1" w:color="000000"/>
      </w:pBdr>
      <w:bidi w:val="0"/>
      <w:spacing w:lineRule="auto" w:line="259" w:before="0" w:after="160"/>
      <w:jc w:val="right"/>
    </w:pPr>
    <w:rPr>
      <w:rFonts w:ascii="Arial" w:hAnsi="Arial" w:eastAsia="SimSun" w:cs="Times New Roman"/>
      <w:color w:val="auto"/>
      <w:kern w:val="0"/>
      <w:sz w:val="40"/>
      <w:szCs w:val="20"/>
      <w:lang w:val="en-GB" w:eastAsia="en-US" w:bidi="ar-SA"/>
    </w:rPr>
  </w:style>
  <w:style w:type="paragraph" w:styleId="ZB" w:customStyle="1">
    <w:name w:val="ZB"/>
    <w:qFormat/>
    <w:pPr>
      <w:widowControl w:val="false"/>
      <w:bidi w:val="0"/>
      <w:spacing w:lineRule="auto" w:line="259" w:before="0" w:after="160"/>
      <w:ind w:right="28" w:hanging="0"/>
      <w:jc w:val="right"/>
    </w:pPr>
    <w:rPr>
      <w:rFonts w:ascii="Arial" w:hAnsi="Arial" w:eastAsia="SimSun" w:cs="Times New Roman"/>
      <w:i/>
      <w:color w:val="auto"/>
      <w:kern w:val="0"/>
      <w:sz w:val="20"/>
      <w:szCs w:val="20"/>
      <w:lang w:val="en-GB" w:eastAsia="en-US" w:bidi="ar-SA"/>
    </w:rPr>
  </w:style>
  <w:style w:type="paragraph" w:styleId="ZD" w:customStyle="1">
    <w:name w:val="ZD"/>
    <w:qFormat/>
    <w:pPr>
      <w:widowControl w:val="false"/>
      <w:bidi w:val="0"/>
      <w:spacing w:lineRule="auto" w:line="259" w:before="0" w:after="160"/>
      <w:jc w:val="left"/>
    </w:pPr>
    <w:rPr>
      <w:rFonts w:ascii="Arial" w:hAnsi="Arial" w:eastAsia="SimSun" w:cs="Times New Roman"/>
      <w:color w:val="auto"/>
      <w:kern w:val="0"/>
      <w:sz w:val="32"/>
      <w:szCs w:val="20"/>
      <w:lang w:val="en-GB" w:eastAsia="en-US" w:bidi="ar-SA"/>
    </w:rPr>
  </w:style>
  <w:style w:type="paragraph" w:styleId="ZU" w:customStyle="1">
    <w:name w:val="ZU"/>
    <w:qFormat/>
    <w:pPr>
      <w:widowControl w:val="false"/>
      <w:pBdr>
        <w:top w:val="single" w:sz="12" w:space="1" w:color="000000"/>
      </w:pBdr>
      <w:bidi w:val="0"/>
      <w:spacing w:lineRule="auto" w:line="259" w:before="0" w:after="160"/>
      <w:jc w:val="right"/>
    </w:pPr>
    <w:rPr>
      <w:rFonts w:ascii="Arial" w:hAnsi="Arial" w:eastAsia="SimSun" w:cs="Times New Roman"/>
      <w:color w:val="auto"/>
      <w:kern w:val="0"/>
      <w:sz w:val="20"/>
      <w:szCs w:val="20"/>
      <w:lang w:val="en-GB" w:eastAsia="en-US" w:bidi="ar-SA"/>
    </w:rPr>
  </w:style>
  <w:style w:type="paragraph" w:styleId="ZV" w:customStyle="1">
    <w:name w:val="ZV"/>
    <w:basedOn w:val="ZU"/>
    <w:qFormat/>
    <w:pPr/>
    <w:rPr/>
  </w:style>
  <w:style w:type="paragraph" w:styleId="ZG" w:customStyle="1">
    <w:name w:val="ZG"/>
    <w:qFormat/>
    <w:pPr>
      <w:widowControl w:val="false"/>
      <w:bidi w:val="0"/>
      <w:spacing w:lineRule="auto" w:line="259" w:before="0" w:after="160"/>
      <w:jc w:val="right"/>
    </w:pPr>
    <w:rPr>
      <w:rFonts w:ascii="Arial" w:hAnsi="Arial" w:eastAsia="SimSun" w:cs="Times New Roman"/>
      <w:color w:val="auto"/>
      <w:kern w:val="0"/>
      <w:sz w:val="20"/>
      <w:szCs w:val="20"/>
      <w:lang w:val="en-GB" w:eastAsia="en-US" w:bidi="ar-SA"/>
    </w:rPr>
  </w:style>
  <w:style w:type="paragraph" w:styleId="EditorsNote" w:customStyle="1">
    <w:name w:val="Editor's Note"/>
    <w:basedOn w:val="NO"/>
    <w:link w:val="EditorsNoteChar"/>
    <w:qFormat/>
    <w:pPr/>
    <w:rPr>
      <w:color w:val="FF0000"/>
    </w:rPr>
  </w:style>
  <w:style w:type="paragraph" w:styleId="MSMincho" w:customStyle="1">
    <w:name w:val="样式 列表 + (西文) MS Mincho"/>
    <w:basedOn w:val="List"/>
    <w:link w:val="MSMinchoChar"/>
    <w:qFormat/>
    <w:pPr/>
    <w:rPr/>
  </w:style>
  <w:style w:type="paragraph" w:styleId="B4" w:customStyle="1">
    <w:name w:val="B4"/>
    <w:basedOn w:val="List4"/>
    <w:link w:val="B4Char"/>
    <w:qFormat/>
    <w:pPr/>
    <w:rPr/>
  </w:style>
  <w:style w:type="paragraph" w:styleId="B5" w:customStyle="1">
    <w:name w:val="B5"/>
    <w:basedOn w:val="List5"/>
    <w:qFormat/>
    <w:pPr/>
    <w:rPr/>
  </w:style>
  <w:style w:type="paragraph" w:styleId="ZTD" w:customStyle="1">
    <w:name w:val="ZTD"/>
    <w:basedOn w:val="ZB"/>
    <w:qFormat/>
    <w:pPr/>
    <w:rPr>
      <w:i w:val="false"/>
      <w:sz w:val="40"/>
    </w:rPr>
  </w:style>
  <w:style w:type="paragraph" w:styleId="CRCoverPage" w:customStyle="1">
    <w:name w:val="CR Cover Page"/>
    <w:link w:val="CRCoverPageZchn"/>
    <w:qFormat/>
    <w:pPr>
      <w:widowControl/>
      <w:bidi w:val="0"/>
      <w:spacing w:lineRule="auto" w:line="259" w:before="0" w:after="120"/>
      <w:jc w:val="left"/>
    </w:pPr>
    <w:rPr>
      <w:rFonts w:ascii="Arial" w:hAnsi="Arial" w:eastAsia="SimSun" w:cs="Times New Roman"/>
      <w:color w:val="auto"/>
      <w:kern w:val="0"/>
      <w:sz w:val="20"/>
      <w:szCs w:val="20"/>
      <w:lang w:val="en-GB" w:eastAsia="en-US" w:bidi="ar-SA"/>
    </w:rPr>
  </w:style>
  <w:style w:type="paragraph" w:styleId="Tdocheader" w:customStyle="1">
    <w:name w:val="tdoc-header"/>
    <w:qFormat/>
    <w:pPr>
      <w:widowControl/>
      <w:bidi w:val="0"/>
      <w:spacing w:lineRule="auto" w:line="259" w:before="0" w:after="160"/>
      <w:jc w:val="left"/>
    </w:pPr>
    <w:rPr>
      <w:rFonts w:ascii="Arial" w:hAnsi="Arial" w:eastAsia="SimSun" w:cs="Times New Roman"/>
      <w:color w:val="auto"/>
      <w:kern w:val="0"/>
      <w:sz w:val="24"/>
      <w:szCs w:val="20"/>
      <w:lang w:val="en-GB" w:eastAsia="en-US" w:bidi="ar-SA"/>
    </w:rPr>
  </w:style>
  <w:style w:type="paragraph" w:styleId="ZchnZchn" w:customStyle="1">
    <w:name w:val="Zchn Zchn"/>
    <w:semiHidden/>
    <w:qFormat/>
    <w:pPr>
      <w:keepNext w:val="true"/>
      <w:widowControl/>
      <w:tabs>
        <w:tab w:val="clear" w:pos="284"/>
        <w:tab w:val="left" w:pos="1494" w:leader="none"/>
      </w:tabs>
      <w:bidi w:val="0"/>
      <w:spacing w:lineRule="auto" w:line="259" w:before="60" w:after="60"/>
      <w:ind w:left="1494" w:hanging="360"/>
      <w:jc w:val="both"/>
    </w:pPr>
    <w:rPr>
      <w:rFonts w:ascii="Arial" w:hAnsi="Arial" w:eastAsia="SimSun" w:cs="Arial"/>
      <w:color w:val="0000FF"/>
      <w:kern w:val="2"/>
      <w:sz w:val="20"/>
      <w:szCs w:val="20"/>
      <w:lang w:val="en-US" w:eastAsia="zh-CN" w:bidi="ar-SA"/>
    </w:rPr>
  </w:style>
  <w:style w:type="paragraph" w:styleId="TALCharChar" w:customStyle="1">
    <w:name w:val="TAL Char Char"/>
    <w:basedOn w:val="Normal"/>
    <w:link w:val="TALCharCharChar"/>
    <w:qFormat/>
    <w:pPr>
      <w:keepNext w:val="true"/>
      <w:keepLines/>
      <w:overflowPunct w:val="true"/>
      <w:spacing w:before="0" w:after="0"/>
      <w:textAlignment w:val="baseline"/>
    </w:pPr>
    <w:rPr>
      <w:rFonts w:ascii="Arial" w:hAnsi="Arial"/>
      <w:sz w:val="18"/>
    </w:rPr>
  </w:style>
  <w:style w:type="paragraph" w:styleId="CharChar1CharCharCharChar1CharCharCharChar1CharCharCharCharCharChar" w:customStyle="1">
    <w:name w:val="Char Char1 Char Char Char Char1 Char Char Char Char1 Char Char Char Char Char Char"/>
    <w:basedOn w:val="Normal"/>
    <w:qFormat/>
    <w:pPr>
      <w:widowControl w:val="false"/>
      <w:jc w:val="both"/>
    </w:pPr>
    <w:rPr>
      <w:lang w:val="en-US" w:eastAsia="zh-CN"/>
    </w:rPr>
  </w:style>
  <w:style w:type="paragraph" w:styleId="00BodyText" w:customStyle="1">
    <w:name w:val="00 BodyText"/>
    <w:basedOn w:val="Normal"/>
    <w:qFormat/>
    <w:pPr>
      <w:spacing w:before="0" w:after="220"/>
    </w:pPr>
    <w:rPr>
      <w:rFonts w:ascii="Arial" w:hAnsi="Arial"/>
      <w:sz w:val="22"/>
      <w:lang w:val="en-US"/>
    </w:rPr>
  </w:style>
  <w:style w:type="paragraph" w:styleId="Style7" w:customStyle="1">
    <w:name w:val="样式 图表标题 + (中文) 宋体"/>
    <w:basedOn w:val="Style8"/>
    <w:qFormat/>
    <w:pPr/>
    <w:rPr>
      <w:rFonts w:eastAsia="Arial"/>
    </w:rPr>
  </w:style>
  <w:style w:type="paragraph" w:styleId="Style8" w:customStyle="1">
    <w:name w:val="图表标题"/>
    <w:basedOn w:val="Normal"/>
    <w:next w:val="Normal"/>
    <w:qFormat/>
    <w:pPr>
      <w:spacing w:before="60" w:after="60"/>
      <w:jc w:val="center"/>
    </w:pPr>
    <w:rPr>
      <w:rFonts w:ascii="Arial" w:hAnsi="Arial" w:eastAsia="Helvetica" w:cs="SimSun"/>
    </w:rPr>
  </w:style>
  <w:style w:type="paragraph" w:styleId="3CharChar" w:customStyle="1">
    <w:name w:val="(文字) (文字)3 Char Char (文字) (文字)"/>
    <w:basedOn w:val="Normal"/>
    <w:qFormat/>
    <w:pPr>
      <w:widowControl w:val="false"/>
      <w:spacing w:before="0" w:after="0"/>
      <w:jc w:val="both"/>
    </w:pPr>
    <w:rPr>
      <w:rFonts w:ascii="Arial" w:hAnsi="Arial" w:cs="Arial"/>
      <w:kern w:val="2"/>
      <w:sz w:val="21"/>
      <w:szCs w:val="24"/>
      <w:lang w:val="en-US" w:eastAsia="zh-CN"/>
    </w:rPr>
  </w:style>
  <w:style w:type="paragraph" w:styleId="MTDisplayEquation" w:customStyle="1">
    <w:name w:val="MTDisplayEquation"/>
    <w:basedOn w:val="Normal"/>
    <w:qFormat/>
    <w:pPr>
      <w:tabs>
        <w:tab w:val="clear" w:pos="284"/>
        <w:tab w:val="center" w:pos="4820" w:leader="none"/>
        <w:tab w:val="right" w:pos="9640" w:leader="none"/>
      </w:tabs>
    </w:pPr>
    <w:rPr>
      <w:lang w:val="en-US"/>
    </w:rPr>
  </w:style>
  <w:style w:type="paragraph" w:styleId="CharCharChar" w:customStyle="1">
    <w:name w:val="Char Char Char"/>
    <w:basedOn w:val="Normal"/>
    <w:semiHidden/>
    <w:qFormat/>
    <w:pPr>
      <w:spacing w:lineRule="exact" w:line="240" w:before="0" w:after="160"/>
    </w:pPr>
    <w:rPr>
      <w:rFonts w:ascii="Arial" w:hAnsi="Arial" w:cs="Arial"/>
      <w:color w:val="0000FF"/>
      <w:kern w:val="2"/>
      <w:lang w:val="en-US" w:eastAsia="zh-CN"/>
    </w:rPr>
  </w:style>
  <w:style w:type="paragraph" w:styleId="Memoheader" w:customStyle="1">
    <w:name w:val="memo header"/>
    <w:basedOn w:val="Normal"/>
    <w:qFormat/>
    <w:pPr>
      <w:tabs>
        <w:tab w:val="clear" w:pos="284"/>
        <w:tab w:val="right" w:pos="1080" w:leader="none"/>
        <w:tab w:val="left" w:pos="1620" w:leader="none"/>
      </w:tabs>
      <w:spacing w:lineRule="atLeast" w:line="360" w:before="40" w:after="0"/>
      <w:ind w:left="1620" w:hanging="1620"/>
      <w:jc w:val="both"/>
    </w:pPr>
    <w:rPr>
      <w:rFonts w:ascii="Malgun Gothic" w:hAnsi="Malgun Gothic"/>
      <w:b/>
      <w:smallCaps/>
      <w:sz w:val="24"/>
      <w:lang w:val="en-US"/>
    </w:rPr>
  </w:style>
  <w:style w:type="paragraph" w:styleId="B1" w:customStyle="1">
    <w:name w:val="B1"/>
    <w:basedOn w:val="List"/>
    <w:link w:val="B1Char1"/>
    <w:qFormat/>
    <w:pPr>
      <w:ind w:left="568" w:hanging="284"/>
    </w:pPr>
    <w:rPr>
      <w:rFonts w:eastAsia="MS LineDraw"/>
      <w:lang w:eastAsia="ja-JP"/>
    </w:rPr>
  </w:style>
  <w:style w:type="paragraph" w:styleId="4" w:customStyle="1">
    <w:name w:val="标题4"/>
    <w:basedOn w:val="Normal"/>
    <w:qFormat/>
    <w:pPr/>
    <w:rPr/>
  </w:style>
  <w:style w:type="paragraph" w:styleId="Style9" w:customStyle="1">
    <w:name w:val="插图题注"/>
    <w:basedOn w:val="Normal"/>
    <w:qFormat/>
    <w:pPr/>
    <w:rPr/>
  </w:style>
  <w:style w:type="paragraph" w:styleId="Style10" w:customStyle="1">
    <w:name w:val="表格题注"/>
    <w:basedOn w:val="Normal"/>
    <w:qFormat/>
    <w:pPr/>
    <w:rPr/>
  </w:style>
  <w:style w:type="paragraph" w:styleId="CharChar" w:customStyle="1">
    <w:name w:val="Char Char"/>
    <w:semiHidden/>
    <w:qFormat/>
    <w:pPr>
      <w:keepNext w:val="true"/>
      <w:widowControl/>
      <w:bidi w:val="0"/>
      <w:spacing w:lineRule="auto" w:line="259" w:before="60" w:after="60"/>
      <w:jc w:val="both"/>
    </w:pPr>
    <w:rPr>
      <w:rFonts w:ascii="Arial" w:hAnsi="Arial" w:eastAsia="SimSun" w:cs="Arial"/>
      <w:color w:val="0000FF"/>
      <w:kern w:val="2"/>
      <w:sz w:val="20"/>
      <w:szCs w:val="20"/>
      <w:lang w:val="en-US" w:eastAsia="zh-CN" w:bidi="ar-SA"/>
    </w:rPr>
  </w:style>
  <w:style w:type="paragraph" w:styleId="CharChar1CharCharCharChar" w:customStyle="1">
    <w:name w:val="Char Char1 Char Char Char Char"/>
    <w:semiHidden/>
    <w:qFormat/>
    <w:pPr>
      <w:keepNext w:val="true"/>
      <w:widowControl/>
      <w:tabs>
        <w:tab w:val="clear" w:pos="284"/>
        <w:tab w:val="left" w:pos="432" w:leader="none"/>
      </w:tabs>
      <w:bidi w:val="0"/>
      <w:spacing w:lineRule="auto" w:line="259" w:before="60" w:after="60"/>
      <w:ind w:left="432" w:hanging="432"/>
      <w:jc w:val="both"/>
    </w:pPr>
    <w:rPr>
      <w:rFonts w:ascii="Arial" w:hAnsi="Arial" w:eastAsia="SimSun" w:cs="Arial"/>
      <w:color w:val="0000FF"/>
      <w:kern w:val="2"/>
      <w:sz w:val="21"/>
      <w:szCs w:val="24"/>
      <w:lang w:val="en-US" w:eastAsia="zh-CN" w:bidi="ar-SA"/>
    </w:rPr>
  </w:style>
  <w:style w:type="paragraph" w:styleId="11" w:customStyle="1">
    <w:name w:val="样式1"/>
    <w:basedOn w:val="Normal"/>
    <w:qFormat/>
    <w:pPr/>
    <w:rPr/>
  </w:style>
  <w:style w:type="paragraph" w:styleId="CharChar1CharCharCharChar1CharCharCharChar" w:customStyle="1">
    <w:name w:val="Char Char1 Char Char Char Char1 Char Char Char Char"/>
    <w:basedOn w:val="Normal"/>
    <w:qFormat/>
    <w:pPr>
      <w:widowControl w:val="false"/>
      <w:spacing w:before="0" w:after="0"/>
      <w:jc w:val="both"/>
    </w:pPr>
    <w:rPr>
      <w:rFonts w:eastAsia="Times New Roman"/>
      <w:kern w:val="2"/>
      <w:lang w:eastAsia="zh-CN"/>
    </w:rPr>
  </w:style>
  <w:style w:type="paragraph" w:styleId="CharCharCharCharCharCharCharCharCharCharCharCharCharChar" w:customStyle="1">
    <w:name w:val="Char Char Char Char Char Char Char Char Char Char Char Char Char Char"/>
    <w:basedOn w:val="DocumentMap"/>
    <w:qFormat/>
    <w:pPr>
      <w:widowControl w:val="false"/>
      <w:shd w:fill="000080" w:val="clear"/>
      <w:spacing w:lineRule="exact" w:line="436" w:before="0" w:after="0"/>
      <w:ind w:left="357" w:hanging="0"/>
      <w:outlineLvl w:val="3"/>
    </w:pPr>
    <w:rPr>
      <w:rFonts w:cs="Times New Roman"/>
      <w:b/>
      <w:kern w:val="2"/>
      <w:sz w:val="24"/>
      <w:szCs w:val="24"/>
      <w:lang w:val="en-US" w:eastAsia="zh-CN"/>
    </w:rPr>
  </w:style>
  <w:style w:type="paragraph" w:styleId="CharCharCharCharCharCharCharCharChar" w:customStyle="1">
    <w:name w:val="(文字) (文字) Char Char Char Char Char Char Char Char Char"/>
    <w:semiHidden/>
    <w:qFormat/>
    <w:pPr>
      <w:keepNext w:val="true"/>
      <w:widowControl/>
      <w:tabs>
        <w:tab w:val="clear" w:pos="284"/>
        <w:tab w:val="left" w:pos="851" w:leader="none"/>
      </w:tabs>
      <w:bidi w:val="0"/>
      <w:spacing w:lineRule="auto" w:line="259" w:before="60" w:after="60"/>
      <w:ind w:left="851" w:hanging="851"/>
      <w:jc w:val="both"/>
    </w:pPr>
    <w:rPr>
      <w:rFonts w:ascii="Arial" w:hAnsi="Arial" w:eastAsia="SimSun" w:cs="Arial"/>
      <w:color w:val="0000FF"/>
      <w:kern w:val="2"/>
      <w:sz w:val="20"/>
      <w:szCs w:val="20"/>
      <w:lang w:val="en-US" w:eastAsia="zh-CN" w:bidi="ar-SA"/>
    </w:rPr>
  </w:style>
  <w:style w:type="paragraph" w:styleId="ListParagraph">
    <w:name w:val="List Paragraph"/>
    <w:basedOn w:val="Normal"/>
    <w:link w:val="ListenabsatzZchn"/>
    <w:uiPriority w:val="34"/>
    <w:qFormat/>
    <w:pPr>
      <w:spacing w:lineRule="auto" w:line="276" w:before="0" w:after="200"/>
      <w:ind w:left="720" w:hanging="0"/>
      <w:contextualSpacing/>
    </w:pPr>
    <w:rPr>
      <w:rFonts w:ascii="Batang" w:hAnsi="Batang" w:eastAsia="Batang"/>
      <w:sz w:val="22"/>
      <w:szCs w:val="22"/>
      <w:lang w:val="en-US"/>
    </w:rPr>
  </w:style>
  <w:style w:type="paragraph" w:styleId="Doctext2" w:customStyle="1">
    <w:name w:val="Doc-text2"/>
    <w:basedOn w:val="Normal"/>
    <w:link w:val="Doc-text2Char"/>
    <w:qFormat/>
    <w:pPr>
      <w:tabs>
        <w:tab w:val="clear" w:pos="284"/>
        <w:tab w:val="left" w:pos="1622" w:leader="none"/>
      </w:tabs>
      <w:spacing w:before="0" w:after="0"/>
      <w:ind w:left="1622" w:hanging="363"/>
    </w:pPr>
    <w:rPr>
      <w:rFonts w:ascii="Arial" w:hAnsi="Arial"/>
      <w:szCs w:val="24"/>
      <w:lang w:eastAsia="en-GB"/>
    </w:rPr>
  </w:style>
  <w:style w:type="paragraph" w:styleId="12" w:customStyle="1">
    <w:name w:val="修订1"/>
    <w:uiPriority w:val="99"/>
    <w:semiHidden/>
    <w:qFormat/>
    <w:pPr>
      <w:widowControl/>
      <w:bidi w:val="0"/>
      <w:spacing w:lineRule="auto" w:line="259" w:before="0" w:after="160"/>
      <w:jc w:val="left"/>
    </w:pPr>
    <w:rPr>
      <w:rFonts w:eastAsia="SimSun" w:ascii="Times New Roman" w:hAnsi="Times New Roman" w:cs="Times New Roman"/>
      <w:color w:val="auto"/>
      <w:kern w:val="0"/>
      <w:sz w:val="20"/>
      <w:szCs w:val="20"/>
      <w:lang w:val="en-GB" w:eastAsia="en-US" w:bidi="ar-SA"/>
    </w:rPr>
  </w:style>
  <w:style w:type="paragraph" w:styleId="Proposal" w:customStyle="1">
    <w:name w:val="Proposal"/>
    <w:basedOn w:val="Normal"/>
    <w:link w:val="ProposalChar"/>
    <w:qFormat/>
    <w:pPr>
      <w:tabs>
        <w:tab w:val="clear" w:pos="284"/>
        <w:tab w:val="left" w:pos="1701" w:leader="none"/>
      </w:tabs>
      <w:overflowPunct w:val="true"/>
      <w:spacing w:before="0" w:after="120"/>
      <w:jc w:val="both"/>
      <w:textAlignment w:val="baseline"/>
    </w:pPr>
    <w:rPr>
      <w:rFonts w:ascii="Arial" w:hAnsi="Arial"/>
      <w:b/>
      <w:bCs/>
    </w:rPr>
  </w:style>
  <w:style w:type="paragraph" w:styleId="B3" w:customStyle="1">
    <w:name w:val="B3"/>
    <w:basedOn w:val="List3"/>
    <w:link w:val="B3Char2"/>
    <w:qFormat/>
    <w:pPr>
      <w:ind w:left="1135" w:hanging="284"/>
    </w:pPr>
    <w:rPr/>
  </w:style>
  <w:style w:type="paragraph" w:styleId="Observation" w:customStyle="1">
    <w:name w:val="Observation"/>
    <w:basedOn w:val="Proposal"/>
    <w:link w:val="ObservationChar"/>
    <w:qFormat/>
    <w:pPr>
      <w:ind w:left="1701" w:hanging="1701"/>
    </w:pPr>
    <w:rPr/>
  </w:style>
  <w:style w:type="paragraph" w:styleId="References" w:customStyle="1">
    <w:name w:val="References"/>
    <w:basedOn w:val="Normal"/>
    <w:qFormat/>
    <w:pPr>
      <w:snapToGrid w:val="false"/>
      <w:spacing w:before="0" w:after="60"/>
      <w:jc w:val="both"/>
    </w:pPr>
    <w:rPr>
      <w:szCs w:val="16"/>
      <w:lang w:val="en-US"/>
    </w:rPr>
  </w:style>
  <w:style w:type="paragraph" w:styleId="CharCharCharCharCharCharCharCharCharCharCharCharCharChar1CharCharCharCharCharCharCharChar" w:customStyle="1">
    <w:name w:val="Char Char Char Char Char Char Char Char Char Char Char Char Char Char1 Char Char Char Char Char Char Char Char"/>
    <w:semiHidden/>
    <w:qFormat/>
    <w:pPr>
      <w:keepNext w:val="true"/>
      <w:widowControl/>
      <w:tabs>
        <w:tab w:val="clear" w:pos="284"/>
        <w:tab w:val="left" w:pos="510" w:leader="none"/>
      </w:tabs>
      <w:bidi w:val="0"/>
      <w:spacing w:lineRule="auto" w:line="259" w:before="60" w:after="60"/>
      <w:ind w:left="510" w:hanging="510"/>
      <w:jc w:val="both"/>
    </w:pPr>
    <w:rPr>
      <w:rFonts w:ascii="Arial" w:hAnsi="Arial" w:eastAsia="SimSun" w:cs="Arial"/>
      <w:color w:val="0000FF"/>
      <w:kern w:val="2"/>
      <w:sz w:val="20"/>
      <w:szCs w:val="20"/>
      <w:lang w:val="en-US" w:eastAsia="zh-CN" w:bidi="ar-SA"/>
    </w:rPr>
  </w:style>
  <w:style w:type="paragraph" w:styleId="Ordinaryoutput" w:customStyle="1">
    <w:name w:val="ordinary-output"/>
    <w:basedOn w:val="Normal"/>
    <w:qFormat/>
    <w:pPr>
      <w:spacing w:lineRule="atLeast" w:line="275" w:beforeAutospacing="1" w:afterAutospacing="1"/>
    </w:pPr>
    <w:rPr>
      <w:rFonts w:ascii="SimSun" w:hAnsi="SimSun" w:cs="SimSun"/>
      <w:color w:val="333333"/>
      <w:lang w:val="en-US" w:eastAsia="zh-CN"/>
    </w:rPr>
  </w:style>
  <w:style w:type="paragraph" w:styleId="Guidance" w:customStyle="1">
    <w:name w:val="Guidance"/>
    <w:basedOn w:val="Normal"/>
    <w:qFormat/>
    <w:pPr/>
    <w:rPr>
      <w:rFonts w:eastAsia="MS LineDraw"/>
      <w:i/>
      <w:color w:val="0000FF"/>
    </w:rPr>
  </w:style>
  <w:style w:type="paragraph" w:styleId="3GPPHeader" w:customStyle="1">
    <w:name w:val="3GPP_Header"/>
    <w:basedOn w:val="Normal"/>
    <w:qFormat/>
    <w:pPr>
      <w:tabs>
        <w:tab w:val="clear" w:pos="284"/>
        <w:tab w:val="left" w:pos="1701" w:leader="none"/>
        <w:tab w:val="right" w:pos="9639" w:leader="none"/>
      </w:tabs>
      <w:overflowPunct w:val="true"/>
      <w:spacing w:before="0" w:after="240"/>
      <w:jc w:val="both"/>
      <w:textAlignment w:val="baseline"/>
    </w:pPr>
    <w:rPr>
      <w:rFonts w:ascii="Arial" w:hAnsi="Arial" w:eastAsia="Times New Roman"/>
      <w:b/>
      <w:sz w:val="24"/>
      <w:lang w:eastAsia="zh-CN"/>
    </w:rPr>
  </w:style>
  <w:style w:type="paragraph" w:styleId="DocInfo" w:customStyle="1">
    <w:name w:val="DocInfo"/>
    <w:basedOn w:val="Normal"/>
    <w:qFormat/>
    <w:pPr>
      <w:tabs>
        <w:tab w:val="clear" w:pos="284"/>
        <w:tab w:val="left" w:pos="2160" w:leader="none"/>
      </w:tabs>
      <w:spacing w:before="120" w:after="120"/>
    </w:pPr>
    <w:rPr>
      <w:sz w:val="28"/>
      <w:szCs w:val="28"/>
    </w:rPr>
  </w:style>
  <w:style w:type="paragraph" w:styleId="B2" w:customStyle="1">
    <w:name w:val="B2"/>
    <w:basedOn w:val="Normal"/>
    <w:link w:val="B2Car"/>
    <w:qFormat/>
    <w:pPr>
      <w:ind w:left="851" w:hanging="284"/>
    </w:pPr>
    <w:rPr>
      <w:rFonts w:eastAsia="Wingdings"/>
    </w:rPr>
  </w:style>
  <w:style w:type="paragraph" w:styleId="ComeBack" w:customStyle="1">
    <w:name w:val="ComeBack"/>
    <w:basedOn w:val="Doctext2"/>
    <w:next w:val="Doctext2"/>
    <w:qFormat/>
    <w:pPr>
      <w:tabs>
        <w:tab w:val="clear" w:pos="1622"/>
      </w:tabs>
    </w:pPr>
    <w:rPr>
      <w:rFonts w:eastAsia="Times New Roman" w:cs="Arial"/>
    </w:rPr>
  </w:style>
  <w:style w:type="paragraph" w:styleId="Agreement" w:customStyle="1">
    <w:name w:val="Agreement"/>
    <w:basedOn w:val="Normal"/>
    <w:next w:val="Normal"/>
    <w:uiPriority w:val="99"/>
    <w:qFormat/>
    <w:pPr>
      <w:spacing w:before="60" w:after="0"/>
    </w:pPr>
    <w:rPr>
      <w:rFonts w:ascii="Arial" w:hAnsi="Arial" w:eastAsia="MS Mincho"/>
      <w:b/>
      <w:szCs w:val="24"/>
      <w:lang w:eastAsia="en-GB"/>
    </w:rPr>
  </w:style>
  <w:style w:type="paragraph" w:styleId="Default" w:customStyle="1">
    <w:name w:val="Default"/>
    <w:qFormat/>
    <w:pPr>
      <w:widowControl/>
      <w:bidi w:val="0"/>
      <w:spacing w:lineRule="auto" w:line="259" w:before="0" w:after="160"/>
      <w:jc w:val="left"/>
    </w:pPr>
    <w:rPr>
      <w:rFonts w:ascii="Arial" w:hAnsi="Arial" w:eastAsia="SimSun" w:cs="Arial"/>
      <w:color w:val="000000"/>
      <w:kern w:val="0"/>
      <w:sz w:val="24"/>
      <w:szCs w:val="24"/>
      <w:lang w:val="en-US" w:eastAsia="zh-CN" w:bidi="ar-SA"/>
    </w:rPr>
  </w:style>
  <w:style w:type="paragraph" w:styleId="Comments" w:customStyle="1">
    <w:name w:val="Comments"/>
    <w:basedOn w:val="Normal"/>
    <w:link w:val="CommentsChar"/>
    <w:qFormat/>
    <w:pPr>
      <w:spacing w:before="40" w:after="0"/>
    </w:pPr>
    <w:rPr>
      <w:rFonts w:ascii="Arial" w:hAnsi="Arial" w:eastAsia="MS Mincho"/>
      <w:i/>
      <w:sz w:val="18"/>
      <w:szCs w:val="24"/>
      <w:lang w:eastAsia="en-GB"/>
    </w:rPr>
  </w:style>
  <w:style w:type="paragraph" w:styleId="Doctitle" w:customStyle="1">
    <w:name w:val="Doc-title"/>
    <w:basedOn w:val="Normal"/>
    <w:next w:val="Doctext2"/>
    <w:link w:val="Doc-titleChar"/>
    <w:qFormat/>
    <w:pPr>
      <w:spacing w:before="60" w:after="0"/>
      <w:ind w:left="1259" w:hanging="1259"/>
    </w:pPr>
    <w:rPr>
      <w:rFonts w:ascii="Arial" w:hAnsi="Arial" w:eastAsia="MS Mincho"/>
      <w:szCs w:val="24"/>
      <w:lang w:eastAsia="en-GB"/>
    </w:rPr>
  </w:style>
  <w:style w:type="paragraph" w:styleId="EmailDiscussion" w:customStyle="1">
    <w:name w:val="EmailDiscussion"/>
    <w:basedOn w:val="Normal"/>
    <w:next w:val="EmailDiscussion2"/>
    <w:link w:val="EmailDiscussionChar"/>
    <w:qFormat/>
    <w:pPr>
      <w:spacing w:before="40" w:after="0"/>
    </w:pPr>
    <w:rPr>
      <w:rFonts w:ascii="Arial" w:hAnsi="Arial" w:eastAsia="MS Mincho"/>
      <w:b/>
      <w:szCs w:val="24"/>
      <w:lang w:eastAsia="en-GB"/>
    </w:rPr>
  </w:style>
  <w:style w:type="paragraph" w:styleId="EmailDiscussion2" w:customStyle="1">
    <w:name w:val="EmailDiscussion2"/>
    <w:basedOn w:val="Doctext2"/>
    <w:qFormat/>
    <w:pPr>
      <w:ind w:left="1710" w:hanging="0"/>
    </w:pPr>
    <w:rPr>
      <w:rFonts w:eastAsia="MS Mincho"/>
    </w:rPr>
  </w:style>
  <w:style w:type="paragraph" w:styleId="Revision1" w:customStyle="1">
    <w:name w:val="Revision1"/>
    <w:uiPriority w:val="99"/>
    <w:semiHidden/>
    <w:qFormat/>
    <w:pPr>
      <w:widowControl/>
      <w:bidi w:val="0"/>
      <w:spacing w:before="0" w:after="0"/>
      <w:jc w:val="left"/>
    </w:pPr>
    <w:rPr>
      <w:rFonts w:eastAsia="SimSun" w:ascii="Times New Roman" w:hAnsi="Times New Roman" w:cs="Times New Roman"/>
      <w:color w:val="auto"/>
      <w:kern w:val="0"/>
      <w:sz w:val="20"/>
      <w:szCs w:val="20"/>
      <w:lang w:val="en-GB"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qFormat/>
    <w:pPr>
      <w:spacing w:after="18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Einfach1">
    <w:name w:val="Table Simple 1"/>
    <w:basedOn w:val="NormaleTabelle"/>
    <w:qFormat/>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TabelleRaster5">
    <w:name w:val="Table Grid 5"/>
    <w:basedOn w:val="NormaleTabelle"/>
    <w:qFormat/>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TabelleRaster6">
    <w:name w:val="Table Grid 6"/>
    <w:basedOn w:val="NormaleTabelle"/>
    <w:qFormat/>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customStyle="1" w:styleId="2-11">
    <w:name w:val="中等深浅底纹 2 - 强调文字颜色 11"/>
    <w:basedOn w:val="NormaleTabelle"/>
    <w:uiPriority w:val="64"/>
    <w:qFormat/>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Data/3GPP/Extracts/R2-2101607%20Considerations%20on%20Soft%20TAI%20Update.docx" TargetMode="External"/><Relationship Id="rId3" Type="http://schemas.openxmlformats.org/officeDocument/2006/relationships/hyperlink" Target="../../../../C:/Data/3GPP/Extracts/R2-2100259_TAU_NR-NTN_v2.0.docx" TargetMode="External"/><Relationship Id="rId4" Type="http://schemas.openxmlformats.org/officeDocument/2006/relationships/hyperlink" Target="../../../../C:/Data/3GPP/Extracts/R2-2100742.doc" TargetMode="External"/><Relationship Id="rId5" Type="http://schemas.openxmlformats.org/officeDocument/2006/relationships/hyperlink" Target="../../../../C:/Data/3GPP/Extracts/R2-2100820%20Fixed%20Tracking%20Area%20and%20the%20Tracking%20Area%20Code%20in%20NTN.docx" TargetMode="External"/><Relationship Id="rId6" Type="http://schemas.openxmlformats.org/officeDocument/2006/relationships/hyperlink" Target="../../../../C:/Data/3GPP/RAN2/Docs/R2-2101406.zip" TargetMode="External"/><Relationship Id="rId7" Type="http://schemas.openxmlformats.org/officeDocument/2006/relationships/hyperlink" Target="../../../../C:/Data/3GPP/RAN2/Inbox/R2-2102014.zip" TargetMode="External"/><Relationship Id="rId8" Type="http://schemas.openxmlformats.org/officeDocument/2006/relationships/hyperlink" Target="../../../../C:/Data/3GPP/archive/RAN2/RAN2%23112/Tdocs/R2-2010761.zip" TargetMode="External"/><Relationship Id="rId9" Type="http://schemas.openxmlformats.org/officeDocument/2006/relationships/hyperlink" Target="../../../../C:/Data/3GPP/archive/RAN2/RAN2%23112/Tdocs/R2-2010761.zip"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oleObject" Target="embeddings/oleObject1.bin"/><Relationship Id="rId13" Type="http://schemas.openxmlformats.org/officeDocument/2006/relationships/image" Target="media/image3.wmf"/><Relationship Id="rId14" Type="http://schemas.openxmlformats.org/officeDocument/2006/relationships/oleObject" Target="embeddings/oleObject2.bin"/><Relationship Id="rId15" Type="http://schemas.openxmlformats.org/officeDocument/2006/relationships/image" Target="media/image4.wmf"/><Relationship Id="rId16" Type="http://schemas.openxmlformats.org/officeDocument/2006/relationships/oleObject" Target="embeddings/oleObject3.bin"/><Relationship Id="rId17" Type="http://schemas.openxmlformats.org/officeDocument/2006/relationships/image" Target="media/image5.wmf"/><Relationship Id="rId18" Type="http://schemas.openxmlformats.org/officeDocument/2006/relationships/image" Target="media/image6.png"/><Relationship Id="rId19" Type="http://schemas.openxmlformats.org/officeDocument/2006/relationships/oleObject" Target="embeddings/oleObject4.bin"/><Relationship Id="rId20" Type="http://schemas.openxmlformats.org/officeDocument/2006/relationships/image" Target="media/image7.wmf"/><Relationship Id="rId21" Type="http://schemas.openxmlformats.org/officeDocument/2006/relationships/oleObject" Target="embeddings/oleObject5.bin"/><Relationship Id="rId22" Type="http://schemas.openxmlformats.org/officeDocument/2006/relationships/image" Target="media/image8.wmf"/><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Relationship Id="rId29" Type="http://schemas.openxmlformats.org/officeDocument/2006/relationships/customXml" Target="../customXml/item2.xml"/><Relationship Id="rId30" Type="http://schemas.openxmlformats.org/officeDocument/2006/relationships/customXml" Target="../customXml/item3.xml"/><Relationship Id="rId31" Type="http://schemas.openxmlformats.org/officeDocument/2006/relationships/customXml" Target="../customXml/item4.xml"/><Relationship Id="rId32" Type="http://schemas.openxmlformats.org/officeDocument/2006/relationships/customXml" Target="../customXml/item5.xml"/><Relationship Id="rId33" Type="http://schemas.openxmlformats.org/officeDocument/2006/relationships/customXml" Target="../customXml/item6.xml"/><Relationship Id="rId34" Type="http://schemas.openxmlformats.org/officeDocument/2006/relationships/customXml" Target="../customXml/item7.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7BBA1579-8731-43FB-8C05-70180D3050B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0795C5-3F8F-4ED2-AD55-E6055280E73D}">
  <ds:schemaRefs>
    <ds:schemaRef ds:uri="71c5aaf6-e6ce-465b-b873-5148d2a4c105"/>
    <ds:schemaRef ds:uri="http://purl.org/dc/terms/"/>
    <ds:schemaRef ds:uri="http://schemas.microsoft.com/office/2006/documentManagement/types"/>
    <ds:schemaRef ds:uri="a3840f4f-04be-43d1-b2ef-6ff1382503c7"/>
    <ds:schemaRef ds:uri="http://schemas.microsoft.com/office/infopath/2007/PartnerControls"/>
    <ds:schemaRef ds:uri="http://purl.org/dc/elements/1.1/"/>
    <ds:schemaRef ds:uri="http://schemas.microsoft.com/office/2006/metadata/properties"/>
    <ds:schemaRef ds:uri="3b34c8f0-1ef5-4d1e-bb66-517ce7fe7356"/>
    <ds:schemaRef ds:uri="http://schemas.openxmlformats.org/package/2006/metadata/core-properties"/>
    <ds:schemaRef ds:uri="83f22d2f-d16e-4be6-ad4f-29fa0b067c3c"/>
    <ds:schemaRef ds:uri="http://www.w3.org/XML/1998/namespace"/>
    <ds:schemaRef ds:uri="http://purl.org/dc/dcmitype/"/>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7</TotalTime>
  <Application>LibreOffice/6.4.6.2$Linux_X86_64 LibreOffice_project/40$Build-2</Application>
  <Pages>29</Pages>
  <Words>8653</Words>
  <Characters>41346</Characters>
  <CharactersWithSpaces>49906</CharactersWithSpaces>
  <Paragraphs>665</Paragraphs>
  <Company>Huawei Technologies Co.,Ltd.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2021-02-03T12:17:00Z</dcterms:created>
  <dc:creator>cmcc</dc:creator>
  <dc:description/>
  <dc:language>en-US</dc:language>
  <cp:lastModifiedBy/>
  <cp:lastPrinted>2009-04-22T01:01:00Z</cp:lastPrinted>
  <dcterms:modified xsi:type="dcterms:W3CDTF">2021-02-03T14:11:06Z</dcterms:modified>
  <cp:revision>4</cp:revision>
  <dc:subject/>
  <dc:title>3GPP TSG-RAN WG3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196cfc25175a4ddf834372939c64d062">
    <vt:lpwstr>CWM1lNyxqkJoa7OK2dy2hWHMIYfIMqD9GqvH1j2R6WpmCXK4FUMRj9ONZTD2FlMVcQRiFHLjWT3Nxz6JAvRLbsOcw==</vt:lpwstr>
  </property>
  <property fmtid="{D5CDD505-2E9C-101B-9397-08002B2CF9AE}" pid="4" name="Company">
    <vt:lpwstr>Huawei Technologies Co.,Ltd.</vt:lpwstr>
  </property>
  <property fmtid="{D5CDD505-2E9C-101B-9397-08002B2CF9AE}" pid="5" name="ContentTypeId">
    <vt:lpwstr>0x01010054371E7EC0F13943B87F9D9F2BE005B3</vt:lpwstr>
  </property>
  <property fmtid="{D5CDD505-2E9C-101B-9397-08002B2CF9AE}" pid="6" name="DocSecurity">
    <vt:i4>0</vt:i4>
  </property>
  <property fmtid="{D5CDD505-2E9C-101B-9397-08002B2CF9AE}" pid="7" name="HyperlinksChanged">
    <vt:bool>0</vt:bool>
  </property>
  <property fmtid="{D5CDD505-2E9C-101B-9397-08002B2CF9AE}" pid="8" name="KSOProductBuildVer">
    <vt:lpwstr>2052-11.8.2.9022</vt:lpwstr>
  </property>
  <property fmtid="{D5CDD505-2E9C-101B-9397-08002B2CF9AE}" pid="9" name="LinksUpToDate">
    <vt:bool>0</vt:bool>
  </property>
  <property fmtid="{D5CDD505-2E9C-101B-9397-08002B2CF9AE}" pid="10" name="MSIP_Label_0359f705-2ba0-454b-9cfc-6ce5bcaac040_ActionId">
    <vt:lpwstr>590d5477-d2d6-4f94-bb80-0000c466520b</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2021-02-01T12:12:50Z</vt:lpwstr>
  </property>
  <property fmtid="{D5CDD505-2E9C-101B-9397-08002B2CF9AE}" pid="16" name="MSIP_Label_0359f705-2ba0-454b-9cfc-6ce5bcaac040_SiteId">
    <vt:lpwstr>68283f3b-8487-4c86-adb3-a5228f18b893</vt:lpwstr>
  </property>
  <property fmtid="{D5CDD505-2E9C-101B-9397-08002B2CF9AE}" pid="17" name="ScaleCrop">
    <vt:bool>0</vt:bool>
  </property>
  <property fmtid="{D5CDD505-2E9C-101B-9397-08002B2CF9AE}" pid="18" name="ShareDoc">
    <vt:bool>0</vt:bool>
  </property>
  <property fmtid="{D5CDD505-2E9C-101B-9397-08002B2CF9AE}" pid="19" name="_2015_ms_pID_725343">
    <vt:lpwstr>(3)jTmHQnu5nRfRp/lQKrdw9kHyhgC1NvWO7OBplpM22WWbWL6BldW7OOs8FQ774WzQVcwPw4wx
yvKfhK1EM0H59vOvpjoAlsF8rI2ATjFF6gxbph+3M0wRqDrDgFeC1Ez0JuE9Sc4fny5E9QpM
e2RdaulfmsLnKOcUOtFkOADgNekr9CyVEAN5HgreNGzxaqtw/734S9H7f0FxqaXbvgKSvW2M
GL+eta02wh/ENJKB2Q</vt:lpwstr>
  </property>
  <property fmtid="{D5CDD505-2E9C-101B-9397-08002B2CF9AE}" pid="20" name="_2015_ms_pID_7253431">
    <vt:lpwstr>MgqvHNLU9w4o0xffxTEg/ikjbABnpptcC893CKgU+TjhBxeuKJJAV5
ZtsF5gtwkTxgs5X4wq2/yUBsnUk3YznNPolZK1QjtltQ2pDmznGUn6AjVAcUeStp5+YbIeyu
5+dCUjIwwxHwhs9lRB1cdAplX0Ezg6c1gZqm1nablFuEI75r0h0RV7Sj0IP+bVPxvZaaMIw/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
u37CSFml8KupR/GPrwmltuvqMUUoh8/Axy1lXfmiugI9K7QpBpQ=</vt:lpwstr>
  </property>
  <property fmtid="{D5CDD505-2E9C-101B-9397-08002B2CF9AE}" pid="23" name="_2015_ms_pID_7253432_00">
    <vt:lpwstr>_2015_ms_pID_7253432</vt:lpwstr>
  </property>
  <property fmtid="{D5CDD505-2E9C-101B-9397-08002B2CF9AE}" pid="24" name="_2015_ms_pID_725343_00">
    <vt:lpwstr>_2015_ms_pID_725343</vt:lpwstr>
  </property>
  <property fmtid="{D5CDD505-2E9C-101B-9397-08002B2CF9AE}" pid="25" name="_change">
    <vt:lpwstr/>
  </property>
  <property fmtid="{D5CDD505-2E9C-101B-9397-08002B2CF9AE}" pid="26" name="_dlc_DocIdItemGuid">
    <vt:lpwstr>5eb8f225-8032-4081-8302-6e794d6f30f7</vt:lpwstr>
  </property>
  <property fmtid="{D5CDD505-2E9C-101B-9397-08002B2CF9AE}" pid="27" name="_full-control">
    <vt:lpwstr/>
  </property>
  <property fmtid="{D5CDD505-2E9C-101B-9397-08002B2CF9AE}" pid="28" name="_ms_pID_725343">
    <vt:lpwstr>(4)SeL5HYgNbwJYzeqq9U/qA/CY8REgJApZ5hAevfU9h0wrR4LmQlaqDmkAOxNGvk7BfHFPKNma
whrQ6wNEBTQUrZIizjHHhU0ifwf82qrHagE4gIlLSHVoAy1TRVj+ZG/Ydlr3qmTQt+T9NzJt
InGeYoA2BfJCJgr8inbF4ygYSJwyxFif9ahbOPGL2vad1++RGclo1LePpnO+YzyAlTHdU9hI
4rq+aYvLFregUMn8Ze</vt:lpwstr>
  </property>
  <property fmtid="{D5CDD505-2E9C-101B-9397-08002B2CF9AE}" pid="29" name="_ms_pID_7253431">
    <vt:lpwstr>x0xpl4O/l4y2fNHacC6uGMOIxzjYqrb2aCBeTVOz7Vw8BFKtY7vNBD
af4x+xUIIr1nfJNcLnBFOjVkT9cypNbqhgk5vpYPE9t/SlnxVJcf3RWMoKO5wnfTpw+nDrl9
ik2iSgMrJkR5NSlbsq+DyMh/2Xo7hmZqiFlAp6fPSRpINfEaJDA45NV7k/TpbdZBwWyapuXN
qu1863phmmkOcHLL5cvBUHt8rYcH+SUyUVLS</vt:lpwstr>
  </property>
  <property fmtid="{D5CDD505-2E9C-101B-9397-08002B2CF9AE}" pid="30" name="_ms_pID_7253431_00">
    <vt:lpwstr>_ms_pID_7253431</vt:lpwstr>
  </property>
  <property fmtid="{D5CDD505-2E9C-101B-9397-08002B2CF9AE}" pid="31" name="_ms_pID_7253432">
    <vt:lpwstr>fiCJdx7foBLfk0ILNN66QCudDC97EkAc0y1l
fCRUuQHnuDwAC+vqW/2RU6Ata4hJBwBDK4asL9mAgirHL0oZ7ZxLNPNthFlv8uOQSZBSc4YM
4+u6yuDDohua7LsQCAxYTerjnukOQwQQhiKU7x3vpiSYzO8fX3iAoVOQzH7PGV0nEaqmjytM
a53VRsgK1KVC+MR/TTrTqVY0Smg/8WCV7OikWkZmtU+HqOxH12bDkB</vt:lpwstr>
  </property>
  <property fmtid="{D5CDD505-2E9C-101B-9397-08002B2CF9AE}" pid="32" name="_ms_pID_7253432_00">
    <vt:lpwstr>_ms_pID_7253432</vt:lpwstr>
  </property>
  <property fmtid="{D5CDD505-2E9C-101B-9397-08002B2CF9AE}" pid="33" name="_ms_pID_7253433">
    <vt:lpwstr>CIHPiDvODNlQEv/QD2
nayRbU5AGeCik7XW9vmGZ4ULQmXkt1jyIBNujTpt93FkKMoZdMdJ8rv5puvVMmNf3qhu127i
8wASWtYGJQy0sZMpKFU=</vt:lpwstr>
  </property>
  <property fmtid="{D5CDD505-2E9C-101B-9397-08002B2CF9AE}" pid="34" name="_ms_pID_7253433_00">
    <vt:lpwstr>_ms_pID_7253433</vt:lpwstr>
  </property>
  <property fmtid="{D5CDD505-2E9C-101B-9397-08002B2CF9AE}" pid="35" name="_ms_pID_725343_00">
    <vt:lpwstr>_ms_pID_725343</vt:lpwstr>
  </property>
  <property fmtid="{D5CDD505-2E9C-101B-9397-08002B2CF9AE}" pid="36" name="_new_ms_pID_72543">
    <vt:lpwstr>(3)XxOtTk/3MCJNZKWthtnoj5CYGU4R4c493CZS9cNsf4WSunZcOv7yWef5d39HKTNbG1YJxbbl
lD6omrcD2wWbzR2UZUxjkAazXe61Ps63l5Eo6eT5l+YdfeeDlROvqHN/o0aqRv0Y2fB101Fh
AksR881NCXB3ZOBw50FaiAEAz+A5ko2ayemshc2aOhDde0rJSghzFqDonba3N4uFNdLTzDzs
tj5CiOMNY8LtDYY609</vt:lpwstr>
  </property>
  <property fmtid="{D5CDD505-2E9C-101B-9397-08002B2CF9AE}" pid="37" name="_new_ms_pID_725431">
    <vt:lpwstr>8r5Zvb2yra3zjvJwpkw6FUBGRIiIsWWtCWjrVc6P0hSpdGA0+F4sYy
Txs+C/nY86cTw8Az4+Qm0MUeL8ADqRunLvx7drBqKWmA5sey02k2nTyqBU2QFj9vUyN1A5Q4
1dArhuku2Z74SV9rJ0jvvkn3pj7CGLQgS3E0cs3r85mHMi3rvSLLpo2l/oWDzge3jdPjN+6k
x5O3GOwdH3jujW8fNA0TEJcMqc4lQWX9UFo6</vt:lpwstr>
  </property>
  <property fmtid="{D5CDD505-2E9C-101B-9397-08002B2CF9AE}" pid="38" name="_new_ms_pID_725431_00">
    <vt:lpwstr>_new_ms_pID_725431</vt:lpwstr>
  </property>
  <property fmtid="{D5CDD505-2E9C-101B-9397-08002B2CF9AE}" pid="39" name="_new_ms_pID_725432">
    <vt:lpwstr>4QIFZJRMSJ/wfXQd+2RbNEqvP+7n4yIUOa7n
BzQCutw8JIyG6GoKJTPjR358PnGL/fe21CahASZ7jclnjXug5Vik6ACjCGO0Z3IEubnaDPCx
124iALAdQotuQoAVcbABOCAL3Yeq8MMdktXbed61U6/ohwdHGJI81NiNmWy8aFhhboHEsj6Y
PPtJ5l74uuuwBQ==</vt:lpwstr>
  </property>
  <property fmtid="{D5CDD505-2E9C-101B-9397-08002B2CF9AE}" pid="40" name="_new_ms_pID_725432_00">
    <vt:lpwstr>_new_ms_pID_725432</vt:lpwstr>
  </property>
  <property fmtid="{D5CDD505-2E9C-101B-9397-08002B2CF9AE}" pid="41" name="_new_ms_pID_725433">
    <vt:lpwstr>l0</vt:lpwstr>
  </property>
  <property fmtid="{D5CDD505-2E9C-101B-9397-08002B2CF9AE}" pid="42" name="_new_ms_pID_725433_00">
    <vt:lpwstr>_new_ms_pID_725433</vt:lpwstr>
  </property>
  <property fmtid="{D5CDD505-2E9C-101B-9397-08002B2CF9AE}" pid="43" name="_new_ms_pID_72543_00">
    <vt:lpwstr>_new_ms_pID_72543</vt:lpwstr>
  </property>
  <property fmtid="{D5CDD505-2E9C-101B-9397-08002B2CF9AE}" pid="44" name="_readonly">
    <vt:lpwstr/>
  </property>
  <property fmtid="{D5CDD505-2E9C-101B-9397-08002B2CF9AE}" pid="45" name="sflag">
    <vt:lpwstr>1533708925</vt:lpwstr>
  </property>
</Properties>
</file>