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rsidR="002A3E86" w:rsidRDefault="00B06977">
      <w:pPr>
        <w:pStyle w:val="3GPPHeader"/>
        <w:spacing w:line="276" w:lineRule="auto"/>
        <w:rPr>
          <w:rFonts w:eastAsiaTheme="minorEastAsia" w:cs="Arial"/>
        </w:rPr>
      </w:pPr>
      <w:r>
        <w:rPr>
          <w:rFonts w:cs="Arial"/>
        </w:rPr>
        <w:t>Electronic, Jan 25th – Feb 5th, 2021</w:t>
      </w:r>
    </w:p>
    <w:p w:rsidR="002A3E86" w:rsidRDefault="00B06977">
      <w:pPr>
        <w:pStyle w:val="3GPPHeader"/>
        <w:spacing w:line="276" w:lineRule="auto"/>
        <w:rPr>
          <w:rFonts w:eastAsiaTheme="minorEastAsia" w:cs="Arial"/>
        </w:rPr>
      </w:pPr>
      <w:r>
        <w:rPr>
          <w:rFonts w:cs="Arial"/>
        </w:rPr>
        <w:t>Agenda Item:</w:t>
      </w:r>
      <w:r>
        <w:rPr>
          <w:rFonts w:cs="Arial"/>
        </w:rPr>
        <w:tab/>
      </w:r>
      <w:r>
        <w:t>8.10.3.1</w:t>
      </w:r>
    </w:p>
    <w:p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rsidR="002A3E86" w:rsidRDefault="00B06977">
      <w:pPr>
        <w:pStyle w:val="3GPPHeader"/>
        <w:spacing w:line="276" w:lineRule="auto"/>
        <w:rPr>
          <w:rStyle w:val="Strong"/>
          <w:rFonts w:ascii="微软雅黑" w:eastAsia="微软雅黑" w:hAnsi="微软雅黑"/>
          <w:color w:val="000000"/>
          <w:sz w:val="11"/>
          <w:szCs w:val="11"/>
          <w:shd w:val="clear" w:color="auto" w:fill="FFFFFF"/>
        </w:rPr>
      </w:pPr>
      <w:r>
        <w:rPr>
          <w:rFonts w:cs="Arial"/>
        </w:rPr>
        <w:t xml:space="preserve">Title:  </w:t>
      </w:r>
      <w:r>
        <w:rPr>
          <w:rFonts w:cs="Arial"/>
        </w:rPr>
        <w:tab/>
      </w:r>
      <w:r>
        <w:t>Summary of offline 104 - [NTN] TAC update</w:t>
      </w:r>
    </w:p>
    <w:p w:rsidR="002A3E86" w:rsidRDefault="00B06977">
      <w:pPr>
        <w:pStyle w:val="3GPPHeader"/>
        <w:spacing w:line="276" w:lineRule="auto"/>
        <w:rPr>
          <w:rFonts w:cs="Arial"/>
        </w:rPr>
      </w:pPr>
      <w:r>
        <w:rPr>
          <w:rFonts w:cs="Arial"/>
        </w:rPr>
        <w:t>Document for:</w:t>
      </w:r>
      <w:r>
        <w:rPr>
          <w:rFonts w:cs="Arial"/>
        </w:rPr>
        <w:tab/>
        <w:t>Discussion and Decision</w:t>
      </w:r>
    </w:p>
    <w:p w:rsidR="002A3E86" w:rsidRDefault="00B06977">
      <w:pPr>
        <w:pStyle w:val="Heading1"/>
        <w:spacing w:line="276" w:lineRule="auto"/>
        <w:jc w:val="both"/>
        <w:rPr>
          <w:lang w:eastAsia="zh-CN"/>
        </w:rPr>
      </w:pPr>
      <w:r>
        <w:rPr>
          <w:lang w:eastAsia="zh-CN"/>
        </w:rPr>
        <w:t>1</w:t>
      </w:r>
      <w:r>
        <w:rPr>
          <w:lang w:eastAsia="zh-CN"/>
        </w:rPr>
        <w:tab/>
        <w:t>Introduction</w:t>
      </w:r>
    </w:p>
    <w:p w:rsidR="002A3E86" w:rsidRDefault="00B06977">
      <w:pPr>
        <w:rPr>
          <w:lang w:eastAsia="zh-CN"/>
        </w:rPr>
      </w:pPr>
      <w:r>
        <w:t>This document is for the following offline discussion, particularly for topics in 8.10.3.1:</w:t>
      </w:r>
    </w:p>
    <w:p w:rsidR="002A3E86" w:rsidRDefault="00B06977">
      <w:pPr>
        <w:pStyle w:val="EmailDiscussion"/>
        <w:tabs>
          <w:tab w:val="clear" w:pos="1710"/>
          <w:tab w:val="left" w:pos="1619"/>
        </w:tabs>
        <w:spacing w:line="240" w:lineRule="auto"/>
        <w:ind w:left="1619"/>
      </w:pPr>
      <w:r>
        <w:t>[AT113-</w:t>
      </w:r>
      <w:proofErr w:type="gramStart"/>
      <w:r>
        <w:t>e][</w:t>
      </w:r>
      <w:proofErr w:type="gramEnd"/>
      <w:r>
        <w:t>104][NTN] TAC update (CMCC)</w:t>
      </w:r>
      <w:r>
        <w:rPr>
          <w:rFonts w:eastAsiaTheme="minorEastAsia" w:hint="eastAsia"/>
          <w:lang w:eastAsia="zh-CN"/>
        </w:rPr>
        <w:t>-Phase II</w:t>
      </w:r>
    </w:p>
    <w:p w:rsidR="002A3E86" w:rsidRDefault="00B06977">
      <w:pPr>
        <w:pStyle w:val="EmailDiscussion2"/>
        <w:ind w:left="1619"/>
        <w:rPr>
          <w:color w:val="A6A6A6" w:themeColor="background1" w:themeShade="A6"/>
        </w:rPr>
      </w:pPr>
      <w:r>
        <w:rPr>
          <w:color w:val="A6A6A6" w:themeColor="background1" w:themeShade="A6"/>
        </w:rPr>
        <w:t>Scope: Discuss TAC upd</w:t>
      </w:r>
      <w:r>
        <w:rPr>
          <w:color w:val="A6A6A6" w:themeColor="background1" w:themeShade="A6"/>
        </w:rPr>
        <w:t xml:space="preserve">ate procedure, based on </w:t>
      </w:r>
      <w:hyperlink r:id="rId14" w:tooltip="C:Data3GPPExtractsR2-2101607 Considerations on Soft TAI Update.docx" w:history="1">
        <w:r>
          <w:rPr>
            <w:rStyle w:val="Hyperlink"/>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Hyperlink"/>
            <w:color w:val="A6A6A6" w:themeColor="background1" w:themeShade="A6"/>
          </w:rPr>
          <w:t>R2-2100259</w:t>
        </w:r>
      </w:hyperlink>
      <w:r>
        <w:rPr>
          <w:color w:val="A6A6A6" w:themeColor="background1" w:themeShade="A6"/>
        </w:rPr>
        <w:t xml:space="preserve">, </w:t>
      </w:r>
      <w:hyperlink r:id="rId16" w:tooltip="C:Data3GPPExtractsR2-2100742.doc" w:history="1">
        <w:r>
          <w:rPr>
            <w:rStyle w:val="Hyperlink"/>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Hyperlink"/>
            <w:color w:val="A6A6A6" w:themeColor="background1" w:themeShade="A6"/>
          </w:rPr>
          <w:t>R2-2100820</w:t>
        </w:r>
      </w:hyperlink>
      <w:r>
        <w:rPr>
          <w:color w:val="A6A6A6" w:themeColor="background1" w:themeShade="A6"/>
        </w:rPr>
        <w:t xml:space="preserve">, </w:t>
      </w:r>
      <w:hyperlink r:id="rId18" w:tooltip="C:Data3GPPRAN2DocsR2-2101406.zip" w:history="1">
        <w:r>
          <w:rPr>
            <w:rStyle w:val="Hyperlink"/>
            <w:color w:val="A6A6A6" w:themeColor="background1" w:themeShade="A6"/>
          </w:rPr>
          <w:t>R2-2101406</w:t>
        </w:r>
      </w:hyperlink>
    </w:p>
    <w:p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rsidR="002A3E86" w:rsidRDefault="00B06977">
      <w:pPr>
        <w:pStyle w:val="EmailDiscussion2"/>
        <w:ind w:left="1619"/>
        <w:rPr>
          <w:color w:val="A6A6A6" w:themeColor="background1" w:themeShade="A6"/>
        </w:rPr>
      </w:pPr>
      <w:r>
        <w:rPr>
          <w:color w:val="A6A6A6" w:themeColor="background1" w:themeShade="A6"/>
        </w:rPr>
        <w:t xml:space="preserve">Initial deadline </w:t>
      </w:r>
      <w:r>
        <w:rPr>
          <w:color w:val="A6A6A6" w:themeColor="background1" w:themeShade="A6"/>
        </w:rPr>
        <w:t>(for companies' feedback): Monday 2021-02-01 11:00 UTC</w:t>
      </w:r>
    </w:p>
    <w:p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Hyperlink"/>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rsidR="002A3E86" w:rsidRDefault="00B06977">
      <w:pPr>
        <w:pStyle w:val="Doc-text2"/>
        <w:ind w:left="1619" w:firstLine="0"/>
      </w:pPr>
      <w:r>
        <w:t>Updated scope: Discuss how to capture the proposal introducing soft TAU approach in</w:t>
      </w:r>
      <w:r>
        <w:t xml:space="preserve"> a way that it's still possible to broadcast one TAC only, when this is sufficient</w:t>
      </w:r>
    </w:p>
    <w:p w:rsidR="002A3E86" w:rsidRDefault="00B06977">
      <w:pPr>
        <w:pStyle w:val="EmailDiscussion2"/>
        <w:ind w:left="1619"/>
      </w:pPr>
      <w:r>
        <w:t>Updated intended outcome: Summary of the offline discussion with e.g.:</w:t>
      </w:r>
    </w:p>
    <w:p w:rsidR="002A3E86" w:rsidRDefault="00B06977">
      <w:pPr>
        <w:pStyle w:val="EmailDiscussion2"/>
        <w:numPr>
          <w:ilvl w:val="2"/>
          <w:numId w:val="13"/>
        </w:numPr>
        <w:spacing w:line="240" w:lineRule="auto"/>
        <w:ind w:left="1980"/>
      </w:pPr>
      <w:r>
        <w:t xml:space="preserve">List of proposals for agreement </w:t>
      </w:r>
    </w:p>
    <w:p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2A3E86" w:rsidRDefault="00B06977">
      <w:pPr>
        <w:pStyle w:val="EmailDiscussion2"/>
        <w:ind w:left="1620"/>
      </w:pPr>
      <w:r>
        <w:rPr>
          <w:color w:val="000000" w:themeColor="text1"/>
        </w:rPr>
        <w:t>De</w:t>
      </w:r>
      <w:r>
        <w:rPr>
          <w:color w:val="000000" w:themeColor="text1"/>
        </w:rPr>
        <w:t xml:space="preserv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rsidR="002A3E86" w:rsidRDefault="002A3E86">
      <w:pPr>
        <w:rPr>
          <w:rFonts w:eastAsiaTheme="minorEastAsia"/>
          <w:lang w:eastAsia="zh-CN"/>
        </w:rPr>
      </w:pPr>
    </w:p>
    <w:p w:rsidR="002A3E86" w:rsidRDefault="00B06977">
      <w:pPr>
        <w:rPr>
          <w:rFonts w:eastAsiaTheme="minorEastAsia"/>
          <w:lang w:eastAsia="zh-CN"/>
        </w:rPr>
      </w:pPr>
      <w:r>
        <w:rPr>
          <w:rFonts w:eastAsiaTheme="minorEastAsia" w:hint="eastAsia"/>
          <w:lang w:eastAsia="zh-CN"/>
        </w:rPr>
        <w:t xml:space="preserve">According to the comments from on </w:t>
      </w:r>
      <w:r>
        <w:rPr>
          <w:rFonts w:eastAsiaTheme="minorEastAsia" w:hint="eastAsia"/>
          <w:lang w:eastAsia="zh-CN"/>
        </w:rPr>
        <w:t xml:space="preserve">line discussion, </w:t>
      </w:r>
      <w:r>
        <w:t>this document provides questions with respect to the how to capture the proposal introducing soft TAU approach in a way that it's still possible to broadcast one TAC only, when this is sufficient and companies are requested to provide thei</w:t>
      </w:r>
      <w:r>
        <w:t xml:space="preserve">r views on those. </w:t>
      </w:r>
      <w:r>
        <w:rPr>
          <w:rFonts w:eastAsiaTheme="minorEastAsia" w:hint="eastAsia"/>
          <w:lang w:eastAsia="zh-CN"/>
        </w:rPr>
        <w:t xml:space="preserve">And the discussion part of Phase I </w:t>
      </w:r>
      <w:proofErr w:type="gramStart"/>
      <w:r>
        <w:rPr>
          <w:rFonts w:eastAsiaTheme="minorEastAsia" w:hint="eastAsia"/>
          <w:lang w:eastAsia="zh-CN"/>
        </w:rPr>
        <w:t>are</w:t>
      </w:r>
      <w:proofErr w:type="gramEnd"/>
      <w:r>
        <w:rPr>
          <w:rFonts w:eastAsiaTheme="minorEastAsia" w:hint="eastAsia"/>
          <w:lang w:eastAsia="zh-CN"/>
        </w:rPr>
        <w:t xml:space="preserve"> contained in section Annex.</w:t>
      </w:r>
    </w:p>
    <w:p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xml:space="preserve">, which is to up to network </w:t>
      </w:r>
      <w:r>
        <w:rPr>
          <w:rFonts w:eastAsiaTheme="minorEastAsia" w:hint="eastAsia"/>
          <w:b/>
          <w:lang w:eastAsia="zh-CN"/>
        </w:rPr>
        <w:t>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rsidR="002A3E86" w:rsidRDefault="002A3E86">
      <w:pPr>
        <w:ind w:firstLine="284"/>
        <w:jc w:val="both"/>
        <w:rPr>
          <w:rFonts w:eastAsiaTheme="minorEastAsia"/>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xml:space="preserve">, which is to up to network </w:t>
            </w:r>
            <w:r>
              <w:rPr>
                <w:rFonts w:ascii="Arial" w:eastAsia="Helvetica" w:hAnsi="Arial" w:cs="Arial"/>
                <w:lang w:val="en-US"/>
              </w:rPr>
              <w:t>configuration</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w:t>
            </w:r>
            <w:r>
              <w:rPr>
                <w:rFonts w:ascii="Arial" w:eastAsiaTheme="minorEastAsia" w:hAnsi="Arial" w:cs="Arial" w:hint="eastAsia"/>
                <w:lang w:val="en-US" w:eastAsia="zh-CN"/>
              </w:rPr>
              <w:t xml:space="preserv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w:t>
            </w:r>
            <w:r>
              <w:rPr>
                <w:rFonts w:ascii="Arial" w:eastAsiaTheme="minorEastAsia" w:hAnsi="Arial" w:cs="Arial" w:hint="eastAsia"/>
                <w:lang w:val="en-US" w:eastAsia="zh-CN"/>
              </w:rPr>
              <w:t>. And I hope NW vendors and operators can take this into consideration in this discussion.</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w:t>
            </w:r>
            <w:r>
              <w:rPr>
                <w:rFonts w:ascii="Arial" w:eastAsiaTheme="minorEastAsia" w:hAnsi="Arial" w:cs="Arial" w:hint="eastAsia"/>
                <w:lang w:val="en-US" w:eastAsia="zh-CN"/>
              </w:rPr>
              <w:t xml:space="preserve"> TA assumption (e.g. update the broadcast TAC when the cell coverage changes)</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w:t>
            </w:r>
            <w:r>
              <w:rPr>
                <w:rFonts w:ascii="Arial" w:eastAsiaTheme="minorEastAsia" w:hAnsi="Arial" w:cs="Arial" w:hint="eastAsia"/>
                <w:lang w:val="en-US" w:eastAsia="zh-CN"/>
              </w:rPr>
              <w:t xml:space="preserve"> also other proposals from companies which may also impact the broadcast of TAC, e.g. the VTA and UE determination of TA (i.e. no TAC needs to be broadcast in earth moving cell case).  </w:t>
            </w:r>
            <w:bookmarkStart w:id="1" w:name="_GoBack"/>
            <w:bookmarkEnd w:id="1"/>
            <w:r>
              <w:rPr>
                <w:rFonts w:ascii="Arial" w:eastAsiaTheme="minorEastAsia" w:hAnsi="Arial" w:cs="Arial" w:hint="eastAsia"/>
                <w:lang w:val="en-US" w:eastAsia="zh-CN"/>
              </w:rPr>
              <w:t xml:space="preserve">We would suggest to fully analyze the options on table with clear pros </w:t>
            </w:r>
            <w:r>
              <w:rPr>
                <w:rFonts w:ascii="Arial" w:eastAsiaTheme="minorEastAsia" w:hAnsi="Arial" w:cs="Arial" w:hint="eastAsia"/>
                <w:lang w:val="en-US" w:eastAsia="zh-CN"/>
              </w:rPr>
              <w:t>and cons compared.</w:t>
            </w: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val="en-US" w:eastAsia="zh-CN"/>
        </w:rPr>
      </w:pPr>
    </w:p>
    <w:p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Theme="minorEastAsia" w:hAnsi="Arial" w:cs="Arial"/>
                <w:lang w:val="en-US" w:eastAsia="zh-CN"/>
              </w:rPr>
            </w:pPr>
          </w:p>
        </w:tc>
        <w:tc>
          <w:tcPr>
            <w:tcW w:w="2126" w:type="dxa"/>
          </w:tcPr>
          <w:p w:rsidR="002A3E86" w:rsidRDefault="002A3E86">
            <w:pPr>
              <w:rPr>
                <w:rFonts w:ascii="Arial" w:eastAsiaTheme="minorEastAsia" w:hAnsi="Arial" w:cs="Arial"/>
                <w:lang w:val="en-US" w:eastAsia="zh-CN"/>
              </w:rPr>
            </w:pP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2A3E86">
            <w:pPr>
              <w:rPr>
                <w:rFonts w:ascii="Arial" w:eastAsia="Helvetica" w:hAnsi="Arial" w:cs="Arial"/>
                <w:lang w:val="en-US"/>
              </w:rPr>
            </w:pPr>
          </w:p>
        </w:tc>
        <w:tc>
          <w:tcPr>
            <w:tcW w:w="2126" w:type="dxa"/>
          </w:tcPr>
          <w:p w:rsidR="002A3E86" w:rsidRDefault="002A3E86">
            <w:pPr>
              <w:rPr>
                <w:rFonts w:ascii="Arial" w:eastAsia="Helvetica" w:hAnsi="Arial" w:cs="Arial"/>
                <w:lang w:val="en-US"/>
              </w:rPr>
            </w:pPr>
          </w:p>
        </w:tc>
        <w:tc>
          <w:tcPr>
            <w:tcW w:w="5950" w:type="dxa"/>
          </w:tcPr>
          <w:p w:rsidR="002A3E86" w:rsidRDefault="002A3E86">
            <w:pPr>
              <w:rPr>
                <w:rFonts w:ascii="Arial" w:eastAsia="Helvetica" w:hAnsi="Arial" w:cs="Arial"/>
                <w:lang w:val="en-US"/>
              </w:rPr>
            </w:pPr>
          </w:p>
        </w:tc>
      </w:tr>
    </w:tbl>
    <w:p w:rsidR="002A3E86" w:rsidRDefault="002A3E86">
      <w:pPr>
        <w:jc w:val="both"/>
        <w:rPr>
          <w:rFonts w:eastAsiaTheme="minorEastAsia"/>
          <w:lang w:eastAsia="zh-CN"/>
        </w:rPr>
      </w:pPr>
    </w:p>
    <w:p w:rsidR="002A3E86" w:rsidRDefault="002A3E86">
      <w:pPr>
        <w:jc w:val="both"/>
        <w:rPr>
          <w:rFonts w:eastAsiaTheme="minorEastAsia"/>
          <w:lang w:val="en-US" w:eastAsia="zh-CN"/>
        </w:rPr>
      </w:pPr>
    </w:p>
    <w:p w:rsidR="002A3E86" w:rsidRDefault="00B06977">
      <w:pPr>
        <w:pStyle w:val="Heading1"/>
        <w:spacing w:line="276" w:lineRule="auto"/>
        <w:jc w:val="both"/>
        <w:rPr>
          <w:rFonts w:eastAsiaTheme="minorEastAsia"/>
          <w:lang w:eastAsia="zh-CN"/>
        </w:rPr>
      </w:pPr>
      <w:r>
        <w:rPr>
          <w:lang w:eastAsia="zh-CN"/>
        </w:rPr>
        <w:lastRenderedPageBreak/>
        <w:t>2</w:t>
      </w:r>
      <w:r>
        <w:rPr>
          <w:lang w:eastAsia="zh-CN"/>
        </w:rPr>
        <w:tab/>
      </w:r>
      <w:r>
        <w:rPr>
          <w:rFonts w:eastAsiaTheme="minorEastAsia" w:hint="eastAsia"/>
          <w:lang w:eastAsia="zh-CN"/>
        </w:rPr>
        <w:t>Annex- Phase I</w:t>
      </w:r>
    </w:p>
    <w:p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w:t>
      </w:r>
      <w:r>
        <w:rPr>
          <w:lang w:val="en-US" w:eastAsia="zh-CN"/>
        </w:rPr>
        <w:t xml:space="preserve"> in which the tracking area code (TAC) is fixed on 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 xml:space="preserve">that while the cells sweep on the ground, the tracking area code (i.e. TAC) broadcasted is changed when the cell arrives to the area of next </w:t>
      </w:r>
      <w:r>
        <w:t>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summa</w:t>
      </w:r>
      <w:r>
        <w:rPr>
          <w:rFonts w:hint="eastAsia"/>
          <w:lang w:val="en-US" w:eastAsia="zh-CN"/>
        </w:rPr>
        <w:t xml:space="preserve">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w:t>
      </w:r>
      <w:r>
        <w:rPr>
          <w:rFonts w:hint="eastAsia"/>
          <w:lang w:val="en-US" w:eastAsia="zh-CN"/>
        </w:rPr>
        <w:t>eting:</w:t>
      </w:r>
    </w:p>
    <w:p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rsidR="002A3E86" w:rsidRDefault="00B06977">
      <w:pPr>
        <w:keepNext/>
        <w:spacing w:before="120" w:after="120"/>
        <w:jc w:val="center"/>
      </w:pPr>
      <w:r>
        <w:rPr>
          <w:noProof/>
          <w:sz w:val="22"/>
          <w:szCs w:val="22"/>
          <w:lang w:val="en-US" w:eastAsia="zh-CN"/>
        </w:rPr>
        <w:drawing>
          <wp:inline distT="0" distB="0" distL="0" distR="0">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rsidR="002A3E86" w:rsidRDefault="00B06977">
      <w:pPr>
        <w:pStyle w:val="Caption"/>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rsidR="002A3E86" w:rsidRDefault="00B06977">
      <w:pPr>
        <w:keepNext/>
        <w:spacing w:before="120" w:after="120"/>
        <w:jc w:val="center"/>
      </w:pPr>
      <w:r>
        <w:rPr>
          <w:noProof/>
          <w:lang w:val="en-US" w:eastAsia="zh-CN"/>
        </w:rPr>
        <w:drawing>
          <wp:inline distT="0" distB="0" distL="0" distR="0">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rsidR="002A3E86" w:rsidRDefault="00B06977">
      <w:pPr>
        <w:pStyle w:val="Caption"/>
        <w:jc w:val="center"/>
        <w:rPr>
          <w:sz w:val="22"/>
          <w:szCs w:val="22"/>
          <w:lang w:eastAsia="ja-JP"/>
        </w:rPr>
      </w:pPr>
      <w:r>
        <w:t xml:space="preserve">Figure </w:t>
      </w:r>
      <w:r>
        <w:rPr>
          <w:rFonts w:hint="eastAsia"/>
          <w:lang w:eastAsia="zh-CN"/>
        </w:rPr>
        <w:t>2</w:t>
      </w:r>
      <w:r>
        <w:t xml:space="preserve"> Tracking area update for Earth moving beams with soft TAI update</w:t>
      </w:r>
    </w:p>
    <w:p w:rsidR="002A3E86" w:rsidRDefault="002A3E86">
      <w:pPr>
        <w:spacing w:before="120" w:after="120"/>
        <w:jc w:val="both"/>
        <w:rPr>
          <w:sz w:val="22"/>
          <w:szCs w:val="22"/>
          <w:lang w:eastAsia="ja-JP"/>
        </w:rPr>
      </w:pPr>
    </w:p>
    <w:p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w:instrText>
      </w:r>
      <w:r>
        <w:rPr>
          <w:lang w:eastAsia="zh-CN"/>
        </w:rPr>
        <w:instrText xml:space="preserve">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c</w:t>
      </w:r>
      <w:r>
        <w:rPr>
          <w:rFonts w:hint="eastAsia"/>
          <w:lang w:val="en-US" w:eastAsia="zh-CN"/>
        </w:rPr>
        <w:t xml:space="preserve">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w:t>
      </w:r>
      <w:r>
        <w:rPr>
          <w:lang w:val="en-US" w:eastAsia="zh-CN"/>
        </w:rPr>
        <w:t>e mainly requires a compromise between paging load and signaling overhead actually.</w:t>
      </w:r>
    </w:p>
    <w:p w:rsidR="002A3E86" w:rsidRDefault="00B06977">
      <w:pPr>
        <w:pStyle w:val="TH"/>
      </w:pPr>
      <w:r>
        <w:object w:dxaOrig="646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67.25pt" o:ole="">
            <v:imagedata r:id="rId24" o:title=""/>
            <o:lock v:ext="edit" aspectratio="f"/>
          </v:shape>
          <o:OLEObject Type="Embed" ProgID="VisioViewer.Viewer.1" ShapeID="_x0000_i1025" DrawAspect="Content" ObjectID="_1673864877" r:id="rId25"/>
        </w:object>
      </w:r>
    </w:p>
    <w:p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concern about the increasing paging load resulting from a cell broadcasting</w:t>
      </w:r>
      <w:r>
        <w:rPr>
          <w:lang w:val="en-US" w:eastAsia="zh-CN"/>
        </w:rPr>
        <w:t xml:space="preserve">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the short</w:t>
      </w:r>
      <w:r>
        <w:rPr>
          <w:lang w:val="en-US" w:eastAsia="zh-CN"/>
        </w:rPr>
        <w:t xml:space="preserve">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w:t>
      </w:r>
      <w:r>
        <w:rPr>
          <w:lang w:val="en-US" w:eastAsia="zh-CN"/>
        </w:rPr>
        <w:t xml:space="preserve">e and practical Tracking Areas to suit their networks’ needs is up to deployment and implementation, not a standards issue. </w:t>
      </w:r>
    </w:p>
    <w:p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the transition st</w:t>
      </w:r>
      <w:r>
        <w:rPr>
          <w:b/>
          <w:lang w:val="en-US" w:eastAsia="zh-CN"/>
        </w:rPr>
        <w:t xml:space="preserve">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w:t>
            </w:r>
            <w:r>
              <w:rPr>
                <w:rFonts w:ascii="Arial" w:eastAsia="Helvetica" w:hAnsi="Arial" w:cs="Arial"/>
                <w:lang w:val="en-US"/>
              </w:rPr>
              <w:t>ifferent satellite/cell at different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w:t>
            </w:r>
            <w:r>
              <w:rPr>
                <w:rFonts w:ascii="Arial" w:eastAsiaTheme="minorEastAsia" w:hAnsi="Arial" w:cs="Arial"/>
                <w:lang w:val="en-US" w:eastAsia="zh-CN"/>
              </w:rPr>
              <w:t>ain satellite, multiple TACs’ broadcasting applies to each satellite/cell passing through the TA boundary.</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While this is left to implementation, we assume that multiple TACs are only broadcasted just during the transition stage of the </w:t>
            </w:r>
            <w:r>
              <w:rPr>
                <w:rFonts w:ascii="Arial" w:eastAsia="Helvetica" w:hAnsi="Arial" w:cs="Arial"/>
                <w:lang w:val="en-US"/>
              </w:rPr>
              <w:t>satellite passing over the boundary area. This will limit the paging load caused by multiple TACs.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w:t>
            </w:r>
            <w:proofErr w:type="gramStart"/>
            <w:r>
              <w:rPr>
                <w:rFonts w:ascii="Arial" w:eastAsia="Helvetica" w:hAnsi="Arial" w:cs="Arial"/>
                <w:lang w:val="en-US"/>
              </w:rPr>
              <w:t>needs</w:t>
            </w:r>
            <w:proofErr w:type="gramEnd"/>
            <w:r>
              <w:rPr>
                <w:rFonts w:ascii="Arial" w:eastAsia="Helvetica" w:hAnsi="Arial" w:cs="Arial"/>
                <w:lang w:val="en-US"/>
              </w:rPr>
              <w:t xml:space="preserve"> to broadcast TAIs that are relevant at that instant. </w:t>
            </w:r>
          </w:p>
          <w:p w:rsidR="002A3E86" w:rsidRDefault="00B06977">
            <w:pPr>
              <w:rPr>
                <w:rFonts w:ascii="Arial" w:eastAsia="Helvetica" w:hAnsi="Arial" w:cs="Arial"/>
                <w:lang w:val="en-US"/>
              </w:rPr>
            </w:pPr>
            <w:r>
              <w:rPr>
                <w:rFonts w:ascii="Arial" w:eastAsia="Helvetica" w:hAnsi="Arial" w:cs="Arial"/>
                <w:lang w:val="en-US"/>
              </w:rPr>
              <w:t>A huge pro</w:t>
            </w:r>
            <w:r>
              <w:rPr>
                <w:rFonts w:ascii="Arial" w:eastAsia="Helvetica" w:hAnsi="Arial" w:cs="Arial"/>
                <w:lang w:val="en-US"/>
              </w:rPr>
              <w:t xml:space="preserve">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w:t>
            </w:r>
            <w:r>
              <w:rPr>
                <w:rFonts w:ascii="Arial" w:eastAsia="Helvetica" w:hAnsi="Arial" w:cs="Arial"/>
                <w:lang w:val="en-US"/>
              </w:rPr>
              <w:t>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w:t>
            </w:r>
            <w:r>
              <w:rPr>
                <w:rFonts w:ascii="Arial" w:eastAsia="Helvetica" w:hAnsi="Arial" w:cs="Arial"/>
                <w:lang w:val="en-US"/>
              </w:rPr>
              <w:t xml:space="preserve">o cell is covering the geographic area of such UE.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rPr>
                <w:rFonts w:ascii="Batang" w:hAnsi="Batang"/>
              </w:rP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w:t>
            </w:r>
            <w:r>
              <w:rPr>
                <w:rFonts w:ascii="Arial" w:eastAsiaTheme="minorEastAsia" w:hAnsi="Arial" w:cs="Arial"/>
                <w:lang w:val="en-US" w:eastAsia="zh-CN"/>
              </w:rPr>
              <w:t xml:space="preserve">ary area.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w:t>
            </w:r>
            <w:r>
              <w:rPr>
                <w:rFonts w:ascii="Arial" w:eastAsiaTheme="minorEastAsia" w:hAnsi="Arial" w:cs="Arial"/>
                <w:lang w:val="en-US" w:eastAsia="zh-CN"/>
              </w:rPr>
              <w:t>in SIB will introduce additional paging to RAN.</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w:t>
            </w:r>
            <w:r>
              <w:rPr>
                <w:rFonts w:ascii="Arial" w:hAnsi="Arial" w:cs="Arial" w:hint="eastAsia"/>
                <w:lang w:val="en-US" w:eastAsia="zh-CN"/>
              </w:rPr>
              <w:t>a TA usually refers to an area with a lot of cells deployed.</w:t>
            </w:r>
          </w:p>
          <w:p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fixed cell, as shown below, we understand NW can broadcast the same TAC even after the new satellite takes in charge, in which case there would be no TAU due to satellite movement when </w:t>
            </w:r>
            <w:r>
              <w:rPr>
                <w:rFonts w:ascii="Arial" w:hAnsi="Arial" w:cs="Arial"/>
                <w:lang w:val="en-US" w:eastAsia="zh-CN"/>
              </w:rPr>
              <w:t>UE does not move. And in this case, we do not see need for broadcasting more than one TAC as the paging overhead will be increased while the NTN cell has already been quite large in size.</w:t>
            </w:r>
          </w:p>
          <w:p w:rsidR="002A3E86" w:rsidRDefault="00B06977">
            <w:pPr>
              <w:rPr>
                <w:rFonts w:ascii="Arial" w:hAnsi="Arial" w:cs="Arial"/>
                <w:lang w:val="en-US" w:eastAsia="zh-CN"/>
              </w:rPr>
            </w:pPr>
            <w:r>
              <w:rPr>
                <w:rFonts w:ascii="Arial" w:hAnsi="Arial" w:cs="Arial"/>
                <w:lang w:val="en-US" w:eastAsia="zh-CN"/>
              </w:rPr>
              <w:object w:dxaOrig="5175" w:dyaOrig="4395">
                <v:shape id="_x0000_i1026" type="#_x0000_t75" style="width:258.75pt;height:219.75pt" o:ole="">
                  <v:imagedata r:id="rId26" o:title=""/>
                  <o:lock v:ext="edit" aspectratio="f"/>
                </v:shape>
                <o:OLEObject Type="Embed" ProgID="Visio.Drawing.15" ShapeID="_x0000_i1026" DrawAspect="Content" ObjectID="_1673864878" r:id="rId27"/>
              </w:object>
            </w:r>
          </w:p>
          <w:p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2A3E86" w:rsidRDefault="00B06977">
            <w:pPr>
              <w:rPr>
                <w:rFonts w:ascii="Arial" w:hAnsi="Arial" w:cs="Arial"/>
                <w:lang w:val="en-US" w:eastAsia="zh-CN"/>
              </w:rPr>
            </w:pPr>
            <w:r>
              <w:rPr>
                <w:rFonts w:ascii="Arial" w:hAnsi="Arial" w:cs="Arial"/>
                <w:lang w:val="en-US" w:eastAsia="zh-CN"/>
              </w:rPr>
              <w:object w:dxaOrig="5715" w:dyaOrig="6435">
                <v:shape id="_x0000_i1027" type="#_x0000_t75" style="width:285.75pt;height:321.75pt" o:ole="">
                  <v:imagedata r:id="rId28" o:title=""/>
                  <o:lock v:ext="edit" aspectratio="f"/>
                </v:shape>
                <o:OLEObject Type="Embed" ProgID="Visio.Drawing.15" ShapeID="_x0000_i1027" DrawAspect="Content" ObjectID="_1673864879" r:id="rId29"/>
              </w:object>
            </w:r>
          </w:p>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rsidR="002A3E86" w:rsidRDefault="00B06977">
            <w:pPr>
              <w:rPr>
                <w:rFonts w:ascii="Arial" w:eastAsia="Helvetica" w:hAnsi="Arial" w:cs="Arial"/>
                <w:lang w:val="en-US"/>
              </w:rPr>
            </w:pPr>
            <w:r>
              <w:rPr>
                <w:rFonts w:ascii="Arial" w:eastAsia="Helvetica" w:hAnsi="Arial" w:cs="Arial"/>
                <w:noProof/>
                <w:lang w:val="en-US" w:eastAsia="zh-CN"/>
              </w:rPr>
              <w:lastRenderedPageBreak/>
              <w:drawing>
                <wp:inline distT="0" distB="0" distL="0" distR="0">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w:t>
            </w:r>
            <w:r>
              <w:rPr>
                <w:rFonts w:ascii="Arial" w:eastAsiaTheme="minorEastAsia" w:hAnsi="Arial" w:cs="Arial"/>
                <w:lang w:val="en-US" w:eastAsia="zh-CN"/>
              </w:rPr>
              <w:t>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bookmarkStart w:id="2" w:name="_Hlk62788954"/>
            <w:r>
              <w:rPr>
                <w:rFonts w:ascii="Arial" w:eastAsia="Helvetica" w:hAnsi="Arial" w:cs="Arial"/>
                <w:lang w:val="en-US"/>
              </w:rPr>
              <w:t>Each satellite temporarily passing through a boundary of TAs broadcasts both TAs entirely. As Panasonic mentioned, this temporary phase</w:t>
            </w:r>
            <w:r>
              <w:rPr>
                <w:rFonts w:ascii="Arial" w:eastAsia="Helvetica" w:hAnsi="Arial" w:cs="Arial"/>
                <w:lang w:val="en-US"/>
              </w:rPr>
              <w:t xml:space="preserve"> happens any time a satellite is at a boundary, which may be very frequent, therefore it cannot be regarded as temporary</w:t>
            </w:r>
            <w:bookmarkEnd w:id="2"/>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BT</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w:t>
            </w:r>
            <w:r>
              <w:rPr>
                <w:rFonts w:ascii="BT Font Light" w:eastAsia="Malgun Gothic" w:hAnsi="BT Font Light"/>
                <w:lang w:val="en-US" w:eastAsia="ko-KR"/>
              </w:rPr>
              <w:t>ed and moving cells.</w:t>
            </w:r>
          </w:p>
        </w:tc>
      </w:tr>
      <w:tr w:rsidR="002A3E86">
        <w:tc>
          <w:tcPr>
            <w:tcW w:w="1555" w:type="dxa"/>
          </w:tcPr>
          <w:p w:rsidR="002A3E86" w:rsidRDefault="00B06977">
            <w:pPr>
              <w:rPr>
                <w:rFonts w:ascii="BT Font Light" w:eastAsia="Malgun Gothic" w:hAnsi="BT Font Light"/>
                <w:lang w:val="en-US" w:eastAsia="ko-KR"/>
              </w:rPr>
            </w:pPr>
            <w:proofErr w:type="spellStart"/>
            <w:r>
              <w:rPr>
                <w:rFonts w:ascii="BT Font Light" w:eastAsia="Malgun Gothic" w:hAnsi="BT Font Light"/>
                <w:lang w:val="en-US" w:eastAsia="ko-KR"/>
              </w:rPr>
              <w:t>Rakuten</w:t>
            </w:r>
            <w:proofErr w:type="spellEnd"/>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tc>
          <w:tcPr>
            <w:tcW w:w="1555"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We assume if the cell covers multiple TAC, it will broadcast multiple TAC but TAC will be updated based on satellite mob</w:t>
            </w:r>
            <w:r>
              <w:rPr>
                <w:rFonts w:ascii="Arial" w:eastAsia="Helvetica" w:hAnsi="Arial" w:cs="Arial"/>
                <w:lang w:val="en-US"/>
              </w:rPr>
              <w:t xml:space="preserve">ility. </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tc>
          <w:tcPr>
            <w:tcW w:w="1555"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 xml:space="preserve">is more essential in moving beam scenario, but we do not need to </w:t>
            </w:r>
            <w:r>
              <w:rPr>
                <w:rFonts w:ascii="Arial" w:eastAsia="Malgun Gothic" w:hAnsi="Arial" w:cs="Arial"/>
                <w:lang w:val="en-US" w:eastAsia="ko-KR"/>
              </w:rPr>
              <w:t>differentiate the scenarios for this and how to broadcast TAC is up to NW implementation.</w:t>
            </w:r>
          </w:p>
        </w:tc>
      </w:tr>
      <w:tr w:rsidR="002A3E86">
        <w:tc>
          <w:tcPr>
            <w:tcW w:w="1555" w:type="dxa"/>
          </w:tcPr>
          <w:p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gree with Panasonic. For earth-fixed scenario the TAC would not change either soft or hard TAI update. It c</w:t>
            </w:r>
            <w:r>
              <w:rPr>
                <w:rFonts w:ascii="Arial" w:eastAsia="Helvetica" w:hAnsi="Arial" w:cs="Arial"/>
                <w:lang w:val="en-US"/>
              </w:rPr>
              <w:t xml:space="preserve">an be NW implementation to alleviate the changes of broadcast TAC in earth-moving case.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Soft TAC is a good approach:</w:t>
            </w:r>
          </w:p>
          <w:p w:rsidR="002A3E86" w:rsidRDefault="00B06977">
            <w:pPr>
              <w:rPr>
                <w:rFonts w:ascii="Arial" w:eastAsia="Helvetica" w:hAnsi="Arial" w:cs="Arial"/>
                <w:lang w:val="en-US"/>
              </w:rPr>
            </w:pPr>
            <w:r>
              <w:rPr>
                <w:rFonts w:ascii="Arial" w:eastAsia="Helvetica" w:hAnsi="Arial" w:cs="Arial"/>
                <w:lang w:val="en-US"/>
              </w:rPr>
              <w:lastRenderedPageBreak/>
              <w:t xml:space="preserve">For a LEO Earth-Moving cell </w:t>
            </w:r>
            <w:r>
              <w:rPr>
                <w:rFonts w:ascii="Arial" w:eastAsia="Helvetica" w:hAnsi="Arial" w:cs="Arial"/>
                <w:lang w:val="en-US"/>
              </w:rPr>
              <w:t>case: As the UE is stationary relative to the fast-moving satellite, it is up to the satellite to switch to from one Old TAC to the New TAC</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w:t>
            </w:r>
            <w:r>
              <w:rPr>
                <w:rFonts w:ascii="Arial" w:eastAsiaTheme="minorEastAsia" w:hAnsi="Arial" w:cs="Arial"/>
                <w:lang w:val="en-US" w:eastAsia="zh-CN"/>
              </w:rPr>
              <w:t xml:space="preserve">could be taken into account to minimize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cost of paging for a particular UE. Then the paging cost of the whole system is minimized. This is under discussion of RAN3 </w:t>
            </w:r>
          </w:p>
        </w:tc>
      </w:tr>
      <w:tr w:rsidR="002A3E86">
        <w:tc>
          <w:tcPr>
            <w:tcW w:w="1555"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tc>
          <w:tcPr>
            <w:tcW w:w="1555" w:type="dxa"/>
          </w:tcPr>
          <w:p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w:t>
            </w:r>
            <w:r>
              <w:rPr>
                <w:rFonts w:ascii="Arial" w:eastAsiaTheme="minorEastAsia" w:hAnsi="Arial" w:cs="Arial"/>
                <w:lang w:val="en-US" w:eastAsia="zh-CN"/>
              </w:rPr>
              <w:t xml:space="preserve">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we have different understanding, as shown in the following figure:</w:t>
            </w:r>
          </w:p>
          <w:p w:rsidR="002A3E86" w:rsidRDefault="00B06977">
            <w:pPr>
              <w:ind w:right="200"/>
              <w:rPr>
                <w:rFonts w:ascii="Arial" w:eastAsiaTheme="minorEastAsia" w:hAnsi="Arial" w:cs="Arial"/>
                <w:lang w:val="en-US" w:eastAsia="zh-CN"/>
              </w:rPr>
            </w:pPr>
            <w:r>
              <w:object w:dxaOrig="5730" w:dyaOrig="3210">
                <v:shape id="_x0000_i1028" type="#_x0000_t75" style="width:286.5pt;height:160.5pt" o:ole="">
                  <v:imagedata r:id="rId31" o:title=""/>
                </v:shape>
                <o:OLEObject Type="Embed" ProgID="Visio.Drawing.11" ShapeID="_x0000_i1028" DrawAspect="Content" ObjectID="_1673864880" r:id="rId32"/>
              </w:objec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w:t>
      </w:r>
      <w:r>
        <w:rPr>
          <w:rFonts w:eastAsiaTheme="minorEastAsia"/>
          <w:i/>
          <w:iCs/>
          <w:color w:val="C00000"/>
          <w:lang w:eastAsia="zh-CN"/>
        </w:rPr>
        <w:t>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w:t>
      </w:r>
      <w:r>
        <w:rPr>
          <w:rFonts w:eastAsiaTheme="minorEastAsia" w:hint="eastAsia"/>
          <w:i/>
          <w:iCs/>
          <w:color w:val="C00000"/>
          <w:lang w:eastAsia="zh-CN"/>
        </w:rPr>
        <w:t xml:space="preserve"> that a</w:t>
      </w:r>
      <w:r>
        <w:rPr>
          <w:rFonts w:eastAsiaTheme="minorEastAsia"/>
          <w:i/>
          <w:iCs/>
          <w:color w:val="C00000"/>
          <w:lang w:eastAsia="zh-CN"/>
        </w:rPr>
        <w:t xml:space="preserve"> huge problem with the soft TAI approach is that an NTN beam and a TA boundary </w:t>
      </w:r>
      <w:r>
        <w:rPr>
          <w:rFonts w:eastAsiaTheme="minorEastAsia"/>
          <w:i/>
          <w:iCs/>
          <w:color w:val="C00000"/>
          <w:lang w:eastAsia="zh-CN"/>
        </w:rPr>
        <w:lastRenderedPageBreak/>
        <w:t>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w:t>
      </w:r>
      <w:r>
        <w:rPr>
          <w:rFonts w:eastAsiaTheme="minorEastAsia" w:hint="eastAsia"/>
          <w:i/>
          <w:iCs/>
          <w:color w:val="C00000"/>
          <w:lang w:eastAsia="zh-CN"/>
        </w:rPr>
        <w:t>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2A3E86">
      <w:pPr>
        <w:rPr>
          <w:rFonts w:eastAsiaTheme="minorEastAsia"/>
          <w:b/>
          <w:lang w:eastAsia="zh-CN"/>
        </w:rPr>
      </w:pPr>
    </w:p>
    <w:p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w:t>
      </w:r>
      <w:r>
        <w:rPr>
          <w:rFonts w:hint="eastAsia"/>
          <w:lang w:eastAsia="zh-CN"/>
        </w:rPr>
        <w:t>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w:t>
      </w:r>
      <w:r>
        <w:rPr>
          <w:rFonts w:hint="eastAsia"/>
          <w:lang w:eastAsia="zh-CN"/>
        </w:rPr>
        <w:t>n.</w:t>
      </w:r>
    </w:p>
    <w:p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w:t>
            </w:r>
            <w:proofErr w:type="spellStart"/>
            <w:r>
              <w:rPr>
                <w:rFonts w:ascii="Arial" w:eastAsia="Helvetica" w:hAnsi="Arial" w:cs="Arial"/>
                <w:lang w:val="en-US"/>
              </w:rPr>
              <w:t>TAs.</w:t>
            </w:r>
            <w:proofErr w:type="spellEnd"/>
            <w:r>
              <w:rPr>
                <w:rFonts w:ascii="Arial" w:eastAsia="Helvetica" w:hAnsi="Arial" w:cs="Arial"/>
                <w:lang w:val="en-US"/>
              </w:rPr>
              <w:t xml:space="preserve"> Then this UE will not trigger T</w:t>
            </w:r>
            <w:r>
              <w:rPr>
                <w:rFonts w:ascii="Arial" w:eastAsia="Helvetica" w:hAnsi="Arial" w:cs="Arial"/>
                <w:lang w:val="en-US"/>
              </w:rPr>
              <w:t xml:space="preserve">AI update even if the broadcasted TAC changes. For another instance, if we can prevent the satellite from performing paging (i.e., SI update procedure) due to the TAC update, such frequent TAU signaling overhead can be prevented as well.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w:t>
            </w:r>
            <w:r>
              <w:rPr>
                <w:rFonts w:ascii="Arial" w:eastAsiaTheme="minorEastAsia" w:hAnsi="Arial" w:cs="Arial"/>
                <w:lang w:val="en-US" w:eastAsia="zh-CN"/>
              </w:rPr>
              <w:t>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Theme="minorEastAsia" w:hAnsi="Arial" w:cs="Arial"/>
                <w:lang w:val="en-US" w:eastAsia="zh-CN"/>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rsidR="002A3E86" w:rsidRDefault="002A3E86">
            <w:pPr>
              <w:rPr>
                <w:rFonts w:ascii="Arial" w:hAnsi="Arial" w:cs="Arial"/>
                <w:lang w:val="en-US" w:eastAsia="zh-CN"/>
              </w:rPr>
            </w:pPr>
          </w:p>
          <w:p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w:t>
            </w:r>
            <w:r>
              <w:rPr>
                <w:rFonts w:ascii="Arial" w:hAnsi="Arial" w:cs="Arial"/>
                <w:lang w:val="en-US" w:eastAsia="zh-CN"/>
              </w:rPr>
              <w:t xml:space="preserve">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w:t>
            </w:r>
            <w:r>
              <w:rPr>
                <w:rFonts w:ascii="Arial" w:hAnsi="Arial" w:cs="Arial" w:hint="eastAsia"/>
                <w:lang w:val="en-US" w:eastAsia="zh-CN"/>
              </w:rPr>
              <w:t xml:space="preserve">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w:t>
            </w:r>
            <w:r>
              <w:rPr>
                <w:rFonts w:ascii="Arial" w:hAnsi="Arial" w:cs="Arial" w:hint="eastAsia"/>
                <w:lang w:val="en-US" w:eastAsia="zh-CN"/>
              </w:rPr>
              <w:lastRenderedPageBreak/>
              <w:t>not need to broadcast extra TAC in SIB1.</w:t>
            </w:r>
          </w:p>
          <w:p w:rsidR="002A3E86" w:rsidRDefault="00B06977">
            <w:pPr>
              <w:rPr>
                <w:rFonts w:ascii="Arial" w:eastAsia="Helvetica" w:hAnsi="Arial" w:cs="Arial"/>
                <w:lang w:val="en-US"/>
              </w:rPr>
            </w:pPr>
            <w:r>
              <w:rPr>
                <w:rFonts w:ascii="Arial" w:hAnsi="Arial" w:cs="Arial"/>
                <w:lang w:val="en-US" w:eastAsia="zh-CN"/>
              </w:rPr>
              <w:object w:dxaOrig="5715" w:dyaOrig="6435">
                <v:shape id="_x0000_i1029" type="#_x0000_t75" style="width:285.75pt;height:321.75pt" o:ole="">
                  <v:imagedata r:id="rId28" o:title=""/>
                  <o:lock v:ext="edit" aspectratio="f"/>
                </v:shape>
                <o:OLEObject Type="Embed" ProgID="Visio.Drawing.15" ShapeID="_x0000_i1029" DrawAspect="Content" ObjectID="_1673864881" r:id="rId33"/>
              </w:objec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w:t>
            </w:r>
            <w:r>
              <w:rPr>
                <w:rFonts w:ascii="Arial" w:eastAsia="Helvetica" w:hAnsi="Arial" w:cs="Arial"/>
                <w:lang w:val="en-US"/>
              </w:rPr>
              <w:t xml:space="preserve"> as argued by Panasonic, configuring multiple TAs for UEs as part of a legacy Registration Area for boundary UEs would solve most TAU and battery consumption problems</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ascii="Batang" w:eastAsia="Helvetica" w:hAnsi="Batang"/>
                <w:lang w:val="en-US"/>
              </w:rPr>
            </w:pP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SI update procedure needs to be triggered once a cell </w:t>
            </w:r>
            <w:r>
              <w:rPr>
                <w:rFonts w:ascii="Arial" w:eastAsia="Helvetica" w:hAnsi="Arial" w:cs="Arial"/>
                <w:lang w:val="en-US"/>
              </w:rPr>
              <w:t>updates its TAC as UEs need to be aware of the new TAC. SI update procedure will increase UE power consumption.</w:t>
            </w:r>
          </w:p>
          <w:p w:rsidR="002A3E86" w:rsidRDefault="00B06977">
            <w:pPr>
              <w:rPr>
                <w:rFonts w:ascii="Arial" w:eastAsia="Helvetica" w:hAnsi="Arial" w:cs="Arial"/>
                <w:lang w:val="en-US"/>
              </w:rPr>
            </w:pPr>
            <w:r>
              <w:rPr>
                <w:rFonts w:ascii="Arial" w:eastAsia="Helvetica" w:hAnsi="Arial" w:cs="Arial"/>
                <w:lang w:val="en-US"/>
              </w:rPr>
              <w:t>If a UE is not configured with (one or multiple) adjacent TAs, the UE will have to trigger registration updates frequently. If a UE is configure</w:t>
            </w:r>
            <w:r>
              <w:rPr>
                <w:rFonts w:ascii="Arial" w:eastAsia="Helvetica" w:hAnsi="Arial" w:cs="Arial"/>
                <w:lang w:val="en-US"/>
              </w:rPr>
              <w:t xml:space="preserve">d with multiple TAs to avoid frequent TAU, paging may be less efficient, though paging impact should be left to RAN3. </w:t>
            </w:r>
          </w:p>
          <w:p w:rsidR="002A3E86" w:rsidRDefault="00B06977">
            <w:pPr>
              <w:rPr>
                <w:rFonts w:ascii="Batang" w:eastAsia="Helvetica" w:hAnsi="Batang"/>
                <w:lang w:val="en-US"/>
              </w:rPr>
            </w:pPr>
            <w:r>
              <w:rPr>
                <w:rFonts w:ascii="Arial" w:eastAsia="Helvetica" w:hAnsi="Arial" w:cs="Arial"/>
                <w:lang w:val="en-US"/>
              </w:rPr>
              <w:t xml:space="preserve">For the case extended radio cell coverage becoming than TA (see our answer to Q1), hard TAI update may not work. </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w:t>
            </w:r>
            <w:r>
              <w:rPr>
                <w:rFonts w:ascii="BT Font Light" w:eastAsia="Malgun Gothic" w:hAnsi="BT Font Light" w:cs="Arial"/>
                <w:lang w:val="en-US" w:eastAsia="ko-KR"/>
              </w:rPr>
              <w:t>ams.</w:t>
            </w:r>
          </w:p>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2A3E86" w:rsidRDefault="00B06977">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w:t>
            </w:r>
            <w:r>
              <w:rPr>
                <w:rFonts w:ascii="Arial" w:eastAsia="Helvetica" w:hAnsi="Arial" w:cs="Arial"/>
                <w:lang w:val="en-US"/>
              </w:rPr>
              <w:t xml:space="preserve"> UE.</w:t>
            </w:r>
          </w:p>
        </w:tc>
      </w:tr>
      <w:tr w:rsidR="002A3E86">
        <w:tc>
          <w:tcPr>
            <w:tcW w:w="1555" w:type="dxa"/>
          </w:tcPr>
          <w:p w:rsidR="002A3E86" w:rsidRDefault="00B06977">
            <w:pPr>
              <w:rPr>
                <w:rFonts w:ascii="BT Font Light" w:eastAsia="Malgun Gothic" w:hAnsi="BT Font Light" w:cs="Arial"/>
                <w:lang w:val="en-US" w:eastAsia="ko-KR"/>
              </w:rPr>
            </w:pPr>
            <w:proofErr w:type="spellStart"/>
            <w:r>
              <w:rPr>
                <w:rFonts w:ascii="BT Font Light" w:eastAsia="Malgun Gothic" w:hAnsi="BT Font Light" w:cs="Arial"/>
                <w:lang w:val="en-US" w:eastAsia="ko-KR"/>
              </w:rPr>
              <w:lastRenderedPageBreak/>
              <w:t>Rakuten</w:t>
            </w:r>
            <w:proofErr w:type="spellEnd"/>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tc>
          <w:tcPr>
            <w:tcW w:w="1555"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The hard TAC update will bring frequent TAU especially mainly in moving beam case, but also earth fixed beam case will be affected because </w:t>
            </w:r>
            <w:r>
              <w:rPr>
                <w:rFonts w:ascii="Arial" w:eastAsia="Helvetica" w:hAnsi="Arial" w:cs="Arial"/>
                <w:lang w:val="en-US"/>
              </w:rPr>
              <w:t>the beam may cover multiple tracking areas with same PLMN.</w:t>
            </w:r>
          </w:p>
        </w:tc>
      </w:tr>
      <w:tr w:rsidR="002A3E86">
        <w:tc>
          <w:tcPr>
            <w:tcW w:w="1555" w:type="dxa"/>
          </w:tcPr>
          <w:p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w:t>
            </w:r>
            <w:r>
              <w:rPr>
                <w:rFonts w:ascii="Arial" w:eastAsia="Helvetica" w:hAnsi="Arial" w:cs="Arial"/>
                <w:lang w:val="en-US"/>
              </w:rPr>
              <w:t>y the cell. The UE will have to initiate TAU again when the cell leaves their geographic area and they are serve by a newly arriving satellite. This will happen every few minutes due to the satellite movement on Earth. Therefore, it generates the fluctuati</w:t>
            </w:r>
            <w:r>
              <w:rPr>
                <w:rFonts w:ascii="Arial" w:eastAsia="Helvetica" w:hAnsi="Arial" w:cs="Arial"/>
                <w:lang w:val="en-US"/>
              </w:rPr>
              <w:t xml:space="preserve">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w:t>
            </w:r>
            <w:r>
              <w:rPr>
                <w:rFonts w:ascii="Arial" w:eastAsia="Helvetica" w:hAnsi="Arial" w:cs="Arial"/>
                <w:lang w:val="en-US"/>
              </w:rPr>
              <w:t>eeding satellite before hard TAI update for earth-moving scenario. Enhancements would be needed once frequent TAU is identified as an issue.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tc>
          <w:tcPr>
            <w:tcW w:w="1555" w:type="dxa"/>
          </w:tcPr>
          <w:p w:rsidR="002A3E86" w:rsidRDefault="00B06977">
            <w:pPr>
              <w:rPr>
                <w:rFonts w:ascii="Batang" w:hAnsi="Batang"/>
              </w:rPr>
            </w:pPr>
            <w:r>
              <w:rPr>
                <w:rFonts w:ascii="Arial" w:eastAsia="Helvetica" w:hAnsi="Arial" w:cs="Arial"/>
                <w:lang w:val="en-US"/>
              </w:rPr>
              <w:t>Vodafone</w:t>
            </w:r>
          </w:p>
        </w:tc>
        <w:tc>
          <w:tcPr>
            <w:tcW w:w="2126" w:type="dxa"/>
          </w:tcPr>
          <w:p w:rsidR="002A3E86" w:rsidRDefault="00B06977">
            <w:pPr>
              <w:rPr>
                <w:rFonts w:ascii="Batang" w:hAnsi="Batang"/>
              </w:rPr>
            </w:pPr>
            <w:r>
              <w:rPr>
                <w:rFonts w:ascii="Arial" w:eastAsia="Helvetica" w:hAnsi="Arial" w:cs="Arial"/>
                <w:lang w:val="en-US"/>
              </w:rPr>
              <w:t>Yes</w:t>
            </w:r>
          </w:p>
        </w:tc>
        <w:tc>
          <w:tcPr>
            <w:tcW w:w="5950" w:type="dxa"/>
          </w:tcPr>
          <w:p w:rsidR="002A3E86" w:rsidRDefault="00B06977">
            <w:pPr>
              <w:rPr>
                <w:rFonts w:ascii="Batang" w:hAnsi="Batang"/>
              </w:rPr>
            </w:pPr>
            <w:r>
              <w:rPr>
                <w:rFonts w:ascii="Arial" w:eastAsia="Helvetica" w:hAnsi="Arial" w:cs="Arial"/>
                <w:lang w:val="en-US"/>
              </w:rPr>
              <w:t>the TA</w:t>
            </w:r>
            <w:r>
              <w:rPr>
                <w:rFonts w:ascii="Arial" w:eastAsia="Helvetica" w:hAnsi="Arial" w:cs="Arial"/>
                <w:lang w:val="en-US"/>
              </w:rPr>
              <w:t xml:space="preserve"> Update signaling load is significantly higher than in conventional paging load and it should be minimized as much as possible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w:t>
            </w:r>
            <w:r>
              <w:rPr>
                <w:rFonts w:ascii="Arial" w:eastAsia="Helvetica" w:hAnsi="Arial" w:cs="Arial"/>
                <w:lang w:val="en-US"/>
              </w:rPr>
              <w:t xml:space="preserve">(s) as the RA of the UE. In this case, UE may not appear at the boundary of RA and hard TAI update will not result in frequent TAU </w:t>
            </w:r>
            <w:proofErr w:type="spellStart"/>
            <w:r>
              <w:rPr>
                <w:rFonts w:ascii="Arial" w:eastAsia="Helvetica" w:hAnsi="Arial" w:cs="Arial"/>
                <w:lang w:val="en-US"/>
              </w:rPr>
              <w:t>signalling</w:t>
            </w:r>
            <w:proofErr w:type="spellEnd"/>
            <w:r>
              <w:rPr>
                <w:rFonts w:ascii="Arial" w:eastAsia="Helvetica" w:hAnsi="Arial" w:cs="Arial"/>
                <w:lang w:val="en-US"/>
              </w:rPr>
              <w:t xml:space="preserve"> overhead and increase the UE’s power consumption.</w:t>
            </w:r>
          </w:p>
          <w:p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w:t>
            </w:r>
            <w:r>
              <w:rPr>
                <w:rFonts w:ascii="Arial" w:eastAsia="Helvetica" w:hAnsi="Arial" w:cs="Arial"/>
                <w:lang w:val="en-US"/>
              </w:rPr>
              <w:t xml:space="preserve"> update of a cell, and frequent update of the SI may increase the UE’s power consumption.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is expected when </w:t>
            </w:r>
            <w:proofErr w:type="spellStart"/>
            <w:r>
              <w:rPr>
                <w:rFonts w:ascii="Arial" w:eastAsia="Helvetica" w:hAnsi="Arial" w:cs="Arial"/>
                <w:lang w:val="en-US"/>
              </w:rPr>
              <w:t>gNB</w:t>
            </w:r>
            <w:proofErr w:type="spellEnd"/>
            <w:r>
              <w:rPr>
                <w:rFonts w:ascii="Arial" w:eastAsia="Helvetica" w:hAnsi="Arial" w:cs="Arial"/>
                <w:lang w:val="en-US"/>
              </w:rPr>
              <w:t xml:space="preserve"> changes its TAC.</w:t>
            </w:r>
          </w:p>
        </w:tc>
      </w:tr>
      <w:tr w:rsidR="002A3E86">
        <w:tc>
          <w:tcPr>
            <w:tcW w:w="1555" w:type="dxa"/>
          </w:tcPr>
          <w:p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 xml:space="preserve">result in </w:t>
            </w:r>
            <w:proofErr w:type="spellStart"/>
            <w:r>
              <w:rPr>
                <w:rFonts w:ascii="Arial" w:eastAsia="Helvetica" w:hAnsi="Arial" w:cs="Arial"/>
                <w:lang w:val="en-US"/>
              </w:rPr>
              <w:t>signalling</w:t>
            </w:r>
            <w:proofErr w:type="spellEnd"/>
            <w:r>
              <w:rPr>
                <w:rFonts w:ascii="Arial" w:eastAsia="Helvetica" w:hAnsi="Arial" w:cs="Arial"/>
                <w:lang w:val="en-US"/>
              </w:rPr>
              <w:t>-intensive situation and increases the UE’s</w:t>
            </w:r>
            <w:r>
              <w:rPr>
                <w:rFonts w:ascii="Arial" w:eastAsia="Helvetica" w:hAnsi="Arial" w:cs="Arial"/>
                <w:lang w:val="en-US"/>
              </w:rPr>
              <w:t xml:space="preserve"> power consumption</w:t>
            </w:r>
          </w:p>
        </w:tc>
      </w:tr>
    </w:tbl>
    <w:p w:rsidR="002A3E86" w:rsidRDefault="002A3E86">
      <w:pPr>
        <w:rPr>
          <w:rFonts w:eastAsiaTheme="minorEastAsia"/>
          <w:b/>
          <w:lang w:val="en-US"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w:t>
      </w:r>
      <w:r>
        <w:rPr>
          <w:rFonts w:eastAsiaTheme="minorEastAsia" w:hint="eastAsia"/>
          <w:i/>
          <w:iCs/>
          <w:color w:val="C00000"/>
          <w:lang w:eastAsia="zh-CN"/>
        </w:rPr>
        <w:lastRenderedPageBreak/>
        <w:t xml:space="preserve">companies point out that the issue can be addressed if enhancement allowed, e.g., </w:t>
      </w:r>
      <w:r>
        <w:rPr>
          <w:rFonts w:eastAsiaTheme="minorEastAsia"/>
          <w:i/>
          <w:iCs/>
          <w:color w:val="C00000"/>
          <w:lang w:eastAsia="zh-CN"/>
        </w:rPr>
        <w:t>configuring multiple TAs fo</w:t>
      </w:r>
      <w:r>
        <w:rPr>
          <w:rFonts w:eastAsiaTheme="minorEastAsia"/>
          <w:i/>
          <w:iCs/>
          <w:color w:val="C00000"/>
          <w:lang w:eastAsia="zh-CN"/>
        </w:rPr>
        <w:t>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 xml:space="preserve">the hard TAI update will result in frequent TAU signalling overhead and increases the UE’s power </w:t>
      </w:r>
      <w:r>
        <w:rPr>
          <w:b/>
          <w:iCs/>
        </w:rPr>
        <w:t>consumption</w:t>
      </w:r>
      <w:r>
        <w:rPr>
          <w:rFonts w:eastAsiaTheme="minorEastAsia" w:hint="eastAsia"/>
          <w:b/>
          <w:iCs/>
          <w:lang w:eastAsia="zh-CN"/>
        </w:rPr>
        <w:t>.</w:t>
      </w:r>
    </w:p>
    <w:p w:rsidR="002A3E86" w:rsidRDefault="002A3E86">
      <w:pPr>
        <w:rPr>
          <w:rFonts w:eastAsiaTheme="minorEastAsia"/>
          <w:b/>
          <w:lang w:eastAsia="zh-CN"/>
        </w:rPr>
      </w:pPr>
    </w:p>
    <w:p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w:t>
      </w:r>
      <w:r>
        <w:rPr>
          <w:rFonts w:hint="eastAsia"/>
          <w:lang w:eastAsia="zh-CN"/>
        </w:rPr>
        <w:t xml:space="preserve">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In our view, both the soft TAI update and the hard TAI update are challenging to implement in practice. We suggest combining </w:t>
            </w:r>
            <w:r>
              <w:rPr>
                <w:rFonts w:ascii="Arial" w:eastAsia="Helvetica" w:hAnsi="Arial" w:cs="Arial"/>
                <w:lang w:val="en-US"/>
              </w:rPr>
              <w:t xml:space="preserve">the soft TAI approach and hard TAI approach to implement Earth-fixed Tracking Areas called Virtual Tracking Areas (VTAs). The proposed VTA approach transmits only one TAI in a cell like the hard TAI approach. Furthermore, the UE processes multiple TAIs to </w:t>
            </w:r>
            <w:r>
              <w:rPr>
                <w:rFonts w:ascii="Arial" w:eastAsia="Helvetica" w:hAnsi="Arial" w:cs="Arial"/>
                <w:lang w:val="en-US"/>
              </w:rPr>
              <w:t>determine whether to perform a registration update or note like the soft TAI approach. We have summarized the key concept below. More details can be found in Section 2.3 of R2-2008915.</w:t>
            </w:r>
          </w:p>
          <w:p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w:t>
            </w:r>
            <w:r>
              <w:rPr>
                <w:rFonts w:ascii="Arial" w:eastAsia="Helvetica" w:hAnsi="Arial" w:cs="Arial"/>
                <w:lang w:val="en-US"/>
              </w:rPr>
              <w:t xml:space="preserve"> the </w:t>
            </w:r>
            <w:proofErr w:type="spellStart"/>
            <w:r>
              <w:rPr>
                <w:rFonts w:ascii="Arial" w:eastAsia="Helvetica" w:hAnsi="Arial" w:cs="Arial"/>
                <w:lang w:val="en-US"/>
              </w:rPr>
              <w:t>gNB</w:t>
            </w:r>
            <w:proofErr w:type="spellEnd"/>
            <w:r>
              <w:rPr>
                <w:rFonts w:ascii="Arial" w:eastAsia="Helvetica" w:hAnsi="Arial" w:cs="Arial"/>
                <w:lang w:val="en-US"/>
              </w:rPr>
              <w:t xml:space="preserve"> transmits a single TAI in a cell like R16 and this TAI does not change from one instant to another in the cell. The UE and the AMF are aware of the mapping between the VTA and TAIs in different time windows. Predictable platform movements (e.g., m</w:t>
            </w:r>
            <w:r>
              <w:rPr>
                <w:rFonts w:ascii="Arial" w:eastAsia="Helvetica" w:hAnsi="Arial" w:cs="Arial"/>
                <w:lang w:val="en-US"/>
              </w:rPr>
              <w:t>ovement of LEO satellites) can be used to easily determine such mapping. The AMF registers the UE in a Virtual Registration Area (VRA) that consists of VTAs. The VRA is equivalent to the R16 TAI List. The UE compares the TAI broadcast in SIB1 with the appl</w:t>
            </w:r>
            <w:r>
              <w:rPr>
                <w:rFonts w:ascii="Arial" w:eastAsia="Helvetica" w:hAnsi="Arial" w:cs="Arial"/>
                <w:lang w:val="en-US"/>
              </w:rPr>
              <w:t>icable set of TAIs associated with the VRA at the current instant. The UE does not send a Registration Request (Update) to the AMF as long as the TAI broadcast in SIB1 is in the VRA.</w:t>
            </w:r>
          </w:p>
          <w:p w:rsidR="002A3E86" w:rsidRDefault="00B06977">
            <w:pPr>
              <w:rPr>
                <w:rFonts w:ascii="Arial" w:eastAsia="Helvetica" w:hAnsi="Arial" w:cs="Arial"/>
                <w:lang w:val="en-US"/>
              </w:rPr>
            </w:pPr>
            <w:r>
              <w:rPr>
                <w:rFonts w:ascii="Arial" w:eastAsia="Helvetica" w:hAnsi="Arial" w:cs="Arial"/>
                <w:lang w:val="en-US"/>
              </w:rPr>
              <w:t>We further observe that paging in multiple cells and beams would likely b</w:t>
            </w:r>
            <w:r>
              <w:rPr>
                <w:rFonts w:ascii="Arial" w:eastAsia="Helvetica" w:hAnsi="Arial" w:cs="Arial"/>
                <w:lang w:val="en-US"/>
              </w:rPr>
              <w:t>e required in any approach in case of Earth-moving cells and quasi-Earth-fixed cells, because the AMF would likely create a TAI list containing multiple TAIs due to cell overlap and cell mobility for low-delay and reliable paging. The AMF can use the locat</w:t>
            </w:r>
            <w:r>
              <w:rPr>
                <w:rFonts w:ascii="Arial" w:eastAsia="Helvetica" w:hAnsi="Arial" w:cs="Arial"/>
                <w:lang w:val="en-US"/>
              </w:rPr>
              <w:t xml:space="preserve">ion reported by the UE location to reduce the size of the </w:t>
            </w:r>
            <w:r>
              <w:rPr>
                <w:rFonts w:ascii="Arial" w:eastAsia="Helvetica" w:hAnsi="Arial" w:cs="Arial"/>
                <w:lang w:val="en-US"/>
              </w:rPr>
              <w:lastRenderedPageBreak/>
              <w:t>TAI List. The good news is that the paging capacity is not a concern according to TR38.821.</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Soft update is preferred. </w:t>
            </w:r>
          </w:p>
          <w:p w:rsidR="002A3E86" w:rsidRDefault="00B06977">
            <w:pPr>
              <w:rPr>
                <w:rFonts w:ascii="Arial" w:eastAsia="Helvetica" w:hAnsi="Arial" w:cs="Arial"/>
                <w:lang w:val="en-US"/>
              </w:rPr>
            </w:pPr>
            <w:r>
              <w:rPr>
                <w:rFonts w:ascii="Arial" w:eastAsia="Helvetica" w:hAnsi="Arial" w:cs="Arial"/>
                <w:lang w:val="en-US"/>
              </w:rPr>
              <w:t>The paging indication ma</w:t>
            </w:r>
            <w:r>
              <w:rPr>
                <w:rFonts w:ascii="Arial" w:eastAsia="Helvetica" w:hAnsi="Arial" w:cs="Arial"/>
                <w:lang w:val="en-US"/>
              </w:rPr>
              <w:t>y be enhanced when the TAI update happens.</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t>Furthe</w:t>
            </w:r>
            <w:r>
              <w:rPr>
                <w:rFonts w:ascii="Arial" w:hAnsi="Arial" w:cs="Arial" w:hint="eastAsia"/>
                <w:lang w:val="en-US" w:eastAsia="zh-CN"/>
              </w:rPr>
              <w:t>r enhancement, e.g. UE determine the current TA based on its own location and trigger TAU should be considered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Soft TAC </w:t>
            </w:r>
            <w:r>
              <w:rPr>
                <w:rFonts w:ascii="Arial" w:eastAsia="Helvetica" w:hAnsi="Arial" w:cs="Arial"/>
                <w:lang w:val="en-US"/>
              </w:rPr>
              <w:t>update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tc>
          <w:tcPr>
            <w:tcW w:w="1555" w:type="dxa"/>
          </w:tcPr>
          <w:p w:rsidR="002A3E86" w:rsidRDefault="00B06977">
            <w:pPr>
              <w:rPr>
                <w:rFonts w:ascii="Batang" w:eastAsia="Malgun Gothic" w:hAnsi="Batang"/>
                <w:lang w:val="en-US" w:eastAsia="ko-KR"/>
              </w:rPr>
            </w:pPr>
            <w:r>
              <w:rPr>
                <w:rFonts w:ascii="Arial" w:eastAsia="Helvetica" w:hAnsi="Arial" w:cs="Arial"/>
                <w:lang w:val="en-US"/>
              </w:rPr>
              <w:t>Qualcomm</w:t>
            </w:r>
          </w:p>
        </w:tc>
        <w:tc>
          <w:tcPr>
            <w:tcW w:w="2126" w:type="dxa"/>
          </w:tcPr>
          <w:p w:rsidR="002A3E86" w:rsidRDefault="00B06977">
            <w:pPr>
              <w:rPr>
                <w:rFonts w:ascii="Batang" w:eastAsia="Malgun Gothic" w:hAnsi="Batang"/>
                <w:lang w:val="en-US" w:eastAsia="ko-KR"/>
              </w:rPr>
            </w:pPr>
            <w:r>
              <w:rPr>
                <w:rFonts w:ascii="Arial" w:eastAsia="Helvetica" w:hAnsi="Arial" w:cs="Arial"/>
                <w:lang w:val="en-US"/>
              </w:rPr>
              <w:t>Yes</w:t>
            </w:r>
          </w:p>
        </w:tc>
        <w:tc>
          <w:tcPr>
            <w:tcW w:w="5950" w:type="dxa"/>
          </w:tcPr>
          <w:p w:rsidR="002A3E86" w:rsidRDefault="00B06977">
            <w:pPr>
              <w:rPr>
                <w:rFonts w:ascii="Batang" w:eastAsia="Helvetica" w:hAnsi="Batang"/>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tc>
          <w:tcPr>
            <w:tcW w:w="1555" w:type="dxa"/>
          </w:tcPr>
          <w:p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rsidR="002A3E86" w:rsidRDefault="00B06977">
            <w:pPr>
              <w:rPr>
                <w:rFonts w:ascii="BT Font Light" w:eastAsia="Helvetica" w:hAnsi="BT Font Light" w:cs="Arial"/>
                <w:lang w:val="en-US"/>
              </w:rPr>
            </w:pPr>
            <w:r>
              <w:rPr>
                <w:rFonts w:ascii="BT Font Light" w:eastAsia="Helvetica" w:hAnsi="BT Font Light" w:cs="Arial"/>
                <w:lang w:val="en-US"/>
              </w:rPr>
              <w:t>Both</w:t>
            </w:r>
          </w:p>
          <w:p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rsidR="002A3E86" w:rsidRDefault="00B06977">
            <w:pPr>
              <w:rPr>
                <w:rFonts w:ascii="BT Font Light" w:eastAsia="Helvetica" w:hAnsi="BT Font Light" w:cs="Arial"/>
                <w:lang w:val="en-US"/>
              </w:rPr>
            </w:pPr>
            <w:r>
              <w:rPr>
                <w:rFonts w:ascii="BT Font Light" w:eastAsia="Helvetica" w:hAnsi="BT Font Light" w:cs="Arial"/>
                <w:lang w:val="en-US"/>
              </w:rPr>
              <w:t xml:space="preserve">It is not clear that for </w:t>
            </w:r>
            <w:r>
              <w:rPr>
                <w:rFonts w:ascii="BT Font Light" w:eastAsia="Helvetica" w:hAnsi="BT Font Light" w:cs="Arial"/>
                <w:lang w:val="en-US"/>
              </w:rPr>
              <w:t>fixed beams two TAC needs to be broadcasted.</w:t>
            </w:r>
          </w:p>
        </w:tc>
      </w:tr>
      <w:tr w:rsidR="002A3E86">
        <w:tc>
          <w:tcPr>
            <w:tcW w:w="1555" w:type="dxa"/>
          </w:tcPr>
          <w:p w:rsidR="002A3E86" w:rsidRDefault="00B0697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We agree with Panasonic and Qualcomm that Hard TAI is a special case of Soft TAI. We also prefer if Samsun</w:t>
            </w:r>
            <w:r>
              <w:rPr>
                <w:rFonts w:ascii="Arial" w:eastAsia="Helvetica" w:hAnsi="Arial" w:cs="Arial"/>
                <w:lang w:val="en-US"/>
              </w:rPr>
              <w:t xml:space="preserve">g’s suggested virtual area concept can also be discussed further.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w:t>
            </w:r>
            <w:r>
              <w:rPr>
                <w:rFonts w:ascii="Arial" w:eastAsia="Helvetica" w:hAnsi="Arial" w:cs="Arial"/>
                <w:lang w:val="en-US"/>
              </w:rPr>
              <w:t>d TAU signaling overhead considering the best option fitted to their scenarios. (e.g.  geo-location, traffic density etc.)</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w:t>
            </w:r>
            <w:r>
              <w:rPr>
                <w:rFonts w:ascii="Arial" w:eastAsia="Malgun Gothic" w:hAnsi="Arial" w:cs="Arial"/>
                <w:lang w:val="en-US" w:eastAsia="ko-KR"/>
              </w:rPr>
              <w:t xml:space="preserve"> because soft TAC update is just edition of hard TAC update. (single TAC to multiple TAC in ASN.1)</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w:t>
            </w:r>
            <w:r>
              <w:rPr>
                <w:rFonts w:ascii="Arial" w:eastAsia="PMingLiU" w:hAnsi="Arial" w:cs="Arial"/>
                <w:lang w:val="en-US" w:eastAsia="zh-TW"/>
              </w:rPr>
              <w:t xml:space="preserve"> handle the changes of broadcast TAC for earth moving scenario.</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rsidR="002A3E86" w:rsidRDefault="002A3E86">
            <w:pPr>
              <w:rPr>
                <w:rFonts w:ascii="Arial" w:eastAsia="PMingLiU" w:hAnsi="Arial" w:cs="Arial"/>
                <w:lang w:val="en-US" w:eastAsia="zh-TW"/>
              </w:rPr>
            </w:pPr>
          </w:p>
        </w:tc>
        <w:tc>
          <w:tcPr>
            <w:tcW w:w="5950" w:type="dxa"/>
          </w:tcPr>
          <w:p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rsidR="002A3E86" w:rsidRDefault="00B06977">
            <w:pPr>
              <w:rPr>
                <w:rFonts w:ascii="Arial" w:eastAsia="Helvetica" w:hAnsi="Arial" w:cs="Arial"/>
                <w:lang w:val="en-US"/>
              </w:rPr>
            </w:pPr>
            <w:r>
              <w:rPr>
                <w:rFonts w:ascii="Arial" w:eastAsia="Malgun Gothic" w:hAnsi="Arial" w:cs="Arial"/>
                <w:lang w:val="en-US" w:eastAsia="ko-KR"/>
              </w:rPr>
              <w:t>agree with co</w:t>
            </w:r>
            <w:r>
              <w:rPr>
                <w:rFonts w:ascii="Arial" w:eastAsia="Malgun Gothic" w:hAnsi="Arial" w:cs="Arial"/>
                <w:lang w:val="en-US" w:eastAsia="ko-KR"/>
              </w:rPr>
              <w:t xml:space="preserve">mments above for having both mechanisms as it is up to the satellite operators AND mobile operators to define Tracking Areas and the update mechanism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 xml:space="preserve">hen the satellite </w:t>
            </w:r>
            <w:proofErr w:type="gramStart"/>
            <w:r>
              <w:rPr>
                <w:rFonts w:ascii="Arial" w:eastAsia="Helvetica" w:hAnsi="Arial" w:cs="Arial"/>
                <w:lang w:val="en-US"/>
              </w:rPr>
              <w:t>pass</w:t>
            </w:r>
            <w:proofErr w:type="gramEnd"/>
            <w:r>
              <w:rPr>
                <w:rFonts w:ascii="Arial" w:eastAsia="Helvetica" w:hAnsi="Arial" w:cs="Arial"/>
                <w:lang w:val="en-US"/>
              </w:rPr>
              <w:t xml:space="preserve"> over the boundary of tracking area as the hard TAI update. A proper TA List configuration can avoid the prob</w:t>
            </w:r>
            <w:r>
              <w:rPr>
                <w:rFonts w:ascii="Arial" w:eastAsia="Helvetica" w:hAnsi="Arial" w:cs="Arial"/>
                <w:lang w:val="en-US"/>
              </w:rPr>
              <w:t>lems described in Q2</w:t>
            </w:r>
            <w:r>
              <w:rPr>
                <w:rFonts w:ascii="Arial" w:eastAsiaTheme="minorEastAsia" w:hAnsi="Arial" w:cs="Arial"/>
                <w:lang w:val="en-US" w:eastAsia="zh-CN"/>
              </w:rPr>
              <w:t>.</w:t>
            </w:r>
          </w:p>
          <w:p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rsidR="002A3E86" w:rsidRDefault="00B06977">
            <w:pPr>
              <w:ind w:right="200"/>
              <w:rPr>
                <w:rFonts w:ascii="Arial" w:eastAsia="Helvetica" w:hAnsi="Arial" w:cs="Arial"/>
                <w:lang w:val="en-US"/>
              </w:rPr>
            </w:pPr>
            <w:r>
              <w:rPr>
                <w:rFonts w:ascii="Arial" w:eastAsia="Helvetica" w:hAnsi="Arial" w:cs="Arial"/>
                <w:lang w:val="en-US"/>
              </w:rPr>
              <w:t>We prefer soft TAI update. We agree that hard TAI update can be a specia</w:t>
            </w:r>
            <w:r>
              <w:rPr>
                <w:rFonts w:ascii="Arial" w:eastAsia="Helvetica" w:hAnsi="Arial" w:cs="Arial"/>
                <w:lang w:val="en-US"/>
              </w:rPr>
              <w:t xml:space="preserve">l case of soft TAI update. </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w:t>
      </w:r>
      <w:r>
        <w:rPr>
          <w:rFonts w:eastAsiaTheme="minorEastAsia" w:hint="eastAsia"/>
          <w:i/>
          <w:iCs/>
          <w:color w:val="C00000"/>
          <w:lang w:eastAsia="zh-CN"/>
        </w:rPr>
        <w:t xml:space="preserve">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w:t>
      </w:r>
      <w:r>
        <w:rPr>
          <w:rFonts w:eastAsiaTheme="minorEastAsia" w:hint="eastAsia"/>
          <w:i/>
          <w:iCs/>
          <w:color w:val="C00000"/>
          <w:lang w:eastAsia="zh-CN"/>
        </w:rPr>
        <w: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rsidR="002A3E86" w:rsidRDefault="002A3E86">
      <w:pPr>
        <w:rPr>
          <w:b/>
          <w:lang w:eastAsia="zh-CN"/>
        </w:rPr>
      </w:pPr>
    </w:p>
    <w:p w:rsidR="002A3E86" w:rsidRDefault="00B06977">
      <w:pPr>
        <w:rPr>
          <w:lang w:eastAsia="zh-CN"/>
        </w:rPr>
      </w:pPr>
      <w:r>
        <w:rPr>
          <w:lang w:eastAsia="zh-CN"/>
        </w:rPr>
        <w:lastRenderedPageBreak/>
        <w:t>Additionally, in NTN, to avoid having T</w:t>
      </w:r>
      <w:r>
        <w:rPr>
          <w:lang w:eastAsia="zh-CN"/>
        </w:rPr>
        <w: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w:t>
      </w:r>
      <w:r>
        <w:rPr>
          <w:lang w:eastAsia="zh-CN"/>
        </w:rPr>
        <w:t>currently located</w:t>
      </w:r>
      <w:r>
        <w:rPr>
          <w:rFonts w:hint="eastAsia"/>
          <w:lang w:eastAsia="zh-CN"/>
        </w:rPr>
        <w:t>, which can be</w:t>
      </w:r>
      <w:r>
        <w:rPr>
          <w:lang w:eastAsia="zh-CN"/>
        </w:rPr>
        <w:t xml:space="preserve"> categorized into two groups:</w:t>
      </w:r>
    </w:p>
    <w:p w:rsidR="002A3E86" w:rsidRDefault="00B06977">
      <w:pPr>
        <w:pStyle w:val="ListParagraph"/>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2A3E86" w:rsidRDefault="00B06977">
      <w:pPr>
        <w:pStyle w:val="ListParagraph"/>
        <w:numPr>
          <w:ilvl w:val="0"/>
          <w:numId w:val="17"/>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 xml:space="preserve">which option is </w:t>
      </w:r>
      <w:r>
        <w:rPr>
          <w:rFonts w:hint="eastAsia"/>
          <w:b/>
          <w:lang w:eastAsia="zh-CN"/>
        </w:rPr>
        <w:t>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w:t>
            </w:r>
            <w:r>
              <w:rPr>
                <w:rFonts w:ascii="Arial" w:eastAsia="Helvetica" w:hAnsi="Arial" w:cs="Arial"/>
                <w:lang w:val="en-US"/>
              </w:rPr>
              <w:t>aTek</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Option 1 Challenge: The radio coverage overlap among neighboring cells and continuously changing cell coverage in Earth-moving beams make it difficult to reliably define the TAI coverage </w:t>
            </w:r>
            <w:r>
              <w:rPr>
                <w:rFonts w:ascii="Arial" w:eastAsia="Helvetica" w:hAnsi="Arial" w:cs="Arial"/>
                <w:lang w:val="en-US"/>
              </w:rPr>
              <w:t>(“broadcast radio coverage”). The TAIs would not usually match with the elliptical beams. When the same beam covers multiple TAIs in the soft TAI approach, the UEs would not know the exact TAI it is in.</w:t>
            </w:r>
          </w:p>
          <w:p w:rsidR="002A3E86" w:rsidRDefault="00B06977">
            <w:pPr>
              <w:rPr>
                <w:rFonts w:ascii="Arial" w:eastAsia="Helvetica" w:hAnsi="Arial" w:cs="Arial"/>
                <w:lang w:val="en-US"/>
              </w:rPr>
            </w:pPr>
            <w:r>
              <w:rPr>
                <w:rFonts w:ascii="Arial" w:eastAsia="Helvetica" w:hAnsi="Arial" w:cs="Arial"/>
                <w:lang w:val="en-US"/>
              </w:rPr>
              <w:t>Option 2 Challenge: The UE’s location and satellite e</w:t>
            </w:r>
            <w:r>
              <w:rPr>
                <w:rFonts w:ascii="Arial" w:eastAsia="Helvetica" w:hAnsi="Arial" w:cs="Arial"/>
                <w:lang w:val="en-US"/>
              </w:rPr>
              <w:t>phemeris are inadequate to determine the TAI.</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geograp</w:t>
            </w:r>
            <w:r>
              <w:rPr>
                <w:rFonts w:ascii="Arial" w:eastAsiaTheme="minorEastAsia" w:hAnsi="Arial" w:cs="Arial" w:hint="eastAsia"/>
                <w:lang w:val="en-US" w:eastAsia="zh-CN"/>
              </w:rPr>
              <w:t xml:space="preserve">hical </w:t>
            </w:r>
            <w:r>
              <w:rPr>
                <w:rFonts w:ascii="Arial" w:eastAsiaTheme="minorEastAsia" w:hAnsi="Arial" w:cs="Arial"/>
                <w:lang w:val="en-US" w:eastAsia="zh-CN"/>
              </w:rPr>
              <w:t>location and TA shall be preconfigured to UE. This pre-configuration information is complex, and difficult to update.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w:t>
            </w:r>
            <w:r>
              <w:rPr>
                <w:rFonts w:ascii="Arial" w:hAnsi="Arial" w:cs="Arial" w:hint="eastAsia"/>
                <w:lang w:val="en-US" w:eastAsia="zh-CN"/>
              </w:rPr>
              <w:t xml:space="preserve">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w:t>
            </w:r>
            <w:r>
              <w:rPr>
                <w:rFonts w:ascii="Arial" w:hAnsi="Arial" w:cs="Arial" w:hint="eastAsia"/>
                <w:lang w:val="en-US" w:eastAsia="zh-CN"/>
              </w:rPr>
              <w:t>sidered to address these drawbacks:</w:t>
            </w:r>
          </w:p>
          <w:p w:rsidR="002A3E86" w:rsidRDefault="00B06977">
            <w:pPr>
              <w:numPr>
                <w:ilvl w:val="0"/>
                <w:numId w:val="16"/>
              </w:numPr>
              <w:rPr>
                <w:rFonts w:ascii="Arial" w:hAnsi="Arial" w:cs="Arial"/>
                <w:lang w:val="en-US" w:eastAsia="zh-CN"/>
              </w:rPr>
            </w:pPr>
            <w:r>
              <w:rPr>
                <w:rFonts w:ascii="Arial" w:hAnsi="Arial" w:cs="Arial" w:hint="eastAsia"/>
                <w:lang w:val="en-US" w:eastAsia="zh-CN"/>
              </w:rPr>
              <w:lastRenderedPageBreak/>
              <w:t>Increased paging overhead.</w:t>
            </w:r>
          </w:p>
          <w:p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We prefer the </w:t>
            </w:r>
            <w:r>
              <w:rPr>
                <w:rFonts w:ascii="Arial" w:eastAsia="Helvetica" w:hAnsi="Arial" w:cs="Arial"/>
                <w:lang w:val="en-US"/>
              </w:rPr>
              <w:t>existing approach</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Support legacy</w:t>
            </w:r>
          </w:p>
        </w:tc>
      </w:tr>
      <w:tr w:rsidR="002A3E86">
        <w:tc>
          <w:tcPr>
            <w:tcW w:w="1555" w:type="dxa"/>
          </w:tcPr>
          <w:p w:rsidR="002A3E86" w:rsidRDefault="00B06977">
            <w:pPr>
              <w:rPr>
                <w:rFonts w:ascii="Batang" w:eastAsia="Malgun Gothic" w:hAnsi="Batang"/>
                <w:lang w:val="en-US" w:eastAsia="ko-KR"/>
              </w:rPr>
            </w:pPr>
            <w:r>
              <w:rPr>
                <w:rFonts w:ascii="Arial" w:eastAsia="Helvetica" w:hAnsi="Arial" w:cs="Arial"/>
                <w:lang w:val="en-US"/>
              </w:rPr>
              <w:t>Qualcomm</w:t>
            </w:r>
          </w:p>
        </w:tc>
        <w:tc>
          <w:tcPr>
            <w:tcW w:w="2126" w:type="dxa"/>
          </w:tcPr>
          <w:p w:rsidR="002A3E86" w:rsidRDefault="00B06977">
            <w:pPr>
              <w:rPr>
                <w:rFonts w:ascii="Batang" w:eastAsia="Malgun Gothic" w:hAnsi="Batang"/>
                <w:lang w:val="en-US" w:eastAsia="ko-KR"/>
              </w:rPr>
            </w:pPr>
            <w:r>
              <w:rPr>
                <w:rFonts w:ascii="Arial" w:eastAsia="Helvetica" w:hAnsi="Arial" w:cs="Arial"/>
                <w:lang w:val="en-US"/>
              </w:rPr>
              <w:t>May be Option 1</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TA boundary. The implications of this </w:t>
            </w:r>
            <w:r>
              <w:rPr>
                <w:rFonts w:ascii="Arial" w:eastAsia="Helvetica" w:hAnsi="Arial" w:cs="Arial"/>
                <w:lang w:val="en-US"/>
              </w:rPr>
              <w:t>to mobility support by the 5GCN (e.g. Registration) can be considered by SA2 and CT1 which is why we suggest an LS to get feedback.</w:t>
            </w:r>
          </w:p>
          <w:p w:rsidR="002A3E86" w:rsidRDefault="00B06977">
            <w:pPr>
              <w:rPr>
                <w:rFonts w:ascii="Batang" w:eastAsia="Helvetica" w:hAnsi="Batang"/>
                <w:lang w:val="en-US"/>
              </w:rPr>
            </w:pPr>
            <w:r>
              <w:rPr>
                <w:rFonts w:ascii="Arial" w:eastAsia="Helvetica" w:hAnsi="Arial" w:cs="Arial"/>
                <w:lang w:val="en-US"/>
              </w:rPr>
              <w:t>If option 1 means existing solution i.e., broadcasting the TA the cell belongs to, then option 1 is sufficient.</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rsidR="002A3E86" w:rsidRDefault="00B06977">
            <w:pPr>
              <w:rPr>
                <w:rFonts w:ascii="Arial" w:eastAsia="Helvetica" w:hAnsi="Arial" w:cs="Arial"/>
                <w:lang w:val="en-US"/>
              </w:rPr>
            </w:pPr>
            <w:r>
              <w:rPr>
                <w:rFonts w:ascii="Arial" w:eastAsia="Helvetica" w:hAnsi="Arial" w:cs="Arial"/>
                <w:lang w:val="en-US"/>
              </w:rPr>
              <w:t>Agr</w:t>
            </w:r>
            <w:r>
              <w:rPr>
                <w:rFonts w:ascii="Arial" w:eastAsia="Helvetica" w:hAnsi="Arial" w:cs="Arial"/>
                <w:lang w:val="en-US"/>
              </w:rPr>
              <w:t>ee with Samsung.</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rsidR="002A3E86" w:rsidRDefault="00B06977">
            <w:pPr>
              <w:rPr>
                <w:rFonts w:ascii="Arial" w:hAnsi="Arial" w:cs="Arial"/>
                <w:lang w:eastAsia="zh-CN"/>
              </w:rPr>
            </w:pPr>
            <w:r>
              <w:rPr>
                <w:rFonts w:ascii="Arial" w:hAnsi="Arial" w:cs="Arial"/>
                <w:lang w:eastAsia="zh-CN"/>
              </w:rPr>
              <w:t>Netw</w:t>
            </w:r>
            <w:r>
              <w:rPr>
                <w:rFonts w:ascii="Arial" w:hAnsi="Arial" w:cs="Arial"/>
                <w:lang w:eastAsia="zh-CN"/>
              </w:rPr>
              <w:t xml:space="preserve">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w:t>
            </w:r>
            <w:r>
              <w:rPr>
                <w:rFonts w:ascii="Arial" w:hAnsi="Arial" w:cs="Arial"/>
                <w:lang w:eastAsia="zh-CN"/>
              </w:rPr>
              <w:t xml:space="preserve"> scenarios.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hAnsi="Arial" w:cs="Arial"/>
                <w:lang w:eastAsia="zh-CN"/>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rsidR="002A3E86" w:rsidRDefault="00B06977">
            <w:pPr>
              <w:rPr>
                <w:rFonts w:ascii="Arial" w:hAnsi="Arial" w:cs="Arial"/>
                <w:lang w:eastAsia="zh-CN"/>
              </w:rPr>
            </w:pPr>
            <w:r>
              <w:rPr>
                <w:rFonts w:ascii="Arial" w:eastAsia="Helvetica" w:hAnsi="Arial" w:cs="Arial"/>
                <w:lang w:val="en-US"/>
              </w:rPr>
              <w:t xml:space="preserve">For option2, we have concern on how it can work as ephemeris does not say anything about coverage on earth. Option 1 accounts for radio coverage, because the UE would not be able to receive the broadcasted </w:t>
            </w:r>
            <w:r>
              <w:rPr>
                <w:rFonts w:ascii="Arial" w:eastAsia="Helvetica" w:hAnsi="Arial" w:cs="Arial"/>
                <w:lang w:val="en-US"/>
              </w:rPr>
              <w:t>message if it was not in coverage.</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2A3E86">
            <w:pPr>
              <w:rPr>
                <w:rFonts w:ascii="Arial" w:eastAsia="Helvetica" w:hAnsi="Arial" w:cs="Arial"/>
                <w:lang w:val="en-US"/>
              </w:rPr>
            </w:pPr>
          </w:p>
        </w:tc>
        <w:tc>
          <w:tcPr>
            <w:tcW w:w="5950" w:type="dxa"/>
          </w:tcPr>
          <w:p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rsidR="002A3E86" w:rsidRDefault="00B06977">
            <w:pPr>
              <w:rPr>
                <w:rFonts w:ascii="Arial" w:eastAsia="Helvetica" w:hAnsi="Arial" w:cs="Arial"/>
                <w:lang w:val="en-US"/>
              </w:rPr>
            </w:pPr>
            <w:r>
              <w:rPr>
                <w:rFonts w:ascii="Arial" w:eastAsia="PMingLiU" w:hAnsi="Arial" w:cs="Arial"/>
                <w:lang w:eastAsia="zh-TW"/>
              </w:rPr>
              <w:t>If UE is served by the same NTN cell without mo</w:t>
            </w:r>
            <w:r>
              <w:rPr>
                <w:rFonts w:ascii="Arial" w:eastAsia="PMingLiU" w:hAnsi="Arial" w:cs="Arial"/>
                <w:lang w:eastAsia="zh-TW"/>
              </w:rPr>
              <w:t>ving away from the NTN TA(s) associated with UE GNSS location, UE needs not to perform TAU even the broadcast TAI(s) changed.</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rPr>
                <w:rFonts w:ascii="Arial" w:eastAsia="PMingLiU" w:hAnsi="Arial" w:cs="Arial"/>
                <w:lang w:eastAsia="zh-TW"/>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rsidR="002A3E86" w:rsidRDefault="002A3E86">
      <w:pPr>
        <w:rPr>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w:t>
      </w:r>
      <w:r>
        <w:rPr>
          <w:rFonts w:eastAsiaTheme="minorEastAsia" w:hint="eastAsia"/>
          <w:b/>
          <w:lang w:eastAsia="zh-CN"/>
        </w:rPr>
        <w:t>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2A3E86">
      <w:pPr>
        <w:rPr>
          <w:b/>
          <w:lang w:eastAsia="zh-CN"/>
        </w:rPr>
      </w:pPr>
    </w:p>
    <w:p w:rsidR="002A3E86" w:rsidRDefault="00B06977">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proofErr w:type="spellStart"/>
      <w:r>
        <w:t>gNB</w:t>
      </w:r>
      <w:proofErr w:type="spellEnd"/>
      <w:r>
        <w:t xml:space="preserve"> to not trigger the SI update when the list of broadcast TACs changed, since it is not necessary for the UE staying in the same cell to know </w:t>
      </w:r>
      <w:r>
        <w:t>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rsidR="002A3E86" w:rsidRDefault="002A3E86">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rsidR="002A3E86" w:rsidRDefault="00B06977">
            <w:pPr>
              <w:rPr>
                <w:rFonts w:ascii="Arial" w:eastAsia="Helvetica" w:hAnsi="Arial" w:cs="Arial"/>
                <w:b/>
                <w:lang w:val="en-US"/>
              </w:rPr>
            </w:pPr>
            <w:r>
              <w:rPr>
                <w:rFonts w:ascii="Arial" w:eastAsia="Helvetica" w:hAnsi="Arial" w:cs="Arial"/>
                <w:b/>
                <w:lang w:val="en-US"/>
              </w:rPr>
              <w:t xml:space="preserve">Comment / alternative </w:t>
            </w:r>
            <w:r>
              <w:rPr>
                <w:rFonts w:ascii="Arial" w:eastAsia="Helvetica" w:hAnsi="Arial" w:cs="Arial"/>
                <w:b/>
                <w:lang w:val="en-US"/>
              </w:rPr>
              <w:t>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Paging for system </w:t>
            </w:r>
            <w:r>
              <w:rPr>
                <w:rFonts w:ascii="Arial" w:eastAsiaTheme="minorEastAsia" w:hAnsi="Arial" w:cs="Arial"/>
                <w:lang w:val="en-US" w:eastAsia="zh-CN"/>
              </w:rPr>
              <w:t>information change is not needed, as for one specific UE the key SI information is unchanged.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rsidR="002A3E86" w:rsidRDefault="00B06977">
            <w:pPr>
              <w:numPr>
                <w:ilvl w:val="0"/>
                <w:numId w:val="18"/>
              </w:numPr>
              <w:rPr>
                <w:rFonts w:ascii="Arial" w:hAnsi="Arial" w:cs="Arial"/>
                <w:lang w:val="en-US" w:eastAsia="zh-CN"/>
              </w:rPr>
            </w:pPr>
            <w:r>
              <w:rPr>
                <w:rFonts w:ascii="Arial" w:hAnsi="Arial" w:cs="Arial" w:hint="eastAsia"/>
                <w:lang w:val="en-US" w:eastAsia="zh-CN"/>
              </w:rPr>
              <w:t>If soft TAI update is supported, NW has to update the broadcast TAC and UE</w:t>
            </w:r>
            <w:r>
              <w:rPr>
                <w:rFonts w:ascii="Arial" w:hAnsi="Arial" w:cs="Arial" w:hint="eastAsia"/>
                <w:lang w:val="en-US" w:eastAsia="zh-CN"/>
              </w:rPr>
              <w:t xml:space="preserve"> should also be aware of the change to trigger TAU appropriately so that NW is aware of the </w:t>
            </w:r>
            <w:r>
              <w:rPr>
                <w:rFonts w:ascii="Arial" w:hAnsi="Arial" w:cs="Arial" w:hint="eastAsia"/>
                <w:lang w:val="en-US" w:eastAsia="zh-CN"/>
              </w:rPr>
              <w:lastRenderedPageBreak/>
              <w:t>latest RA of the UE and knows where to page UE.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Good feature.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w:t>
            </w:r>
            <w:r>
              <w:rPr>
                <w:rFonts w:ascii="Arial" w:eastAsia="Helvetica" w:hAnsi="Arial" w:cs="Arial"/>
                <w:lang w:val="en-US"/>
              </w:rPr>
              <w:t xml:space="preserve"> UE battery</w:t>
            </w:r>
          </w:p>
        </w:tc>
      </w:tr>
      <w:tr w:rsidR="002A3E86">
        <w:tc>
          <w:tcPr>
            <w:tcW w:w="1555" w:type="dxa"/>
          </w:tcPr>
          <w:p w:rsidR="002A3E86" w:rsidRDefault="00B06977">
            <w:pPr>
              <w:rPr>
                <w:rFonts w:ascii="Arial" w:eastAsia="Malgun Gothic" w:hAnsi="Arial" w:cs="Arial"/>
                <w:lang w:val="en-US" w:eastAsia="ko-KR"/>
              </w:rPr>
            </w:pPr>
            <w:proofErr w:type="spellStart"/>
            <w:r>
              <w:rPr>
                <w:rFonts w:ascii="Arial" w:eastAsia="Malgun Gothic" w:hAnsi="Arial" w:cs="Arial"/>
                <w:lang w:val="en-US" w:eastAsia="ko-KR"/>
              </w:rPr>
              <w:t>InterDigital</w:t>
            </w:r>
            <w:proofErr w:type="spellEnd"/>
          </w:p>
        </w:tc>
        <w:tc>
          <w:tcPr>
            <w:tcW w:w="2126"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rsidR="002A3E86" w:rsidRDefault="002A3E86">
            <w:pPr>
              <w:rPr>
                <w:rFonts w:ascii="Batang" w:eastAsia="Helvetica" w:hAnsi="Batang"/>
                <w:lang w:val="en-US"/>
              </w:rPr>
            </w:pPr>
          </w:p>
        </w:tc>
      </w:tr>
      <w:tr w:rsidR="002A3E86">
        <w:tc>
          <w:tcPr>
            <w:tcW w:w="1555" w:type="dxa"/>
          </w:tcPr>
          <w:p w:rsidR="002A3E86" w:rsidRDefault="00B06977">
            <w:pPr>
              <w:rPr>
                <w:rFonts w:ascii="Batang" w:eastAsia="Malgun Gothic" w:hAnsi="Batang"/>
                <w:lang w:val="en-US" w:eastAsia="ko-KR"/>
              </w:rPr>
            </w:pPr>
            <w:r>
              <w:rPr>
                <w:rFonts w:ascii="Arial" w:eastAsia="Helvetica" w:hAnsi="Arial" w:cs="Arial"/>
                <w:lang w:val="en-US"/>
              </w:rPr>
              <w:t>Qualcomm</w:t>
            </w:r>
          </w:p>
        </w:tc>
        <w:tc>
          <w:tcPr>
            <w:tcW w:w="2126" w:type="dxa"/>
          </w:tcPr>
          <w:p w:rsidR="002A3E86" w:rsidRDefault="00B06977">
            <w:pPr>
              <w:rPr>
                <w:rFonts w:ascii="Batang" w:eastAsia="Malgun Gothic" w:hAnsi="Batang"/>
                <w:lang w:val="en-US" w:eastAsia="ko-KR"/>
              </w:rPr>
            </w:pPr>
            <w:r>
              <w:rPr>
                <w:rFonts w:ascii="Arial" w:eastAsia="Helvetica" w:hAnsi="Arial" w:cs="Arial"/>
                <w:lang w:val="en-US"/>
              </w:rPr>
              <w:t>Yes if TA deletion times are provided</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2A3E86" w:rsidRDefault="00B06977">
            <w:pPr>
              <w:rPr>
                <w:rFonts w:ascii="Batang" w:eastAsia="Helvetica" w:hAnsi="Batang"/>
                <w:lang w:val="en-US"/>
              </w:rPr>
            </w:pPr>
            <w:r>
              <w:rPr>
                <w:rFonts w:ascii="Arial" w:eastAsia="Helvetica" w:hAnsi="Arial" w:cs="Arial"/>
                <w:lang w:val="en-US"/>
              </w:rPr>
              <w:t xml:space="preserve">To avoid paging when an existing TAC is </w:t>
            </w:r>
            <w:r>
              <w:rPr>
                <w:rFonts w:ascii="Arial" w:eastAsia="Helvetica" w:hAnsi="Arial" w:cs="Arial"/>
                <w:lang w:val="en-US"/>
              </w:rPr>
              <w:t xml:space="preserve">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w:t>
            </w:r>
            <w:r>
              <w:rPr>
                <w:rFonts w:ascii="Arial" w:eastAsia="Helvetica" w:hAnsi="Arial" w:cs="Arial"/>
                <w:lang w:val="en-US"/>
              </w:rPr>
              <w:t>ime the cell will no longer support any of the TACs in the UE registration area. The UE can then plan ahead to change cell or look at the new set of TACs for the current cell at that time.</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w:t>
            </w:r>
            <w:r>
              <w:rPr>
                <w:rFonts w:ascii="Arial" w:eastAsia="Helvetica" w:hAnsi="Arial" w:cs="Arial"/>
                <w:lang w:val="en-US"/>
              </w:rPr>
              <w:t>on</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rsidR="002A3E86" w:rsidRDefault="00B06977">
            <w:pPr>
              <w:rPr>
                <w:rFonts w:ascii="Arial" w:eastAsia="Helvetica" w:hAnsi="Arial" w:cs="Arial"/>
                <w:lang w:val="en-US"/>
              </w:rPr>
            </w:pPr>
            <w:r>
              <w:rPr>
                <w:rFonts w:ascii="Arial" w:eastAsia="Helvetica" w:hAnsi="Arial" w:cs="Arial"/>
                <w:lang w:val="en-US"/>
              </w:rPr>
              <w:t>No</w:t>
            </w:r>
          </w:p>
        </w:tc>
        <w:tc>
          <w:tcPr>
            <w:tcW w:w="5950" w:type="dxa"/>
          </w:tcPr>
          <w:p w:rsidR="002A3E86" w:rsidRDefault="00B06977">
            <w:pPr>
              <w:rPr>
                <w:rFonts w:ascii="Arial" w:eastAsia="Helvetica" w:hAnsi="Arial" w:cs="Arial"/>
                <w:lang w:val="en-US"/>
              </w:rPr>
            </w:pPr>
            <w:r>
              <w:rPr>
                <w:rFonts w:ascii="Arial" w:eastAsia="Helvetica" w:hAnsi="Arial" w:cs="Arial"/>
                <w:lang w:val="en-US"/>
              </w:rPr>
              <w:t xml:space="preserve">If NW can guarantee the TAC list change is not in the TAC boundary and UE is stationary, then it seems no need to let UE know the change. However, if the UE is also moving, then it would be important to </w:t>
            </w:r>
            <w:r>
              <w:rPr>
                <w:rFonts w:ascii="Arial" w:eastAsia="Helvetica" w:hAnsi="Arial" w:cs="Arial"/>
                <w:lang w:val="en-US"/>
              </w:rPr>
              <w:t>know the up-to-date content of the TA list.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tc>
          <w:tcPr>
            <w:tcW w:w="1555" w:type="dxa"/>
          </w:tcPr>
          <w:p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rsidR="002A3E86" w:rsidRDefault="00B06977">
            <w:pPr>
              <w:rPr>
                <w:rFonts w:ascii="Arial" w:eastAsia="Malgun Gothic" w:hAnsi="Arial" w:cs="Arial"/>
                <w:lang w:val="en-US" w:eastAsia="ko-KR"/>
              </w:rPr>
            </w:pPr>
            <w:r>
              <w:rPr>
                <w:rFonts w:ascii="Arial" w:eastAsia="Helvetica" w:hAnsi="Arial" w:cs="Arial"/>
                <w:lang w:val="en-US"/>
              </w:rPr>
              <w:t xml:space="preserve">The triggering condition for initiating TAU is to be modified. Only if </w:t>
            </w:r>
            <w:r>
              <w:rPr>
                <w:rFonts w:ascii="Arial" w:eastAsia="Helvetica" w:hAnsi="Arial" w:cs="Arial"/>
                <w:lang w:val="en-US"/>
              </w:rPr>
              <w:t>the TAI list does not contain the TAI registered for the UE, the UE initiates TAU. So also the Option 1 will not trigger paging for system information change.</w:t>
            </w:r>
          </w:p>
        </w:tc>
      </w:tr>
      <w:tr w:rsidR="002A3E86">
        <w:tc>
          <w:tcPr>
            <w:tcW w:w="1555" w:type="dxa"/>
          </w:tcPr>
          <w:p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rsidR="002A3E86" w:rsidRDefault="002A3E86">
            <w:pPr>
              <w:rPr>
                <w:rFonts w:ascii="Arial" w:eastAsia="Helvetica" w:hAnsi="Arial" w:cs="Arial"/>
                <w:lang w:val="en-US"/>
              </w:rPr>
            </w:pP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tc>
          <w:tcPr>
            <w:tcW w:w="1555" w:type="dxa"/>
          </w:tcPr>
          <w:p w:rsidR="002A3E86" w:rsidRDefault="00B06977">
            <w:pPr>
              <w:rPr>
                <w:rFonts w:ascii="Arial" w:eastAsia="PMingLiU" w:hAnsi="Arial" w:cs="Arial"/>
                <w:lang w:val="en-US" w:eastAsia="zh-TW"/>
              </w:rPr>
            </w:pPr>
            <w:r>
              <w:rPr>
                <w:rFonts w:ascii="Arial" w:eastAsia="Helvetica" w:hAnsi="Arial" w:cs="Arial"/>
                <w:lang w:val="en-US"/>
              </w:rPr>
              <w:t>Vodafone</w:t>
            </w:r>
          </w:p>
        </w:tc>
        <w:tc>
          <w:tcPr>
            <w:tcW w:w="2126" w:type="dxa"/>
          </w:tcPr>
          <w:p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rsidR="002A3E86" w:rsidRDefault="002A3E86">
            <w:pPr>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2A3E86">
            <w:pPr>
              <w:spacing w:line="256" w:lineRule="auto"/>
              <w:ind w:right="200"/>
              <w:rPr>
                <w:rFonts w:ascii="Arial" w:eastAsia="Helvetica" w:hAnsi="Arial" w:cs="Arial"/>
                <w:lang w:val="en-US"/>
              </w:rPr>
            </w:pP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2A3E86" w:rsidRDefault="00B06977">
            <w:pPr>
              <w:spacing w:line="256" w:lineRule="auto"/>
              <w:ind w:right="200"/>
              <w:rPr>
                <w:rFonts w:ascii="Arial" w:eastAsia="Helvetica" w:hAnsi="Arial" w:cs="Arial"/>
                <w:lang w:val="en-US"/>
              </w:rPr>
            </w:pPr>
            <w:r>
              <w:rPr>
                <w:rFonts w:ascii="Arial" w:eastAsia="Helvetica" w:hAnsi="Arial" w:cs="Arial"/>
                <w:lang w:val="en-US"/>
              </w:rPr>
              <w:t xml:space="preserve">We believe that it is beneficial not to trigger SI update by TAC </w:t>
            </w:r>
            <w:r>
              <w:rPr>
                <w:rFonts w:ascii="Arial" w:eastAsia="Helvetica" w:hAnsi="Arial" w:cs="Arial"/>
                <w:lang w:val="en-US"/>
              </w:rPr>
              <w:lastRenderedPageBreak/>
              <w:t>changes because it occurs in a short period of time.</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MCC</w:t>
            </w:r>
          </w:p>
        </w:tc>
        <w:tc>
          <w:tcPr>
            <w:tcW w:w="2126"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necessary to improve </w:t>
            </w:r>
            <w:r>
              <w:rPr>
                <w:rFonts w:ascii="Arial" w:eastAsiaTheme="minorEastAsia" w:hAnsi="Arial" w:cs="Arial"/>
                <w:lang w:val="en-US" w:eastAsia="zh-CN"/>
              </w:rPr>
              <w:t>paging load as well as UE power consumption.</w:t>
            </w:r>
          </w:p>
        </w:tc>
      </w:tr>
    </w:tbl>
    <w:p w:rsidR="002A3E86" w:rsidRDefault="002A3E86">
      <w:pPr>
        <w:rPr>
          <w:rFonts w:eastAsiaTheme="minorEastAsia"/>
          <w:b/>
          <w:lang w:eastAsia="zh-CN"/>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2A3E86">
      <w:pPr>
        <w:rPr>
          <w:rFonts w:eastAsiaTheme="minorEastAsia"/>
          <w:b/>
          <w:lang w:eastAsia="zh-CN"/>
        </w:rPr>
      </w:pPr>
    </w:p>
    <w:p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have pointed out that </w:t>
      </w:r>
      <w:r>
        <w:t xml:space="preserve">soft TAC update procedure has some NAS impact. </w:t>
      </w:r>
      <w:r>
        <w:rPr>
          <w:rFonts w:hint="eastAsia"/>
          <w:lang w:eastAsia="zh-CN"/>
        </w:rPr>
        <w:t xml:space="preserve">For example, </w:t>
      </w:r>
      <w:r>
        <w:t>AS report</w:t>
      </w:r>
      <w:r>
        <w:t>s multiple TACs per PLMN to NAS for cell selection and NAS has to determine whether to trigger registration update based on reported multiple TACs per PLMN (unlike today where only one reported TAC per PLMN is used). The RAN can determine and report one TA</w:t>
      </w:r>
      <w:r>
        <w:t xml:space="preserve">C for a UE in the NG ULI as for TN. </w:t>
      </w:r>
    </w:p>
    <w:p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w:t>
      </w:r>
      <w:proofErr w:type="spellStart"/>
      <w:r>
        <w:rPr>
          <w:rFonts w:ascii="Times New Roman" w:hAnsi="Times New Roman" w:hint="eastAsia"/>
          <w:bCs w:val="0"/>
          <w:lang w:eastAsia="ko-KR"/>
        </w:rPr>
        <w:t>compaines</w:t>
      </w:r>
      <w:proofErr w:type="spellEnd"/>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2A3E86">
        <w:tc>
          <w:tcPr>
            <w:tcW w:w="1555" w:type="dxa"/>
          </w:tcPr>
          <w:p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2A3E86">
        <w:tc>
          <w:tcPr>
            <w:tcW w:w="1555"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lang w:val="en-US" w:eastAsia="zh-CN"/>
              </w:rPr>
              <w:t xml:space="preserve"> can determine which TA it belongs to, as mentioned in Q4. Then as legacy only one TA is reported to NAS. In this way no LS is needed.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w:t>
            </w:r>
            <w:r>
              <w:rPr>
                <w:rFonts w:ascii="Arial" w:eastAsia="Helvetica" w:hAnsi="Arial" w:cs="Arial"/>
                <w:lang w:val="en-US"/>
              </w:rPr>
              <w:t>everal broadcasted TACs for the UE. While this is left to implementation, it would make sense for the network to choose the TAC that the satellite is moving into. This is because a UE that has reselected to the new cell and performing the registration proc</w:t>
            </w:r>
            <w:r>
              <w:rPr>
                <w:rFonts w:ascii="Arial" w:eastAsia="Helvetica" w:hAnsi="Arial" w:cs="Arial"/>
                <w:lang w:val="en-US"/>
              </w:rPr>
              <w:t>edure is located at the leading edge of the cell. We are open to send an LS to SA2 for this.</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Samsung</w:t>
            </w:r>
          </w:p>
        </w:tc>
        <w:tc>
          <w:tcPr>
            <w:tcW w:w="1842" w:type="dxa"/>
          </w:tcPr>
          <w:p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the VTA </w:t>
            </w:r>
            <w:r>
              <w:rPr>
                <w:rFonts w:ascii="Arial" w:eastAsia="Helvetica" w:hAnsi="Arial" w:cs="Arial"/>
                <w:lang w:val="en-US"/>
              </w:rPr>
              <w:t>approach, and any other candidate solutions brought to RAN2’s attention to endure Earth-fixed Tracking Areas. Once we have settled on a specific approach, we can determine what LSs (if any) need to be sent to other groups.</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now</w:t>
            </w:r>
            <w:proofErr w:type="gramEnd"/>
            <w:r>
              <w:rPr>
                <w:rFonts w:ascii="Arial" w:eastAsiaTheme="minorEastAsia" w:hAnsi="Arial" w:cs="Arial"/>
                <w:lang w:val="en-US" w:eastAsia="zh-CN"/>
              </w:rPr>
              <w:t xml:space="preserve"> we see no</w:t>
            </w:r>
            <w:r>
              <w:rPr>
                <w:rFonts w:ascii="Arial" w:eastAsiaTheme="minorEastAsia" w:hAnsi="Arial" w:cs="Arial"/>
                <w:lang w:val="en-US" w:eastAsia="zh-CN"/>
              </w:rPr>
              <w:t xml:space="preserve">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2A3E86">
        <w:tc>
          <w:tcPr>
            <w:tcW w:w="1555" w:type="dxa"/>
          </w:tcPr>
          <w:p w:rsidR="002A3E86" w:rsidRDefault="00B06977">
            <w:pPr>
              <w:rPr>
                <w:rFonts w:ascii="Arial" w:eastAsia="Helvetica" w:hAnsi="Arial" w:cs="Arial"/>
                <w:lang w:val="en-US"/>
              </w:rPr>
            </w:pPr>
            <w:r>
              <w:rPr>
                <w:rFonts w:ascii="Arial" w:hAnsi="Arial" w:cs="Arial" w:hint="eastAsia"/>
                <w:lang w:val="en-US" w:eastAsia="zh-CN"/>
              </w:rPr>
              <w:t>ZTE</w:t>
            </w:r>
          </w:p>
        </w:tc>
        <w:tc>
          <w:tcPr>
            <w:tcW w:w="1842" w:type="dxa"/>
          </w:tcPr>
          <w:p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rsidR="002A3E86" w:rsidRDefault="00B06977">
            <w:pPr>
              <w:rPr>
                <w:rFonts w:ascii="Arial" w:eastAsia="Helvetica" w:hAnsi="Arial" w:cs="Arial"/>
                <w:lang w:val="en-US"/>
              </w:rPr>
            </w:pPr>
            <w:r>
              <w:rPr>
                <w:rFonts w:ascii="Arial" w:hAnsi="Arial" w:cs="Arial" w:hint="eastAsia"/>
                <w:lang w:val="en-US" w:eastAsia="zh-CN"/>
              </w:rPr>
              <w:t>All RAN2 has done in R15 and</w:t>
            </w:r>
            <w:r>
              <w:rPr>
                <w:rFonts w:ascii="Arial" w:hAnsi="Arial" w:cs="Arial" w:hint="eastAsia"/>
                <w:lang w:val="en-US" w:eastAsia="zh-CN"/>
              </w:rPr>
              <w:t xml:space="preserve"> R16 is to broadcast the TAC and ask UE AS layer to forward the received TAC to NAS layer.</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tc>
          <w:tcPr>
            <w:tcW w:w="1555"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here may be the case that only part of TAC broadcasted by network is in the UE’s TAI list,</w:t>
            </w:r>
            <w:r>
              <w:rPr>
                <w:rFonts w:ascii="Arial" w:eastAsiaTheme="minorEastAsia" w:hAnsi="Arial" w:cs="Arial"/>
                <w:lang w:val="en-US" w:eastAsia="zh-CN"/>
              </w:rPr>
              <w:t xml:space="preserve"> this case should be discussed.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w:t>
            </w:r>
            <w:r>
              <w:rPr>
                <w:rFonts w:ascii="Arial" w:eastAsia="Helvetica" w:hAnsi="Arial" w:cs="Arial"/>
                <w:lang w:val="en-US"/>
              </w:rPr>
              <w:t>not in the UE registration area but not be aware. So it seems better to let SA2 and CT1 consider this and provide feedback.</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BT</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tc>
          <w:tcPr>
            <w:tcW w:w="1555" w:type="dxa"/>
          </w:tcPr>
          <w:p w:rsidR="002A3E86" w:rsidRDefault="00B0697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with Samsung. Once the approach is finalized then other groups should be </w:t>
            </w:r>
            <w:r>
              <w:rPr>
                <w:rFonts w:ascii="Arial" w:eastAsia="Helvetica" w:hAnsi="Arial" w:cs="Arial"/>
                <w:lang w:val="en-US"/>
              </w:rPr>
              <w:t>engaged.</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rsidR="002A3E86" w:rsidRDefault="002A3E86">
            <w:pPr>
              <w:rPr>
                <w:rFonts w:ascii="Arial" w:eastAsiaTheme="minorEastAsia" w:hAnsi="Arial" w:cs="Arial"/>
                <w:lang w:val="en-US" w:eastAsia="zh-CN"/>
              </w:rPr>
            </w:pP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tc>
          <w:tcPr>
            <w:tcW w:w="1555" w:type="dxa"/>
          </w:tcPr>
          <w:p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rsidR="002A3E86" w:rsidRDefault="00B06977">
            <w:pPr>
              <w:rPr>
                <w:rFonts w:ascii="Arial" w:eastAsia="Helvetica" w:hAnsi="Arial" w:cs="Arial"/>
                <w:lang w:val="en-US"/>
              </w:rPr>
            </w:pPr>
            <w:r>
              <w:rPr>
                <w:rFonts w:ascii="Arial" w:eastAsia="Helvetica" w:hAnsi="Arial" w:cs="Arial"/>
                <w:lang w:val="en-US"/>
              </w:rPr>
              <w:t xml:space="preserve">UE can decide the actual TAC based on received cell information. </w:t>
            </w:r>
            <w:r>
              <w:rPr>
                <w:rFonts w:ascii="Arial" w:eastAsia="Helvetica" w:hAnsi="Arial" w:cs="Arial"/>
                <w:lang w:val="en-US"/>
              </w:rPr>
              <w:t>Furthermore, isn’t it so that multiple TACs could be possible already today, if we rely on the registration area concept?</w:t>
            </w:r>
          </w:p>
        </w:tc>
      </w:tr>
      <w:tr w:rsidR="002A3E86">
        <w:tc>
          <w:tcPr>
            <w:tcW w:w="1555" w:type="dxa"/>
          </w:tcPr>
          <w:p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tc>
          <w:tcPr>
            <w:tcW w:w="1555" w:type="dxa"/>
          </w:tcPr>
          <w:p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tc>
          <w:tcPr>
            <w:tcW w:w="1555"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tc>
          <w:tcPr>
            <w:tcW w:w="1555" w:type="dxa"/>
          </w:tcPr>
          <w:p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rsidR="002A3E86" w:rsidRDefault="002A3E86">
            <w:pPr>
              <w:rPr>
                <w:rFonts w:ascii="Arial" w:eastAsia="PMingLiU" w:hAnsi="Arial" w:cs="Arial"/>
                <w:lang w:val="en-US" w:eastAsia="zh-TW"/>
              </w:rPr>
            </w:pPr>
          </w:p>
        </w:tc>
        <w:tc>
          <w:tcPr>
            <w:tcW w:w="6234" w:type="dxa"/>
          </w:tcPr>
          <w:p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w:t>
            </w:r>
            <w:r>
              <w:rPr>
                <w:rFonts w:ascii="Arial" w:eastAsia="PMingLiU" w:hAnsi="Arial" w:cs="Arial"/>
                <w:lang w:val="en-US" w:eastAsia="zh-TW"/>
              </w:rPr>
              <w:t xml:space="preserve"> or RAN2 decision</w:t>
            </w:r>
          </w:p>
        </w:tc>
      </w:tr>
      <w:tr w:rsidR="002A3E86">
        <w:tc>
          <w:tcPr>
            <w:tcW w:w="1555" w:type="dxa"/>
          </w:tcPr>
          <w:p w:rsidR="002A3E86" w:rsidRDefault="00B06977">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tcPr>
          <w:p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tc>
          <w:tcPr>
            <w:tcW w:w="1555"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rsidR="002A3E86" w:rsidRDefault="002A3E86">
            <w:pPr>
              <w:spacing w:line="256" w:lineRule="auto"/>
              <w:ind w:right="200"/>
              <w:rPr>
                <w:rFonts w:ascii="Arial" w:eastAsia="Helvetica" w:hAnsi="Arial" w:cs="Arial"/>
                <w:lang w:val="en-US"/>
              </w:rPr>
            </w:pPr>
          </w:p>
        </w:tc>
        <w:tc>
          <w:tcPr>
            <w:tcW w:w="6234" w:type="dxa"/>
          </w:tcPr>
          <w:p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We agree that RAN2 should </w:t>
            </w:r>
            <w:r>
              <w:rPr>
                <w:rFonts w:ascii="Arial" w:eastAsiaTheme="minorEastAsia" w:hAnsi="Arial" w:cs="Arial"/>
                <w:lang w:val="en-US" w:eastAsia="zh-CN"/>
              </w:rPr>
              <w:t xml:space="preserve">first make a decision on this topic </w:t>
            </w:r>
            <w:r>
              <w:rPr>
                <w:rFonts w:ascii="Arial" w:eastAsiaTheme="minorEastAsia" w:hAnsi="Arial" w:cs="Arial"/>
                <w:lang w:val="en-US" w:eastAsia="zh-CN"/>
              </w:rPr>
              <w:lastRenderedPageBreak/>
              <w:t>and then can discuss if sending LS is needed.</w:t>
            </w:r>
          </w:p>
        </w:tc>
      </w:tr>
      <w:tr w:rsidR="002A3E86">
        <w:tc>
          <w:tcPr>
            <w:tcW w:w="1555" w:type="dxa"/>
          </w:tcPr>
          <w:p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MCC</w:t>
            </w:r>
          </w:p>
        </w:tc>
        <w:tc>
          <w:tcPr>
            <w:tcW w:w="1842" w:type="dxa"/>
          </w:tcPr>
          <w:p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2A3E86" w:rsidRDefault="00B06977">
            <w:pPr>
              <w:rPr>
                <w:rFonts w:ascii="Arial" w:eastAsia="Helvetica" w:hAnsi="Arial" w:cs="Arial"/>
                <w:lang w:val="en-US"/>
              </w:rPr>
            </w:pPr>
            <w:r>
              <w:rPr>
                <w:rFonts w:ascii="Arial" w:eastAsia="Helvetica" w:hAnsi="Arial" w:cs="Arial"/>
                <w:lang w:val="en-US"/>
              </w:rPr>
              <w:t>Okay to send LS to CT1/SA2</w:t>
            </w:r>
          </w:p>
        </w:tc>
      </w:tr>
    </w:tbl>
    <w:p w:rsidR="002A3E86" w:rsidRDefault="002A3E86">
      <w:pPr>
        <w:jc w:val="both"/>
        <w:rPr>
          <w:b/>
          <w:bCs/>
        </w:rPr>
      </w:pP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 xml:space="preserve">to send LS </w:t>
      </w:r>
      <w:r>
        <w:rPr>
          <w:rFonts w:eastAsiaTheme="minorEastAsia"/>
          <w:i/>
          <w:iCs/>
          <w:color w:val="C00000"/>
          <w:lang w:eastAsia="zh-CN"/>
        </w:rPr>
        <w:t>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w:t>
      </w:r>
      <w:r>
        <w:rPr>
          <w:rFonts w:eastAsiaTheme="minorEastAsia" w:hint="eastAsia"/>
          <w:i/>
          <w:iCs/>
          <w:color w:val="C00000"/>
          <w:lang w:eastAsia="zh-CN"/>
        </w:rPr>
        <w: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2A3E86" w:rsidRDefault="00B06977">
      <w:pPr>
        <w:rPr>
          <w:b/>
          <w:bCs/>
          <w:i/>
          <w:iCs/>
          <w:color w:val="C00000"/>
        </w:rPr>
      </w:pPr>
      <w:r>
        <w:rPr>
          <w:b/>
          <w:bCs/>
          <w:i/>
          <w:iCs/>
          <w:color w:val="C00000"/>
        </w:rPr>
        <w:t xml:space="preserve">Summary of Question 1: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n particular, opponents (5/26) thin</w:t>
      </w:r>
      <w:r>
        <w:rPr>
          <w:rFonts w:eastAsiaTheme="minorEastAsia" w:hint="eastAsia"/>
          <w:i/>
          <w:iCs/>
          <w:color w:val="C00000"/>
          <w:lang w:eastAsia="zh-CN"/>
        </w:rPr>
        <w:t xml:space="preserve">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w:t>
      </w:r>
      <w:r>
        <w:rPr>
          <w:rFonts w:eastAsiaTheme="minorEastAsia"/>
          <w:i/>
          <w:iCs/>
          <w:color w:val="C00000"/>
          <w:lang w:eastAsia="zh-CN"/>
        </w:rPr>
        <w:t>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w:t>
      </w:r>
      <w:r>
        <w:rPr>
          <w:rFonts w:eastAsiaTheme="minorEastAsia" w:hint="eastAsia"/>
          <w:i/>
          <w:iCs/>
          <w:color w:val="C00000"/>
          <w:lang w:eastAsia="zh-CN"/>
        </w:rPr>
        <w:t xml:space="preserv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w:t>
      </w:r>
      <w:r>
        <w:rPr>
          <w:rFonts w:eastAsiaTheme="minorEastAsia"/>
          <w:i/>
          <w:iCs/>
          <w:color w:val="C00000"/>
          <w:lang w:eastAsia="zh-CN"/>
        </w:rPr>
        <w:t>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b/>
          <w:bCs/>
          <w:i/>
          <w:iCs/>
          <w:color w:val="C00000"/>
        </w:rPr>
      </w:pPr>
      <w:r>
        <w:rPr>
          <w:b/>
          <w:bCs/>
          <w:i/>
          <w:iCs/>
          <w:color w:val="C00000"/>
        </w:rPr>
        <w:t>Summary of Qu</w:t>
      </w:r>
      <w:r>
        <w:rPr>
          <w:b/>
          <w:bCs/>
          <w:i/>
          <w:iCs/>
          <w:color w:val="C00000"/>
        </w:rPr>
        <w:t xml:space="preserve">estion </w:t>
      </w:r>
      <w:r>
        <w:rPr>
          <w:rFonts w:eastAsiaTheme="minorEastAsia" w:hint="eastAsia"/>
          <w:b/>
          <w:bCs/>
          <w:i/>
          <w:iCs/>
          <w:color w:val="C00000"/>
          <w:lang w:eastAsia="zh-CN"/>
        </w:rPr>
        <w:t>2</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 xml:space="preserve">the frequency </w:t>
      </w:r>
      <w:r>
        <w:rPr>
          <w:rFonts w:eastAsiaTheme="minorEastAsia"/>
          <w:i/>
          <w:iCs/>
          <w:color w:val="C00000"/>
          <w:lang w:eastAsia="zh-CN"/>
        </w:rPr>
        <w:t>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w:t>
      </w:r>
      <w:r>
        <w:rPr>
          <w:rFonts w:eastAsiaTheme="minorEastAsia"/>
          <w:i/>
          <w:iCs/>
          <w:color w:val="C00000"/>
          <w:lang w:eastAsia="zh-CN"/>
        </w:rPr>
        <w:t>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rsidR="002A3E86" w:rsidRDefault="002A3E86">
      <w:pPr>
        <w:rPr>
          <w:b/>
          <w:bCs/>
          <w:i/>
          <w:iCs/>
          <w:color w:val="C00000"/>
          <w:lang w:eastAsia="zh-CN"/>
        </w:rPr>
      </w:pPr>
    </w:p>
    <w:p w:rsidR="002A3E86" w:rsidRDefault="00B06977">
      <w:pPr>
        <w:rPr>
          <w:b/>
          <w:bCs/>
          <w:i/>
          <w:iCs/>
          <w:color w:val="C00000"/>
        </w:rPr>
      </w:pPr>
      <w:r>
        <w:rPr>
          <w:b/>
          <w:bCs/>
          <w:i/>
          <w:iCs/>
          <w:color w:val="C00000"/>
        </w:rPr>
        <w:lastRenderedPageBreak/>
        <w:t xml:space="preserve">Summary of Question </w:t>
      </w:r>
      <w:r>
        <w:rPr>
          <w:rFonts w:eastAsiaTheme="minorEastAsia" w:hint="eastAsia"/>
          <w:b/>
          <w:bCs/>
          <w:i/>
          <w:iCs/>
          <w:color w:val="C00000"/>
          <w:lang w:eastAsia="zh-CN"/>
        </w:rPr>
        <w:t>3</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or fixed beams, from rapporteur point of view, it seems there is no need to update the TA due to satellite motion.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w:t>
      </w:r>
      <w:r>
        <w:rPr>
          <w:rFonts w:eastAsiaTheme="minorEastAsia"/>
          <w:i/>
          <w:iCs/>
          <w:color w:val="C00000"/>
          <w:lang w:eastAsia="zh-CN"/>
        </w:rPr>
        <w:t xml:space="preserve">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w:t>
      </w:r>
      <w:r>
        <w:rPr>
          <w:b/>
          <w:iCs/>
        </w:rPr>
        <w:t xml:space="preserve">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prefer option1, while two</w:t>
      </w:r>
      <w:r>
        <w:rPr>
          <w:rFonts w:eastAsiaTheme="minorEastAsia" w:hint="eastAsia"/>
          <w:i/>
          <w:iCs/>
          <w:color w:val="C00000"/>
          <w:lang w:eastAsia="zh-CN"/>
        </w:rPr>
        <w:t xml:space="preserve">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w:t>
      </w:r>
      <w:r>
        <w:rPr>
          <w:b/>
          <w:lang w:eastAsia="zh-CN"/>
        </w:rPr>
        <w:t>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w:t>
      </w:r>
      <w:proofErr w:type="gramStart"/>
      <w:r>
        <w:rPr>
          <w:rFonts w:eastAsiaTheme="minorEastAsia" w:hint="eastAsia"/>
          <w:i/>
          <w:iCs/>
          <w:color w:val="C00000"/>
          <w:lang w:eastAsia="zh-CN"/>
        </w:rPr>
        <w:t>26 )</w:t>
      </w:r>
      <w:proofErr w:type="gramEnd"/>
      <w:r>
        <w:rPr>
          <w:rFonts w:eastAsiaTheme="minorEastAsia" w:hint="eastAsia"/>
          <w:i/>
          <w:iCs/>
          <w:color w:val="C00000"/>
          <w:lang w:eastAsia="zh-CN"/>
        </w:rPr>
        <w:t xml:space="preserve">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w:t>
      </w:r>
      <w:r>
        <w:rPr>
          <w:rFonts w:cs="Arial"/>
          <w:b/>
          <w:sz w:val="22"/>
          <w:szCs w:val="22"/>
          <w:lang w:eastAsia="ko-KR"/>
        </w:rPr>
        <w:t>ll not trigger paging for system information change</w:t>
      </w:r>
      <w:r>
        <w:rPr>
          <w:rFonts w:eastAsiaTheme="minorEastAsia" w:cs="Arial" w:hint="eastAsia"/>
          <w:b/>
          <w:sz w:val="22"/>
          <w:szCs w:val="22"/>
          <w:lang w:eastAsia="zh-CN"/>
        </w:rPr>
        <w:t>.</w:t>
      </w:r>
    </w:p>
    <w:p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w:t>
      </w:r>
      <w:r>
        <w:rPr>
          <w:rFonts w:eastAsiaTheme="minorEastAsia" w:hint="eastAsia"/>
          <w:i/>
          <w:iCs/>
          <w:color w:val="C00000"/>
          <w:lang w:eastAsia="zh-CN"/>
        </w:rPr>
        <w:t>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rsidR="002A3E86" w:rsidRDefault="00B06977">
      <w:pPr>
        <w:pStyle w:val="Heading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t>4</w:t>
      </w:r>
      <w:r>
        <w:rPr>
          <w:b/>
          <w:lang w:val="en-US" w:eastAsia="zh-CN"/>
        </w:rPr>
        <w:tab/>
      </w:r>
      <w:r>
        <w:rPr>
          <w:rFonts w:eastAsiaTheme="minorEastAsia" w:hint="eastAsia"/>
          <w:b/>
          <w:lang w:val="en-US" w:eastAsia="zh-CN"/>
        </w:rPr>
        <w:t>Conclusion</w:t>
      </w:r>
    </w:p>
    <w:p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w:t>
      </w:r>
      <w:r>
        <w:rPr>
          <w:b/>
          <w:iCs/>
        </w:rPr>
        <w:t xml:space="preserv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rsidR="002A3E86" w:rsidRDefault="00B06977">
      <w:pPr>
        <w:rPr>
          <w:rFonts w:eastAsiaTheme="minorEastAsia"/>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w:t>
      </w:r>
      <w:r>
        <w:rPr>
          <w:b/>
          <w:iCs/>
        </w:rPr>
        <w:t>ses the UE’s power consumption</w:t>
      </w:r>
      <w:r>
        <w:rPr>
          <w:rFonts w:eastAsiaTheme="minorEastAsia" w:hint="eastAsia"/>
          <w:b/>
          <w:iCs/>
          <w:lang w:eastAsia="zh-CN"/>
        </w:rPr>
        <w:t>.</w:t>
      </w:r>
    </w:p>
    <w:bookmarkEnd w:id="0"/>
    <w:p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rsidR="002A3E86" w:rsidRDefault="00B06977">
      <w:pPr>
        <w:rPr>
          <w:rFonts w:eastAsiaTheme="minorEastAsia"/>
          <w:b/>
          <w:iCs/>
          <w:lang w:eastAsia="zh-CN"/>
        </w:rPr>
      </w:pPr>
      <w:r>
        <w:rPr>
          <w:rFonts w:eastAsiaTheme="minorEastAsia"/>
          <w:b/>
          <w:iCs/>
          <w:highlight w:val="green"/>
          <w:lang w:eastAsia="zh-CN"/>
        </w:rPr>
        <w:t xml:space="preserve">List of proposals that require </w:t>
      </w:r>
      <w:r>
        <w:rPr>
          <w:rFonts w:eastAsiaTheme="minorEastAsia"/>
          <w:b/>
          <w:iCs/>
          <w:highlight w:val="green"/>
          <w:lang w:eastAsia="zh-CN"/>
        </w:rPr>
        <w:t>online discussions</w:t>
      </w:r>
      <w:r>
        <w:rPr>
          <w:rFonts w:eastAsiaTheme="minorEastAsia" w:hint="eastAsia"/>
          <w:b/>
          <w:iCs/>
          <w:highlight w:val="green"/>
          <w:lang w:eastAsia="zh-CN"/>
        </w:rPr>
        <w:t>:</w:t>
      </w:r>
    </w:p>
    <w:p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rsidR="002A3E86" w:rsidRDefault="002A3E86">
      <w:pPr>
        <w:rPr>
          <w:rFonts w:eastAsiaTheme="minorEastAsia"/>
          <w:lang w:eastAsia="zh-CN"/>
        </w:rPr>
      </w:pPr>
    </w:p>
    <w:p w:rsidR="002A3E86" w:rsidRDefault="00B06977">
      <w:pPr>
        <w:pStyle w:val="Heading1"/>
      </w:pPr>
      <w:r>
        <w:rPr>
          <w:rFonts w:eastAsiaTheme="minorEastAsia" w:hint="eastAsia"/>
          <w:lang w:eastAsia="zh-CN"/>
        </w:rPr>
        <w:t>6</w:t>
      </w:r>
      <w:r>
        <w:tab/>
        <w:t>References</w:t>
      </w:r>
    </w:p>
    <w:p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w:t>
      </w:r>
      <w:r>
        <w:t xml:space="preserve"> Solutions for NR to support non-terrestrial networks (NTN), version 16.0.0</w:t>
      </w:r>
      <w:bookmarkEnd w:id="3"/>
    </w:p>
    <w:p w:rsidR="002A3E86" w:rsidRDefault="00B06977">
      <w:pPr>
        <w:pStyle w:val="Reference"/>
        <w:numPr>
          <w:ilvl w:val="0"/>
          <w:numId w:val="19"/>
        </w:numPr>
        <w:ind w:right="200"/>
        <w:jc w:val="both"/>
      </w:pPr>
      <w:bookmarkStart w:id="6" w:name="_Ref62661744"/>
      <w:r>
        <w:t xml:space="preserve">R2-209820, </w:t>
      </w:r>
      <w:bookmarkEnd w:id="4"/>
      <w:r>
        <w:t>[POST111</w:t>
      </w:r>
      <w:proofErr w:type="gramStart"/>
      <w:r>
        <w:t>e][</w:t>
      </w:r>
      <w:proofErr w:type="gramEnd"/>
      <w:r>
        <w:t>910][NTN] Impacts of earth fixed and moving beams (Ericsson)</w:t>
      </w:r>
      <w:bookmarkEnd w:id="5"/>
      <w:bookmarkEnd w:id="6"/>
    </w:p>
    <w:p w:rsidR="002A3E86" w:rsidRDefault="00B06977">
      <w:pPr>
        <w:pStyle w:val="Reference"/>
        <w:numPr>
          <w:ilvl w:val="0"/>
          <w:numId w:val="19"/>
        </w:numPr>
        <w:ind w:right="200"/>
        <w:jc w:val="both"/>
      </w:pPr>
      <w:bookmarkStart w:id="7" w:name="_Ref62662854"/>
      <w:r>
        <w:t>R2-2101607</w:t>
      </w:r>
      <w:r>
        <w:tab/>
        <w:t>Considerations on Soft TAI Update</w:t>
      </w:r>
      <w:r>
        <w:tab/>
        <w:t>CMCC</w:t>
      </w:r>
      <w:r>
        <w:tab/>
        <w:t>discussion</w:t>
      </w:r>
      <w:r>
        <w:tab/>
        <w:t>Rel-17</w:t>
      </w:r>
      <w:bookmarkEnd w:id="7"/>
      <w:r>
        <w:tab/>
      </w:r>
    </w:p>
    <w:p w:rsidR="002A3E86" w:rsidRDefault="00B06977">
      <w:pPr>
        <w:pStyle w:val="Reference"/>
        <w:numPr>
          <w:ilvl w:val="0"/>
          <w:numId w:val="19"/>
        </w:numPr>
        <w:ind w:right="200"/>
        <w:jc w:val="both"/>
      </w:pPr>
      <w:bookmarkStart w:id="8" w:name="_Ref62662857"/>
      <w:r>
        <w:t>R2-2100259</w:t>
      </w:r>
      <w:r>
        <w:tab/>
        <w:t>Improving Trackin</w:t>
      </w:r>
      <w:r>
        <w:t>g Area Updates in NR-NTN</w:t>
      </w:r>
      <w:r>
        <w:tab/>
      </w:r>
      <w:proofErr w:type="spellStart"/>
      <w:r>
        <w:t>MediaTek</w:t>
      </w:r>
      <w:proofErr w:type="spellEnd"/>
      <w:r>
        <w:t xml:space="preserve"> Inc.</w:t>
      </w:r>
      <w:r>
        <w:tab/>
        <w:t>discussion</w:t>
      </w:r>
      <w:bookmarkEnd w:id="8"/>
    </w:p>
    <w:p w:rsidR="002A3E86" w:rsidRDefault="00B06977">
      <w:pPr>
        <w:pStyle w:val="Reference"/>
        <w:numPr>
          <w:ilvl w:val="0"/>
          <w:numId w:val="19"/>
        </w:numPr>
        <w:ind w:right="200"/>
        <w:jc w:val="both"/>
      </w:pPr>
      <w:bookmarkStart w:id="9" w:name="_Ref62649618"/>
      <w:r>
        <w:t>R2-2100742</w:t>
      </w:r>
      <w:r>
        <w:tab/>
        <w:t>TAC update procedure</w:t>
      </w:r>
      <w:r>
        <w:tab/>
        <w:t>Qualcomm Incorporated</w:t>
      </w:r>
      <w:r>
        <w:tab/>
        <w:t>discussion</w:t>
      </w:r>
      <w:r>
        <w:tab/>
        <w:t>Rel-17</w:t>
      </w:r>
      <w:bookmarkEnd w:id="9"/>
      <w:r>
        <w:tab/>
      </w:r>
    </w:p>
    <w:p w:rsidR="002A3E86" w:rsidRDefault="00B06977">
      <w:pPr>
        <w:pStyle w:val="Reference"/>
        <w:numPr>
          <w:ilvl w:val="0"/>
          <w:numId w:val="19"/>
        </w:numPr>
        <w:ind w:right="200"/>
        <w:jc w:val="both"/>
      </w:pPr>
      <w:bookmarkStart w:id="10" w:name="_Ref62662860"/>
      <w:r>
        <w:t>R2-2100820</w:t>
      </w:r>
      <w:r>
        <w:tab/>
        <w:t>Fixed Tracking Area and the Tracking Area Code in NTN</w:t>
      </w:r>
      <w:r>
        <w:tab/>
        <w:t xml:space="preserve">PANASONIC R&amp;D </w:t>
      </w:r>
      <w:proofErr w:type="spellStart"/>
      <w:r>
        <w:t>Center</w:t>
      </w:r>
      <w:proofErr w:type="spellEnd"/>
      <w:r>
        <w:t xml:space="preserve"> Germany</w:t>
      </w:r>
      <w:r>
        <w:tab/>
        <w:t>discussion</w:t>
      </w:r>
      <w:r>
        <w:tab/>
        <w:t>R2-2009120</w:t>
      </w:r>
      <w:bookmarkEnd w:id="10"/>
    </w:p>
    <w:p w:rsidR="002A3E86" w:rsidRDefault="00B06977">
      <w:pPr>
        <w:pStyle w:val="Reference"/>
        <w:numPr>
          <w:ilvl w:val="0"/>
          <w:numId w:val="19"/>
        </w:numPr>
        <w:spacing w:before="134" w:after="0"/>
        <w:ind w:right="200"/>
        <w:jc w:val="both"/>
      </w:pPr>
      <w:bookmarkStart w:id="11" w:name="_Ref62662861"/>
      <w:r>
        <w:t>R2-2101406</w:t>
      </w:r>
      <w:r>
        <w:tab/>
        <w:t>TAI up</w:t>
      </w:r>
      <w:r>
        <w:t>date for earth moving cell</w:t>
      </w:r>
      <w:r>
        <w:tab/>
        <w:t>NEC Telecom MODUS Ltd.</w:t>
      </w:r>
      <w:r>
        <w:tab/>
        <w:t>discussion</w:t>
      </w:r>
      <w:bookmarkEnd w:id="11"/>
    </w:p>
    <w:p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77" w:rsidRDefault="00B06977">
      <w:pPr>
        <w:spacing w:after="0" w:line="240" w:lineRule="auto"/>
      </w:pPr>
      <w:r>
        <w:separator/>
      </w:r>
    </w:p>
  </w:endnote>
  <w:endnote w:type="continuationSeparator" w:id="0">
    <w:p w:rsidR="00B06977" w:rsidRDefault="00B0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BT Font Light">
    <w:altName w:val="Corbel"/>
    <w:charset w:val="00"/>
    <w:family w:val="swiss"/>
    <w:pitch w:val="default"/>
    <w:sig w:usb0="00000000"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86" w:rsidRDefault="00B06977">
    <w:pPr>
      <w:pStyle w:val="Footer"/>
    </w:pPr>
    <w:r>
      <w:rPr>
        <w:lang w:val="en-US" w:eastAsia="ko-KR"/>
      </w:rPr>
      <w:pict>
        <v:shapetype id="_x0000_t202" coordsize="21600,21600" o:spt="202" path="m,l,21600r21600,l21600,xe">
          <v:stroke joinstyle="miter"/>
          <v:path gradientshapeok="t" o:connecttype="rect"/>
        </v:shapetype>
        <v:shape id="MSIPCM8f3541e5a24d8cc7dfd4b0af" o:spid="_x0000_s2049"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mso-position-horizontal-relative:page;mso-position-vertical-relative:page;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rsidR="002A3E86" w:rsidRDefault="00B06977">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w: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77" w:rsidRDefault="00B06977">
      <w:pPr>
        <w:spacing w:after="0" w:line="240" w:lineRule="auto"/>
      </w:pPr>
      <w:r>
        <w:separator/>
      </w:r>
    </w:p>
  </w:footnote>
  <w:footnote w:type="continuationSeparator" w:id="0">
    <w:p w:rsidR="00B06977" w:rsidRDefault="00B06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5AF68B"/>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宋体"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宋体"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Hyperlink">
    <w:name w:val="Hyperlink"/>
    <w:qFormat/>
    <w:rPr>
      <w:rFonts w:eastAsia="宋体"/>
      <w:color w:val="0000FF"/>
      <w:u w:val="single"/>
      <w:lang w:val="en-US" w:eastAsia="zh-CN" w:bidi="ar-SA"/>
    </w:rPr>
  </w:style>
  <w:style w:type="character" w:styleId="CommentReference">
    <w:name w:val="annotation reference"/>
    <w:uiPriority w:val="99"/>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character" w:customStyle="1" w:styleId="1">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宋体"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宋体"/>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BodyTextChar">
    <w:name w:val="Body Text Char"/>
    <w:link w:val="BodyText"/>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宋体"/>
      <w:lang w:val="en-GB" w:eastAsia="en-US"/>
    </w:rPr>
  </w:style>
  <w:style w:type="character" w:customStyle="1" w:styleId="ReferenceChar">
    <w:name w:val="Reference Char"/>
    <w:link w:val="Reference"/>
    <w:rPr>
      <w:rFonts w:eastAsia="宋体"/>
      <w:sz w:val="22"/>
      <w:lang w:val="en-GB"/>
    </w:rPr>
  </w:style>
  <w:style w:type="character" w:customStyle="1" w:styleId="ObservationChar">
    <w:name w:val="Observation Char"/>
    <w:link w:val="Observation"/>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__.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__.vsdx"/><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6A72B3-A37C-4FF2-AD89-600B65B9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17</TotalTime>
  <Pages>23</Pages>
  <Words>7410</Words>
  <Characters>42240</Characters>
  <Application>Microsoft Office Word</Application>
  <DocSecurity>0</DocSecurity>
  <Lines>352</Lines>
  <Paragraphs>99</Paragraphs>
  <ScaleCrop>false</ScaleCrop>
  <Company>Huawei Technologies Co.,Ltd.</Company>
  <LinksUpToDate>false</LinksUpToDate>
  <CharactersWithSpaces>49551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ZTE(Yuan)</cp:lastModifiedBy>
  <cp:revision>4</cp:revision>
  <cp:lastPrinted>2009-04-22T01:01:00Z</cp:lastPrinted>
  <dcterms:created xsi:type="dcterms:W3CDTF">2021-02-03T04:50:00Z</dcterms:created>
  <dcterms:modified xsi:type="dcterms:W3CDTF">2021-02-03T05:41:00Z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