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4E2F9D1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B91D6D">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0D1037">
        <w:rPr>
          <w:rFonts w:cs="Arial"/>
          <w:b/>
          <w:bCs/>
          <w:sz w:val="24"/>
          <w:szCs w:val="24"/>
        </w:rPr>
        <w:t>113</w:t>
      </w:r>
      <w:r>
        <w:rPr>
          <w:rFonts w:cs="Arial"/>
          <w:b/>
          <w:bCs/>
          <w:sz w:val="24"/>
          <w:szCs w:val="24"/>
        </w:rPr>
        <w:t>-e</w:t>
      </w:r>
      <w:r w:rsidR="000D5EC9" w:rsidRPr="007D3E81">
        <w:rPr>
          <w:rFonts w:cs="Arial"/>
          <w:b/>
          <w:sz w:val="24"/>
          <w:szCs w:val="24"/>
        </w:rPr>
        <w:tab/>
      </w:r>
      <w:r w:rsidR="000B1A68">
        <w:rPr>
          <w:rFonts w:cs="Arial"/>
          <w:b/>
          <w:sz w:val="24"/>
          <w:szCs w:val="24"/>
        </w:rPr>
        <w:t>R2-2101482</w:t>
      </w:r>
    </w:p>
    <w:p w14:paraId="14D9F5A3" w14:textId="17D69C2C" w:rsidR="00910153" w:rsidRDefault="00543B36" w:rsidP="00910153">
      <w:pPr>
        <w:pStyle w:val="CRCoverPage"/>
        <w:tabs>
          <w:tab w:val="right" w:pos="9639"/>
          <w:tab w:val="right" w:pos="13323"/>
        </w:tabs>
        <w:spacing w:after="0"/>
        <w:rPr>
          <w:rFonts w:cs="Arial"/>
          <w:b/>
          <w:sz w:val="24"/>
          <w:szCs w:val="24"/>
        </w:rPr>
      </w:pPr>
      <w:r>
        <w:rPr>
          <w:rFonts w:cs="Arial"/>
          <w:b/>
          <w:bCs/>
          <w:sz w:val="24"/>
          <w:szCs w:val="24"/>
        </w:rPr>
        <w:t>Online</w:t>
      </w:r>
      <w:r w:rsidR="00910153" w:rsidRPr="00CF493E">
        <w:rPr>
          <w:rFonts w:cs="Arial"/>
          <w:b/>
          <w:bCs/>
          <w:sz w:val="24"/>
          <w:szCs w:val="24"/>
        </w:rPr>
        <w:t xml:space="preserve">, </w:t>
      </w:r>
      <w:r w:rsidR="000D1037">
        <w:rPr>
          <w:rFonts w:cs="Arial"/>
          <w:b/>
          <w:bCs/>
          <w:sz w:val="24"/>
          <w:szCs w:val="24"/>
        </w:rPr>
        <w:t>25 Jan</w:t>
      </w:r>
      <w:r w:rsidR="00910153"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0D1037">
        <w:rPr>
          <w:rFonts w:cs="Arial"/>
          <w:b/>
          <w:bCs/>
          <w:sz w:val="24"/>
          <w:szCs w:val="24"/>
        </w:rPr>
        <w:t>5</w:t>
      </w:r>
      <w:r w:rsidR="00175ADD">
        <w:rPr>
          <w:rFonts w:cs="Arial"/>
          <w:b/>
          <w:bCs/>
          <w:sz w:val="24"/>
          <w:szCs w:val="24"/>
        </w:rPr>
        <w:t xml:space="preserve"> </w:t>
      </w:r>
      <w:r w:rsidR="000D1037">
        <w:rPr>
          <w:rFonts w:cs="Arial"/>
          <w:b/>
          <w:bCs/>
          <w:sz w:val="24"/>
          <w:szCs w:val="24"/>
        </w:rPr>
        <w:t>Feb,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2A2147EC" w:rsidR="00543B36" w:rsidRDefault="00543B36" w:rsidP="00543B36">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lang w:eastAsia="zh-CN"/>
        </w:rPr>
        <w:t>8.2.</w:t>
      </w:r>
      <w:r w:rsidR="00231A97">
        <w:rPr>
          <w:rFonts w:ascii="Arial" w:hAnsi="Arial"/>
          <w:sz w:val="24"/>
          <w:lang w:eastAsia="zh-CN"/>
        </w:rPr>
        <w:t>2</w:t>
      </w:r>
    </w:p>
    <w:p w14:paraId="1DFE1224" w14:textId="227F09DB" w:rsidR="00543B36" w:rsidRPr="00543B36" w:rsidRDefault="00543B36" w:rsidP="00543B36">
      <w:pPr>
        <w:tabs>
          <w:tab w:val="left" w:pos="1985"/>
        </w:tabs>
        <w:rPr>
          <w:rFonts w:ascii="Arial" w:hAnsi="Arial"/>
          <w:b/>
          <w:sz w:val="24"/>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72E24D4D"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6C0" w:rsidRPr="003906C0">
        <w:rPr>
          <w:rFonts w:ascii="Arial" w:hAnsi="Arial"/>
          <w:sz w:val="24"/>
          <w:lang w:eastAsia="zh-CN"/>
        </w:rPr>
        <w:t>SCG activation and deactivation procedure</w:t>
      </w:r>
    </w:p>
    <w:p w14:paraId="6585DA16" w14:textId="71882A62"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543B3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543B36">
        <w:rPr>
          <w:rFonts w:ascii="Arial" w:eastAsia="宋体" w:hAnsi="Arial" w:cs="Arial"/>
          <w:sz w:val="22"/>
          <w:lang w:eastAsia="zh-CN"/>
        </w:rPr>
        <w:t xml:space="preserve"> and Decision</w:t>
      </w:r>
    </w:p>
    <w:p w14:paraId="5B0C6DC9"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4DA6E0D" w14:textId="750C4711" w:rsidR="00B91D6D" w:rsidRPr="00B91D6D" w:rsidRDefault="000D1037" w:rsidP="00467854">
      <w:pPr>
        <w:tabs>
          <w:tab w:val="left" w:pos="1260"/>
        </w:tabs>
        <w:rPr>
          <w:rFonts w:eastAsiaTheme="minorEastAsia"/>
          <w:lang w:val="en-US" w:eastAsia="zh-CN"/>
        </w:rPr>
      </w:pPr>
      <w:r>
        <w:t xml:space="preserve">In the </w:t>
      </w:r>
      <w:r w:rsidR="00467854">
        <w:t xml:space="preserve">last meeting, RAN2 has </w:t>
      </w:r>
      <w:r w:rsidR="00B91D6D">
        <w:t>some agreements on the UE behaviours in the SCG deactivation</w:t>
      </w:r>
      <w:r w:rsidR="003906C0">
        <w:t xml:space="preserve"> and on the RRM measurements</w:t>
      </w:r>
      <w:r w:rsidR="00467854">
        <w:t xml:space="preserve">. </w:t>
      </w:r>
      <w:r w:rsidR="003906C0">
        <w:t>In this contribution, we will discuss the SCG activation and deactivation procedure</w:t>
      </w:r>
      <w:r w:rsidR="006E7153">
        <w:t>s</w:t>
      </w:r>
      <w:r w:rsidR="003906C0">
        <w:t>.</w:t>
      </w:r>
    </w:p>
    <w:p w14:paraId="6E78F12C" w14:textId="13A80DEA" w:rsidR="00006AA0" w:rsidRDefault="00B15D81"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105E2EF" w14:textId="062B860B" w:rsidR="00BF7CA9" w:rsidRDefault="00B15D81" w:rsidP="0039304B">
      <w:pPr>
        <w:pStyle w:val="Heading2"/>
        <w:ind w:left="0" w:firstLine="0"/>
      </w:pPr>
      <w:r>
        <w:t>2</w:t>
      </w:r>
      <w:r w:rsidR="002918B3">
        <w:t>.</w:t>
      </w:r>
      <w:r w:rsidR="005736FD">
        <w:t>1</w:t>
      </w:r>
      <w:r w:rsidR="002918B3">
        <w:t xml:space="preserve"> </w:t>
      </w:r>
      <w:r w:rsidR="003906C0" w:rsidRPr="003906C0">
        <w:t xml:space="preserve">Which node </w:t>
      </w:r>
      <w:r w:rsidR="003906C0">
        <w:t xml:space="preserve">triggers the </w:t>
      </w:r>
      <w:r w:rsidR="003906C0" w:rsidRPr="003906C0">
        <w:t>SCG deactivation/activation</w:t>
      </w:r>
      <w:r w:rsidR="003906C0">
        <w:t xml:space="preserve"> </w:t>
      </w:r>
      <w:r w:rsidR="003906C0" w:rsidRPr="003906C0">
        <w:t xml:space="preserve"> </w:t>
      </w:r>
    </w:p>
    <w:p w14:paraId="7F6BA239" w14:textId="77777777" w:rsidR="003906C0" w:rsidRDefault="003906C0" w:rsidP="003906C0">
      <w:pPr>
        <w:rPr>
          <w:rFonts w:eastAsiaTheme="minorEastAsia"/>
          <w:lang w:eastAsia="zh-CN"/>
        </w:rPr>
      </w:pPr>
      <w:r>
        <w:rPr>
          <w:rFonts w:eastAsiaTheme="minorEastAsia" w:hint="eastAsia"/>
          <w:lang w:eastAsia="zh-CN"/>
        </w:rPr>
        <w:t>I</w:t>
      </w:r>
      <w:r>
        <w:rPr>
          <w:rFonts w:eastAsiaTheme="minorEastAsia"/>
          <w:lang w:eastAsia="zh-CN"/>
        </w:rPr>
        <w:t>n the last meeting of RAN3, RAN3 has agreed that the MN can initiate the SCG deactivation and activation. Whether the SN can initiate the SCG deactivation and activation is FFS.</w:t>
      </w:r>
    </w:p>
    <w:tbl>
      <w:tblPr>
        <w:tblStyle w:val="TableGrid"/>
        <w:tblW w:w="0" w:type="auto"/>
        <w:tblLook w:val="04A0" w:firstRow="1" w:lastRow="0" w:firstColumn="1" w:lastColumn="0" w:noHBand="0" w:noVBand="1"/>
      </w:tblPr>
      <w:tblGrid>
        <w:gridCol w:w="9631"/>
      </w:tblGrid>
      <w:tr w:rsidR="003906C0" w14:paraId="18456776" w14:textId="77777777" w:rsidTr="003906C0">
        <w:tc>
          <w:tcPr>
            <w:tcW w:w="9631" w:type="dxa"/>
          </w:tcPr>
          <w:p w14:paraId="1091E438" w14:textId="77777777" w:rsidR="003906C0" w:rsidRDefault="003906C0" w:rsidP="003906C0">
            <w:pPr>
              <w:ind w:left="144" w:hanging="144"/>
              <w:rPr>
                <w:rFonts w:ascii="Calibri" w:hAnsi="Calibri" w:cs="Calibri"/>
                <w:b/>
                <w:bCs/>
                <w:color w:val="00B050"/>
                <w:sz w:val="18"/>
              </w:rPr>
            </w:pPr>
            <w:r>
              <w:rPr>
                <w:rFonts w:ascii="Calibri" w:hAnsi="Calibri" w:cs="Calibri"/>
                <w:b/>
                <w:bCs/>
                <w:color w:val="00B050"/>
                <w:sz w:val="18"/>
              </w:rPr>
              <w:t>MN initiated SN modification procedure can be used for support of SCG (de)activation, and SN can decide whether to accept or reject SCG (de)activation request after receiving SN modification request message.</w:t>
            </w:r>
          </w:p>
          <w:p w14:paraId="686FF9D4" w14:textId="77777777" w:rsidR="003906C0" w:rsidRDefault="003906C0" w:rsidP="003906C0">
            <w:pPr>
              <w:ind w:left="144" w:hanging="144"/>
              <w:rPr>
                <w:rFonts w:ascii="Calibri" w:hAnsi="Calibri" w:cs="Calibri"/>
                <w:b/>
                <w:bCs/>
                <w:color w:val="00B050"/>
                <w:sz w:val="18"/>
              </w:rPr>
            </w:pPr>
            <w:r>
              <w:rPr>
                <w:rFonts w:ascii="Calibri" w:hAnsi="Calibri" w:cs="Calibri"/>
                <w:b/>
                <w:bCs/>
                <w:color w:val="00B050"/>
                <w:sz w:val="18"/>
              </w:rPr>
              <w:t>Activity Notification message sent from SN to MN, can be used for the MN to make final decision on SCG (de)activation. It is FFS whether no spec impacts or the Activity Notification message shall be enhanced, e.g., add a new SCG (de)activation suggestion IE.</w:t>
            </w:r>
          </w:p>
          <w:p w14:paraId="0E008E6E" w14:textId="77777777" w:rsidR="003906C0" w:rsidRDefault="003906C0" w:rsidP="003906C0">
            <w:pPr>
              <w:ind w:left="144" w:hanging="144"/>
              <w:rPr>
                <w:rFonts w:ascii="Calibri" w:hAnsi="Calibri" w:cs="Calibri"/>
                <w:b/>
                <w:bCs/>
                <w:color w:val="00B050"/>
                <w:sz w:val="18"/>
              </w:rPr>
            </w:pPr>
            <w:r>
              <w:rPr>
                <w:rFonts w:ascii="Calibri" w:hAnsi="Calibri" w:cs="Calibri"/>
                <w:b/>
                <w:bCs/>
                <w:color w:val="00B050"/>
                <w:sz w:val="18"/>
              </w:rPr>
              <w:t>MN can initiate SCG (de)activation during SN addition procedure, SN can decide whether to accept or reject SCG (de)activation request after receiving SN addition request message, FFS on how to reject it.</w:t>
            </w:r>
          </w:p>
          <w:p w14:paraId="1DCC9DD7" w14:textId="77777777" w:rsidR="003906C0" w:rsidRDefault="003906C0" w:rsidP="003906C0">
            <w:pPr>
              <w:ind w:left="144" w:hanging="144"/>
              <w:rPr>
                <w:rFonts w:ascii="Calibri" w:eastAsia="宋体" w:hAnsi="Calibri" w:cs="Calibri"/>
                <w:color w:val="000000"/>
                <w:sz w:val="18"/>
              </w:rPr>
            </w:pPr>
            <w:r>
              <w:rPr>
                <w:rFonts w:ascii="Calibri" w:eastAsia="宋体" w:hAnsi="Calibri" w:cs="Calibri"/>
                <w:color w:val="000000"/>
                <w:sz w:val="18"/>
              </w:rPr>
              <w:t>The following is FFS pending on RAN2 progress for the SN initiated SCG (de)activation</w:t>
            </w:r>
          </w:p>
          <w:p w14:paraId="4DD007B0" w14:textId="77777777" w:rsidR="003906C0" w:rsidRDefault="003906C0" w:rsidP="003906C0">
            <w:pPr>
              <w:ind w:left="144" w:hanging="144"/>
              <w:rPr>
                <w:rFonts w:ascii="Calibri" w:eastAsia="宋体" w:hAnsi="Calibri" w:cs="Calibri"/>
                <w:color w:val="000000"/>
                <w:sz w:val="18"/>
              </w:rPr>
            </w:pPr>
            <w:r>
              <w:rPr>
                <w:rFonts w:ascii="Calibri" w:eastAsia="宋体" w:hAnsi="Calibri" w:cs="Calibri"/>
                <w:color w:val="000000"/>
                <w:sz w:val="18"/>
              </w:rPr>
              <w:t>FFS: Whether SN initiated SCG (de)activation is allowed for support of SCG (de)activation (i.e., whether SN is allowed to (de)activate SCG).</w:t>
            </w:r>
          </w:p>
          <w:p w14:paraId="40C3C8D3" w14:textId="77777777" w:rsidR="003906C0" w:rsidRDefault="003906C0" w:rsidP="003906C0">
            <w:pPr>
              <w:ind w:left="144" w:hanging="144"/>
              <w:rPr>
                <w:rFonts w:ascii="Calibri" w:eastAsia="宋体" w:hAnsi="Calibri" w:cs="Calibri"/>
                <w:color w:val="000000"/>
                <w:sz w:val="18"/>
              </w:rPr>
            </w:pPr>
            <w:r>
              <w:rPr>
                <w:rFonts w:ascii="Calibri" w:eastAsia="宋体" w:hAnsi="Calibri" w:cs="Calibri"/>
                <w:color w:val="000000"/>
                <w:sz w:val="18"/>
              </w:rPr>
              <w:t>FFS: SN initiated SN modification required procedure can be used for support of SCG (de)activation</w:t>
            </w:r>
          </w:p>
          <w:p w14:paraId="31FC10FB" w14:textId="77777777" w:rsidR="003906C0" w:rsidRDefault="003906C0" w:rsidP="003906C0">
            <w:pPr>
              <w:ind w:left="144" w:hanging="144"/>
              <w:rPr>
                <w:rFonts w:ascii="Calibri" w:eastAsia="宋体" w:hAnsi="Calibri" w:cs="Calibri"/>
                <w:color w:val="000000"/>
                <w:sz w:val="18"/>
              </w:rPr>
            </w:pPr>
            <w:r>
              <w:rPr>
                <w:rFonts w:ascii="Calibri" w:eastAsia="宋体" w:hAnsi="Calibri" w:cs="Calibri"/>
                <w:color w:val="000000"/>
                <w:sz w:val="18"/>
              </w:rPr>
              <w:t>FFS: Activity notification message sent from MN to SN is helpful for SN to make good decision on SCG (de)activation. It is FFS whether no spec impacts or the Activity Notification message shall be enhanced, e.g., add a new SCG (de)activation suggestion IE.</w:t>
            </w:r>
          </w:p>
          <w:p w14:paraId="3C3D5728" w14:textId="730F5D98" w:rsidR="003906C0" w:rsidRPr="003906C0" w:rsidRDefault="003906C0" w:rsidP="006E7153">
            <w:pPr>
              <w:ind w:left="144" w:hanging="144"/>
              <w:rPr>
                <w:rFonts w:eastAsiaTheme="minorEastAsia"/>
                <w:lang w:eastAsia="zh-CN"/>
              </w:rPr>
            </w:pPr>
            <w:r>
              <w:rPr>
                <w:rFonts w:ascii="Calibri" w:eastAsia="宋体" w:hAnsi="Calibri" w:cs="Calibri"/>
                <w:color w:val="000000"/>
                <w:sz w:val="18"/>
              </w:rPr>
              <w:t>FFS: RAN3 has not achieved agreement whether MN can reject SCG (de)activation request after receiving SN modification required message.</w:t>
            </w:r>
          </w:p>
        </w:tc>
      </w:tr>
    </w:tbl>
    <w:p w14:paraId="47F92732" w14:textId="5F3B57B8" w:rsidR="003906C0" w:rsidRDefault="003906C0" w:rsidP="003906C0">
      <w:pPr>
        <w:rPr>
          <w:rFonts w:eastAsiaTheme="minorEastAsia"/>
          <w:lang w:eastAsia="zh-CN"/>
        </w:rPr>
      </w:pPr>
      <w:r>
        <w:rPr>
          <w:rFonts w:eastAsiaTheme="minorEastAsia"/>
          <w:lang w:eastAsia="zh-CN"/>
        </w:rPr>
        <w:t xml:space="preserve"> </w:t>
      </w:r>
    </w:p>
    <w:p w14:paraId="0D8C0A5D" w14:textId="32A53D7E" w:rsidR="00054890" w:rsidRPr="003A54A5" w:rsidRDefault="00054890" w:rsidP="00054890">
      <w:pPr>
        <w:numPr>
          <w:ilvl w:val="0"/>
          <w:numId w:val="40"/>
        </w:numPr>
        <w:rPr>
          <w:rFonts w:eastAsia="宋体"/>
          <w:b/>
          <w:lang w:eastAsia="zh-CN"/>
        </w:rPr>
      </w:pPr>
      <w:r>
        <w:rPr>
          <w:rFonts w:eastAsia="宋体"/>
          <w:b/>
          <w:lang w:eastAsia="zh-CN"/>
        </w:rPr>
        <w:t>RAN3 has agreed that the MN can trigger the deactivation/activation</w:t>
      </w:r>
    </w:p>
    <w:p w14:paraId="33B77408" w14:textId="5EBC1ED8" w:rsidR="003A54A5" w:rsidRPr="003A54A5" w:rsidRDefault="003A54A5" w:rsidP="003A54A5">
      <w:pPr>
        <w:rPr>
          <w:rFonts w:eastAsia="宋体"/>
          <w:lang w:eastAsia="zh-CN"/>
        </w:rPr>
      </w:pPr>
      <w:r w:rsidRPr="003A54A5">
        <w:rPr>
          <w:rFonts w:eastAsia="宋体"/>
          <w:lang w:eastAsia="zh-CN"/>
        </w:rPr>
        <w:t xml:space="preserve">As the data cannot be transmitted via deactivated SCG, the network should decide whether to deactivate the SCG e.g. based on the data transmission requirements vs. trying to reduce the UE </w:t>
      </w:r>
      <w:r>
        <w:rPr>
          <w:rFonts w:eastAsia="宋体"/>
          <w:lang w:eastAsia="zh-CN"/>
        </w:rPr>
        <w:t>power consumption</w:t>
      </w:r>
      <w:r w:rsidRPr="003A54A5">
        <w:rPr>
          <w:rFonts w:eastAsia="宋体"/>
          <w:lang w:eastAsia="zh-CN"/>
        </w:rPr>
        <w:t>. We discuss this for the bearer types using the SCG, i.e. MN terminated split bearer, MN terminated SCG bearer, SN terminated split bearer, and SN terminated SCG bearer (the MN terminated MCG bearer and SN terminated MCG bearer are not relevant to this discussion).</w:t>
      </w:r>
    </w:p>
    <w:p w14:paraId="1FEB2BEF" w14:textId="6EBC6D12" w:rsidR="003A54A5" w:rsidRPr="003A54A5" w:rsidRDefault="003A54A5" w:rsidP="003A54A5">
      <w:pPr>
        <w:numPr>
          <w:ilvl w:val="0"/>
          <w:numId w:val="38"/>
        </w:numPr>
        <w:rPr>
          <w:rFonts w:eastAsia="宋体"/>
          <w:b/>
          <w:lang w:eastAsia="zh-CN"/>
        </w:rPr>
      </w:pPr>
      <w:r w:rsidRPr="003A54A5">
        <w:rPr>
          <w:rFonts w:eastAsia="宋体"/>
          <w:b/>
          <w:lang w:eastAsia="zh-CN"/>
        </w:rPr>
        <w:t>For the MN terminated split bearer</w:t>
      </w:r>
    </w:p>
    <w:p w14:paraId="74D07A54" w14:textId="5407B1B8" w:rsidR="003A54A5" w:rsidRPr="003A54A5" w:rsidRDefault="003C61A6" w:rsidP="003A54A5">
      <w:pPr>
        <w:ind w:leftChars="100" w:left="200"/>
        <w:rPr>
          <w:rFonts w:eastAsia="宋体"/>
          <w:lang w:eastAsia="zh-CN"/>
        </w:rPr>
      </w:pPr>
      <w:r>
        <w:rPr>
          <w:rFonts w:eastAsia="宋体"/>
          <w:lang w:eastAsia="zh-CN"/>
        </w:rPr>
        <w:lastRenderedPageBreak/>
        <w:t xml:space="preserve">The MN sees all UL and DL traffic, so it </w:t>
      </w:r>
      <w:r w:rsidR="003143BD">
        <w:rPr>
          <w:rFonts w:eastAsia="宋体"/>
          <w:lang w:eastAsia="zh-CN"/>
        </w:rPr>
        <w:t xml:space="preserve">knows when the traffic is low enough so that </w:t>
      </w:r>
      <w:r>
        <w:rPr>
          <w:rFonts w:eastAsia="宋体"/>
          <w:lang w:eastAsia="zh-CN"/>
        </w:rPr>
        <w:t>the SCG</w:t>
      </w:r>
      <w:r w:rsidR="003143BD">
        <w:rPr>
          <w:rFonts w:eastAsia="宋体"/>
          <w:lang w:eastAsia="zh-CN"/>
        </w:rPr>
        <w:t xml:space="preserve"> could be deactivated</w:t>
      </w:r>
      <w:r>
        <w:rPr>
          <w:rFonts w:eastAsia="宋体"/>
          <w:lang w:eastAsia="zh-CN"/>
        </w:rPr>
        <w:t xml:space="preserve">. </w:t>
      </w:r>
      <w:r w:rsidR="00AE2502">
        <w:rPr>
          <w:rFonts w:eastAsia="宋体"/>
          <w:lang w:eastAsia="zh-CN"/>
        </w:rPr>
        <w:t>The SN is not aware of DL data transmitted via the MCG and i</w:t>
      </w:r>
      <w:r w:rsidR="003A54A5">
        <w:rPr>
          <w:rFonts w:eastAsia="宋体"/>
          <w:lang w:eastAsia="zh-CN"/>
        </w:rPr>
        <w:t>f</w:t>
      </w:r>
      <w:r w:rsidR="003A54A5" w:rsidRPr="003A54A5">
        <w:rPr>
          <w:rFonts w:eastAsia="宋体"/>
          <w:lang w:eastAsia="zh-CN"/>
        </w:rPr>
        <w:t xml:space="preserve"> the SN would </w:t>
      </w:r>
      <w:r w:rsidR="003A54A5">
        <w:rPr>
          <w:rFonts w:eastAsia="宋体"/>
          <w:lang w:eastAsia="zh-CN"/>
        </w:rPr>
        <w:t>trigger</w:t>
      </w:r>
      <w:r w:rsidR="003A54A5" w:rsidRPr="003A54A5">
        <w:rPr>
          <w:rFonts w:eastAsia="宋体"/>
          <w:lang w:eastAsia="zh-CN"/>
        </w:rPr>
        <w:t xml:space="preserve"> t</w:t>
      </w:r>
      <w:r w:rsidR="00FB439B">
        <w:rPr>
          <w:rFonts w:eastAsia="宋体"/>
          <w:lang w:eastAsia="zh-CN"/>
        </w:rPr>
        <w:t>he</w:t>
      </w:r>
      <w:r w:rsidR="003A54A5" w:rsidRPr="003A54A5">
        <w:rPr>
          <w:rFonts w:eastAsia="宋体"/>
          <w:lang w:eastAsia="zh-CN"/>
        </w:rPr>
        <w:t xml:space="preserve"> deactivat</w:t>
      </w:r>
      <w:r w:rsidR="00FB439B">
        <w:rPr>
          <w:rFonts w:eastAsia="宋体"/>
          <w:lang w:eastAsia="zh-CN"/>
        </w:rPr>
        <w:t>ion</w:t>
      </w:r>
      <w:r w:rsidR="003A54A5" w:rsidRPr="003A54A5">
        <w:rPr>
          <w:rFonts w:eastAsia="宋体"/>
          <w:lang w:eastAsia="zh-CN"/>
        </w:rPr>
        <w:t xml:space="preserve"> </w:t>
      </w:r>
      <w:r w:rsidR="00FB439B">
        <w:rPr>
          <w:rFonts w:eastAsia="宋体"/>
          <w:lang w:eastAsia="zh-CN"/>
        </w:rPr>
        <w:t xml:space="preserve">of </w:t>
      </w:r>
      <w:r w:rsidR="003A54A5" w:rsidRPr="003A54A5">
        <w:rPr>
          <w:rFonts w:eastAsia="宋体"/>
          <w:lang w:eastAsia="zh-CN"/>
        </w:rPr>
        <w:t xml:space="preserve">the SCG, the MN might forward some DL data to the SN just before receiving the </w:t>
      </w:r>
      <w:r w:rsidR="00FB439B">
        <w:rPr>
          <w:rFonts w:eastAsia="宋体"/>
          <w:lang w:eastAsia="zh-CN"/>
        </w:rPr>
        <w:t xml:space="preserve">SCG </w:t>
      </w:r>
      <w:r w:rsidR="003A54A5" w:rsidRPr="003A54A5">
        <w:rPr>
          <w:rFonts w:eastAsia="宋体"/>
          <w:lang w:eastAsia="zh-CN"/>
        </w:rPr>
        <w:t xml:space="preserve">deactivation </w:t>
      </w:r>
      <w:r w:rsidR="00FB439B">
        <w:rPr>
          <w:rFonts w:eastAsia="宋体"/>
          <w:lang w:eastAsia="zh-CN"/>
        </w:rPr>
        <w:t>request</w:t>
      </w:r>
      <w:r w:rsidR="003A54A5" w:rsidRPr="003A54A5">
        <w:rPr>
          <w:rFonts w:eastAsia="宋体"/>
          <w:lang w:eastAsia="zh-CN"/>
        </w:rPr>
        <w:t xml:space="preserve"> from the SN. In thi</w:t>
      </w:r>
      <w:r w:rsidR="003A54A5">
        <w:rPr>
          <w:rFonts w:eastAsia="宋体"/>
          <w:lang w:eastAsia="zh-CN"/>
        </w:rPr>
        <w:t xml:space="preserve">s case, </w:t>
      </w:r>
      <w:r w:rsidR="003A54A5" w:rsidRPr="003A54A5">
        <w:rPr>
          <w:rFonts w:eastAsia="宋体"/>
          <w:lang w:eastAsia="zh-CN"/>
        </w:rPr>
        <w:t>either the MN would need to recover these DL data or the SN would need to reactivate the SCG</w:t>
      </w:r>
      <w:r w:rsidR="003A54A5">
        <w:rPr>
          <w:rFonts w:eastAsia="宋体"/>
          <w:lang w:eastAsia="zh-CN"/>
        </w:rPr>
        <w:t xml:space="preserve"> or the MN </w:t>
      </w:r>
      <w:r w:rsidR="006D50BE">
        <w:rPr>
          <w:rFonts w:eastAsia="宋体"/>
          <w:lang w:eastAsia="zh-CN"/>
        </w:rPr>
        <w:t xml:space="preserve">would need to </w:t>
      </w:r>
      <w:r w:rsidR="003A54A5">
        <w:rPr>
          <w:rFonts w:eastAsia="宋体"/>
          <w:lang w:eastAsia="zh-CN"/>
        </w:rPr>
        <w:t>reject the deactivation</w:t>
      </w:r>
      <w:r w:rsidR="003A54A5" w:rsidRPr="003A54A5">
        <w:rPr>
          <w:rFonts w:eastAsia="宋体"/>
          <w:lang w:eastAsia="zh-CN"/>
        </w:rPr>
        <w:t xml:space="preserve">. Therefore, we think </w:t>
      </w:r>
      <w:r w:rsidR="006D50BE">
        <w:rPr>
          <w:rFonts w:eastAsia="宋体"/>
          <w:lang w:eastAsia="zh-CN"/>
        </w:rPr>
        <w:t xml:space="preserve">the SN </w:t>
      </w:r>
      <w:r w:rsidR="00FB439B">
        <w:rPr>
          <w:rFonts w:eastAsia="宋体"/>
          <w:lang w:eastAsia="zh-CN"/>
        </w:rPr>
        <w:t>should</w:t>
      </w:r>
      <w:r w:rsidR="006D50BE">
        <w:rPr>
          <w:rFonts w:eastAsia="宋体"/>
          <w:lang w:eastAsia="zh-CN"/>
        </w:rPr>
        <w:t xml:space="preserve"> not trigger </w:t>
      </w:r>
      <w:r w:rsidR="001E0C83">
        <w:rPr>
          <w:rFonts w:eastAsia="宋体"/>
          <w:lang w:eastAsia="zh-CN"/>
        </w:rPr>
        <w:t>the deactivation</w:t>
      </w:r>
      <w:r w:rsidR="00FB439B">
        <w:rPr>
          <w:rFonts w:eastAsia="宋体"/>
          <w:lang w:eastAsia="zh-CN"/>
        </w:rPr>
        <w:t xml:space="preserve"> of the SCG</w:t>
      </w:r>
      <w:r w:rsidR="006D50BE">
        <w:rPr>
          <w:rFonts w:eastAsia="宋体"/>
          <w:lang w:eastAsia="zh-CN"/>
        </w:rPr>
        <w:t xml:space="preserve">. </w:t>
      </w:r>
    </w:p>
    <w:p w14:paraId="40EF2446" w14:textId="18F16D87" w:rsidR="00893F39" w:rsidRDefault="003A54A5" w:rsidP="004D30C7">
      <w:pPr>
        <w:ind w:leftChars="100" w:left="200"/>
        <w:rPr>
          <w:rFonts w:eastAsia="宋体"/>
          <w:lang w:eastAsia="zh-CN"/>
        </w:rPr>
      </w:pPr>
      <w:r w:rsidRPr="003A54A5">
        <w:rPr>
          <w:rFonts w:eastAsia="宋体"/>
          <w:lang w:eastAsia="zh-CN"/>
        </w:rPr>
        <w:t xml:space="preserve">When </w:t>
      </w:r>
      <w:r w:rsidR="003C61A6">
        <w:rPr>
          <w:rFonts w:eastAsia="宋体"/>
          <w:lang w:eastAsia="zh-CN"/>
        </w:rPr>
        <w:t xml:space="preserve">the SCG is deactivated, </w:t>
      </w:r>
      <w:r w:rsidRPr="003A54A5">
        <w:rPr>
          <w:rFonts w:eastAsia="宋体"/>
          <w:lang w:eastAsia="zh-CN"/>
        </w:rPr>
        <w:t>UL data</w:t>
      </w:r>
      <w:r w:rsidR="003C61A6">
        <w:rPr>
          <w:rFonts w:eastAsia="宋体"/>
          <w:lang w:eastAsia="zh-CN"/>
        </w:rPr>
        <w:t xml:space="preserve"> on the split bearer can directly be sent via the MCG so </w:t>
      </w:r>
      <w:r w:rsidRPr="003A54A5">
        <w:rPr>
          <w:rFonts w:eastAsia="宋体"/>
          <w:lang w:eastAsia="zh-CN"/>
        </w:rPr>
        <w:t xml:space="preserve">the MN can </w:t>
      </w:r>
      <w:r w:rsidR="004D30C7">
        <w:rPr>
          <w:rFonts w:eastAsia="宋体"/>
          <w:lang w:eastAsia="zh-CN"/>
        </w:rPr>
        <w:t xml:space="preserve">decide </w:t>
      </w:r>
      <w:r w:rsidR="006C1CB9">
        <w:rPr>
          <w:rFonts w:eastAsia="宋体"/>
          <w:lang w:eastAsia="zh-CN"/>
        </w:rPr>
        <w:t>whether</w:t>
      </w:r>
      <w:r w:rsidR="004D30C7">
        <w:rPr>
          <w:rFonts w:eastAsia="宋体"/>
          <w:lang w:eastAsia="zh-CN"/>
        </w:rPr>
        <w:t xml:space="preserve"> </w:t>
      </w:r>
      <w:r w:rsidRPr="003A54A5">
        <w:rPr>
          <w:rFonts w:eastAsia="宋体"/>
          <w:lang w:eastAsia="zh-CN"/>
        </w:rPr>
        <w:t xml:space="preserve">to activate the SCG. </w:t>
      </w:r>
      <w:r w:rsidR="00893F39">
        <w:rPr>
          <w:rFonts w:eastAsia="宋体"/>
          <w:lang w:eastAsia="zh-CN"/>
        </w:rPr>
        <w:t xml:space="preserve">If the SN wants to trigger the activation, the SN need to know </w:t>
      </w:r>
      <w:r w:rsidR="0047364E">
        <w:rPr>
          <w:rFonts w:eastAsia="宋体"/>
          <w:lang w:eastAsia="zh-CN"/>
        </w:rPr>
        <w:t xml:space="preserve">the UL/DL data transmission requirement for the SCG. For </w:t>
      </w:r>
      <w:r w:rsidR="00B374D1">
        <w:rPr>
          <w:rFonts w:eastAsia="宋体"/>
          <w:lang w:eastAsia="zh-CN"/>
        </w:rPr>
        <w:t xml:space="preserve">DL data transmission of </w:t>
      </w:r>
      <w:r w:rsidR="0047364E">
        <w:rPr>
          <w:rFonts w:eastAsia="宋体"/>
          <w:lang w:eastAsia="zh-CN"/>
        </w:rPr>
        <w:t>the split bearer</w:t>
      </w:r>
      <w:r w:rsidR="00B374D1">
        <w:rPr>
          <w:rFonts w:eastAsia="宋体"/>
          <w:lang w:eastAsia="zh-CN"/>
        </w:rPr>
        <w:t xml:space="preserve">, the SN does not know whether the MN will deliver the DL data to the SN because it is the MN to </w:t>
      </w:r>
      <w:r w:rsidR="00B374D1">
        <w:t xml:space="preserve">decide the </w:t>
      </w:r>
      <w:r w:rsidR="00B374D1" w:rsidRPr="00857FCF">
        <w:t>transmission path</w:t>
      </w:r>
      <w:r w:rsidR="00B374D1">
        <w:t>.</w:t>
      </w:r>
      <w:r w:rsidR="001E0C83">
        <w:t xml:space="preserve"> The SN can only trigger the activation when receiving the DL data</w:t>
      </w:r>
      <w:r w:rsidR="006E7153">
        <w:t xml:space="preserve"> or indication</w:t>
      </w:r>
      <w:r w:rsidR="001E0C83">
        <w:t xml:space="preserve"> from the MN. It will increase the delay.</w:t>
      </w:r>
      <w:r w:rsidR="00B374D1">
        <w:t xml:space="preserve"> </w:t>
      </w:r>
      <w:r w:rsidR="00B374D1" w:rsidRPr="003A54A5">
        <w:rPr>
          <w:rFonts w:eastAsia="宋体"/>
          <w:lang w:eastAsia="zh-CN"/>
        </w:rPr>
        <w:t xml:space="preserve">Therefore, we think </w:t>
      </w:r>
      <w:r w:rsidR="00B374D1">
        <w:rPr>
          <w:rFonts w:eastAsia="宋体"/>
          <w:lang w:eastAsia="zh-CN"/>
        </w:rPr>
        <w:t>the SN does not need to tri</w:t>
      </w:r>
      <w:r w:rsidR="001E0C83">
        <w:rPr>
          <w:rFonts w:eastAsia="宋体"/>
          <w:lang w:eastAsia="zh-CN"/>
        </w:rPr>
        <w:t>gger the activation</w:t>
      </w:r>
      <w:r w:rsidR="00B374D1">
        <w:rPr>
          <w:rFonts w:eastAsia="宋体"/>
          <w:lang w:eastAsia="zh-CN"/>
        </w:rPr>
        <w:t>.</w:t>
      </w:r>
    </w:p>
    <w:p w14:paraId="6648FA4C" w14:textId="57429808" w:rsidR="003A54A5" w:rsidRPr="003A54A5" w:rsidRDefault="003A54A5" w:rsidP="003A54A5">
      <w:pPr>
        <w:numPr>
          <w:ilvl w:val="0"/>
          <w:numId w:val="40"/>
        </w:numPr>
        <w:rPr>
          <w:rFonts w:eastAsia="宋体"/>
          <w:b/>
          <w:lang w:eastAsia="zh-CN"/>
        </w:rPr>
      </w:pPr>
      <w:r w:rsidRPr="003A54A5">
        <w:rPr>
          <w:rFonts w:eastAsia="宋体"/>
          <w:b/>
          <w:lang w:eastAsia="zh-CN"/>
        </w:rPr>
        <w:t xml:space="preserve">For the MN terminated split bearers, </w:t>
      </w:r>
      <w:r w:rsidR="004D30C7" w:rsidRPr="003C61A6">
        <w:rPr>
          <w:rFonts w:eastAsia="宋体"/>
          <w:b/>
          <w:lang w:eastAsia="zh-CN"/>
        </w:rPr>
        <w:t>the MN can determine whether to activate/deactivate the SCG without any information from the SN</w:t>
      </w:r>
      <w:r w:rsidR="004D30C7">
        <w:rPr>
          <w:rFonts w:eastAsia="宋体"/>
          <w:b/>
          <w:lang w:eastAsia="zh-CN"/>
        </w:rPr>
        <w:t xml:space="preserve"> and </w:t>
      </w:r>
      <w:r w:rsidR="0082495A">
        <w:rPr>
          <w:rFonts w:eastAsia="宋体"/>
          <w:b/>
          <w:lang w:eastAsia="zh-CN"/>
        </w:rPr>
        <w:t>the SN does not need to trigger the deactivation/activation</w:t>
      </w:r>
    </w:p>
    <w:p w14:paraId="18B724E1" w14:textId="1B115F1D" w:rsidR="003A54A5" w:rsidRPr="003A54A5" w:rsidRDefault="003A54A5" w:rsidP="003A54A5">
      <w:pPr>
        <w:numPr>
          <w:ilvl w:val="0"/>
          <w:numId w:val="38"/>
        </w:numPr>
        <w:rPr>
          <w:rFonts w:eastAsia="宋体"/>
          <w:b/>
          <w:lang w:eastAsia="zh-CN"/>
        </w:rPr>
      </w:pPr>
      <w:r w:rsidRPr="003A54A5">
        <w:rPr>
          <w:rFonts w:eastAsia="宋体"/>
          <w:b/>
          <w:lang w:eastAsia="zh-CN"/>
        </w:rPr>
        <w:t>For the SN terminated split bearer</w:t>
      </w:r>
    </w:p>
    <w:p w14:paraId="04001CAE" w14:textId="07BBF7A5" w:rsidR="00AC552B" w:rsidRDefault="003143BD" w:rsidP="003A54A5">
      <w:pPr>
        <w:ind w:leftChars="100" w:left="200"/>
        <w:rPr>
          <w:rFonts w:eastAsia="宋体"/>
          <w:lang w:eastAsia="zh-CN"/>
        </w:rPr>
      </w:pPr>
      <w:r>
        <w:rPr>
          <w:rFonts w:eastAsia="宋体"/>
          <w:lang w:eastAsia="zh-CN"/>
        </w:rPr>
        <w:t>The SN sees all UL and DL traffic, so</w:t>
      </w:r>
      <w:r w:rsidR="00AE2502">
        <w:rPr>
          <w:rFonts w:eastAsia="宋体"/>
          <w:lang w:eastAsia="zh-CN"/>
        </w:rPr>
        <w:t xml:space="preserve"> it</w:t>
      </w:r>
      <w:r>
        <w:rPr>
          <w:rFonts w:eastAsia="宋体"/>
          <w:lang w:eastAsia="zh-CN"/>
        </w:rPr>
        <w:t xml:space="preserve"> </w:t>
      </w:r>
      <w:r w:rsidR="00AE2502">
        <w:rPr>
          <w:rFonts w:eastAsia="宋体"/>
          <w:lang w:eastAsia="zh-CN"/>
        </w:rPr>
        <w:t xml:space="preserve">knows when the traffic is low enough so that the SCG could be deactivated. </w:t>
      </w:r>
      <w:r>
        <w:rPr>
          <w:rFonts w:eastAsia="宋体"/>
          <w:lang w:eastAsia="zh-CN"/>
        </w:rPr>
        <w:t xml:space="preserve">it can determine whether to deactivate the SCG. </w:t>
      </w:r>
      <w:r w:rsidR="00AC552B">
        <w:rPr>
          <w:rFonts w:eastAsia="宋体"/>
          <w:lang w:eastAsia="zh-CN"/>
        </w:rPr>
        <w:t>The MN only sees traffic going via the MCG, so it cannot know whether the traffic going to the SCG is low enough to deactivate the SCG.</w:t>
      </w:r>
    </w:p>
    <w:p w14:paraId="5188CA0B" w14:textId="5C25328C" w:rsidR="00AC552B" w:rsidRDefault="00AC552B" w:rsidP="003A54A5">
      <w:pPr>
        <w:ind w:leftChars="100" w:left="200"/>
        <w:rPr>
          <w:rFonts w:eastAsia="宋体"/>
          <w:lang w:eastAsia="zh-CN"/>
        </w:rPr>
      </w:pPr>
      <w:r>
        <w:rPr>
          <w:rFonts w:eastAsia="宋体"/>
          <w:lang w:eastAsia="zh-CN"/>
        </w:rPr>
        <w:t>When the SCG is deactivat</w:t>
      </w:r>
      <w:r w:rsidR="007A4192">
        <w:rPr>
          <w:rFonts w:eastAsia="宋体"/>
          <w:lang w:eastAsia="zh-CN"/>
        </w:rPr>
        <w:t>ed, the MN sees UL and DL data on the MCG so it can see if the increase of the traffic requires activation of the SCG. The SN can also see this so it could</w:t>
      </w:r>
    </w:p>
    <w:p w14:paraId="0B0A08A8" w14:textId="3C18C2EA" w:rsidR="007A4192" w:rsidRPr="003A54A5" w:rsidRDefault="007A4192" w:rsidP="007A4192">
      <w:pPr>
        <w:numPr>
          <w:ilvl w:val="0"/>
          <w:numId w:val="40"/>
        </w:numPr>
        <w:rPr>
          <w:rFonts w:eastAsia="宋体"/>
          <w:b/>
          <w:lang w:eastAsia="zh-CN"/>
        </w:rPr>
      </w:pPr>
      <w:r w:rsidRPr="003A54A5">
        <w:rPr>
          <w:rFonts w:eastAsia="宋体"/>
          <w:b/>
          <w:lang w:eastAsia="zh-CN"/>
        </w:rPr>
        <w:t>F</w:t>
      </w:r>
      <w:r>
        <w:rPr>
          <w:rFonts w:eastAsia="宋体"/>
          <w:b/>
          <w:lang w:eastAsia="zh-CN"/>
        </w:rPr>
        <w:t>or the S</w:t>
      </w:r>
      <w:r w:rsidRPr="003A54A5">
        <w:rPr>
          <w:rFonts w:eastAsia="宋体"/>
          <w:b/>
          <w:lang w:eastAsia="zh-CN"/>
        </w:rPr>
        <w:t xml:space="preserve">N terminated split bearers, </w:t>
      </w:r>
      <w:r>
        <w:rPr>
          <w:rFonts w:eastAsia="宋体"/>
          <w:b/>
          <w:lang w:eastAsia="zh-CN"/>
        </w:rPr>
        <w:t>the S</w:t>
      </w:r>
      <w:r w:rsidRPr="003C61A6">
        <w:rPr>
          <w:rFonts w:eastAsia="宋体"/>
          <w:b/>
          <w:lang w:eastAsia="zh-CN"/>
        </w:rPr>
        <w:t>N can determine whether to activate/deactivate the SCG without</w:t>
      </w:r>
      <w:r>
        <w:rPr>
          <w:rFonts w:eastAsia="宋体"/>
          <w:b/>
          <w:lang w:eastAsia="zh-CN"/>
        </w:rPr>
        <w:t xml:space="preserve"> any information from the M</w:t>
      </w:r>
      <w:r w:rsidRPr="003C61A6">
        <w:rPr>
          <w:rFonts w:eastAsia="宋体"/>
          <w:b/>
          <w:lang w:eastAsia="zh-CN"/>
        </w:rPr>
        <w:t>N</w:t>
      </w:r>
      <w:r>
        <w:rPr>
          <w:rFonts w:eastAsia="宋体"/>
          <w:b/>
          <w:lang w:eastAsia="zh-CN"/>
        </w:rPr>
        <w:t xml:space="preserve">. The MN can also determine whether to trigger </w:t>
      </w:r>
      <w:r w:rsidR="00413A29">
        <w:rPr>
          <w:rFonts w:eastAsia="宋体"/>
          <w:b/>
          <w:lang w:eastAsia="zh-CN"/>
        </w:rPr>
        <w:t>activation</w:t>
      </w:r>
      <w:r>
        <w:rPr>
          <w:rFonts w:eastAsia="宋体"/>
          <w:b/>
          <w:lang w:eastAsia="zh-CN"/>
        </w:rPr>
        <w:t xml:space="preserve"> without information from the SN.</w:t>
      </w:r>
    </w:p>
    <w:p w14:paraId="5560673F" w14:textId="66EB9E88" w:rsidR="00AC552B" w:rsidRDefault="007A4192" w:rsidP="003A54A5">
      <w:pPr>
        <w:ind w:leftChars="100" w:left="200"/>
        <w:rPr>
          <w:rFonts w:eastAsia="宋体"/>
          <w:lang w:eastAsia="zh-CN"/>
        </w:rPr>
      </w:pPr>
      <w:r>
        <w:rPr>
          <w:rFonts w:eastAsia="宋体"/>
          <w:lang w:eastAsia="zh-CN"/>
        </w:rPr>
        <w:t>-</w:t>
      </w:r>
      <w:r>
        <w:rPr>
          <w:rFonts w:eastAsia="宋体"/>
          <w:lang w:eastAsia="zh-CN"/>
        </w:rPr>
        <w:tab/>
      </w:r>
      <w:r>
        <w:rPr>
          <w:rFonts w:eastAsia="宋体"/>
          <w:lang w:eastAsia="zh-CN"/>
        </w:rPr>
        <w:tab/>
      </w:r>
      <w:r w:rsidRPr="007A4192">
        <w:rPr>
          <w:rFonts w:eastAsia="宋体"/>
          <w:b/>
          <w:lang w:eastAsia="zh-CN"/>
        </w:rPr>
        <w:t>For the MN terminated SCG bearer</w:t>
      </w:r>
      <w:r w:rsidR="00413A29">
        <w:rPr>
          <w:rFonts w:eastAsia="宋体"/>
          <w:b/>
          <w:lang w:eastAsia="zh-CN"/>
        </w:rPr>
        <w:t>s</w:t>
      </w:r>
    </w:p>
    <w:p w14:paraId="34C5FC93" w14:textId="09302FE8" w:rsidR="007A4192" w:rsidRDefault="007A4192" w:rsidP="003A54A5">
      <w:pPr>
        <w:ind w:leftChars="100" w:left="200"/>
        <w:rPr>
          <w:rFonts w:eastAsia="宋体"/>
          <w:lang w:eastAsia="zh-CN"/>
        </w:rPr>
      </w:pPr>
      <w:r>
        <w:rPr>
          <w:rFonts w:eastAsia="宋体"/>
          <w:lang w:eastAsia="zh-CN"/>
        </w:rPr>
        <w:t xml:space="preserve">Both he MN and the SN can see the traffic on the bearer so either the MN or the SN could trigger the deactivation. When the SCG is deactivated, the MN will see DL data arriving from the CN so the MN can trigger activation in this case. </w:t>
      </w:r>
      <w:r w:rsidR="00413A29">
        <w:rPr>
          <w:rFonts w:eastAsia="宋体"/>
          <w:lang w:eastAsia="zh-CN"/>
        </w:rPr>
        <w:t xml:space="preserve">In this case, </w:t>
      </w:r>
      <w:r w:rsidR="00E6285A">
        <w:rPr>
          <w:rFonts w:eastAsia="宋体"/>
          <w:lang w:eastAsia="zh-CN"/>
        </w:rPr>
        <w:t>t</w:t>
      </w:r>
      <w:r w:rsidR="00413A29">
        <w:rPr>
          <w:rFonts w:eastAsia="宋体"/>
          <w:lang w:eastAsia="zh-CN"/>
        </w:rPr>
        <w:t xml:space="preserve">he </w:t>
      </w:r>
      <w:r w:rsidR="00E6285A">
        <w:rPr>
          <w:rFonts w:eastAsia="宋体"/>
          <w:lang w:eastAsia="zh-CN"/>
        </w:rPr>
        <w:t>SN</w:t>
      </w:r>
      <w:r w:rsidR="00413A29">
        <w:rPr>
          <w:rFonts w:eastAsia="宋体"/>
          <w:lang w:eastAsia="zh-CN"/>
        </w:rPr>
        <w:t xml:space="preserve"> cannot trigger the activation, it can only be the MN.</w:t>
      </w:r>
      <w:r>
        <w:rPr>
          <w:rFonts w:eastAsia="宋体"/>
          <w:lang w:eastAsia="zh-CN"/>
        </w:rPr>
        <w:t xml:space="preserve"> If there is any UL traffic to be sent, it was not discussed how the UE can inform the network. As the UE will have reduced </w:t>
      </w:r>
      <w:r w:rsidR="00413A29">
        <w:rPr>
          <w:rFonts w:eastAsia="宋体"/>
          <w:lang w:eastAsia="zh-CN"/>
        </w:rPr>
        <w:t>activity towards the SCG when the SCG</w:t>
      </w:r>
      <w:r>
        <w:rPr>
          <w:rFonts w:eastAsia="宋体"/>
          <w:lang w:eastAsia="zh-CN"/>
        </w:rPr>
        <w:t xml:space="preserve"> is deactivated, </w:t>
      </w:r>
      <w:r w:rsidR="00413A29">
        <w:rPr>
          <w:rFonts w:eastAsia="宋体"/>
          <w:lang w:eastAsia="zh-CN"/>
        </w:rPr>
        <w:t>it can be expected that the UE will initially inform the network via the MCG, so the MN will be aware and could trigger the activation.</w:t>
      </w:r>
    </w:p>
    <w:p w14:paraId="4C2CC233" w14:textId="2316A4A7" w:rsidR="00413A29" w:rsidRPr="003A54A5" w:rsidRDefault="00413A29" w:rsidP="00413A29">
      <w:pPr>
        <w:numPr>
          <w:ilvl w:val="0"/>
          <w:numId w:val="40"/>
        </w:numPr>
        <w:rPr>
          <w:rFonts w:eastAsia="宋体"/>
          <w:b/>
          <w:lang w:eastAsia="zh-CN"/>
        </w:rPr>
      </w:pPr>
      <w:r w:rsidRPr="003A54A5">
        <w:rPr>
          <w:rFonts w:eastAsia="宋体"/>
          <w:b/>
          <w:lang w:eastAsia="zh-CN"/>
        </w:rPr>
        <w:t>F</w:t>
      </w:r>
      <w:r>
        <w:rPr>
          <w:rFonts w:eastAsia="宋体"/>
          <w:b/>
          <w:lang w:eastAsia="zh-CN"/>
        </w:rPr>
        <w:t>or the M</w:t>
      </w:r>
      <w:r w:rsidRPr="003A54A5">
        <w:rPr>
          <w:rFonts w:eastAsia="宋体"/>
          <w:b/>
          <w:lang w:eastAsia="zh-CN"/>
        </w:rPr>
        <w:t xml:space="preserve">N terminated </w:t>
      </w:r>
      <w:r>
        <w:rPr>
          <w:rFonts w:eastAsia="宋体"/>
          <w:b/>
          <w:lang w:eastAsia="zh-CN"/>
        </w:rPr>
        <w:t xml:space="preserve">SCG </w:t>
      </w:r>
      <w:r w:rsidRPr="003A54A5">
        <w:rPr>
          <w:rFonts w:eastAsia="宋体"/>
          <w:b/>
          <w:lang w:eastAsia="zh-CN"/>
        </w:rPr>
        <w:t xml:space="preserve">bearers, </w:t>
      </w:r>
      <w:r>
        <w:rPr>
          <w:rFonts w:eastAsia="宋体"/>
          <w:b/>
          <w:lang w:eastAsia="zh-CN"/>
        </w:rPr>
        <w:t>the M</w:t>
      </w:r>
      <w:r w:rsidRPr="003C61A6">
        <w:rPr>
          <w:rFonts w:eastAsia="宋体"/>
          <w:b/>
          <w:lang w:eastAsia="zh-CN"/>
        </w:rPr>
        <w:t>N can determine whether to activate/deactivate the SCG without</w:t>
      </w:r>
      <w:r w:rsidR="001B3949">
        <w:rPr>
          <w:rFonts w:eastAsia="宋体"/>
          <w:b/>
          <w:lang w:eastAsia="zh-CN"/>
        </w:rPr>
        <w:t xml:space="preserve"> any information from the S</w:t>
      </w:r>
      <w:r w:rsidRPr="003C61A6">
        <w:rPr>
          <w:rFonts w:eastAsia="宋体"/>
          <w:b/>
          <w:lang w:eastAsia="zh-CN"/>
        </w:rPr>
        <w:t>N</w:t>
      </w:r>
      <w:r w:rsidR="006D638C">
        <w:rPr>
          <w:rFonts w:eastAsia="宋体"/>
          <w:b/>
          <w:lang w:eastAsia="zh-CN"/>
        </w:rPr>
        <w:t>. The S</w:t>
      </w:r>
      <w:r>
        <w:rPr>
          <w:rFonts w:eastAsia="宋体"/>
          <w:b/>
          <w:lang w:eastAsia="zh-CN"/>
        </w:rPr>
        <w:t xml:space="preserve">N can also determine whether to trigger deactivation without </w:t>
      </w:r>
      <w:r w:rsidR="006D638C">
        <w:rPr>
          <w:rFonts w:eastAsia="宋体"/>
          <w:b/>
          <w:lang w:eastAsia="zh-CN"/>
        </w:rPr>
        <w:t>information from the M</w:t>
      </w:r>
      <w:r>
        <w:rPr>
          <w:rFonts w:eastAsia="宋体"/>
          <w:b/>
          <w:lang w:eastAsia="zh-CN"/>
        </w:rPr>
        <w:t>N.</w:t>
      </w:r>
    </w:p>
    <w:p w14:paraId="67495046" w14:textId="29B810A2" w:rsidR="00413A29" w:rsidRDefault="00413A29" w:rsidP="00413A29">
      <w:pPr>
        <w:ind w:leftChars="100" w:left="200"/>
        <w:rPr>
          <w:rFonts w:eastAsia="宋体"/>
          <w:lang w:eastAsia="zh-CN"/>
        </w:rPr>
      </w:pPr>
      <w:r>
        <w:rPr>
          <w:rFonts w:eastAsia="宋体"/>
          <w:lang w:eastAsia="zh-CN"/>
        </w:rPr>
        <w:t>-</w:t>
      </w:r>
      <w:r>
        <w:rPr>
          <w:rFonts w:eastAsia="宋体"/>
          <w:lang w:eastAsia="zh-CN"/>
        </w:rPr>
        <w:tab/>
      </w:r>
      <w:r>
        <w:rPr>
          <w:rFonts w:eastAsia="宋体"/>
          <w:lang w:eastAsia="zh-CN"/>
        </w:rPr>
        <w:tab/>
      </w:r>
      <w:r>
        <w:rPr>
          <w:rFonts w:eastAsia="宋体"/>
          <w:b/>
          <w:lang w:eastAsia="zh-CN"/>
        </w:rPr>
        <w:t>For the S</w:t>
      </w:r>
      <w:r w:rsidRPr="007A4192">
        <w:rPr>
          <w:rFonts w:eastAsia="宋体"/>
          <w:b/>
          <w:lang w:eastAsia="zh-CN"/>
        </w:rPr>
        <w:t>N terminated SCG bearer</w:t>
      </w:r>
    </w:p>
    <w:p w14:paraId="60EAAE09" w14:textId="5C3FA20D" w:rsidR="00E6285A" w:rsidRDefault="00413A29" w:rsidP="00E6285A">
      <w:pPr>
        <w:ind w:leftChars="100" w:left="200"/>
        <w:rPr>
          <w:rFonts w:eastAsia="宋体"/>
          <w:lang w:eastAsia="zh-CN"/>
        </w:rPr>
      </w:pPr>
      <w:r>
        <w:rPr>
          <w:rFonts w:eastAsia="宋体"/>
          <w:lang w:eastAsia="zh-CN"/>
        </w:rPr>
        <w:t>Only</w:t>
      </w:r>
      <w:r w:rsidR="001B4D3C">
        <w:rPr>
          <w:rFonts w:eastAsia="宋体"/>
          <w:lang w:eastAsia="zh-CN"/>
        </w:rPr>
        <w:t xml:space="preserve"> </w:t>
      </w:r>
      <w:r>
        <w:rPr>
          <w:rFonts w:eastAsia="宋体"/>
          <w:lang w:eastAsia="zh-CN"/>
        </w:rPr>
        <w:t xml:space="preserve">the SN can see the traffic </w:t>
      </w:r>
      <w:r w:rsidR="00E6285A">
        <w:rPr>
          <w:rFonts w:eastAsia="宋体"/>
          <w:lang w:eastAsia="zh-CN"/>
        </w:rPr>
        <w:t>so only the SN</w:t>
      </w:r>
      <w:r w:rsidR="001B4D3C">
        <w:rPr>
          <w:rFonts w:eastAsia="宋体"/>
          <w:lang w:eastAsia="zh-CN"/>
        </w:rPr>
        <w:t xml:space="preserve"> can trigger the deactivation of the SCG. </w:t>
      </w:r>
      <w:r w:rsidR="00E6285A">
        <w:rPr>
          <w:rFonts w:eastAsia="宋体"/>
          <w:lang w:eastAsia="zh-CN"/>
        </w:rPr>
        <w:t>Wh</w:t>
      </w:r>
      <w:r w:rsidR="006D638C">
        <w:rPr>
          <w:rFonts w:eastAsia="宋体"/>
          <w:lang w:eastAsia="zh-CN"/>
        </w:rPr>
        <w:t>en the SCG is deactivated, the S</w:t>
      </w:r>
      <w:r w:rsidR="00E6285A">
        <w:rPr>
          <w:rFonts w:eastAsia="宋体"/>
          <w:lang w:eastAsia="zh-CN"/>
        </w:rPr>
        <w:t xml:space="preserve">N will see DL data arriving from the CN so the </w:t>
      </w:r>
      <w:r w:rsidR="006D638C">
        <w:rPr>
          <w:rFonts w:eastAsia="宋体"/>
          <w:lang w:eastAsia="zh-CN"/>
        </w:rPr>
        <w:t>S</w:t>
      </w:r>
      <w:r w:rsidR="00E6285A">
        <w:rPr>
          <w:rFonts w:eastAsia="宋体"/>
          <w:lang w:eastAsia="zh-CN"/>
        </w:rPr>
        <w:t xml:space="preserve">N can trigger activation in this case. In this case, the </w:t>
      </w:r>
      <w:r w:rsidR="006D638C">
        <w:rPr>
          <w:rFonts w:eastAsia="宋体"/>
          <w:lang w:eastAsia="zh-CN"/>
        </w:rPr>
        <w:t>M</w:t>
      </w:r>
      <w:r w:rsidR="00E6285A">
        <w:rPr>
          <w:rFonts w:eastAsia="宋体"/>
          <w:lang w:eastAsia="zh-CN"/>
        </w:rPr>
        <w:t xml:space="preserve">N cannot trigger the </w:t>
      </w:r>
      <w:r w:rsidR="006D6866">
        <w:rPr>
          <w:rFonts w:eastAsia="宋体"/>
          <w:lang w:eastAsia="zh-CN"/>
        </w:rPr>
        <w:t xml:space="preserve">SCG </w:t>
      </w:r>
      <w:r w:rsidR="00E6285A">
        <w:rPr>
          <w:rFonts w:eastAsia="宋体"/>
          <w:lang w:eastAsia="zh-CN"/>
        </w:rPr>
        <w:t>activation, it can only be the MN. If there is any UL traffic to be sent, it was not discussed how the UE can inform the network. As the UE will have reduced activity towards the SCG when the SCG is deactivated, it can be expected that the UE will initially inform the network via the MCG, so the MN will be aware and could trigger the activation.</w:t>
      </w:r>
    </w:p>
    <w:p w14:paraId="3AA06505" w14:textId="5E618334" w:rsidR="00E6285A" w:rsidRDefault="00E6285A" w:rsidP="00E6285A">
      <w:pPr>
        <w:numPr>
          <w:ilvl w:val="0"/>
          <w:numId w:val="40"/>
        </w:numPr>
        <w:rPr>
          <w:rFonts w:eastAsia="宋体"/>
          <w:b/>
          <w:lang w:eastAsia="zh-CN"/>
        </w:rPr>
      </w:pPr>
      <w:r w:rsidRPr="003A54A5">
        <w:rPr>
          <w:rFonts w:eastAsia="宋体"/>
          <w:b/>
          <w:lang w:eastAsia="zh-CN"/>
        </w:rPr>
        <w:t>F</w:t>
      </w:r>
      <w:r w:rsidR="001B3949">
        <w:rPr>
          <w:rFonts w:eastAsia="宋体"/>
          <w:b/>
          <w:lang w:eastAsia="zh-CN"/>
        </w:rPr>
        <w:t>or the S</w:t>
      </w:r>
      <w:r w:rsidRPr="003A54A5">
        <w:rPr>
          <w:rFonts w:eastAsia="宋体"/>
          <w:b/>
          <w:lang w:eastAsia="zh-CN"/>
        </w:rPr>
        <w:t xml:space="preserve">N terminated </w:t>
      </w:r>
      <w:r>
        <w:rPr>
          <w:rFonts w:eastAsia="宋体"/>
          <w:b/>
          <w:lang w:eastAsia="zh-CN"/>
        </w:rPr>
        <w:t xml:space="preserve">SCG </w:t>
      </w:r>
      <w:r w:rsidRPr="003A54A5">
        <w:rPr>
          <w:rFonts w:eastAsia="宋体"/>
          <w:b/>
          <w:lang w:eastAsia="zh-CN"/>
        </w:rPr>
        <w:t xml:space="preserve">bearers, </w:t>
      </w:r>
      <w:r w:rsidR="001B3949">
        <w:rPr>
          <w:rFonts w:eastAsia="宋体"/>
          <w:b/>
          <w:lang w:eastAsia="zh-CN"/>
        </w:rPr>
        <w:t>the S</w:t>
      </w:r>
      <w:r w:rsidRPr="003C61A6">
        <w:rPr>
          <w:rFonts w:eastAsia="宋体"/>
          <w:b/>
          <w:lang w:eastAsia="zh-CN"/>
        </w:rPr>
        <w:t>N can determine whether to activate/deactivate the SCG without</w:t>
      </w:r>
      <w:r>
        <w:rPr>
          <w:rFonts w:eastAsia="宋体"/>
          <w:b/>
          <w:lang w:eastAsia="zh-CN"/>
        </w:rPr>
        <w:t xml:space="preserve"> any information from the M</w:t>
      </w:r>
      <w:r w:rsidRPr="003C61A6">
        <w:rPr>
          <w:rFonts w:eastAsia="宋体"/>
          <w:b/>
          <w:lang w:eastAsia="zh-CN"/>
        </w:rPr>
        <w:t>N</w:t>
      </w:r>
      <w:r>
        <w:rPr>
          <w:rFonts w:eastAsia="宋体"/>
          <w:b/>
          <w:lang w:eastAsia="zh-CN"/>
        </w:rPr>
        <w:t>. The SN can also determine whether to trigger deactivation without information from the MN.</w:t>
      </w:r>
    </w:p>
    <w:p w14:paraId="18B330D3" w14:textId="1A62C61C" w:rsidR="00464F19" w:rsidRPr="00464F19" w:rsidRDefault="00464F19" w:rsidP="00464F19">
      <w:pPr>
        <w:rPr>
          <w:rFonts w:eastAsia="宋体"/>
        </w:rPr>
      </w:pPr>
      <w:r>
        <w:rPr>
          <w:rFonts w:eastAsia="宋体"/>
        </w:rPr>
        <w:t>The above observations can be summarized as in the table below.</w:t>
      </w:r>
    </w:p>
    <w:tbl>
      <w:tblPr>
        <w:tblStyle w:val="TableGrid"/>
        <w:tblW w:w="8642" w:type="dxa"/>
        <w:jc w:val="center"/>
        <w:tblLook w:val="04A0" w:firstRow="1" w:lastRow="0" w:firstColumn="1" w:lastColumn="0" w:noHBand="0" w:noVBand="1"/>
      </w:tblPr>
      <w:tblGrid>
        <w:gridCol w:w="1729"/>
        <w:gridCol w:w="1729"/>
        <w:gridCol w:w="1728"/>
        <w:gridCol w:w="1728"/>
        <w:gridCol w:w="1728"/>
      </w:tblGrid>
      <w:tr w:rsidR="006D638C" w14:paraId="224D67F9" w14:textId="77777777" w:rsidTr="0034074B">
        <w:trPr>
          <w:jc w:val="center"/>
        </w:trPr>
        <w:tc>
          <w:tcPr>
            <w:tcW w:w="1701" w:type="dxa"/>
            <w:vMerge w:val="restart"/>
          </w:tcPr>
          <w:p w14:paraId="19094B8F" w14:textId="3560222A" w:rsidR="00B52D69" w:rsidRDefault="00B52D69" w:rsidP="006D638C">
            <w:pPr>
              <w:pStyle w:val="TAL"/>
              <w:rPr>
                <w:rFonts w:eastAsia="宋体"/>
              </w:rPr>
            </w:pPr>
          </w:p>
        </w:tc>
        <w:tc>
          <w:tcPr>
            <w:tcW w:w="1701" w:type="dxa"/>
            <w:gridSpan w:val="2"/>
          </w:tcPr>
          <w:p w14:paraId="062780F6" w14:textId="346C66B6" w:rsidR="00B52D69" w:rsidRDefault="00B52D69" w:rsidP="00B52D69">
            <w:pPr>
              <w:pStyle w:val="TAH"/>
              <w:rPr>
                <w:rFonts w:eastAsia="宋体"/>
              </w:rPr>
            </w:pPr>
            <w:r>
              <w:rPr>
                <w:rFonts w:eastAsia="宋体"/>
              </w:rPr>
              <w:t>MN-terminated</w:t>
            </w:r>
          </w:p>
        </w:tc>
        <w:tc>
          <w:tcPr>
            <w:tcW w:w="1701" w:type="dxa"/>
            <w:gridSpan w:val="2"/>
          </w:tcPr>
          <w:p w14:paraId="386553D2" w14:textId="3DAD2231" w:rsidR="00B52D69" w:rsidRDefault="00B52D69" w:rsidP="00B52D69">
            <w:pPr>
              <w:pStyle w:val="TAH"/>
              <w:rPr>
                <w:rFonts w:eastAsia="宋体"/>
              </w:rPr>
            </w:pPr>
            <w:r>
              <w:rPr>
                <w:rFonts w:eastAsia="宋体"/>
              </w:rPr>
              <w:t>SN-terminated</w:t>
            </w:r>
          </w:p>
        </w:tc>
      </w:tr>
      <w:tr w:rsidR="006D638C" w14:paraId="0172D430" w14:textId="77777777" w:rsidTr="0034074B">
        <w:trPr>
          <w:jc w:val="center"/>
        </w:trPr>
        <w:tc>
          <w:tcPr>
            <w:tcW w:w="1701" w:type="dxa"/>
            <w:vMerge/>
          </w:tcPr>
          <w:p w14:paraId="0E9A7647" w14:textId="77777777" w:rsidR="00B52D69" w:rsidRDefault="00B52D69" w:rsidP="00B52D69">
            <w:pPr>
              <w:pStyle w:val="TAH"/>
              <w:rPr>
                <w:rFonts w:eastAsia="宋体"/>
              </w:rPr>
            </w:pPr>
          </w:p>
        </w:tc>
        <w:tc>
          <w:tcPr>
            <w:tcW w:w="1701" w:type="dxa"/>
          </w:tcPr>
          <w:p w14:paraId="7741A2CF" w14:textId="6784C552" w:rsidR="00B52D69" w:rsidRDefault="00AF13DD" w:rsidP="00B52D69">
            <w:pPr>
              <w:pStyle w:val="TAH"/>
              <w:rPr>
                <w:rFonts w:eastAsia="宋体"/>
              </w:rPr>
            </w:pPr>
            <w:r>
              <w:rPr>
                <w:rFonts w:eastAsia="宋体"/>
              </w:rPr>
              <w:t>s</w:t>
            </w:r>
            <w:r w:rsidR="00B52D69">
              <w:rPr>
                <w:rFonts w:eastAsia="宋体"/>
              </w:rPr>
              <w:t>plit</w:t>
            </w:r>
            <w:r>
              <w:rPr>
                <w:rFonts w:eastAsia="宋体"/>
              </w:rPr>
              <w:t xml:space="preserve"> bearer</w:t>
            </w:r>
          </w:p>
        </w:tc>
        <w:tc>
          <w:tcPr>
            <w:tcW w:w="1701" w:type="dxa"/>
          </w:tcPr>
          <w:p w14:paraId="75FD7B21" w14:textId="6B92D778" w:rsidR="00B52D69" w:rsidRDefault="00B52D69" w:rsidP="00B52D69">
            <w:pPr>
              <w:pStyle w:val="TAH"/>
              <w:rPr>
                <w:rFonts w:eastAsia="宋体"/>
              </w:rPr>
            </w:pPr>
            <w:r>
              <w:rPr>
                <w:rFonts w:eastAsia="宋体"/>
              </w:rPr>
              <w:t>SCG</w:t>
            </w:r>
            <w:r w:rsidR="00AF13DD">
              <w:rPr>
                <w:rFonts w:eastAsia="宋体"/>
              </w:rPr>
              <w:t xml:space="preserve"> bearer</w:t>
            </w:r>
          </w:p>
        </w:tc>
        <w:tc>
          <w:tcPr>
            <w:tcW w:w="1701" w:type="dxa"/>
          </w:tcPr>
          <w:p w14:paraId="23B370A8" w14:textId="79861CA8" w:rsidR="00B52D69" w:rsidRDefault="00AF13DD" w:rsidP="00B52D69">
            <w:pPr>
              <w:pStyle w:val="TAH"/>
              <w:rPr>
                <w:rFonts w:eastAsia="宋体"/>
              </w:rPr>
            </w:pPr>
            <w:r>
              <w:rPr>
                <w:rFonts w:eastAsia="宋体"/>
              </w:rPr>
              <w:t>s</w:t>
            </w:r>
            <w:r w:rsidR="00B52D69">
              <w:rPr>
                <w:rFonts w:eastAsia="宋体"/>
              </w:rPr>
              <w:t>plit</w:t>
            </w:r>
            <w:r w:rsidR="000D1E8B">
              <w:rPr>
                <w:rFonts w:eastAsia="宋体"/>
              </w:rPr>
              <w:t xml:space="preserve"> bearer</w:t>
            </w:r>
          </w:p>
        </w:tc>
        <w:tc>
          <w:tcPr>
            <w:tcW w:w="1701" w:type="dxa"/>
          </w:tcPr>
          <w:p w14:paraId="2A39AB71" w14:textId="290660BA" w:rsidR="00B52D69" w:rsidRDefault="00AE63AC" w:rsidP="00B52D69">
            <w:pPr>
              <w:pStyle w:val="TAH"/>
              <w:rPr>
                <w:rFonts w:eastAsia="宋体"/>
              </w:rPr>
            </w:pPr>
            <w:r>
              <w:rPr>
                <w:rFonts w:eastAsia="宋体"/>
              </w:rPr>
              <w:t>S</w:t>
            </w:r>
            <w:r w:rsidR="00B52D69">
              <w:rPr>
                <w:rFonts w:eastAsia="宋体"/>
              </w:rPr>
              <w:t>CG</w:t>
            </w:r>
            <w:r w:rsidR="000D1E8B">
              <w:rPr>
                <w:rFonts w:eastAsia="宋体"/>
              </w:rPr>
              <w:t xml:space="preserve"> bearer </w:t>
            </w:r>
          </w:p>
        </w:tc>
      </w:tr>
      <w:tr w:rsidR="006D638C" w14:paraId="381EB6DC" w14:textId="77777777" w:rsidTr="0034074B">
        <w:trPr>
          <w:jc w:val="center"/>
        </w:trPr>
        <w:tc>
          <w:tcPr>
            <w:tcW w:w="1701" w:type="dxa"/>
          </w:tcPr>
          <w:p w14:paraId="2FF8A502" w14:textId="0942A64F" w:rsidR="000D1E8B" w:rsidRDefault="006D638C" w:rsidP="006D638C">
            <w:pPr>
              <w:pStyle w:val="TAL"/>
              <w:rPr>
                <w:rFonts w:eastAsia="宋体"/>
              </w:rPr>
            </w:pPr>
            <w:r>
              <w:rPr>
                <w:rFonts w:eastAsia="宋体"/>
              </w:rPr>
              <w:t>D</w:t>
            </w:r>
            <w:r w:rsidR="000D1E8B">
              <w:rPr>
                <w:rFonts w:eastAsia="宋体"/>
              </w:rPr>
              <w:t>eactivation</w:t>
            </w:r>
          </w:p>
        </w:tc>
        <w:tc>
          <w:tcPr>
            <w:tcW w:w="1701" w:type="dxa"/>
          </w:tcPr>
          <w:p w14:paraId="70DF1790" w14:textId="55EBF4F8" w:rsidR="000D1E8B" w:rsidRDefault="006D638C" w:rsidP="006D638C">
            <w:pPr>
              <w:pStyle w:val="TAL"/>
              <w:rPr>
                <w:rFonts w:eastAsia="宋体"/>
              </w:rPr>
            </w:pPr>
            <w:r>
              <w:rPr>
                <w:rFonts w:eastAsia="宋体"/>
              </w:rPr>
              <w:t>MN</w:t>
            </w:r>
          </w:p>
        </w:tc>
        <w:tc>
          <w:tcPr>
            <w:tcW w:w="1701" w:type="dxa"/>
          </w:tcPr>
          <w:p w14:paraId="3997E759" w14:textId="5E42B1AB" w:rsidR="000D1E8B" w:rsidRDefault="006D638C" w:rsidP="006D638C">
            <w:pPr>
              <w:pStyle w:val="TAL"/>
              <w:rPr>
                <w:rFonts w:eastAsia="宋体"/>
              </w:rPr>
            </w:pPr>
            <w:r>
              <w:rPr>
                <w:rFonts w:eastAsia="宋体"/>
              </w:rPr>
              <w:t>MN or SN</w:t>
            </w:r>
          </w:p>
        </w:tc>
        <w:tc>
          <w:tcPr>
            <w:tcW w:w="1701" w:type="dxa"/>
          </w:tcPr>
          <w:p w14:paraId="13931AE0" w14:textId="559207D1" w:rsidR="000D1E8B" w:rsidRDefault="006D638C" w:rsidP="006D638C">
            <w:pPr>
              <w:pStyle w:val="TAL"/>
              <w:rPr>
                <w:rFonts w:eastAsia="宋体"/>
              </w:rPr>
            </w:pPr>
            <w:r>
              <w:rPr>
                <w:rFonts w:eastAsia="宋体"/>
              </w:rPr>
              <w:t>SN</w:t>
            </w:r>
          </w:p>
        </w:tc>
        <w:tc>
          <w:tcPr>
            <w:tcW w:w="1701" w:type="dxa"/>
          </w:tcPr>
          <w:p w14:paraId="0D7AB92D" w14:textId="3FA6D7AB" w:rsidR="000D1E8B" w:rsidRDefault="006D638C" w:rsidP="006D638C">
            <w:pPr>
              <w:pStyle w:val="TAL"/>
              <w:rPr>
                <w:rFonts w:eastAsia="宋体"/>
              </w:rPr>
            </w:pPr>
            <w:r>
              <w:rPr>
                <w:rFonts w:eastAsia="宋体"/>
              </w:rPr>
              <w:t>SN</w:t>
            </w:r>
          </w:p>
        </w:tc>
      </w:tr>
      <w:tr w:rsidR="006D638C" w14:paraId="29CAF066" w14:textId="77777777" w:rsidTr="0034074B">
        <w:trPr>
          <w:jc w:val="center"/>
        </w:trPr>
        <w:tc>
          <w:tcPr>
            <w:tcW w:w="1701" w:type="dxa"/>
          </w:tcPr>
          <w:p w14:paraId="415463E8" w14:textId="6A4DD42D" w:rsidR="000D1E8B" w:rsidRDefault="006D638C" w:rsidP="006D638C">
            <w:pPr>
              <w:pStyle w:val="TAL"/>
              <w:rPr>
                <w:rFonts w:eastAsia="宋体"/>
              </w:rPr>
            </w:pPr>
            <w:r>
              <w:rPr>
                <w:rFonts w:eastAsia="宋体"/>
              </w:rPr>
              <w:t>A</w:t>
            </w:r>
            <w:r w:rsidR="000D1E8B">
              <w:rPr>
                <w:rFonts w:eastAsia="宋体"/>
              </w:rPr>
              <w:t>ctivation for (increased) DL traffic</w:t>
            </w:r>
          </w:p>
        </w:tc>
        <w:tc>
          <w:tcPr>
            <w:tcW w:w="1701" w:type="dxa"/>
          </w:tcPr>
          <w:p w14:paraId="5D898742" w14:textId="5821C3A8" w:rsidR="000D1E8B" w:rsidRDefault="006D638C" w:rsidP="006D638C">
            <w:pPr>
              <w:pStyle w:val="TAL"/>
              <w:rPr>
                <w:rFonts w:eastAsia="宋体"/>
              </w:rPr>
            </w:pPr>
            <w:r>
              <w:rPr>
                <w:rFonts w:eastAsia="宋体"/>
              </w:rPr>
              <w:t>MN</w:t>
            </w:r>
          </w:p>
        </w:tc>
        <w:tc>
          <w:tcPr>
            <w:tcW w:w="1701" w:type="dxa"/>
          </w:tcPr>
          <w:p w14:paraId="0016CFDD" w14:textId="32ADA290" w:rsidR="000D1E8B" w:rsidRDefault="006D638C" w:rsidP="006D638C">
            <w:pPr>
              <w:pStyle w:val="TAL"/>
              <w:rPr>
                <w:rFonts w:eastAsia="宋体"/>
              </w:rPr>
            </w:pPr>
            <w:r>
              <w:rPr>
                <w:rFonts w:eastAsia="宋体"/>
              </w:rPr>
              <w:t>MN</w:t>
            </w:r>
          </w:p>
        </w:tc>
        <w:tc>
          <w:tcPr>
            <w:tcW w:w="1701" w:type="dxa"/>
          </w:tcPr>
          <w:p w14:paraId="0630FF72" w14:textId="3F8A9FA4" w:rsidR="000D1E8B" w:rsidRDefault="006D638C" w:rsidP="006D638C">
            <w:pPr>
              <w:pStyle w:val="TAL"/>
              <w:rPr>
                <w:rFonts w:eastAsia="宋体"/>
              </w:rPr>
            </w:pPr>
            <w:r>
              <w:rPr>
                <w:rFonts w:eastAsia="宋体"/>
              </w:rPr>
              <w:t>MN or SN</w:t>
            </w:r>
          </w:p>
        </w:tc>
        <w:tc>
          <w:tcPr>
            <w:tcW w:w="1701" w:type="dxa"/>
          </w:tcPr>
          <w:p w14:paraId="20C467B3" w14:textId="461C4769" w:rsidR="000D1E8B" w:rsidRDefault="00464F19" w:rsidP="006D638C">
            <w:pPr>
              <w:pStyle w:val="TAL"/>
              <w:rPr>
                <w:rFonts w:eastAsia="宋体"/>
              </w:rPr>
            </w:pPr>
            <w:r>
              <w:rPr>
                <w:rFonts w:eastAsia="宋体"/>
              </w:rPr>
              <w:t>SN</w:t>
            </w:r>
          </w:p>
        </w:tc>
      </w:tr>
      <w:tr w:rsidR="006D638C" w14:paraId="4B5CD274" w14:textId="77777777" w:rsidTr="0034074B">
        <w:trPr>
          <w:jc w:val="center"/>
        </w:trPr>
        <w:tc>
          <w:tcPr>
            <w:tcW w:w="1701" w:type="dxa"/>
          </w:tcPr>
          <w:p w14:paraId="09C41CD2" w14:textId="72E0296B" w:rsidR="000D1E8B" w:rsidRDefault="006D638C" w:rsidP="006D638C">
            <w:pPr>
              <w:pStyle w:val="TAL"/>
              <w:rPr>
                <w:rFonts w:eastAsia="宋体"/>
              </w:rPr>
            </w:pPr>
            <w:r>
              <w:rPr>
                <w:rFonts w:eastAsia="宋体"/>
              </w:rPr>
              <w:t>A</w:t>
            </w:r>
            <w:r w:rsidR="000D1E8B">
              <w:rPr>
                <w:rFonts w:eastAsia="宋体"/>
              </w:rPr>
              <w:t>ctivation for (increased) UL traffic</w:t>
            </w:r>
          </w:p>
        </w:tc>
        <w:tc>
          <w:tcPr>
            <w:tcW w:w="1701" w:type="dxa"/>
          </w:tcPr>
          <w:p w14:paraId="439265ED" w14:textId="225BDDA6" w:rsidR="000D1E8B" w:rsidRDefault="006D638C" w:rsidP="006D638C">
            <w:pPr>
              <w:pStyle w:val="TAL"/>
              <w:rPr>
                <w:rFonts w:eastAsia="宋体"/>
              </w:rPr>
            </w:pPr>
            <w:r>
              <w:rPr>
                <w:rFonts w:eastAsia="宋体"/>
              </w:rPr>
              <w:t>MN</w:t>
            </w:r>
          </w:p>
        </w:tc>
        <w:tc>
          <w:tcPr>
            <w:tcW w:w="1701" w:type="dxa"/>
          </w:tcPr>
          <w:p w14:paraId="625D136E" w14:textId="33C92D0B" w:rsidR="000D1E8B" w:rsidRDefault="006D638C" w:rsidP="006D638C">
            <w:pPr>
              <w:pStyle w:val="TAL"/>
              <w:rPr>
                <w:rFonts w:eastAsia="宋体"/>
              </w:rPr>
            </w:pPr>
            <w:r>
              <w:rPr>
                <w:rFonts w:eastAsia="宋体"/>
              </w:rPr>
              <w:t>The node that receives the UE's request, most likely the MN</w:t>
            </w:r>
          </w:p>
        </w:tc>
        <w:tc>
          <w:tcPr>
            <w:tcW w:w="1701" w:type="dxa"/>
          </w:tcPr>
          <w:p w14:paraId="27BF571A" w14:textId="45EC6388" w:rsidR="000D1E8B" w:rsidRDefault="00464F19" w:rsidP="006D638C">
            <w:pPr>
              <w:pStyle w:val="TAL"/>
              <w:rPr>
                <w:rFonts w:eastAsia="宋体"/>
              </w:rPr>
            </w:pPr>
            <w:r>
              <w:rPr>
                <w:rFonts w:eastAsia="宋体"/>
              </w:rPr>
              <w:t>MN or SN</w:t>
            </w:r>
          </w:p>
        </w:tc>
        <w:tc>
          <w:tcPr>
            <w:tcW w:w="1701" w:type="dxa"/>
          </w:tcPr>
          <w:p w14:paraId="727D48C0" w14:textId="798BDAB1" w:rsidR="000D1E8B" w:rsidRDefault="006D638C" w:rsidP="006D638C">
            <w:pPr>
              <w:pStyle w:val="TAL"/>
              <w:rPr>
                <w:rFonts w:eastAsia="宋体"/>
              </w:rPr>
            </w:pPr>
            <w:r>
              <w:rPr>
                <w:rFonts w:eastAsia="宋体"/>
              </w:rPr>
              <w:t>The node that receives the U</w:t>
            </w:r>
            <w:r w:rsidR="0034074B">
              <w:rPr>
                <w:rFonts w:eastAsia="宋体"/>
              </w:rPr>
              <w:t>E</w:t>
            </w:r>
            <w:r>
              <w:rPr>
                <w:rFonts w:eastAsia="宋体"/>
              </w:rPr>
              <w:t>'s request, most likely the MN</w:t>
            </w:r>
          </w:p>
        </w:tc>
      </w:tr>
    </w:tbl>
    <w:p w14:paraId="52FC5545" w14:textId="77777777" w:rsidR="006D638C" w:rsidRDefault="006D638C" w:rsidP="006D638C">
      <w:pPr>
        <w:pStyle w:val="TAC"/>
        <w:rPr>
          <w:rFonts w:eastAsia="宋体"/>
        </w:rPr>
      </w:pPr>
    </w:p>
    <w:p w14:paraId="2DD25940" w14:textId="32D5E699" w:rsidR="006328FD" w:rsidRPr="006328FD" w:rsidRDefault="006D638C" w:rsidP="006D638C">
      <w:pPr>
        <w:pStyle w:val="TAC"/>
        <w:rPr>
          <w:rFonts w:eastAsia="宋体"/>
        </w:rPr>
      </w:pPr>
      <w:r w:rsidRPr="00464F19">
        <w:rPr>
          <w:rFonts w:eastAsia="宋体"/>
          <w:b/>
        </w:rPr>
        <w:t>Table 2.1-1</w:t>
      </w:r>
      <w:r>
        <w:rPr>
          <w:rFonts w:eastAsia="宋体"/>
        </w:rPr>
        <w:t>: Node(s) that could trigger SCG activation or deactivation</w:t>
      </w:r>
    </w:p>
    <w:p w14:paraId="195F5DFB" w14:textId="34DE73B9" w:rsidR="001B4D3C" w:rsidRDefault="001B4D3C" w:rsidP="00413A29">
      <w:pPr>
        <w:ind w:leftChars="100" w:left="200"/>
        <w:rPr>
          <w:rFonts w:eastAsia="宋体"/>
          <w:lang w:eastAsia="zh-CN"/>
        </w:rPr>
      </w:pPr>
    </w:p>
    <w:p w14:paraId="0F753595" w14:textId="47398B88" w:rsidR="00543E58" w:rsidRDefault="00543E58" w:rsidP="003A54A5">
      <w:pPr>
        <w:rPr>
          <w:rFonts w:eastAsia="宋体"/>
          <w:lang w:eastAsia="zh-CN"/>
        </w:rPr>
      </w:pPr>
      <w:r>
        <w:rPr>
          <w:rFonts w:eastAsia="宋体"/>
          <w:lang w:eastAsia="zh-CN"/>
        </w:rPr>
        <w:t>One solution would be to use MN-triggered SN modification for MN-initiated SCG activation</w:t>
      </w:r>
      <w:r w:rsidR="00597F5E">
        <w:rPr>
          <w:rFonts w:eastAsia="宋体"/>
          <w:lang w:eastAsia="zh-CN"/>
        </w:rPr>
        <w:t>/deacrivation</w:t>
      </w:r>
      <w:r>
        <w:rPr>
          <w:rFonts w:eastAsia="宋体"/>
          <w:lang w:eastAsia="zh-CN"/>
        </w:rPr>
        <w:t xml:space="preserve"> and SN-initiated SN modification for SN-triggered </w:t>
      </w:r>
      <w:r w:rsidR="00597F5E">
        <w:rPr>
          <w:rFonts w:eastAsia="宋体"/>
          <w:lang w:eastAsia="zh-CN"/>
        </w:rPr>
        <w:t xml:space="preserve">SCG </w:t>
      </w:r>
      <w:r>
        <w:rPr>
          <w:rFonts w:eastAsia="宋体"/>
          <w:lang w:eastAsia="zh-CN"/>
        </w:rPr>
        <w:t>activation</w:t>
      </w:r>
      <w:r w:rsidR="00597F5E">
        <w:rPr>
          <w:rFonts w:eastAsia="宋体"/>
          <w:lang w:eastAsia="zh-CN"/>
        </w:rPr>
        <w:t>/deactivation</w:t>
      </w:r>
      <w:r>
        <w:rPr>
          <w:rFonts w:eastAsia="宋体"/>
          <w:lang w:eastAsia="zh-CN"/>
        </w:rPr>
        <w:t xml:space="preserve">. However, in many scenarios, it should be possible to </w:t>
      </w:r>
      <w:r w:rsidR="00597F5E">
        <w:rPr>
          <w:rFonts w:eastAsia="宋体"/>
          <w:lang w:eastAsia="zh-CN"/>
        </w:rPr>
        <w:t>deactivate and re</w:t>
      </w:r>
      <w:r>
        <w:rPr>
          <w:rFonts w:eastAsia="宋体"/>
          <w:lang w:eastAsia="zh-CN"/>
        </w:rPr>
        <w:t>activate the SCG without reconfiguration and without random access so the MN/SN interaction should allow minimising</w:t>
      </w:r>
      <w:r w:rsidR="00597F5E">
        <w:rPr>
          <w:rFonts w:eastAsia="宋体"/>
          <w:lang w:eastAsia="zh-CN"/>
        </w:rPr>
        <w:t xml:space="preserve"> the delay for such a case.</w:t>
      </w:r>
    </w:p>
    <w:p w14:paraId="5119A0AC" w14:textId="603E5184" w:rsidR="00543E58" w:rsidRPr="00597F5E" w:rsidRDefault="00543E58" w:rsidP="003A54A5">
      <w:pPr>
        <w:rPr>
          <w:rFonts w:eastAsia="宋体"/>
          <w:b/>
          <w:lang w:eastAsia="zh-CN"/>
        </w:rPr>
      </w:pPr>
      <w:r w:rsidRPr="00597F5E">
        <w:rPr>
          <w:rFonts w:eastAsia="宋体"/>
          <w:b/>
          <w:lang w:eastAsia="zh-CN"/>
        </w:rPr>
        <w:t xml:space="preserve">Proposal 1: </w:t>
      </w:r>
      <w:r w:rsidR="00597F5E">
        <w:rPr>
          <w:rFonts w:eastAsia="宋体"/>
          <w:b/>
          <w:lang w:eastAsia="zh-CN"/>
        </w:rPr>
        <w:t xml:space="preserve">The delay of </w:t>
      </w:r>
      <w:r w:rsidRPr="00597F5E">
        <w:rPr>
          <w:rFonts w:eastAsia="宋体"/>
          <w:b/>
          <w:lang w:eastAsia="zh-CN"/>
        </w:rPr>
        <w:t>MN/SN interaction</w:t>
      </w:r>
      <w:r w:rsidR="00597F5E">
        <w:rPr>
          <w:rFonts w:eastAsia="宋体"/>
          <w:b/>
          <w:lang w:eastAsia="zh-CN"/>
        </w:rPr>
        <w:t>s</w:t>
      </w:r>
      <w:r w:rsidRPr="00597F5E">
        <w:rPr>
          <w:rFonts w:eastAsia="宋体"/>
          <w:b/>
          <w:lang w:eastAsia="zh-CN"/>
        </w:rPr>
        <w:t xml:space="preserve"> </w:t>
      </w:r>
      <w:r w:rsidR="00597F5E">
        <w:rPr>
          <w:rFonts w:eastAsia="宋体"/>
          <w:b/>
          <w:lang w:eastAsia="zh-CN"/>
        </w:rPr>
        <w:t xml:space="preserve">for SCG activation/deactivation </w:t>
      </w:r>
      <w:r w:rsidRPr="00597F5E">
        <w:rPr>
          <w:rFonts w:eastAsia="宋体"/>
          <w:b/>
          <w:lang w:eastAsia="zh-CN"/>
        </w:rPr>
        <w:t xml:space="preserve">should </w:t>
      </w:r>
      <w:r w:rsidR="00597F5E">
        <w:rPr>
          <w:rFonts w:eastAsia="宋体"/>
          <w:b/>
          <w:lang w:eastAsia="zh-CN"/>
        </w:rPr>
        <w:t>be minimised in</w:t>
      </w:r>
      <w:r w:rsidRPr="00597F5E">
        <w:rPr>
          <w:rFonts w:eastAsia="宋体"/>
          <w:b/>
          <w:lang w:eastAsia="zh-CN"/>
        </w:rPr>
        <w:t xml:space="preserve"> the case where the SCG can be </w:t>
      </w:r>
      <w:r w:rsidR="00597F5E" w:rsidRPr="00597F5E">
        <w:rPr>
          <w:rFonts w:eastAsia="宋体"/>
          <w:b/>
          <w:lang w:eastAsia="zh-CN"/>
        </w:rPr>
        <w:t>de</w:t>
      </w:r>
      <w:r w:rsidRPr="00597F5E">
        <w:rPr>
          <w:rFonts w:eastAsia="宋体"/>
          <w:b/>
          <w:lang w:eastAsia="zh-CN"/>
        </w:rPr>
        <w:t xml:space="preserve">activated </w:t>
      </w:r>
      <w:r w:rsidR="00597F5E" w:rsidRPr="00597F5E">
        <w:rPr>
          <w:rFonts w:eastAsia="宋体"/>
          <w:b/>
          <w:lang w:eastAsia="zh-CN"/>
        </w:rPr>
        <w:t xml:space="preserve">and activated </w:t>
      </w:r>
      <w:r w:rsidRPr="00597F5E">
        <w:rPr>
          <w:rFonts w:eastAsia="宋体"/>
          <w:b/>
          <w:lang w:eastAsia="zh-CN"/>
        </w:rPr>
        <w:t xml:space="preserve">without any reconfiguration and without random access. </w:t>
      </w:r>
    </w:p>
    <w:p w14:paraId="18BB338E" w14:textId="264BE0BB" w:rsidR="00BF7CA9" w:rsidRDefault="00CA0357" w:rsidP="0039304B">
      <w:pPr>
        <w:pStyle w:val="Heading2"/>
        <w:ind w:left="0" w:firstLine="0"/>
      </w:pPr>
      <w:r>
        <w:t xml:space="preserve">2.2 </w:t>
      </w:r>
      <w:r w:rsidR="003906C0" w:rsidRPr="003906C0">
        <w:t>How to send the SCG deactivation/activation command</w:t>
      </w:r>
    </w:p>
    <w:p w14:paraId="3412BBA5" w14:textId="77777777" w:rsidR="009466EF" w:rsidRPr="00BE08B6" w:rsidRDefault="009466EF" w:rsidP="009466EF">
      <w:pPr>
        <w:rPr>
          <w:rFonts w:eastAsia="宋体"/>
          <w:lang w:eastAsia="zh-CN"/>
        </w:rPr>
      </w:pPr>
      <w:r w:rsidRPr="00BE08B6">
        <w:rPr>
          <w:rFonts w:eastAsia="宋体"/>
          <w:lang w:eastAsia="zh-CN"/>
        </w:rPr>
        <w:t xml:space="preserve">On how to </w:t>
      </w:r>
      <w:r>
        <w:rPr>
          <w:rFonts w:eastAsia="宋体"/>
          <w:lang w:eastAsia="zh-CN"/>
        </w:rPr>
        <w:t xml:space="preserve">signal the SCG </w:t>
      </w:r>
      <w:r w:rsidRPr="00BE08B6">
        <w:rPr>
          <w:rFonts w:eastAsia="宋体"/>
          <w:lang w:eastAsia="zh-CN"/>
        </w:rPr>
        <w:t>deactivat</w:t>
      </w:r>
      <w:r>
        <w:rPr>
          <w:rFonts w:eastAsia="宋体"/>
          <w:lang w:eastAsia="zh-CN"/>
        </w:rPr>
        <w:t>ion/activation</w:t>
      </w:r>
      <w:r w:rsidRPr="00BE08B6">
        <w:rPr>
          <w:rFonts w:eastAsia="宋体"/>
          <w:lang w:eastAsia="zh-CN"/>
        </w:rPr>
        <w:t>, the following options can be considered</w:t>
      </w:r>
      <w:r>
        <w:rPr>
          <w:rFonts w:eastAsia="宋体"/>
          <w:lang w:eastAsia="zh-CN"/>
        </w:rPr>
        <w:t>:</w:t>
      </w:r>
    </w:p>
    <w:p w14:paraId="4DB5881A" w14:textId="77777777" w:rsidR="009466EF" w:rsidRDefault="009466EF" w:rsidP="00B54E9F">
      <w:pPr>
        <w:pStyle w:val="ListParagraph"/>
        <w:numPr>
          <w:ilvl w:val="0"/>
          <w:numId w:val="41"/>
        </w:numPr>
      </w:pPr>
      <w:r w:rsidRPr="00BE08B6">
        <w:t>RRC signalling</w:t>
      </w:r>
    </w:p>
    <w:p w14:paraId="48332988" w14:textId="0D839353" w:rsidR="009466EF" w:rsidRPr="00BE08B6" w:rsidRDefault="009466EF" w:rsidP="00B54E9F">
      <w:pPr>
        <w:pStyle w:val="ListParagraph"/>
        <w:numPr>
          <w:ilvl w:val="0"/>
          <w:numId w:val="41"/>
        </w:numPr>
      </w:pPr>
      <w:r w:rsidRPr="00BE08B6">
        <w:t>MAC CE</w:t>
      </w:r>
    </w:p>
    <w:p w14:paraId="6DCD294F" w14:textId="0BB7889C" w:rsidR="009466EF" w:rsidRPr="00BE08B6" w:rsidRDefault="009466EF" w:rsidP="00B54E9F">
      <w:pPr>
        <w:pStyle w:val="ListParagraph"/>
        <w:numPr>
          <w:ilvl w:val="0"/>
          <w:numId w:val="41"/>
        </w:numPr>
      </w:pPr>
      <w:r w:rsidRPr="00BE08B6">
        <w:t>DCI</w:t>
      </w:r>
    </w:p>
    <w:p w14:paraId="261EF248" w14:textId="6FB1C0ED" w:rsidR="008A017C" w:rsidRDefault="008A017C" w:rsidP="009466EF">
      <w:pPr>
        <w:rPr>
          <w:rFonts w:eastAsia="宋体"/>
          <w:b/>
          <w:u w:val="single"/>
          <w:lang w:eastAsia="zh-CN"/>
        </w:rPr>
      </w:pPr>
      <w:r w:rsidRPr="008A017C">
        <w:rPr>
          <w:rFonts w:eastAsia="宋体"/>
          <w:b/>
          <w:u w:val="single"/>
          <w:lang w:eastAsia="zh-CN"/>
        </w:rPr>
        <w:t>SCG deactivation:</w:t>
      </w:r>
    </w:p>
    <w:p w14:paraId="50DD9979" w14:textId="6A07310E" w:rsidR="008A017C" w:rsidRDefault="008A017C" w:rsidP="009466EF">
      <w:pPr>
        <w:rPr>
          <w:vertAlign w:val="subscript"/>
        </w:rPr>
      </w:pPr>
      <w:r w:rsidRPr="008A017C">
        <w:rPr>
          <w:rFonts w:eastAsia="宋体"/>
          <w:lang w:eastAsia="zh-CN"/>
        </w:rPr>
        <w:t>In R16</w:t>
      </w:r>
      <w:r w:rsidR="004B1C46">
        <w:rPr>
          <w:rFonts w:eastAsia="宋体"/>
          <w:lang w:eastAsia="zh-CN"/>
        </w:rPr>
        <w:t xml:space="preserve">, </w:t>
      </w:r>
      <w:r w:rsidR="00E4049C">
        <w:rPr>
          <w:rFonts w:eastAsia="宋体"/>
          <w:lang w:eastAsia="zh-CN"/>
        </w:rPr>
        <w:t xml:space="preserve">the network uses the MN RRC reconfiguration including the SCG release command to inform the UE to release the SCG. </w:t>
      </w:r>
      <w:r w:rsidR="00BB3654">
        <w:rPr>
          <w:rFonts w:eastAsia="宋体"/>
          <w:lang w:eastAsia="zh-CN"/>
        </w:rPr>
        <w:t>RAN4 specifies the r</w:t>
      </w:r>
      <w:r w:rsidR="00607602">
        <w:rPr>
          <w:rFonts w:eastAsia="宋体"/>
          <w:lang w:eastAsia="zh-CN"/>
        </w:rPr>
        <w:t>equirements of releasing</w:t>
      </w:r>
      <w:r w:rsidR="00BB3654">
        <w:rPr>
          <w:rFonts w:eastAsia="宋体"/>
          <w:lang w:eastAsia="zh-CN"/>
        </w:rPr>
        <w:t xml:space="preserve"> the SCG</w:t>
      </w:r>
      <w:r w:rsidR="00E4049C">
        <w:rPr>
          <w:vertAlign w:val="subscript"/>
        </w:rPr>
        <w:t>.</w:t>
      </w:r>
    </w:p>
    <w:tbl>
      <w:tblPr>
        <w:tblStyle w:val="TableGrid"/>
        <w:tblW w:w="0" w:type="auto"/>
        <w:tblLook w:val="04A0" w:firstRow="1" w:lastRow="0" w:firstColumn="1" w:lastColumn="0" w:noHBand="0" w:noVBand="1"/>
      </w:tblPr>
      <w:tblGrid>
        <w:gridCol w:w="9631"/>
      </w:tblGrid>
      <w:tr w:rsidR="00E4049C" w14:paraId="5B264867" w14:textId="77777777" w:rsidTr="00E4049C">
        <w:tc>
          <w:tcPr>
            <w:tcW w:w="9631" w:type="dxa"/>
          </w:tcPr>
          <w:p w14:paraId="0EA46166" w14:textId="77777777" w:rsidR="00E4049C" w:rsidRPr="009C5807" w:rsidRDefault="00E4049C" w:rsidP="00E4049C">
            <w:r w:rsidRPr="009C5807">
              <w:t xml:space="preserve">The requirements in this clause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5339370F" w14:textId="77777777" w:rsidR="00E4049C" w:rsidRPr="009C5807" w:rsidRDefault="00E4049C" w:rsidP="00E4049C">
            <w:r w:rsidRPr="009C5807">
              <w:t xml:space="preserve">Upon receiving PSCell release in subframe </w:t>
            </w:r>
            <w:r w:rsidRPr="009C5807">
              <w:rPr>
                <w:i/>
              </w:rPr>
              <w:t>n</w:t>
            </w:r>
            <w:r w:rsidRPr="009C5807">
              <w:t xml:space="preserve">, the UE shall accomplish the release actions specified in TS 38.331 [2] no later than in subframe </w:t>
            </w:r>
            <w:r w:rsidRPr="009C5807">
              <w:rPr>
                <w:i/>
              </w:rPr>
              <w:t>n+</w:t>
            </w:r>
            <w:r w:rsidRPr="009C5807">
              <w:t xml:space="preserve"> T</w:t>
            </w:r>
            <w:r w:rsidRPr="009C5807">
              <w:rPr>
                <w:vertAlign w:val="subscript"/>
              </w:rPr>
              <w:t>RRC_delay</w:t>
            </w:r>
            <w:r w:rsidRPr="009C5807">
              <w:t>:</w:t>
            </w:r>
          </w:p>
          <w:p w14:paraId="55020C58" w14:textId="77777777" w:rsidR="00E4049C" w:rsidRPr="009C5807" w:rsidRDefault="00E4049C" w:rsidP="00E4049C">
            <w:r w:rsidRPr="009C5807">
              <w:t>where</w:t>
            </w:r>
          </w:p>
          <w:p w14:paraId="3870D19D" w14:textId="097F4492" w:rsidR="00E4049C" w:rsidRPr="00E4049C" w:rsidRDefault="00E4049C" w:rsidP="00E4049C">
            <w:pPr>
              <w:pStyle w:val="B1"/>
              <w:rPr>
                <w:rFonts w:eastAsia="宋体"/>
                <w:lang w:eastAsia="zh-CN"/>
              </w:rPr>
            </w:pPr>
            <w:r w:rsidRPr="009C5807">
              <w:tab/>
              <w:t>T</w:t>
            </w:r>
            <w:r w:rsidRPr="009C5807">
              <w:rPr>
                <w:vertAlign w:val="subscript"/>
              </w:rPr>
              <w:t>RRC_delay</w:t>
            </w:r>
            <w:r w:rsidRPr="009C5807">
              <w:t xml:space="preserve"> is the RRC procedure delay as specified in TS 38.331 [2].</w:t>
            </w:r>
          </w:p>
        </w:tc>
      </w:tr>
    </w:tbl>
    <w:p w14:paraId="4963119A" w14:textId="16184883" w:rsidR="00C844DF" w:rsidRDefault="000A3A77" w:rsidP="00C844DF">
      <w:pPr>
        <w:rPr>
          <w:rFonts w:eastAsia="宋体"/>
          <w:lang w:eastAsia="zh-CN"/>
        </w:rPr>
      </w:pPr>
      <w:r>
        <w:rPr>
          <w:rFonts w:eastAsia="宋体" w:hint="eastAsia"/>
          <w:lang w:eastAsia="zh-CN"/>
        </w:rPr>
        <w:t>A</w:t>
      </w:r>
      <w:r>
        <w:rPr>
          <w:rFonts w:eastAsia="宋体"/>
          <w:lang w:eastAsia="zh-CN"/>
        </w:rPr>
        <w:t xml:space="preserve">ccording to the 38.331, </w:t>
      </w:r>
      <w:r w:rsidRPr="009C5807">
        <w:t>T</w:t>
      </w:r>
      <w:r w:rsidRPr="009C5807">
        <w:rPr>
          <w:vertAlign w:val="subscript"/>
        </w:rPr>
        <w:t>RRC_delay</w:t>
      </w:r>
      <w:r w:rsidR="00542C76">
        <w:rPr>
          <w:vertAlign w:val="subscript"/>
        </w:rPr>
        <w:t xml:space="preserve"> </w:t>
      </w:r>
      <w:r w:rsidR="00542C76" w:rsidRPr="00542C76">
        <w:rPr>
          <w:rFonts w:eastAsia="宋体"/>
          <w:lang w:eastAsia="zh-CN"/>
        </w:rPr>
        <w:t>is 16 ms</w:t>
      </w:r>
      <w:r w:rsidR="00542C76">
        <w:rPr>
          <w:rFonts w:eastAsia="宋体"/>
          <w:lang w:eastAsia="zh-CN"/>
        </w:rPr>
        <w:t>.</w:t>
      </w:r>
      <w:r w:rsidR="00C844DF" w:rsidRPr="00C844DF">
        <w:rPr>
          <w:rFonts w:eastAsia="宋体" w:hint="eastAsia"/>
          <w:lang w:eastAsia="zh-CN"/>
        </w:rPr>
        <w:t xml:space="preserve"> </w:t>
      </w:r>
      <w:r w:rsidR="00C844DF">
        <w:rPr>
          <w:rFonts w:eastAsia="宋体" w:hint="eastAsia"/>
          <w:lang w:eastAsia="zh-CN"/>
        </w:rPr>
        <w:t>A</w:t>
      </w:r>
      <w:r w:rsidR="00C844DF">
        <w:rPr>
          <w:rFonts w:eastAsia="宋体"/>
          <w:lang w:eastAsia="zh-CN"/>
        </w:rPr>
        <w:t xml:space="preserve">ccording to the 36.331, </w:t>
      </w:r>
      <w:r w:rsidR="00C844DF" w:rsidRPr="009C5807">
        <w:t>T</w:t>
      </w:r>
      <w:r w:rsidR="00C844DF" w:rsidRPr="009C5807">
        <w:rPr>
          <w:vertAlign w:val="subscript"/>
        </w:rPr>
        <w:t>RRC_delay</w:t>
      </w:r>
      <w:r w:rsidR="00C844DF">
        <w:rPr>
          <w:vertAlign w:val="subscript"/>
        </w:rPr>
        <w:t xml:space="preserve"> </w:t>
      </w:r>
      <w:r w:rsidR="00C844DF" w:rsidRPr="00542C76">
        <w:rPr>
          <w:rFonts w:eastAsia="宋体"/>
          <w:lang w:eastAsia="zh-CN"/>
        </w:rPr>
        <w:t xml:space="preserve">is </w:t>
      </w:r>
      <w:r w:rsidR="00C844DF">
        <w:rPr>
          <w:rFonts w:eastAsia="宋体"/>
          <w:lang w:eastAsia="zh-CN"/>
        </w:rPr>
        <w:t>20</w:t>
      </w:r>
      <w:r w:rsidR="00C844DF" w:rsidRPr="00542C76">
        <w:rPr>
          <w:rFonts w:eastAsia="宋体"/>
          <w:lang w:eastAsia="zh-CN"/>
        </w:rPr>
        <w:t xml:space="preserve"> ms</w:t>
      </w:r>
      <w:r w:rsidR="00C844DF">
        <w:rPr>
          <w:rFonts w:eastAsia="宋体"/>
          <w:lang w:eastAsia="zh-CN"/>
        </w:rPr>
        <w:t>.</w:t>
      </w:r>
    </w:p>
    <w:p w14:paraId="6FE961A3" w14:textId="41F08248" w:rsidR="00E4049C" w:rsidRDefault="00E4049C" w:rsidP="009466EF">
      <w:pPr>
        <w:rPr>
          <w:rFonts w:eastAsia="宋体"/>
          <w:lang w:eastAsia="zh-CN"/>
        </w:rPr>
      </w:pPr>
    </w:p>
    <w:p w14:paraId="4293764C" w14:textId="06E2448C" w:rsidR="00BB3654" w:rsidRDefault="00BB3654" w:rsidP="009466EF">
      <w:pPr>
        <w:rPr>
          <w:rFonts w:eastAsia="宋体"/>
          <w:lang w:eastAsia="zh-CN"/>
        </w:rPr>
      </w:pPr>
      <w:r>
        <w:rPr>
          <w:rFonts w:eastAsia="宋体"/>
          <w:lang w:eastAsia="zh-CN"/>
        </w:rPr>
        <w:t xml:space="preserve">Also RAN4 specifies the requirements of SCell deactivation using the MAC CE. </w:t>
      </w:r>
      <w:r w:rsidRPr="009C5807">
        <w:t>T</w:t>
      </w:r>
      <w:r w:rsidRPr="009C5807">
        <w:rPr>
          <w:vertAlign w:val="subscript"/>
        </w:rPr>
        <w:t>HARQ</w:t>
      </w:r>
      <w:r w:rsidRPr="009C5807">
        <w:t xml:space="preserve"> (in ms) is the timing between DL data transmission and acknowledgement as specified in TS 38.213</w:t>
      </w:r>
      <w:r>
        <w:t xml:space="preserve">. The value of </w:t>
      </w:r>
      <w:r w:rsidRPr="009C5807">
        <w:t>T</w:t>
      </w:r>
      <w:r w:rsidRPr="009C5807">
        <w:rPr>
          <w:vertAlign w:val="subscript"/>
        </w:rPr>
        <w:t>HARQ</w:t>
      </w:r>
      <w:r>
        <w:rPr>
          <w:vertAlign w:val="subscript"/>
        </w:rPr>
        <w:t xml:space="preserve"> </w:t>
      </w:r>
      <w:r w:rsidRPr="00BB3654">
        <w:t>is 0~8</w:t>
      </w:r>
      <w:r>
        <w:rPr>
          <w:vertAlign w:val="subscript"/>
        </w:rPr>
        <w:t xml:space="preserve"> </w:t>
      </w:r>
      <w:r>
        <w:rPr>
          <w:rFonts w:eastAsia="宋体"/>
          <w:lang w:eastAsia="zh-CN"/>
        </w:rPr>
        <w:t xml:space="preserve">slot. </w:t>
      </w:r>
      <w:r w:rsidRPr="009C5807">
        <w:t>T</w:t>
      </w:r>
      <w:r w:rsidRPr="009C5807">
        <w:rPr>
          <w:vertAlign w:val="subscript"/>
        </w:rPr>
        <w:t>HARQ</w:t>
      </w:r>
      <w:r>
        <w:rPr>
          <w:vertAlign w:val="subscript"/>
        </w:rPr>
        <w:t xml:space="preserve"> </w:t>
      </w:r>
      <w:r w:rsidRPr="00BB3654">
        <w:t xml:space="preserve">is </w:t>
      </w:r>
      <w:r>
        <w:rPr>
          <w:rFonts w:eastAsia="宋体"/>
          <w:lang w:eastAsia="zh-CN"/>
        </w:rPr>
        <w:t>configured by RRC or DCI.</w:t>
      </w:r>
      <w:r w:rsidR="00A07823">
        <w:rPr>
          <w:rFonts w:eastAsia="宋体"/>
          <w:lang w:eastAsia="zh-CN"/>
        </w:rPr>
        <w:t xml:space="preserve"> Therefore the value of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A07823">
        <w:rPr>
          <w:rFonts w:eastAsia="宋体" w:hint="eastAsia"/>
          <w:sz w:val="24"/>
          <w:szCs w:val="24"/>
          <w:lang w:eastAsia="zh-CN"/>
        </w:rPr>
        <w:t xml:space="preserve"> </w:t>
      </w:r>
      <w:r w:rsidR="00A07823" w:rsidRPr="00A07823">
        <w:t xml:space="preserve">depends on the </w:t>
      </w:r>
      <w:r w:rsidR="00A07823" w:rsidRPr="009C5807">
        <w:t>T</w:t>
      </w:r>
      <w:r w:rsidR="00A07823" w:rsidRPr="009C5807">
        <w:rPr>
          <w:vertAlign w:val="subscript"/>
        </w:rPr>
        <w:t>HARQ</w:t>
      </w:r>
      <w:r w:rsidR="00A07823">
        <w:rPr>
          <w:rFonts w:eastAsia="宋体"/>
          <w:lang w:eastAsia="zh-CN"/>
        </w:rPr>
        <w:t xml:space="preserve"> and </w:t>
      </w:r>
      <w:r w:rsidR="00A07823">
        <w:t xml:space="preserve">slot length. </w:t>
      </w:r>
      <w:r w:rsidR="00597F5E">
        <w:t>W</w:t>
      </w:r>
      <w:r w:rsidR="00A07823">
        <w:t xml:space="preserve">e can estimate the value using some </w:t>
      </w:r>
      <w:r w:rsidR="00E61D42">
        <w:t xml:space="preserve">typical values. For example, </w:t>
      </w:r>
      <w:r w:rsidR="00A07823">
        <w:rPr>
          <w:rFonts w:eastAsia="宋体"/>
          <w:lang w:eastAsia="zh-CN"/>
        </w:rPr>
        <w:t xml:space="preserve">we assume the value of </w:t>
      </w:r>
      <w:r w:rsidR="00A07823" w:rsidRPr="009C5807">
        <w:t>T</w:t>
      </w:r>
      <w:r w:rsidR="00A07823" w:rsidRPr="009C5807">
        <w:rPr>
          <w:vertAlign w:val="subscript"/>
        </w:rPr>
        <w:t>HARQ</w:t>
      </w:r>
      <w:r w:rsidR="00A07823">
        <w:rPr>
          <w:vertAlign w:val="subscript"/>
        </w:rPr>
        <w:t xml:space="preserve"> </w:t>
      </w:r>
      <w:r w:rsidR="00A07823" w:rsidRPr="00A07823">
        <w:t>is</w:t>
      </w:r>
      <w:r w:rsidR="00A07823">
        <w:t xml:space="preserve"> 4 and the NR slot length is 1ms, </w:t>
      </w:r>
      <w:r w:rsidR="00E61D42">
        <w:t xml:space="preserve">then </w:t>
      </w:r>
      <w:r w:rsidR="00A07823">
        <w:t>the UE should finish the actions no later than in slot n+7.</w:t>
      </w:r>
    </w:p>
    <w:tbl>
      <w:tblPr>
        <w:tblStyle w:val="TableGrid"/>
        <w:tblW w:w="0" w:type="auto"/>
        <w:tblLook w:val="04A0" w:firstRow="1" w:lastRow="0" w:firstColumn="1" w:lastColumn="0" w:noHBand="0" w:noVBand="1"/>
      </w:tblPr>
      <w:tblGrid>
        <w:gridCol w:w="9631"/>
      </w:tblGrid>
      <w:tr w:rsidR="00BB3654" w14:paraId="2835AFD9" w14:textId="77777777" w:rsidTr="00BB3654">
        <w:tc>
          <w:tcPr>
            <w:tcW w:w="9631" w:type="dxa"/>
          </w:tcPr>
          <w:p w14:paraId="7228F46B" w14:textId="791AC5BE" w:rsidR="00BB3654" w:rsidRPr="00BB3654" w:rsidRDefault="00BB3654" w:rsidP="009466EF">
            <w:pPr>
              <w:rPr>
                <w:rFonts w:eastAsiaTheme="minorEastAsia"/>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tc>
      </w:tr>
    </w:tbl>
    <w:p w14:paraId="1158B894" w14:textId="36628093" w:rsidR="00025BFF" w:rsidRDefault="00E61D42" w:rsidP="009466EF">
      <w:pPr>
        <w:rPr>
          <w:rFonts w:eastAsia="宋体"/>
          <w:lang w:eastAsia="zh-CN"/>
        </w:rPr>
      </w:pPr>
      <w:r>
        <w:rPr>
          <w:rFonts w:eastAsia="宋体" w:hint="eastAsia"/>
          <w:lang w:eastAsia="zh-CN"/>
        </w:rPr>
        <w:lastRenderedPageBreak/>
        <w:t>I</w:t>
      </w:r>
      <w:r>
        <w:rPr>
          <w:rFonts w:eastAsia="宋体"/>
          <w:lang w:eastAsia="zh-CN"/>
        </w:rPr>
        <w:t>n our understanding</w:t>
      </w:r>
      <w:r w:rsidR="00025BFF">
        <w:rPr>
          <w:rFonts w:eastAsia="宋体"/>
          <w:lang w:eastAsia="zh-CN"/>
        </w:rPr>
        <w:t xml:space="preserve">, the requirement of the SCG deactivation using the MAC CE and the SCell deactivation using the MAC CE are similar. </w:t>
      </w:r>
    </w:p>
    <w:p w14:paraId="30DD0BC0" w14:textId="7655A2D5" w:rsidR="00E61D42" w:rsidRDefault="00597F5E" w:rsidP="009466EF">
      <w:pPr>
        <w:rPr>
          <w:rFonts w:eastAsia="宋体"/>
          <w:lang w:eastAsia="zh-CN"/>
        </w:rPr>
      </w:pPr>
      <w:r>
        <w:rPr>
          <w:rFonts w:eastAsia="宋体"/>
          <w:lang w:eastAsia="zh-CN"/>
        </w:rPr>
        <w:t>T</w:t>
      </w:r>
      <w:r w:rsidR="00025BFF">
        <w:rPr>
          <w:rFonts w:eastAsia="宋体"/>
          <w:lang w:eastAsia="zh-CN"/>
        </w:rPr>
        <w:t xml:space="preserve">he delay of the SCG </w:t>
      </w:r>
      <w:r w:rsidR="00025BFF" w:rsidRPr="00BE08B6">
        <w:rPr>
          <w:rFonts w:eastAsia="宋体"/>
          <w:lang w:eastAsia="zh-CN"/>
        </w:rPr>
        <w:t>deactivat</w:t>
      </w:r>
      <w:r w:rsidR="00025BFF">
        <w:rPr>
          <w:rFonts w:eastAsia="宋体"/>
          <w:lang w:eastAsia="zh-CN"/>
        </w:rPr>
        <w:t xml:space="preserve">ion using the MAC CE is </w:t>
      </w:r>
      <w:r>
        <w:rPr>
          <w:rFonts w:eastAsia="宋体"/>
          <w:lang w:eastAsia="zh-CN"/>
        </w:rPr>
        <w:t xml:space="preserve">could be 7ms instead of 16 or 20ms </w:t>
      </w:r>
      <w:r w:rsidR="00025BFF">
        <w:rPr>
          <w:rFonts w:eastAsia="宋体"/>
          <w:lang w:eastAsia="zh-CN"/>
        </w:rPr>
        <w:t>using RRC</w:t>
      </w:r>
      <w:r>
        <w:rPr>
          <w:rFonts w:eastAsia="宋体"/>
          <w:lang w:eastAsia="zh-CN"/>
        </w:rPr>
        <w:t xml:space="preserve"> signalling</w:t>
      </w:r>
      <w:r w:rsidR="00025BFF">
        <w:rPr>
          <w:rFonts w:eastAsia="宋体"/>
          <w:lang w:eastAsia="zh-CN"/>
        </w:rPr>
        <w:t>.</w:t>
      </w:r>
      <w:r w:rsidR="00E61D42">
        <w:rPr>
          <w:rFonts w:eastAsia="宋体"/>
          <w:lang w:eastAsia="zh-CN"/>
        </w:rPr>
        <w:t xml:space="preserve"> </w:t>
      </w:r>
    </w:p>
    <w:p w14:paraId="4F33BF52" w14:textId="3DE85CCE" w:rsidR="007E400B" w:rsidRPr="007E400B" w:rsidRDefault="007E400B" w:rsidP="007E400B">
      <w:pPr>
        <w:numPr>
          <w:ilvl w:val="0"/>
          <w:numId w:val="40"/>
        </w:numPr>
        <w:rPr>
          <w:rFonts w:eastAsia="宋体"/>
          <w:b/>
          <w:lang w:eastAsia="zh-CN"/>
        </w:rPr>
      </w:pPr>
      <w:r w:rsidRPr="007E400B">
        <w:rPr>
          <w:rFonts w:eastAsia="宋体"/>
          <w:b/>
          <w:lang w:eastAsia="zh-CN"/>
        </w:rPr>
        <w:t>The delay of the SCG deactivation using the MAC CE could be significantly smaller (e.g. less than half) than the delay if using RRC signalling.</w:t>
      </w:r>
      <w:r>
        <w:rPr>
          <w:rFonts w:eastAsia="宋体"/>
          <w:b/>
          <w:lang w:eastAsia="zh-CN"/>
        </w:rPr>
        <w:t xml:space="preserve"> In case of frequent activation/deactivation, this can save UE power and signalling overhead.</w:t>
      </w:r>
    </w:p>
    <w:p w14:paraId="72DE24B9" w14:textId="77777777" w:rsidR="007E400B" w:rsidRPr="002357F9" w:rsidRDefault="007E400B" w:rsidP="009466EF">
      <w:pPr>
        <w:rPr>
          <w:rFonts w:eastAsia="宋体"/>
          <w:lang w:eastAsia="zh-CN"/>
        </w:rPr>
      </w:pPr>
    </w:p>
    <w:p w14:paraId="5969F4B5" w14:textId="221BDA80" w:rsidR="008A017C" w:rsidRPr="008A017C" w:rsidRDefault="008A017C" w:rsidP="008A017C">
      <w:pPr>
        <w:rPr>
          <w:rFonts w:eastAsia="宋体"/>
          <w:b/>
          <w:u w:val="single"/>
          <w:lang w:eastAsia="zh-CN"/>
        </w:rPr>
      </w:pPr>
      <w:r>
        <w:rPr>
          <w:rFonts w:eastAsia="宋体"/>
          <w:b/>
          <w:u w:val="single"/>
          <w:lang w:eastAsia="zh-CN"/>
        </w:rPr>
        <w:t xml:space="preserve">SCG </w:t>
      </w:r>
      <w:r w:rsidRPr="008A017C">
        <w:rPr>
          <w:rFonts w:eastAsia="宋体"/>
          <w:b/>
          <w:u w:val="single"/>
          <w:lang w:eastAsia="zh-CN"/>
        </w:rPr>
        <w:t>activation:</w:t>
      </w:r>
    </w:p>
    <w:p w14:paraId="4FFEFBDD" w14:textId="56D3A9C6" w:rsidR="00607602" w:rsidRDefault="00607602" w:rsidP="00607602">
      <w:pPr>
        <w:rPr>
          <w:vertAlign w:val="subscript"/>
        </w:rPr>
      </w:pPr>
      <w:r w:rsidRPr="008A017C">
        <w:rPr>
          <w:rFonts w:eastAsia="宋体"/>
          <w:lang w:eastAsia="zh-CN"/>
        </w:rPr>
        <w:t>In R16</w:t>
      </w:r>
      <w:r>
        <w:rPr>
          <w:rFonts w:eastAsia="宋体"/>
          <w:lang w:eastAsia="zh-CN"/>
        </w:rPr>
        <w:t>, the network uses the MN RRC reconfiguration including the SCG addition command to inform the UE to add the SCG. RAN4 specifies the requirements of adding the SCG</w:t>
      </w:r>
      <w:r>
        <w:rPr>
          <w:vertAlign w:val="subscript"/>
        </w:rPr>
        <w:t>.</w:t>
      </w:r>
    </w:p>
    <w:tbl>
      <w:tblPr>
        <w:tblStyle w:val="TableGrid"/>
        <w:tblW w:w="0" w:type="auto"/>
        <w:tblLook w:val="04A0" w:firstRow="1" w:lastRow="0" w:firstColumn="1" w:lastColumn="0" w:noHBand="0" w:noVBand="1"/>
      </w:tblPr>
      <w:tblGrid>
        <w:gridCol w:w="9631"/>
      </w:tblGrid>
      <w:tr w:rsidR="00607602" w14:paraId="6F9E85F4" w14:textId="77777777" w:rsidTr="00607602">
        <w:tc>
          <w:tcPr>
            <w:tcW w:w="9631" w:type="dxa"/>
          </w:tcPr>
          <w:p w14:paraId="2F85CB71" w14:textId="77777777" w:rsidR="00607602" w:rsidRPr="009C5807" w:rsidRDefault="00607602" w:rsidP="00607602">
            <w:pPr>
              <w:pStyle w:val="Heading3"/>
              <w:outlineLvl w:val="2"/>
              <w:rPr>
                <w:lang w:eastAsia="zh-CN"/>
              </w:rPr>
            </w:pPr>
            <w:r w:rsidRPr="009C5807">
              <w:rPr>
                <w:lang w:eastAsia="zh-CN"/>
              </w:rPr>
              <w:t>8.9.2</w:t>
            </w:r>
            <w:r w:rsidRPr="009C5807">
              <w:rPr>
                <w:lang w:eastAsia="zh-CN"/>
              </w:rPr>
              <w:tab/>
              <w:t>PSCell Addition Delay Requirement</w:t>
            </w:r>
          </w:p>
          <w:p w14:paraId="3ADA73CF" w14:textId="77777777" w:rsidR="00607602" w:rsidRPr="009C5807" w:rsidRDefault="00607602" w:rsidP="00607602">
            <w:pPr>
              <w:overflowPunct w:val="0"/>
              <w:autoSpaceDE w:val="0"/>
              <w:autoSpaceDN w:val="0"/>
              <w:adjustRightInd w:val="0"/>
              <w:textAlignment w:val="baseline"/>
              <w:rPr>
                <w:lang w:eastAsia="ko-KR"/>
              </w:rPr>
            </w:pPr>
            <w:r w:rsidRPr="009C5807">
              <w:rPr>
                <w:lang w:eastAsia="ko-KR"/>
              </w:rPr>
              <w:t xml:space="preserve">The requirements in this clause shall apply for the UE configured with only </w:t>
            </w:r>
            <w:bookmarkStart w:id="3" w:name="_Hlk18514597"/>
            <w:r w:rsidRPr="009C5807">
              <w:rPr>
                <w:lang w:eastAsia="ko-KR"/>
              </w:rPr>
              <w:t>PCell in FR1.</w:t>
            </w:r>
            <w:bookmarkEnd w:id="3"/>
          </w:p>
          <w:p w14:paraId="6999AA28" w14:textId="77777777" w:rsidR="00607602" w:rsidRPr="009C5807" w:rsidRDefault="00607602" w:rsidP="00607602">
            <w:pPr>
              <w:overflowPunct w:val="0"/>
              <w:autoSpaceDE w:val="0"/>
              <w:autoSpaceDN w:val="0"/>
              <w:adjustRightInd w:val="0"/>
              <w:textAlignment w:val="baseline"/>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9C5807">
              <w:rPr>
                <w:lang w:eastAsia="ja-JP"/>
              </w:rPr>
              <w:t>:</w:t>
            </w:r>
          </w:p>
          <w:p w14:paraId="4721B831" w14:textId="77777777" w:rsidR="00607602" w:rsidRPr="009C5807" w:rsidRDefault="00607602" w:rsidP="00607602">
            <w:r w:rsidRPr="009C5807">
              <w:t>where:</w:t>
            </w:r>
          </w:p>
          <w:p w14:paraId="73A40CB6" w14:textId="77777777" w:rsidR="00607602" w:rsidRPr="009C5807" w:rsidRDefault="00607602" w:rsidP="00607602">
            <w:pPr>
              <w:pStyle w:val="B1"/>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78884F2" w14:textId="77777777" w:rsidR="00607602" w:rsidRPr="009C5807" w:rsidRDefault="00607602" w:rsidP="00607602">
            <w:pPr>
              <w:pStyle w:val="B1"/>
            </w:pPr>
            <w:r w:rsidRPr="009C5807">
              <w:tab/>
              <w:t>T</w:t>
            </w:r>
            <w:r w:rsidRPr="009C5807">
              <w:rPr>
                <w:vertAlign w:val="subscript"/>
              </w:rPr>
              <w:t>RRC_delay</w:t>
            </w:r>
            <w:r w:rsidRPr="009C5807">
              <w:t xml:space="preserve"> is the RRC procedure delay as specified in TS 38.331 [2].</w:t>
            </w:r>
          </w:p>
          <w:p w14:paraId="4B61283B" w14:textId="77777777" w:rsidR="00607602" w:rsidRPr="009C5807" w:rsidRDefault="00607602" w:rsidP="00607602">
            <w:pPr>
              <w:pStyle w:val="B1"/>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6951440F" w14:textId="77777777" w:rsidR="00607602" w:rsidRPr="009C5807" w:rsidRDefault="00607602" w:rsidP="00607602">
            <w:pPr>
              <w:pStyle w:val="B1"/>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Trs</w:t>
            </w:r>
            <w:r w:rsidRPr="009C5807">
              <w:rPr>
                <w:lang w:eastAsia="ko-KR"/>
              </w:rPr>
              <w:t xml:space="preserve"> ms.</w:t>
            </w:r>
          </w:p>
          <w:p w14:paraId="6DACF17A" w14:textId="77777777" w:rsidR="00607602" w:rsidRPr="009C5807" w:rsidRDefault="00607602" w:rsidP="00607602">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 for a known or unknown PSCell.</w:t>
            </w:r>
          </w:p>
          <w:p w14:paraId="1EB8C318" w14:textId="77777777" w:rsidR="00607602" w:rsidRPr="009C5807" w:rsidRDefault="00607602" w:rsidP="00607602">
            <w:pPr>
              <w:pStyle w:val="B1"/>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3121273E" w14:textId="77777777" w:rsidR="00607602" w:rsidRPr="009C5807" w:rsidRDefault="00607602" w:rsidP="00607602">
            <w:pPr>
              <w:pStyle w:val="B1"/>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5FEB3FDA" w14:textId="77777777" w:rsidR="00607602" w:rsidRPr="009C5807" w:rsidRDefault="00607602" w:rsidP="00607602">
            <w:pPr>
              <w:overflowPunct w:val="0"/>
              <w:autoSpaceDE w:val="0"/>
              <w:autoSpaceDN w:val="0"/>
              <w:adjustRightInd w:val="0"/>
              <w:textAlignment w:val="baseline"/>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5EFD6F3A" w14:textId="77777777" w:rsidR="00607602" w:rsidRPr="009C5807" w:rsidRDefault="00607602" w:rsidP="00607602">
            <w:pPr>
              <w:pStyle w:val="B1"/>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3BA0E687" w14:textId="77777777" w:rsidR="00607602" w:rsidRPr="009C5807" w:rsidRDefault="00607602" w:rsidP="00607602">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26B89672" w14:textId="77777777" w:rsidR="00607602" w:rsidRPr="009C5807" w:rsidRDefault="00607602" w:rsidP="00607602">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12705F3F" w14:textId="77777777" w:rsidR="00607602" w:rsidRPr="009C5807" w:rsidRDefault="00607602" w:rsidP="00607602">
            <w:pPr>
              <w:overflowPunct w:val="0"/>
              <w:autoSpaceDE w:val="0"/>
              <w:autoSpaceDN w:val="0"/>
              <w:adjustRightInd w:val="0"/>
              <w:ind w:left="568" w:hanging="284"/>
              <w:textAlignment w:val="baseline"/>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9C5807">
              <w:rPr>
                <w:vertAlign w:val="subscript"/>
              </w:rPr>
              <w:t>config_PSCell</w:t>
            </w:r>
            <w:r w:rsidRPr="009C5807">
              <w:rPr>
                <w:lang w:eastAsia="ko-KR"/>
              </w:rPr>
              <w:t xml:space="preserve"> according to the cell identification conditions specified in clause 9.3.</w:t>
            </w:r>
          </w:p>
          <w:p w14:paraId="183CCD59" w14:textId="0BD2F85C" w:rsidR="00607602" w:rsidRDefault="00607602" w:rsidP="00607602">
            <w:pPr>
              <w:rPr>
                <w:rFonts w:eastAsia="宋体"/>
                <w:lang w:eastAsia="zh-CN"/>
              </w:rPr>
            </w:pPr>
            <w:r w:rsidRPr="009C5807">
              <w:rPr>
                <w:lang w:eastAsia="ko-KR"/>
              </w:rPr>
              <w:t>otherwise it is unknown.</w:t>
            </w:r>
          </w:p>
        </w:tc>
      </w:tr>
    </w:tbl>
    <w:p w14:paraId="0C417ABE" w14:textId="77777777" w:rsidR="008A017C" w:rsidRDefault="008A017C" w:rsidP="009466EF">
      <w:pPr>
        <w:rPr>
          <w:rFonts w:eastAsia="宋体"/>
          <w:lang w:eastAsia="zh-CN"/>
        </w:rPr>
      </w:pPr>
    </w:p>
    <w:p w14:paraId="282593C6" w14:textId="3BE101D2" w:rsidR="002357F9" w:rsidRDefault="00607602" w:rsidP="009466EF">
      <w:pPr>
        <w:rPr>
          <w:rFonts w:eastAsia="宋体"/>
          <w:lang w:eastAsia="zh-CN"/>
        </w:rPr>
      </w:pPr>
      <w:r>
        <w:rPr>
          <w:rFonts w:eastAsia="宋体"/>
          <w:lang w:eastAsia="zh-CN"/>
        </w:rPr>
        <w:t xml:space="preserve">According to the agreement in the last meeting, UE will continue the PSCell RRM measurement in the deactivation SCG. </w:t>
      </w:r>
      <w:r w:rsidR="00584C45">
        <w:rPr>
          <w:rFonts w:eastAsia="宋体"/>
          <w:lang w:eastAsia="zh-CN"/>
        </w:rPr>
        <w:t xml:space="preserve">Therefore we think </w:t>
      </w:r>
      <w:r>
        <w:rPr>
          <w:rFonts w:eastAsia="宋体"/>
          <w:lang w:eastAsia="zh-CN"/>
        </w:rPr>
        <w:t xml:space="preserve">the </w:t>
      </w:r>
      <w:r w:rsidRPr="009C5807">
        <w:rPr>
          <w:rFonts w:eastAsia="Calibri"/>
        </w:rPr>
        <w:t>T</w:t>
      </w:r>
      <w:r w:rsidRPr="009C5807">
        <w:rPr>
          <w:rFonts w:eastAsia="Calibri"/>
          <w:vertAlign w:val="subscript"/>
        </w:rPr>
        <w:t>search</w:t>
      </w:r>
      <w:r w:rsidRPr="009C5807">
        <w:rPr>
          <w:rFonts w:eastAsia="Calibri"/>
        </w:rPr>
        <w:t xml:space="preserve"> = 0 ms</w:t>
      </w:r>
      <w:r w:rsidR="00584C45">
        <w:t xml:space="preserve">. Also we think </w:t>
      </w:r>
      <w:r w:rsidRPr="009C5807">
        <w:t>T</w:t>
      </w:r>
      <w:r w:rsidRPr="009C5807">
        <w:rPr>
          <w:vertAlign w:val="subscript"/>
        </w:rPr>
        <w:t>processing</w:t>
      </w:r>
      <w:r w:rsidRPr="00607602">
        <w:t xml:space="preserve"> </w:t>
      </w:r>
      <w:r w:rsidR="00584C45">
        <w:t xml:space="preserve">can be reduced because the UE will store the SCG configuration when the SCG is deactivated. Also we think </w:t>
      </w:r>
      <w:r w:rsidR="00584C45" w:rsidRPr="009C5807">
        <w:t>T</w:t>
      </w:r>
      <w:r w:rsidR="00584C45" w:rsidRPr="009C5807">
        <w:rPr>
          <w:vertAlign w:val="subscript"/>
        </w:rPr>
        <w:t>∆</w:t>
      </w:r>
      <w:r w:rsidR="00584C45">
        <w:rPr>
          <w:vertAlign w:val="subscript"/>
        </w:rPr>
        <w:t xml:space="preserve"> </w:t>
      </w:r>
      <w:r w:rsidR="00584C45">
        <w:t xml:space="preserve">can be reduced if UE can perform the fine time tacking </w:t>
      </w:r>
      <w:r w:rsidR="00584C45">
        <w:lastRenderedPageBreak/>
        <w:t>when the SCG is deactivated</w:t>
      </w:r>
      <w:r w:rsidR="001D6D78">
        <w:t xml:space="preserve">. But it is up to RAN4 to decide. In our understanding, the </w:t>
      </w:r>
      <w:r w:rsidR="001D6D78" w:rsidRPr="009C5807">
        <w:t>T</w:t>
      </w:r>
      <w:r w:rsidR="001D6D78" w:rsidRPr="009C5807">
        <w:rPr>
          <w:vertAlign w:val="subscript"/>
        </w:rPr>
        <w:t>PSCell_ DU</w:t>
      </w:r>
      <w:r w:rsidR="009D6165">
        <w:rPr>
          <w:vertAlign w:val="subscript"/>
        </w:rPr>
        <w:t xml:space="preserve"> </w:t>
      </w:r>
      <w:r w:rsidR="009D6165" w:rsidRPr="009D6165">
        <w:t>is the same for all the options</w:t>
      </w:r>
      <w:r w:rsidR="009D6165">
        <w:t>.</w:t>
      </w:r>
      <w:r w:rsidR="0028085F">
        <w:t xml:space="preserve"> Therefore the only difference between the option of using the MAC CE and the option of using the RRC is the processing time. Like the above discussion for deactivation of SCG,</w:t>
      </w:r>
      <w:r w:rsidR="00D93D23">
        <w:t xml:space="preserve"> we </w:t>
      </w:r>
      <w:r w:rsidR="007E400B">
        <w:t xml:space="preserve">expect </w:t>
      </w:r>
      <w:r w:rsidR="0028085F">
        <w:t xml:space="preserve">the </w:t>
      </w:r>
      <w:r w:rsidR="0028085F">
        <w:rPr>
          <w:rFonts w:eastAsia="宋体"/>
          <w:lang w:eastAsia="zh-CN"/>
        </w:rPr>
        <w:t xml:space="preserve">delay of the SCG </w:t>
      </w:r>
      <w:r w:rsidR="0028085F" w:rsidRPr="00BE08B6">
        <w:rPr>
          <w:rFonts w:eastAsia="宋体"/>
          <w:lang w:eastAsia="zh-CN"/>
        </w:rPr>
        <w:t>activat</w:t>
      </w:r>
      <w:r w:rsidR="0028085F">
        <w:rPr>
          <w:rFonts w:eastAsia="宋体"/>
          <w:lang w:eastAsia="zh-CN"/>
        </w:rPr>
        <w:t xml:space="preserve">ion using the MAC CE </w:t>
      </w:r>
      <w:r w:rsidR="007E400B">
        <w:rPr>
          <w:rFonts w:eastAsia="宋体"/>
          <w:lang w:eastAsia="zh-CN"/>
        </w:rPr>
        <w:t xml:space="preserve">to be significantly </w:t>
      </w:r>
      <w:r w:rsidR="0028085F">
        <w:rPr>
          <w:rFonts w:eastAsia="宋体"/>
          <w:lang w:eastAsia="zh-CN"/>
        </w:rPr>
        <w:t>shorter than the delay of the SCG activation using the RRC</w:t>
      </w:r>
      <w:r w:rsidR="00537182">
        <w:rPr>
          <w:rFonts w:eastAsia="宋体"/>
          <w:lang w:eastAsia="zh-CN"/>
        </w:rPr>
        <w:t xml:space="preserve">. </w:t>
      </w:r>
    </w:p>
    <w:p w14:paraId="4FB64034" w14:textId="09EDD83E" w:rsidR="00597F5E" w:rsidRDefault="000533B9" w:rsidP="000533B9">
      <w:pPr>
        <w:rPr>
          <w:rFonts w:eastAsia="宋体"/>
          <w:lang w:eastAsia="zh-CN"/>
        </w:rPr>
      </w:pPr>
      <w:r>
        <w:rPr>
          <w:rFonts w:eastAsia="宋体" w:hint="eastAsia"/>
          <w:lang w:eastAsia="zh-CN"/>
        </w:rPr>
        <w:t>S</w:t>
      </w:r>
      <w:r>
        <w:rPr>
          <w:rFonts w:eastAsia="宋体"/>
          <w:lang w:eastAsia="zh-CN"/>
        </w:rPr>
        <w:t xml:space="preserve">ome companies may think the RAN2 can reduce the processing delay requirement for the RRC reconfiguration for deactivating /activating the SCG. In our understanding, </w:t>
      </w:r>
      <w:r w:rsidR="00D93D23">
        <w:rPr>
          <w:rFonts w:eastAsia="宋体"/>
          <w:lang w:eastAsia="zh-CN"/>
        </w:rPr>
        <w:t xml:space="preserve">in that case, </w:t>
      </w:r>
      <w:r>
        <w:rPr>
          <w:rFonts w:eastAsia="宋体"/>
          <w:lang w:eastAsia="zh-CN"/>
        </w:rPr>
        <w:t xml:space="preserve">RAN2 need to limit that this RRC reconfiguration for deactivating/activating the SCG cannot include other configurations. </w:t>
      </w:r>
      <w:r w:rsidR="00597F5E">
        <w:rPr>
          <w:rFonts w:eastAsia="宋体"/>
          <w:lang w:eastAsia="zh-CN"/>
        </w:rPr>
        <w:t>However,</w:t>
      </w:r>
      <w:r w:rsidR="007E400B">
        <w:rPr>
          <w:rFonts w:eastAsia="宋体"/>
          <w:lang w:eastAsia="zh-CN"/>
        </w:rPr>
        <w:t xml:space="preserve"> the simplest would be no configuration, in which case there is even no need for an RRC message.</w:t>
      </w:r>
      <w:r w:rsidR="00597F5E">
        <w:rPr>
          <w:rFonts w:eastAsia="宋体"/>
          <w:lang w:eastAsia="zh-CN"/>
        </w:rPr>
        <w:t xml:space="preserve"> it is not clear what kind of configuration wo</w:t>
      </w:r>
      <w:r w:rsidR="007E400B">
        <w:rPr>
          <w:rFonts w:eastAsia="宋体"/>
          <w:lang w:eastAsia="zh-CN"/>
        </w:rPr>
        <w:t>u</w:t>
      </w:r>
      <w:r w:rsidR="00597F5E">
        <w:rPr>
          <w:rFonts w:eastAsia="宋体"/>
          <w:lang w:eastAsia="zh-CN"/>
        </w:rPr>
        <w:t>ld be needed.</w:t>
      </w:r>
    </w:p>
    <w:p w14:paraId="2E88990C" w14:textId="37483709" w:rsidR="00C844DF" w:rsidRPr="002F2C20" w:rsidRDefault="002F2C20" w:rsidP="00C844DF">
      <w:pPr>
        <w:rPr>
          <w:rFonts w:eastAsia="宋体"/>
          <w:b/>
          <w:lang w:eastAsia="zh-CN"/>
        </w:rPr>
      </w:pPr>
      <w:r w:rsidRPr="002F2C20">
        <w:rPr>
          <w:rFonts w:eastAsia="宋体" w:hint="eastAsia"/>
          <w:lang w:eastAsia="zh-CN"/>
        </w:rPr>
        <w:t>A</w:t>
      </w:r>
      <w:r w:rsidRPr="002F2C20">
        <w:rPr>
          <w:rFonts w:eastAsia="宋体"/>
          <w:lang w:eastAsia="zh-CN"/>
        </w:rPr>
        <w:t>s discussed in the above</w:t>
      </w:r>
      <w:r>
        <w:rPr>
          <w:rFonts w:eastAsia="宋体"/>
          <w:b/>
          <w:lang w:eastAsia="zh-CN"/>
        </w:rPr>
        <w:t xml:space="preserve">, </w:t>
      </w:r>
      <w:r>
        <w:rPr>
          <w:rFonts w:eastAsia="宋体"/>
          <w:lang w:eastAsia="zh-CN"/>
        </w:rPr>
        <w:t>the main cases of deactivation</w:t>
      </w:r>
      <w:r w:rsidR="00537182">
        <w:rPr>
          <w:rFonts w:eastAsia="宋体"/>
          <w:lang w:eastAsia="zh-CN"/>
        </w:rPr>
        <w:t>/activation</w:t>
      </w:r>
      <w:r>
        <w:rPr>
          <w:rFonts w:eastAsia="宋体"/>
          <w:lang w:eastAsia="zh-CN"/>
        </w:rPr>
        <w:t xml:space="preserve"> the SCG is</w:t>
      </w:r>
      <w:r w:rsidR="00D93D23">
        <w:rPr>
          <w:rFonts w:eastAsia="宋体"/>
          <w:lang w:eastAsia="zh-CN"/>
        </w:rPr>
        <w:t xml:space="preserve"> for </w:t>
      </w:r>
      <w:r>
        <w:rPr>
          <w:rFonts w:eastAsia="宋体"/>
          <w:lang w:eastAsia="zh-CN"/>
        </w:rPr>
        <w:t>the bu</w:t>
      </w:r>
      <w:r w:rsidR="007E400B">
        <w:rPr>
          <w:rFonts w:eastAsia="宋体"/>
          <w:lang w:eastAsia="zh-CN"/>
        </w:rPr>
        <w:t>r</w:t>
      </w:r>
      <w:r>
        <w:rPr>
          <w:rFonts w:eastAsia="宋体"/>
          <w:lang w:eastAsia="zh-CN"/>
        </w:rPr>
        <w:t>st</w:t>
      </w:r>
      <w:r w:rsidR="007E400B">
        <w:rPr>
          <w:rFonts w:eastAsia="宋体"/>
          <w:lang w:eastAsia="zh-CN"/>
        </w:rPr>
        <w:t>y</w:t>
      </w:r>
      <w:r>
        <w:rPr>
          <w:rFonts w:eastAsia="宋体"/>
          <w:lang w:eastAsia="zh-CN"/>
        </w:rPr>
        <w:t xml:space="preserve"> traffic. If RAN2 uses the RRC to deactivate/activate </w:t>
      </w:r>
      <w:r w:rsidR="00B676F2">
        <w:rPr>
          <w:rFonts w:eastAsia="宋体"/>
          <w:lang w:eastAsia="zh-CN"/>
        </w:rPr>
        <w:t>the SCG, the network will send the RRC reconfiguration message multiple times during the traffic. It will bring too much signalling overhead.</w:t>
      </w:r>
    </w:p>
    <w:p w14:paraId="0DFC3010" w14:textId="6BBB0EBC" w:rsidR="007E400B" w:rsidRPr="007E400B" w:rsidRDefault="007E400B" w:rsidP="007E400B">
      <w:pPr>
        <w:numPr>
          <w:ilvl w:val="0"/>
          <w:numId w:val="40"/>
        </w:numPr>
        <w:rPr>
          <w:rFonts w:eastAsia="宋体"/>
          <w:b/>
          <w:lang w:eastAsia="zh-CN"/>
        </w:rPr>
      </w:pPr>
      <w:r w:rsidRPr="007E400B">
        <w:rPr>
          <w:rFonts w:eastAsia="宋体"/>
          <w:b/>
          <w:lang w:eastAsia="zh-CN"/>
        </w:rPr>
        <w:t>The delay of the SCG activation using the MAC CE could be significantly smaller than the delay if using RRC signalling</w:t>
      </w:r>
      <w:r>
        <w:rPr>
          <w:rFonts w:eastAsia="宋体"/>
          <w:b/>
          <w:lang w:eastAsia="zh-CN"/>
        </w:rPr>
        <w:t>, which can allow frequent deactivation and better power saving, as well as reduce signalling overhead.</w:t>
      </w:r>
    </w:p>
    <w:p w14:paraId="30B8CF5F" w14:textId="2DA3AFDB" w:rsidR="00C844DF" w:rsidRDefault="00C844DF" w:rsidP="00C844DF">
      <w:pPr>
        <w:numPr>
          <w:ilvl w:val="0"/>
          <w:numId w:val="40"/>
        </w:numPr>
        <w:rPr>
          <w:rFonts w:eastAsia="宋体"/>
          <w:b/>
          <w:lang w:eastAsia="zh-CN"/>
        </w:rPr>
      </w:pPr>
      <w:r>
        <w:rPr>
          <w:rFonts w:eastAsia="宋体"/>
          <w:b/>
          <w:lang w:eastAsia="zh-CN"/>
        </w:rPr>
        <w:t xml:space="preserve">Using MAC CE to deactivate/activate the SCG can </w:t>
      </w:r>
      <w:r w:rsidR="00D93D23">
        <w:rPr>
          <w:rFonts w:eastAsia="宋体"/>
          <w:b/>
          <w:lang w:eastAsia="zh-CN"/>
        </w:rPr>
        <w:t>reduce</w:t>
      </w:r>
      <w:r>
        <w:rPr>
          <w:rFonts w:eastAsia="宋体"/>
          <w:b/>
          <w:lang w:eastAsia="zh-CN"/>
        </w:rPr>
        <w:t xml:space="preserve"> the signalling overhead than using RRC.</w:t>
      </w:r>
    </w:p>
    <w:p w14:paraId="186AE999" w14:textId="7C90B9A3" w:rsidR="00D93D23" w:rsidRDefault="00D93D23" w:rsidP="00C844DF">
      <w:pPr>
        <w:rPr>
          <w:rFonts w:eastAsia="宋体"/>
          <w:lang w:eastAsia="zh-CN"/>
        </w:rPr>
      </w:pPr>
      <w:r>
        <w:rPr>
          <w:rFonts w:eastAsia="宋体" w:hint="eastAsia"/>
          <w:lang w:eastAsia="zh-CN"/>
        </w:rPr>
        <w:t>T</w:t>
      </w:r>
      <w:r>
        <w:rPr>
          <w:rFonts w:eastAsia="宋体"/>
          <w:lang w:eastAsia="zh-CN"/>
        </w:rPr>
        <w:t>herefore we think using the MAC CE to indicate the SCG deactivation/action is better than using the RRC message.</w:t>
      </w:r>
    </w:p>
    <w:p w14:paraId="56A3537C" w14:textId="32B7F904" w:rsidR="008D5097" w:rsidRDefault="008D5097" w:rsidP="00C844DF">
      <w:pPr>
        <w:rPr>
          <w:rFonts w:eastAsia="宋体"/>
          <w:lang w:eastAsia="zh-CN"/>
        </w:rPr>
      </w:pPr>
      <w:r>
        <w:rPr>
          <w:rFonts w:eastAsia="宋体"/>
          <w:lang w:eastAsia="zh-CN"/>
        </w:rPr>
        <w:t>Also based on the following reasons, we think the DCI method should be avoided:</w:t>
      </w:r>
    </w:p>
    <w:p w14:paraId="2318B1BD" w14:textId="2893925A" w:rsidR="00B54E9F" w:rsidRDefault="00A80E1B" w:rsidP="00B54E9F">
      <w:pPr>
        <w:pStyle w:val="ListParagraph"/>
      </w:pPr>
      <w:r w:rsidRPr="00B54E9F">
        <w:t>According to the WID, t</w:t>
      </w:r>
      <w:r w:rsidR="00C844DF" w:rsidRPr="00B54E9F">
        <w:t xml:space="preserve">he WG of the efficient SCG activation/deactivation mechanism does not involve </w:t>
      </w:r>
      <w:r w:rsidR="002F2C20" w:rsidRPr="00B54E9F">
        <w:t>L1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3F2B" w:rsidRPr="00BE08B6" w14:paraId="0FAD685C" w14:textId="7A611F09" w:rsidTr="004A40A3">
        <w:tc>
          <w:tcPr>
            <w:tcW w:w="9856" w:type="dxa"/>
            <w:shd w:val="clear" w:color="auto" w:fill="auto"/>
          </w:tcPr>
          <w:p w14:paraId="39438099" w14:textId="16555984" w:rsidR="00D73F2B" w:rsidRPr="00BE08B6" w:rsidRDefault="00D73F2B" w:rsidP="004A40A3">
            <w:pPr>
              <w:numPr>
                <w:ilvl w:val="0"/>
                <w:numId w:val="42"/>
              </w:numPr>
              <w:overflowPunct w:val="0"/>
              <w:autoSpaceDE w:val="0"/>
              <w:autoSpaceDN w:val="0"/>
              <w:adjustRightInd w:val="0"/>
              <w:spacing w:after="0"/>
              <w:jc w:val="both"/>
              <w:textAlignment w:val="baseline"/>
              <w:rPr>
                <w:bCs/>
              </w:rPr>
            </w:pPr>
            <w:r w:rsidRPr="00BE08B6">
              <w:rPr>
                <w:bCs/>
              </w:rPr>
              <w:t xml:space="preserve">Support efficient activation/de-activation mechanism for one SCG and SCells </w:t>
            </w:r>
          </w:p>
          <w:p w14:paraId="6DA936EF" w14:textId="074B9A0A" w:rsidR="00D73F2B" w:rsidRPr="00BE08B6" w:rsidRDefault="00D73F2B" w:rsidP="004A40A3">
            <w:pPr>
              <w:numPr>
                <w:ilvl w:val="0"/>
                <w:numId w:val="13"/>
              </w:numPr>
              <w:overflowPunct w:val="0"/>
              <w:autoSpaceDE w:val="0"/>
              <w:autoSpaceDN w:val="0"/>
              <w:adjustRightInd w:val="0"/>
              <w:spacing w:after="0"/>
              <w:jc w:val="both"/>
              <w:textAlignment w:val="baseline"/>
              <w:rPr>
                <w:bCs/>
              </w:rPr>
            </w:pPr>
            <w:r w:rsidRPr="00BE08B6">
              <w:rPr>
                <w:bCs/>
              </w:rPr>
              <w:t xml:space="preserve">Support for one SCG  applies to (NG)EN-DC, and NR-DC </w:t>
            </w:r>
            <w:r w:rsidRPr="00BE08B6">
              <w:rPr>
                <w:bCs/>
                <w:highlight w:val="yellow"/>
              </w:rPr>
              <w:t>[RAN2, RAN3, RAN4]</w:t>
            </w:r>
          </w:p>
        </w:tc>
      </w:tr>
    </w:tbl>
    <w:p w14:paraId="4F959A0B" w14:textId="7AF09F51" w:rsidR="00D73F2B" w:rsidRPr="00D73F2B" w:rsidRDefault="00D73F2B" w:rsidP="00D73F2B">
      <w:pPr>
        <w:pStyle w:val="ListParagraph"/>
        <w:numPr>
          <w:ilvl w:val="0"/>
          <w:numId w:val="0"/>
        </w:numPr>
        <w:ind w:left="420"/>
      </w:pPr>
    </w:p>
    <w:p w14:paraId="13BDFCE3" w14:textId="2BA80CCE" w:rsidR="00B54E9F" w:rsidRDefault="00C844DF" w:rsidP="00B54E9F">
      <w:pPr>
        <w:pStyle w:val="ListParagraph"/>
      </w:pPr>
      <w:r w:rsidRPr="00B54E9F">
        <w:t xml:space="preserve"> </w:t>
      </w:r>
      <w:r w:rsidR="008D5097" w:rsidRPr="00B54E9F">
        <w:t>I</w:t>
      </w:r>
      <w:r w:rsidRPr="00B54E9F">
        <w:t>f using the DCI, the RAN does not know whether the UE has received the DCI.</w:t>
      </w:r>
    </w:p>
    <w:p w14:paraId="1DCCD2FA" w14:textId="10FD839C" w:rsidR="00C844DF" w:rsidRPr="00D73F2B" w:rsidRDefault="00C844DF" w:rsidP="001779A4">
      <w:pPr>
        <w:pStyle w:val="ListParagraph"/>
        <w:rPr>
          <w:rFonts w:eastAsia="宋体"/>
          <w:b/>
        </w:rPr>
      </w:pPr>
      <w:r w:rsidRPr="00D73F2B">
        <w:rPr>
          <w:rFonts w:eastAsia="宋体"/>
        </w:rPr>
        <w:t xml:space="preserve"> </w:t>
      </w:r>
      <w:r w:rsidR="00B54E9F">
        <w:t xml:space="preserve">It </w:t>
      </w:r>
      <w:r w:rsidRPr="00D73F2B">
        <w:rPr>
          <w:rFonts w:eastAsia="宋体"/>
        </w:rPr>
        <w:t>does not align with the design of SCell deactivation/activation.</w:t>
      </w:r>
    </w:p>
    <w:p w14:paraId="28A9F96B" w14:textId="118564EA" w:rsidR="009466EF" w:rsidRPr="006F0144" w:rsidRDefault="001917ED" w:rsidP="006F0144">
      <w:pPr>
        <w:rPr>
          <w:rFonts w:eastAsia="宋体"/>
          <w:b/>
          <w:lang w:eastAsia="zh-CN"/>
        </w:rPr>
      </w:pPr>
      <w:r>
        <w:rPr>
          <w:rFonts w:eastAsia="宋体"/>
          <w:b/>
          <w:lang w:eastAsia="zh-CN"/>
        </w:rPr>
        <w:t xml:space="preserve">Proposal 2: Support </w:t>
      </w:r>
      <w:r w:rsidR="009466EF" w:rsidRPr="006F0144">
        <w:rPr>
          <w:rFonts w:eastAsia="宋体"/>
          <w:b/>
          <w:lang w:eastAsia="zh-CN"/>
        </w:rPr>
        <w:t>MAC CE to indicate SCG deactivation/activation to the UE</w:t>
      </w:r>
      <w:r w:rsidR="007E400B" w:rsidRPr="006F0144">
        <w:rPr>
          <w:rFonts w:eastAsia="宋体"/>
          <w:b/>
          <w:lang w:eastAsia="zh-CN"/>
        </w:rPr>
        <w:t xml:space="preserve"> in cases where no reconfiguration/random access is needed</w:t>
      </w:r>
      <w:r w:rsidR="009466EF" w:rsidRPr="006F0144">
        <w:rPr>
          <w:rFonts w:eastAsia="宋体"/>
          <w:b/>
          <w:lang w:eastAsia="zh-CN"/>
        </w:rPr>
        <w:t>.</w:t>
      </w:r>
    </w:p>
    <w:p w14:paraId="1E9628BA" w14:textId="3AB25B63" w:rsidR="00326166" w:rsidRPr="007D3E81" w:rsidRDefault="00B15D81"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457D2645" w:rsidR="00850DCF" w:rsidRDefault="00185A40" w:rsidP="000A4C5A">
      <w:pPr>
        <w:rPr>
          <w:lang w:eastAsia="zh-CN"/>
        </w:rPr>
      </w:pPr>
      <w:r>
        <w:rPr>
          <w:lang w:eastAsia="zh-CN"/>
        </w:rPr>
        <w:t xml:space="preserve">Based on the discussion in this paper, we </w:t>
      </w:r>
      <w:r w:rsidR="00C755EF">
        <w:rPr>
          <w:lang w:eastAsia="zh-CN"/>
        </w:rPr>
        <w:t xml:space="preserve">have </w:t>
      </w:r>
      <w:r w:rsidR="00FF7198">
        <w:rPr>
          <w:lang w:eastAsia="zh-CN"/>
        </w:rPr>
        <w:t>the following</w:t>
      </w:r>
      <w:r w:rsidR="00C755EF">
        <w:rPr>
          <w:lang w:eastAsia="zh-CN"/>
        </w:rPr>
        <w:t xml:space="preserve"> proposals</w:t>
      </w:r>
      <w:r>
        <w:rPr>
          <w:lang w:eastAsia="zh-CN"/>
        </w:rPr>
        <w:t>:</w:t>
      </w:r>
    </w:p>
    <w:p w14:paraId="3E78DCD6" w14:textId="77777777" w:rsidR="001917ED" w:rsidRPr="00597F5E" w:rsidRDefault="001917ED" w:rsidP="001917ED">
      <w:pPr>
        <w:rPr>
          <w:rFonts w:eastAsia="宋体"/>
          <w:b/>
          <w:lang w:eastAsia="zh-CN"/>
        </w:rPr>
      </w:pPr>
      <w:r w:rsidRPr="00597F5E">
        <w:rPr>
          <w:rFonts w:eastAsia="宋体"/>
          <w:b/>
          <w:lang w:eastAsia="zh-CN"/>
        </w:rPr>
        <w:t xml:space="preserve">Proposal 1: </w:t>
      </w:r>
      <w:r>
        <w:rPr>
          <w:rFonts w:eastAsia="宋体"/>
          <w:b/>
          <w:lang w:eastAsia="zh-CN"/>
        </w:rPr>
        <w:t xml:space="preserve">The delay of </w:t>
      </w:r>
      <w:r w:rsidRPr="00597F5E">
        <w:rPr>
          <w:rFonts w:eastAsia="宋体"/>
          <w:b/>
          <w:lang w:eastAsia="zh-CN"/>
        </w:rPr>
        <w:t>MN/SN interaction</w:t>
      </w:r>
      <w:r>
        <w:rPr>
          <w:rFonts w:eastAsia="宋体"/>
          <w:b/>
          <w:lang w:eastAsia="zh-CN"/>
        </w:rPr>
        <w:t>s</w:t>
      </w:r>
      <w:r w:rsidRPr="00597F5E">
        <w:rPr>
          <w:rFonts w:eastAsia="宋体"/>
          <w:b/>
          <w:lang w:eastAsia="zh-CN"/>
        </w:rPr>
        <w:t xml:space="preserve"> </w:t>
      </w:r>
      <w:r>
        <w:rPr>
          <w:rFonts w:eastAsia="宋体"/>
          <w:b/>
          <w:lang w:eastAsia="zh-CN"/>
        </w:rPr>
        <w:t xml:space="preserve">for SCG activation/deactivation </w:t>
      </w:r>
      <w:r w:rsidRPr="00597F5E">
        <w:rPr>
          <w:rFonts w:eastAsia="宋体"/>
          <w:b/>
          <w:lang w:eastAsia="zh-CN"/>
        </w:rPr>
        <w:t xml:space="preserve">should </w:t>
      </w:r>
      <w:r>
        <w:rPr>
          <w:rFonts w:eastAsia="宋体"/>
          <w:b/>
          <w:lang w:eastAsia="zh-CN"/>
        </w:rPr>
        <w:t>be minimised in</w:t>
      </w:r>
      <w:r w:rsidRPr="00597F5E">
        <w:rPr>
          <w:rFonts w:eastAsia="宋体"/>
          <w:b/>
          <w:lang w:eastAsia="zh-CN"/>
        </w:rPr>
        <w:t xml:space="preserve"> the case where the SCG can be deactivated and activated without any reconfiguration and without random access. </w:t>
      </w:r>
    </w:p>
    <w:p w14:paraId="3CCE83AF" w14:textId="77777777" w:rsidR="001917ED" w:rsidRPr="00404909" w:rsidRDefault="001917ED" w:rsidP="001917ED">
      <w:pPr>
        <w:rPr>
          <w:rFonts w:eastAsia="宋体"/>
          <w:b/>
          <w:lang w:eastAsia="zh-CN"/>
        </w:rPr>
      </w:pPr>
      <w:bookmarkStart w:id="7" w:name="_GoBack"/>
      <w:bookmarkEnd w:id="7"/>
      <w:r>
        <w:rPr>
          <w:rFonts w:eastAsia="宋体"/>
          <w:b/>
          <w:lang w:eastAsia="zh-CN"/>
        </w:rPr>
        <w:t xml:space="preserve">Proposal 2: Support </w:t>
      </w:r>
      <w:r w:rsidRPr="00404909">
        <w:rPr>
          <w:rFonts w:eastAsia="宋体"/>
          <w:b/>
          <w:lang w:eastAsia="zh-CN"/>
        </w:rPr>
        <w:t>MAC CE to indicate SCG deactivation/activation to the UE in cases where no reconfiguration/random access is needed.</w:t>
      </w:r>
    </w:p>
    <w:p w14:paraId="0CEC43C2" w14:textId="39108F23" w:rsidR="0001565F" w:rsidRPr="007D3E81" w:rsidRDefault="00B15D81" w:rsidP="0013204A">
      <w:pPr>
        <w:pStyle w:val="Heading1"/>
      </w:pPr>
      <w:r>
        <w:t>4</w:t>
      </w:r>
      <w:r w:rsidR="005456E5">
        <w:t xml:space="preserve">. </w:t>
      </w:r>
      <w:r w:rsidR="0001565F" w:rsidRPr="007D3E81">
        <w:t>Reference</w:t>
      </w:r>
    </w:p>
    <w:bookmarkEnd w:id="0"/>
    <w:p w14:paraId="5EF01DC6" w14:textId="3BB2CAFB" w:rsidR="00720CE4" w:rsidRPr="007D3E81" w:rsidRDefault="00594F1D" w:rsidP="00922225">
      <w:pPr>
        <w:numPr>
          <w:ilvl w:val="0"/>
          <w:numId w:val="9"/>
        </w:numPr>
        <w:rPr>
          <w:lang w:eastAsia="zh-CN"/>
        </w:rPr>
      </w:pPr>
      <w:r w:rsidRPr="00594F1D">
        <w:rPr>
          <w:lang w:eastAsia="zh-CN"/>
        </w:rPr>
        <w:t>RP-201040 Revised WID on Further Multi-RAT Dual-Connectivity enhancements, Huawei</w:t>
      </w:r>
    </w:p>
    <w:sectPr w:rsidR="00720CE4" w:rsidRPr="007D3E81" w:rsidSect="0039304B">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C56E8" w14:textId="77777777" w:rsidR="003D72D1" w:rsidRDefault="003D72D1">
      <w:r>
        <w:separator/>
      </w:r>
    </w:p>
  </w:endnote>
  <w:endnote w:type="continuationSeparator" w:id="0">
    <w:p w14:paraId="048B334A" w14:textId="77777777" w:rsidR="003D72D1" w:rsidRDefault="003D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205EE6" w:rsidRDefault="00205E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E31C9" w14:textId="77777777" w:rsidR="003D72D1" w:rsidRDefault="003D72D1">
      <w:r>
        <w:separator/>
      </w:r>
    </w:p>
  </w:footnote>
  <w:footnote w:type="continuationSeparator" w:id="0">
    <w:p w14:paraId="77C87051" w14:textId="77777777" w:rsidR="003D72D1" w:rsidRDefault="003D7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2FE6050"/>
    <w:multiLevelType w:val="hybridMultilevel"/>
    <w:tmpl w:val="51F82A1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0718F9"/>
    <w:multiLevelType w:val="hybridMultilevel"/>
    <w:tmpl w:val="61462E1A"/>
    <w:lvl w:ilvl="0" w:tplc="31421AB2">
      <w:start w:val="4"/>
      <w:numFmt w:val="bullet"/>
      <w:lvlText w:val="-"/>
      <w:lvlJc w:val="left"/>
      <w:pPr>
        <w:ind w:left="780" w:hanging="420"/>
      </w:pPr>
      <w:rPr>
        <w:rFonts w:ascii="Intel Clear Light" w:eastAsia="Malgun Gothic" w:hAnsi="Intel Clear Light" w:cs="Intel Clear Ligh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E7EC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5" w15:restartNumberingAfterBreak="0">
    <w:nsid w:val="312D3E1D"/>
    <w:multiLevelType w:val="hybridMultilevel"/>
    <w:tmpl w:val="B2A62E40"/>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02A8B"/>
    <w:multiLevelType w:val="hybridMultilevel"/>
    <w:tmpl w:val="9760BF94"/>
    <w:lvl w:ilvl="0" w:tplc="31E68B0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A34518"/>
    <w:multiLevelType w:val="hybridMultilevel"/>
    <w:tmpl w:val="7F9E410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8"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4080E"/>
    <w:multiLevelType w:val="hybridMultilevel"/>
    <w:tmpl w:val="3A6A406A"/>
    <w:lvl w:ilvl="0" w:tplc="A8CC213A">
      <w:start w:val="38"/>
      <w:numFmt w:val="bullet"/>
      <w:pStyle w:val="ListParagraph"/>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9A1AE4"/>
    <w:multiLevelType w:val="hybridMultilevel"/>
    <w:tmpl w:val="A5C0310A"/>
    <w:lvl w:ilvl="0" w:tplc="31421AB2">
      <w:start w:val="4"/>
      <w:numFmt w:val="bullet"/>
      <w:lvlText w:val="-"/>
      <w:lvlJc w:val="left"/>
      <w:pPr>
        <w:ind w:left="1200" w:hanging="420"/>
      </w:pPr>
      <w:rPr>
        <w:rFonts w:ascii="Intel Clear Light" w:eastAsia="Malgun Gothic" w:hAnsi="Intel Clear Light" w:cs="Intel Clear Light"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37B6F11"/>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5"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EA3959"/>
    <w:multiLevelType w:val="hybridMultilevel"/>
    <w:tmpl w:val="721C02B6"/>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26"/>
  </w:num>
  <w:num w:numId="5">
    <w:abstractNumId w:val="0"/>
  </w:num>
  <w:num w:numId="6">
    <w:abstractNumId w:val="5"/>
  </w:num>
  <w:num w:numId="7">
    <w:abstractNumId w:val="21"/>
  </w:num>
  <w:num w:numId="8">
    <w:abstractNumId w:val="22"/>
  </w:num>
  <w:num w:numId="9">
    <w:abstractNumId w:val="12"/>
  </w:num>
  <w:num w:numId="10">
    <w:abstractNumId w:val="17"/>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num>
  <w:num w:numId="15">
    <w:abstractNumId w:val="28"/>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8"/>
  </w:num>
  <w:num w:numId="19">
    <w:abstractNumId w:val="27"/>
  </w:num>
  <w:num w:numId="20">
    <w:abstractNumId w:val="17"/>
  </w:num>
  <w:num w:numId="21">
    <w:abstractNumId w:val="17"/>
    <w:lvlOverride w:ilvl="0">
      <w:startOverride w:val="1"/>
    </w:lvlOverride>
  </w:num>
  <w:num w:numId="22">
    <w:abstractNumId w:val="6"/>
  </w:num>
  <w:num w:numId="23">
    <w:abstractNumId w:val="7"/>
  </w:num>
  <w:num w:numId="24">
    <w:abstractNumId w:val="20"/>
  </w:num>
  <w:num w:numId="25">
    <w:abstractNumId w:val="17"/>
  </w:num>
  <w:num w:numId="26">
    <w:abstractNumId w:val="16"/>
  </w:num>
  <w:num w:numId="27">
    <w:abstractNumId w:val="15"/>
  </w:num>
  <w:num w:numId="28">
    <w:abstractNumId w:val="17"/>
    <w:lvlOverride w:ilvl="0">
      <w:startOverride w:val="1"/>
    </w:lvlOverride>
  </w:num>
  <w:num w:numId="29">
    <w:abstractNumId w:val="29"/>
  </w:num>
  <w:num w:numId="30">
    <w:abstractNumId w:val="17"/>
    <w:lvlOverride w:ilvl="0">
      <w:startOverride w:val="1"/>
    </w:lvlOverride>
  </w:num>
  <w:num w:numId="31">
    <w:abstractNumId w:val="17"/>
  </w:num>
  <w:num w:numId="32">
    <w:abstractNumId w:val="10"/>
  </w:num>
  <w:num w:numId="33">
    <w:abstractNumId w:val="17"/>
    <w:lvlOverride w:ilvl="0">
      <w:startOverride w:val="1"/>
    </w:lvlOverride>
  </w:num>
  <w:num w:numId="34">
    <w:abstractNumId w:val="17"/>
    <w:lvlOverride w:ilvl="0">
      <w:startOverride w:val="1"/>
    </w:lvlOverride>
  </w:num>
  <w:num w:numId="35">
    <w:abstractNumId w:val="17"/>
  </w:num>
  <w:num w:numId="36">
    <w:abstractNumId w:val="17"/>
    <w:lvlOverride w:ilvl="0">
      <w:startOverride w:val="1"/>
    </w:lvlOverride>
  </w:num>
  <w:num w:numId="37">
    <w:abstractNumId w:val="17"/>
    <w:lvlOverride w:ilvl="0">
      <w:startOverride w:val="1"/>
    </w:lvlOverride>
  </w:num>
  <w:num w:numId="38">
    <w:abstractNumId w:val="1"/>
  </w:num>
  <w:num w:numId="39">
    <w:abstractNumId w:val="11"/>
  </w:num>
  <w:num w:numId="40">
    <w:abstractNumId w:val="13"/>
  </w:num>
  <w:num w:numId="41">
    <w:abstractNumId w:val="30"/>
  </w:num>
  <w:num w:numId="42">
    <w:abstractNumId w:val="25"/>
  </w:num>
  <w:num w:numId="43">
    <w:abstractNumId w:val="9"/>
  </w:num>
  <w:num w:numId="44">
    <w:abstractNumId w:val="24"/>
  </w:num>
  <w:num w:numId="4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5BFF"/>
    <w:rsid w:val="0002747B"/>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33B9"/>
    <w:rsid w:val="0005476A"/>
    <w:rsid w:val="00054890"/>
    <w:rsid w:val="00054CEB"/>
    <w:rsid w:val="00057F83"/>
    <w:rsid w:val="00061B84"/>
    <w:rsid w:val="000622D3"/>
    <w:rsid w:val="00062A3B"/>
    <w:rsid w:val="00064173"/>
    <w:rsid w:val="000655EF"/>
    <w:rsid w:val="00070CDD"/>
    <w:rsid w:val="00071A30"/>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A77"/>
    <w:rsid w:val="000A3B27"/>
    <w:rsid w:val="000A3CD7"/>
    <w:rsid w:val="000A4357"/>
    <w:rsid w:val="000A4C5A"/>
    <w:rsid w:val="000A689E"/>
    <w:rsid w:val="000A6CBD"/>
    <w:rsid w:val="000B13E4"/>
    <w:rsid w:val="000B1A68"/>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1037"/>
    <w:rsid w:val="000D1E8B"/>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3EB8"/>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17ED"/>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949"/>
    <w:rsid w:val="001B3D7B"/>
    <w:rsid w:val="001B415E"/>
    <w:rsid w:val="001B4D3C"/>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BB6"/>
    <w:rsid w:val="001D4FA8"/>
    <w:rsid w:val="001D504E"/>
    <w:rsid w:val="001D6D47"/>
    <w:rsid w:val="001D6D78"/>
    <w:rsid w:val="001D6F72"/>
    <w:rsid w:val="001D711B"/>
    <w:rsid w:val="001E0B57"/>
    <w:rsid w:val="001E0C83"/>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A97"/>
    <w:rsid w:val="00231E54"/>
    <w:rsid w:val="002321E8"/>
    <w:rsid w:val="002322F7"/>
    <w:rsid w:val="002323C1"/>
    <w:rsid w:val="00232BAB"/>
    <w:rsid w:val="00232E93"/>
    <w:rsid w:val="0023360F"/>
    <w:rsid w:val="00234668"/>
    <w:rsid w:val="00234F69"/>
    <w:rsid w:val="00235251"/>
    <w:rsid w:val="002357F9"/>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042A"/>
    <w:rsid w:val="002613A5"/>
    <w:rsid w:val="002631A2"/>
    <w:rsid w:val="00264844"/>
    <w:rsid w:val="00267881"/>
    <w:rsid w:val="002723F2"/>
    <w:rsid w:val="00273821"/>
    <w:rsid w:val="00273FC1"/>
    <w:rsid w:val="00274E67"/>
    <w:rsid w:val="00275D12"/>
    <w:rsid w:val="00276CD2"/>
    <w:rsid w:val="00276E96"/>
    <w:rsid w:val="00277A1E"/>
    <w:rsid w:val="0028062F"/>
    <w:rsid w:val="0028085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2C20"/>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3BD"/>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74B"/>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6C0"/>
    <w:rsid w:val="00390EDA"/>
    <w:rsid w:val="00391BE3"/>
    <w:rsid w:val="003923AD"/>
    <w:rsid w:val="0039304B"/>
    <w:rsid w:val="003935A9"/>
    <w:rsid w:val="00393AB1"/>
    <w:rsid w:val="00393C91"/>
    <w:rsid w:val="00393FA3"/>
    <w:rsid w:val="0039412B"/>
    <w:rsid w:val="00394CE1"/>
    <w:rsid w:val="00394CF5"/>
    <w:rsid w:val="0039604D"/>
    <w:rsid w:val="00396450"/>
    <w:rsid w:val="00397AEF"/>
    <w:rsid w:val="003A18D4"/>
    <w:rsid w:val="003A2E9C"/>
    <w:rsid w:val="003A38B6"/>
    <w:rsid w:val="003A41E4"/>
    <w:rsid w:val="003A4FE1"/>
    <w:rsid w:val="003A54A5"/>
    <w:rsid w:val="003A557A"/>
    <w:rsid w:val="003A6D6C"/>
    <w:rsid w:val="003B3117"/>
    <w:rsid w:val="003B5800"/>
    <w:rsid w:val="003B7C7F"/>
    <w:rsid w:val="003B7F7F"/>
    <w:rsid w:val="003C1312"/>
    <w:rsid w:val="003C3310"/>
    <w:rsid w:val="003C4C53"/>
    <w:rsid w:val="003C5549"/>
    <w:rsid w:val="003C61A6"/>
    <w:rsid w:val="003C6D51"/>
    <w:rsid w:val="003C7216"/>
    <w:rsid w:val="003D0F1F"/>
    <w:rsid w:val="003D17A2"/>
    <w:rsid w:val="003D1A37"/>
    <w:rsid w:val="003D3616"/>
    <w:rsid w:val="003D4B4C"/>
    <w:rsid w:val="003D4CBF"/>
    <w:rsid w:val="003D5DCB"/>
    <w:rsid w:val="003D6692"/>
    <w:rsid w:val="003D6F36"/>
    <w:rsid w:val="003D72D1"/>
    <w:rsid w:val="003E0E02"/>
    <w:rsid w:val="003E0E80"/>
    <w:rsid w:val="003E2447"/>
    <w:rsid w:val="003E3ABC"/>
    <w:rsid w:val="003E47BE"/>
    <w:rsid w:val="003E4E4F"/>
    <w:rsid w:val="003E4F0B"/>
    <w:rsid w:val="003E576C"/>
    <w:rsid w:val="003E6759"/>
    <w:rsid w:val="003E69F6"/>
    <w:rsid w:val="003E6B07"/>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9F"/>
    <w:rsid w:val="004122AC"/>
    <w:rsid w:val="004131D9"/>
    <w:rsid w:val="0041390E"/>
    <w:rsid w:val="00413A29"/>
    <w:rsid w:val="00414BB3"/>
    <w:rsid w:val="00415963"/>
    <w:rsid w:val="0041669D"/>
    <w:rsid w:val="00416961"/>
    <w:rsid w:val="00416AC5"/>
    <w:rsid w:val="004201F7"/>
    <w:rsid w:val="00421EAB"/>
    <w:rsid w:val="00422253"/>
    <w:rsid w:val="0042361B"/>
    <w:rsid w:val="004250E4"/>
    <w:rsid w:val="0042735E"/>
    <w:rsid w:val="00433E63"/>
    <w:rsid w:val="00434BE2"/>
    <w:rsid w:val="00435C19"/>
    <w:rsid w:val="00435C42"/>
    <w:rsid w:val="00437000"/>
    <w:rsid w:val="004376D9"/>
    <w:rsid w:val="00437A99"/>
    <w:rsid w:val="00444983"/>
    <w:rsid w:val="00444F8C"/>
    <w:rsid w:val="004453C9"/>
    <w:rsid w:val="00445A1C"/>
    <w:rsid w:val="0044674B"/>
    <w:rsid w:val="00446771"/>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4F19"/>
    <w:rsid w:val="004651DE"/>
    <w:rsid w:val="004667D7"/>
    <w:rsid w:val="00466B68"/>
    <w:rsid w:val="00466F57"/>
    <w:rsid w:val="00467069"/>
    <w:rsid w:val="00467854"/>
    <w:rsid w:val="004678D4"/>
    <w:rsid w:val="0047169D"/>
    <w:rsid w:val="0047197D"/>
    <w:rsid w:val="00471C06"/>
    <w:rsid w:val="00472352"/>
    <w:rsid w:val="0047364E"/>
    <w:rsid w:val="004736B9"/>
    <w:rsid w:val="00473B6E"/>
    <w:rsid w:val="00474FC4"/>
    <w:rsid w:val="0047550E"/>
    <w:rsid w:val="00475FA8"/>
    <w:rsid w:val="004760B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1C46"/>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4F"/>
    <w:rsid w:val="004D30C7"/>
    <w:rsid w:val="004D5606"/>
    <w:rsid w:val="004D6157"/>
    <w:rsid w:val="004D679B"/>
    <w:rsid w:val="004E0188"/>
    <w:rsid w:val="004E09C2"/>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182"/>
    <w:rsid w:val="005400FA"/>
    <w:rsid w:val="0054059A"/>
    <w:rsid w:val="00540EB4"/>
    <w:rsid w:val="00541256"/>
    <w:rsid w:val="005424FD"/>
    <w:rsid w:val="00542C76"/>
    <w:rsid w:val="00543B36"/>
    <w:rsid w:val="00543E58"/>
    <w:rsid w:val="0054438E"/>
    <w:rsid w:val="005456E5"/>
    <w:rsid w:val="00546EF4"/>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4C45"/>
    <w:rsid w:val="005865D8"/>
    <w:rsid w:val="00586DD7"/>
    <w:rsid w:val="00586F21"/>
    <w:rsid w:val="005936AE"/>
    <w:rsid w:val="005936AF"/>
    <w:rsid w:val="005944E5"/>
    <w:rsid w:val="00594F1D"/>
    <w:rsid w:val="005950B0"/>
    <w:rsid w:val="0059611C"/>
    <w:rsid w:val="00597F5E"/>
    <w:rsid w:val="005A2C0F"/>
    <w:rsid w:val="005A3E77"/>
    <w:rsid w:val="005A5317"/>
    <w:rsid w:val="005A5B67"/>
    <w:rsid w:val="005A6F63"/>
    <w:rsid w:val="005A72EB"/>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602"/>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28FD"/>
    <w:rsid w:val="0063381B"/>
    <w:rsid w:val="00634784"/>
    <w:rsid w:val="00634C72"/>
    <w:rsid w:val="00635D14"/>
    <w:rsid w:val="006407A8"/>
    <w:rsid w:val="00641134"/>
    <w:rsid w:val="006418C7"/>
    <w:rsid w:val="006419B3"/>
    <w:rsid w:val="006429F8"/>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6D17"/>
    <w:rsid w:val="006C09F2"/>
    <w:rsid w:val="006C0EE6"/>
    <w:rsid w:val="006C1CB9"/>
    <w:rsid w:val="006C366D"/>
    <w:rsid w:val="006C3E60"/>
    <w:rsid w:val="006C73D1"/>
    <w:rsid w:val="006C76A0"/>
    <w:rsid w:val="006D0082"/>
    <w:rsid w:val="006D059C"/>
    <w:rsid w:val="006D0D08"/>
    <w:rsid w:val="006D1E5C"/>
    <w:rsid w:val="006D3886"/>
    <w:rsid w:val="006D39AD"/>
    <w:rsid w:val="006D50BE"/>
    <w:rsid w:val="006D610E"/>
    <w:rsid w:val="006D638C"/>
    <w:rsid w:val="006D6866"/>
    <w:rsid w:val="006D6A93"/>
    <w:rsid w:val="006D6B98"/>
    <w:rsid w:val="006D6FC7"/>
    <w:rsid w:val="006E0B67"/>
    <w:rsid w:val="006E0CB0"/>
    <w:rsid w:val="006E0DB9"/>
    <w:rsid w:val="006E168D"/>
    <w:rsid w:val="006E208E"/>
    <w:rsid w:val="006E21E4"/>
    <w:rsid w:val="006E3A1C"/>
    <w:rsid w:val="006E46B3"/>
    <w:rsid w:val="006E59BA"/>
    <w:rsid w:val="006E7153"/>
    <w:rsid w:val="006F0144"/>
    <w:rsid w:val="006F1D76"/>
    <w:rsid w:val="006F402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D2A"/>
    <w:rsid w:val="007922F8"/>
    <w:rsid w:val="00792CD6"/>
    <w:rsid w:val="007931BA"/>
    <w:rsid w:val="0079442D"/>
    <w:rsid w:val="00794441"/>
    <w:rsid w:val="00795D35"/>
    <w:rsid w:val="00795E88"/>
    <w:rsid w:val="00796155"/>
    <w:rsid w:val="00796522"/>
    <w:rsid w:val="00796B2F"/>
    <w:rsid w:val="00797D98"/>
    <w:rsid w:val="007A4192"/>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D7417"/>
    <w:rsid w:val="007E06D6"/>
    <w:rsid w:val="007E1EB8"/>
    <w:rsid w:val="007E2488"/>
    <w:rsid w:val="007E3B8F"/>
    <w:rsid w:val="007E400B"/>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469E"/>
    <w:rsid w:val="00804A7D"/>
    <w:rsid w:val="00807E69"/>
    <w:rsid w:val="00811EB2"/>
    <w:rsid w:val="00814156"/>
    <w:rsid w:val="00822F59"/>
    <w:rsid w:val="0082326C"/>
    <w:rsid w:val="008236A1"/>
    <w:rsid w:val="0082495A"/>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416F"/>
    <w:rsid w:val="00855B68"/>
    <w:rsid w:val="0085631C"/>
    <w:rsid w:val="0085641C"/>
    <w:rsid w:val="008627B4"/>
    <w:rsid w:val="00863463"/>
    <w:rsid w:val="0086790E"/>
    <w:rsid w:val="008728FA"/>
    <w:rsid w:val="00872C69"/>
    <w:rsid w:val="00873AA0"/>
    <w:rsid w:val="00874E26"/>
    <w:rsid w:val="008761D3"/>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3F39"/>
    <w:rsid w:val="008946B7"/>
    <w:rsid w:val="0089648F"/>
    <w:rsid w:val="00897872"/>
    <w:rsid w:val="008A017C"/>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25F"/>
    <w:rsid w:val="008B6BBE"/>
    <w:rsid w:val="008B7099"/>
    <w:rsid w:val="008B719B"/>
    <w:rsid w:val="008B751B"/>
    <w:rsid w:val="008C0CFF"/>
    <w:rsid w:val="008C13BB"/>
    <w:rsid w:val="008C195A"/>
    <w:rsid w:val="008C1E98"/>
    <w:rsid w:val="008C2871"/>
    <w:rsid w:val="008C320D"/>
    <w:rsid w:val="008C39C5"/>
    <w:rsid w:val="008C51DE"/>
    <w:rsid w:val="008C53F3"/>
    <w:rsid w:val="008C5F28"/>
    <w:rsid w:val="008C7645"/>
    <w:rsid w:val="008C7D0D"/>
    <w:rsid w:val="008D0901"/>
    <w:rsid w:val="008D1335"/>
    <w:rsid w:val="008D1CC6"/>
    <w:rsid w:val="008D2C81"/>
    <w:rsid w:val="008D2EA4"/>
    <w:rsid w:val="008D5097"/>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6EF"/>
    <w:rsid w:val="00946A28"/>
    <w:rsid w:val="009477AB"/>
    <w:rsid w:val="00950BB4"/>
    <w:rsid w:val="00951CDA"/>
    <w:rsid w:val="00952731"/>
    <w:rsid w:val="00952DFC"/>
    <w:rsid w:val="009532B9"/>
    <w:rsid w:val="00953FE9"/>
    <w:rsid w:val="00954A16"/>
    <w:rsid w:val="0095528B"/>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165"/>
    <w:rsid w:val="009D63F9"/>
    <w:rsid w:val="009D69DE"/>
    <w:rsid w:val="009D7893"/>
    <w:rsid w:val="009E0D45"/>
    <w:rsid w:val="009E15D3"/>
    <w:rsid w:val="009E1821"/>
    <w:rsid w:val="009E199D"/>
    <w:rsid w:val="009E20A3"/>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823"/>
    <w:rsid w:val="00A07ACA"/>
    <w:rsid w:val="00A10593"/>
    <w:rsid w:val="00A10749"/>
    <w:rsid w:val="00A11DA6"/>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8C7"/>
    <w:rsid w:val="00A63C72"/>
    <w:rsid w:val="00A64F6B"/>
    <w:rsid w:val="00A671CE"/>
    <w:rsid w:val="00A67328"/>
    <w:rsid w:val="00A677DD"/>
    <w:rsid w:val="00A7133C"/>
    <w:rsid w:val="00A71FE2"/>
    <w:rsid w:val="00A7250A"/>
    <w:rsid w:val="00A725DB"/>
    <w:rsid w:val="00A7267A"/>
    <w:rsid w:val="00A72DE1"/>
    <w:rsid w:val="00A730E8"/>
    <w:rsid w:val="00A73BFE"/>
    <w:rsid w:val="00A740DE"/>
    <w:rsid w:val="00A7613D"/>
    <w:rsid w:val="00A766B8"/>
    <w:rsid w:val="00A76980"/>
    <w:rsid w:val="00A80E1B"/>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552B"/>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502"/>
    <w:rsid w:val="00AE2673"/>
    <w:rsid w:val="00AE2CC3"/>
    <w:rsid w:val="00AE2DDF"/>
    <w:rsid w:val="00AE30CF"/>
    <w:rsid w:val="00AE4202"/>
    <w:rsid w:val="00AE5600"/>
    <w:rsid w:val="00AE63AC"/>
    <w:rsid w:val="00AE6F49"/>
    <w:rsid w:val="00AE7EA7"/>
    <w:rsid w:val="00AF0536"/>
    <w:rsid w:val="00AF13DD"/>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671"/>
    <w:rsid w:val="00B31E2B"/>
    <w:rsid w:val="00B31ED2"/>
    <w:rsid w:val="00B3360C"/>
    <w:rsid w:val="00B347E8"/>
    <w:rsid w:val="00B34A43"/>
    <w:rsid w:val="00B34FB1"/>
    <w:rsid w:val="00B35CC0"/>
    <w:rsid w:val="00B374D1"/>
    <w:rsid w:val="00B40BA4"/>
    <w:rsid w:val="00B41217"/>
    <w:rsid w:val="00B42D10"/>
    <w:rsid w:val="00B4374E"/>
    <w:rsid w:val="00B44656"/>
    <w:rsid w:val="00B45A16"/>
    <w:rsid w:val="00B46E1C"/>
    <w:rsid w:val="00B47C0A"/>
    <w:rsid w:val="00B50132"/>
    <w:rsid w:val="00B50621"/>
    <w:rsid w:val="00B50707"/>
    <w:rsid w:val="00B52B4D"/>
    <w:rsid w:val="00B52D23"/>
    <w:rsid w:val="00B52D69"/>
    <w:rsid w:val="00B5303D"/>
    <w:rsid w:val="00B53817"/>
    <w:rsid w:val="00B53942"/>
    <w:rsid w:val="00B54E9F"/>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6F2"/>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1D6D"/>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65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BF7CA9"/>
    <w:rsid w:val="00C0058C"/>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20182"/>
    <w:rsid w:val="00C201BC"/>
    <w:rsid w:val="00C20F4E"/>
    <w:rsid w:val="00C21527"/>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F3F"/>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212"/>
    <w:rsid w:val="00C74835"/>
    <w:rsid w:val="00C7493C"/>
    <w:rsid w:val="00C755EF"/>
    <w:rsid w:val="00C768B9"/>
    <w:rsid w:val="00C774D3"/>
    <w:rsid w:val="00C8027C"/>
    <w:rsid w:val="00C806E9"/>
    <w:rsid w:val="00C809B9"/>
    <w:rsid w:val="00C80A94"/>
    <w:rsid w:val="00C83013"/>
    <w:rsid w:val="00C844DF"/>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0357"/>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F2B"/>
    <w:rsid w:val="00D74B6B"/>
    <w:rsid w:val="00D75850"/>
    <w:rsid w:val="00D760A8"/>
    <w:rsid w:val="00D76650"/>
    <w:rsid w:val="00D76CB8"/>
    <w:rsid w:val="00D77A26"/>
    <w:rsid w:val="00D80C65"/>
    <w:rsid w:val="00D8495E"/>
    <w:rsid w:val="00D9074A"/>
    <w:rsid w:val="00D9097D"/>
    <w:rsid w:val="00D93D23"/>
    <w:rsid w:val="00D9417C"/>
    <w:rsid w:val="00D949C7"/>
    <w:rsid w:val="00D94E69"/>
    <w:rsid w:val="00D952E4"/>
    <w:rsid w:val="00D95751"/>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2D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73A"/>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49C"/>
    <w:rsid w:val="00E40F4C"/>
    <w:rsid w:val="00E413B8"/>
    <w:rsid w:val="00E41CD1"/>
    <w:rsid w:val="00E42AC9"/>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1D42"/>
    <w:rsid w:val="00E6285A"/>
    <w:rsid w:val="00E643A6"/>
    <w:rsid w:val="00E655FF"/>
    <w:rsid w:val="00E65E14"/>
    <w:rsid w:val="00E66FEF"/>
    <w:rsid w:val="00E673C4"/>
    <w:rsid w:val="00E67D48"/>
    <w:rsid w:val="00E70DB2"/>
    <w:rsid w:val="00E7171C"/>
    <w:rsid w:val="00E71C79"/>
    <w:rsid w:val="00E725F7"/>
    <w:rsid w:val="00E732EB"/>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97937"/>
    <w:rsid w:val="00EA1FBE"/>
    <w:rsid w:val="00EA251F"/>
    <w:rsid w:val="00EA32CC"/>
    <w:rsid w:val="00EA6667"/>
    <w:rsid w:val="00EA6D06"/>
    <w:rsid w:val="00EB08DC"/>
    <w:rsid w:val="00EB3BD5"/>
    <w:rsid w:val="00EB4128"/>
    <w:rsid w:val="00EB4CC3"/>
    <w:rsid w:val="00EB52E7"/>
    <w:rsid w:val="00EB5621"/>
    <w:rsid w:val="00EB63D8"/>
    <w:rsid w:val="00EB7397"/>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E7DFF"/>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6"/>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9B"/>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4627"/>
    <w:rsid w:val="00FF5AE0"/>
    <w:rsid w:val="00FF62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7E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755EF"/>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B54E9F"/>
    <w:pPr>
      <w:numPr>
        <w:numId w:val="45"/>
      </w:numPr>
    </w:pPr>
    <w:rPr>
      <w:rFonts w:eastAsiaTheme="minorEastAsia"/>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B54E9F"/>
    <w:rPr>
      <w:rFonts w:eastAsiaTheme="minorEastAsia"/>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qFormat/>
    <w:rsid w:val="00E4049C"/>
    <w:rPr>
      <w:lang w:val="en-GB" w:eastAsia="en-US"/>
    </w:rPr>
  </w:style>
  <w:style w:type="character" w:customStyle="1" w:styleId="B2Char">
    <w:name w:val="B2 Char"/>
    <w:link w:val="B2"/>
    <w:rsid w:val="0060760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CBBE-C613-43D3-814D-B0D1F96B9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2661</Words>
  <Characters>12974</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2021-01-15T06:38:00Z</dcterms:created>
  <dcterms:modified xsi:type="dcterms:W3CDTF">2021-01-15T06:38:00Z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(3)PdUTNDt7PEdkydt0UTF98iDncDe7pD6Z0cOKDLm8gWORTsz2CCVRyLW5YIbulMfeaGyBM1Rw
H05otDR2vfhFkJbiiYIgSIkR5UiqRv3jy5TnJPmwsekCexqnQWiTnr+F5P1b8ZUjvIpNrYeg
GvpOamjJEvaK0KG+ZHTx58GL2cHZMzD6anMnoKt1b0aDBPq+xW0EQ7v90Au6Vq8+pJc9U6DE
x60nrJ8RMh1z9imOgR</vt:lpwstr>
  </property>
  <property fmtid="{D5CDD505-2E9C-101B-9397-08002B2CF9AE}" pid="17" name="_2015_ms_pID_7253431">
    <vt:lpwstr>RKr/5j7dZcHBD+3cJVgNVJR852C1TIE/W+frbuRCjg8jHrDjpmPtlD
7pRIFEidp922WaeaGIR0z9eOrrobi3TybCX4SriGga+Xj/3ZoscD0+e8MdqGzBoha+BqqCGx
E6/il5Swc+66REqQlkYdhcuukdUcyhk+2s55fpj4G/T8VF2n/FEUUdwuTiLpIbdkJeG3vQLF
4ww5exg0xphBTQ0AsEhthuxzm2UOwO+krwy8</vt:lpwstr>
  </property>
  <property fmtid="{D5CDD505-2E9C-101B-9397-08002B2CF9AE}" pid="18" name="_2015_ms_pID_7253432">
    <vt:lpwstr>R6I6XQoJdkpuMaSyE6PYBvc=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1609922329</vt:lpwstr>
  </property>
</Properties>
</file>