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1F4ACD" w14:textId="554086F1" w:rsidR="00E41DFC" w:rsidRPr="005D7AB5" w:rsidRDefault="00E41DFC" w:rsidP="00E41DFC">
      <w:pPr>
        <w:overflowPunct w:val="0"/>
        <w:autoSpaceDE w:val="0"/>
        <w:autoSpaceDN w:val="0"/>
        <w:adjustRightInd w:val="0"/>
        <w:snapToGrid w:val="0"/>
        <w:spacing w:before="156"/>
        <w:textAlignment w:val="baseline"/>
        <w:rPr>
          <w:rFonts w:ascii="Arial" w:hAnsi="Arial" w:cs="Arial"/>
          <w:b/>
          <w:bCs/>
          <w:sz w:val="24"/>
        </w:rPr>
      </w:pPr>
      <w:r>
        <w:rPr>
          <w:rFonts w:ascii="Arial" w:hAnsi="Arial" w:cs="Arial"/>
          <w:b/>
          <w:bCs/>
          <w:sz w:val="24"/>
        </w:rPr>
        <w:t>3GPP TSG-RAN WG2 Meeting #</w:t>
      </w:r>
      <w:r>
        <w:rPr>
          <w:rFonts w:ascii="Arial" w:hAnsi="Arial" w:cs="Arial" w:hint="eastAsia"/>
          <w:b/>
          <w:bCs/>
          <w:sz w:val="24"/>
        </w:rPr>
        <w:t>1</w:t>
      </w:r>
      <w:r>
        <w:rPr>
          <w:rFonts w:ascii="Arial" w:hAnsi="Arial" w:cs="Arial"/>
          <w:b/>
          <w:bCs/>
          <w:sz w:val="24"/>
        </w:rPr>
        <w:t xml:space="preserve">13e </w:t>
      </w:r>
      <w:r>
        <w:rPr>
          <w:rFonts w:ascii="Arial" w:hAnsi="Arial" w:cs="Arial"/>
          <w:b/>
          <w:bCs/>
          <w:sz w:val="24"/>
        </w:rPr>
        <w:tab/>
      </w:r>
      <w:r>
        <w:rPr>
          <w:rFonts w:ascii="Arial" w:hAnsi="Arial" w:cs="Arial" w:hint="eastAsia"/>
          <w:b/>
          <w:bCs/>
          <w:sz w:val="24"/>
        </w:rPr>
        <w:t xml:space="preserve">                 </w:t>
      </w:r>
      <w:r>
        <w:rPr>
          <w:rFonts w:ascii="Arial" w:hAnsi="Arial" w:cs="Arial"/>
          <w:b/>
          <w:bCs/>
          <w:sz w:val="24"/>
        </w:rPr>
        <w:t xml:space="preserve">    </w:t>
      </w:r>
      <w:r>
        <w:rPr>
          <w:rFonts w:ascii="Arial" w:hAnsi="Arial" w:cs="Arial" w:hint="eastAsia"/>
          <w:b/>
          <w:bCs/>
          <w:sz w:val="24"/>
        </w:rPr>
        <w:t xml:space="preserve">   </w:t>
      </w:r>
      <w:r>
        <w:rPr>
          <w:rFonts w:ascii="Arial" w:hAnsi="Arial" w:cs="Arial"/>
          <w:b/>
          <w:bCs/>
          <w:sz w:val="24"/>
        </w:rPr>
        <w:t xml:space="preserve">       </w:t>
      </w:r>
      <w:r w:rsidR="00390BF7">
        <w:rPr>
          <w:rFonts w:ascii="Arial" w:hAnsi="Arial" w:cs="Arial"/>
          <w:b/>
          <w:bCs/>
          <w:sz w:val="24"/>
        </w:rPr>
        <w:tab/>
      </w:r>
      <w:r w:rsidR="00390BF7">
        <w:rPr>
          <w:rFonts w:ascii="Arial" w:hAnsi="Arial" w:cs="Arial"/>
          <w:b/>
          <w:bCs/>
          <w:sz w:val="24"/>
        </w:rPr>
        <w:tab/>
        <w:t xml:space="preserve">    </w:t>
      </w:r>
      <w:r>
        <w:rPr>
          <w:rFonts w:ascii="Arial" w:hAnsi="Arial" w:cs="Arial" w:hint="eastAsia"/>
          <w:b/>
          <w:bCs/>
          <w:sz w:val="24"/>
        </w:rPr>
        <w:t>R2-</w:t>
      </w:r>
      <w:r>
        <w:rPr>
          <w:rFonts w:ascii="Arial" w:hAnsi="Arial" w:cs="Arial"/>
          <w:b/>
          <w:bCs/>
          <w:sz w:val="24"/>
        </w:rPr>
        <w:t>2</w:t>
      </w:r>
      <w:r w:rsidR="00FE555F">
        <w:rPr>
          <w:rFonts w:ascii="Arial" w:hAnsi="Arial" w:cs="Arial"/>
          <w:b/>
          <w:bCs/>
          <w:sz w:val="24"/>
        </w:rPr>
        <w:t>101463</w:t>
      </w:r>
      <w:r>
        <w:rPr>
          <w:rFonts w:ascii="Arial" w:hAnsi="Arial" w:cs="Arial"/>
          <w:b/>
          <w:bCs/>
          <w:sz w:val="24"/>
        </w:rPr>
        <w:br/>
        <w:t>Electronic Meeting</w:t>
      </w:r>
      <w:r>
        <w:rPr>
          <w:rFonts w:ascii="Arial" w:hAnsi="Arial" w:cs="Arial" w:hint="eastAsia"/>
          <w:b/>
          <w:bCs/>
          <w:sz w:val="24"/>
        </w:rPr>
        <w:t>,</w:t>
      </w:r>
      <w:r>
        <w:rPr>
          <w:rFonts w:ascii="Arial" w:hAnsi="Arial" w:cs="Arial"/>
          <w:b/>
          <w:bCs/>
          <w:sz w:val="24"/>
        </w:rPr>
        <w:t xml:space="preserve"> 25</w:t>
      </w:r>
      <w:r>
        <w:rPr>
          <w:rFonts w:ascii="Arial" w:hAnsi="Arial" w:cs="Arial" w:hint="eastAsia"/>
          <w:b/>
          <w:bCs/>
          <w:sz w:val="24"/>
          <w:vertAlign w:val="superscript"/>
        </w:rPr>
        <w:t>th</w:t>
      </w:r>
      <w:r>
        <w:rPr>
          <w:rFonts w:ascii="Arial" w:hAnsi="Arial" w:cs="Arial"/>
          <w:b/>
          <w:bCs/>
          <w:sz w:val="24"/>
        </w:rPr>
        <w:t xml:space="preserve"> Jan – 5</w:t>
      </w:r>
      <w:r>
        <w:rPr>
          <w:rFonts w:ascii="Arial" w:hAnsi="Arial" w:cs="Arial" w:hint="eastAsia"/>
          <w:b/>
          <w:bCs/>
          <w:sz w:val="24"/>
          <w:vertAlign w:val="superscript"/>
        </w:rPr>
        <w:t>t</w:t>
      </w:r>
      <w:r>
        <w:rPr>
          <w:rFonts w:ascii="Arial" w:hAnsi="Arial" w:cs="Arial"/>
          <w:b/>
          <w:bCs/>
          <w:sz w:val="24"/>
          <w:vertAlign w:val="superscript"/>
        </w:rPr>
        <w:t>h</w:t>
      </w:r>
      <w:r>
        <w:rPr>
          <w:rFonts w:ascii="Arial" w:hAnsi="Arial" w:cs="Arial"/>
          <w:b/>
          <w:bCs/>
          <w:sz w:val="24"/>
        </w:rPr>
        <w:t xml:space="preserve"> Feb</w:t>
      </w:r>
      <w:r>
        <w:rPr>
          <w:rFonts w:ascii="Arial" w:hAnsi="Arial" w:cs="Arial" w:hint="eastAsia"/>
          <w:b/>
          <w:bCs/>
          <w:sz w:val="24"/>
        </w:rPr>
        <w:t xml:space="preserve"> </w:t>
      </w:r>
      <w:r>
        <w:rPr>
          <w:rFonts w:ascii="Arial" w:hAnsi="Arial" w:cs="Arial"/>
          <w:b/>
          <w:bCs/>
          <w:sz w:val="24"/>
        </w:rPr>
        <w:t xml:space="preserve">2021 </w:t>
      </w:r>
    </w:p>
    <w:p w14:paraId="4F856DA4" w14:textId="77777777" w:rsidR="00E41DFC" w:rsidRDefault="00E41DFC" w:rsidP="00E41DFC">
      <w:pPr>
        <w:overflowPunct w:val="0"/>
        <w:autoSpaceDE w:val="0"/>
        <w:autoSpaceDN w:val="0"/>
        <w:adjustRightInd w:val="0"/>
        <w:snapToGrid w:val="0"/>
        <w:spacing w:before="156"/>
        <w:textAlignment w:val="baseline"/>
        <w:rPr>
          <w:rFonts w:ascii="Arial" w:hAnsi="Arial" w:cs="Arial"/>
          <w:b/>
          <w:bCs/>
          <w:snapToGrid w:val="0"/>
          <w:sz w:val="24"/>
        </w:rPr>
      </w:pPr>
    </w:p>
    <w:p w14:paraId="4CCC1E3E" w14:textId="10989E7C" w:rsidR="00E41DFC" w:rsidRDefault="00E41DFC" w:rsidP="00E41DFC">
      <w:pPr>
        <w:overflowPunct w:val="0"/>
        <w:autoSpaceDE w:val="0"/>
        <w:autoSpaceDN w:val="0"/>
        <w:adjustRightInd w:val="0"/>
        <w:snapToGrid w:val="0"/>
        <w:spacing w:before="156"/>
        <w:textAlignment w:val="baseline"/>
        <w:rPr>
          <w:rFonts w:ascii="Arial" w:hAnsi="Arial" w:cs="Arial"/>
          <w:b/>
          <w:bCs/>
          <w:snapToGrid w:val="0"/>
          <w:sz w:val="24"/>
        </w:rPr>
      </w:pPr>
      <w:r>
        <w:rPr>
          <w:rFonts w:ascii="Arial" w:hAnsi="Arial" w:cs="Arial"/>
          <w:b/>
          <w:bCs/>
          <w:snapToGrid w:val="0"/>
          <w:sz w:val="24"/>
        </w:rPr>
        <w:t xml:space="preserve">Source: </w:t>
      </w:r>
      <w:r>
        <w:rPr>
          <w:rFonts w:ascii="Arial" w:hAnsi="Arial" w:cs="Arial"/>
          <w:b/>
          <w:bCs/>
          <w:snapToGrid w:val="0"/>
          <w:sz w:val="24"/>
        </w:rPr>
        <w:tab/>
      </w:r>
      <w:r>
        <w:rPr>
          <w:rFonts w:ascii="Arial" w:hAnsi="Arial" w:cs="Arial"/>
          <w:b/>
          <w:bCs/>
          <w:snapToGrid w:val="0"/>
          <w:sz w:val="24"/>
        </w:rPr>
        <w:tab/>
        <w:t>Apple Inc</w:t>
      </w:r>
    </w:p>
    <w:p w14:paraId="4DB11F6B" w14:textId="36293492" w:rsidR="00E41DFC" w:rsidRDefault="00E41DFC" w:rsidP="00E41DFC">
      <w:pPr>
        <w:overflowPunct w:val="0"/>
        <w:autoSpaceDE w:val="0"/>
        <w:autoSpaceDN w:val="0"/>
        <w:adjustRightInd w:val="0"/>
        <w:snapToGrid w:val="0"/>
        <w:spacing w:before="156"/>
        <w:ind w:left="2100" w:hanging="2100"/>
        <w:textAlignment w:val="baseline"/>
        <w:rPr>
          <w:rFonts w:ascii="Arial" w:hAnsi="Arial" w:cs="Arial"/>
          <w:b/>
          <w:bCs/>
          <w:snapToGrid w:val="0"/>
          <w:sz w:val="24"/>
        </w:rPr>
      </w:pPr>
      <w:r>
        <w:rPr>
          <w:rFonts w:ascii="Arial" w:hAnsi="Arial" w:cs="Arial"/>
          <w:b/>
          <w:bCs/>
          <w:snapToGrid w:val="0"/>
          <w:sz w:val="24"/>
        </w:rPr>
        <w:t xml:space="preserve">Title: </w:t>
      </w:r>
      <w:r>
        <w:rPr>
          <w:rFonts w:ascii="Arial" w:hAnsi="Arial" w:cs="Arial"/>
          <w:b/>
          <w:bCs/>
          <w:snapToGrid w:val="0"/>
          <w:sz w:val="24"/>
        </w:rPr>
        <w:tab/>
      </w:r>
      <w:r w:rsidR="00390BF7">
        <w:rPr>
          <w:rFonts w:ascii="Arial" w:hAnsi="Arial" w:cs="Arial"/>
          <w:b/>
          <w:bCs/>
          <w:snapToGrid w:val="0"/>
          <w:sz w:val="24"/>
        </w:rPr>
        <w:t xml:space="preserve"> </w:t>
      </w:r>
      <w:r>
        <w:rPr>
          <w:rFonts w:ascii="Arial" w:hAnsi="Arial" w:cs="Arial"/>
          <w:b/>
          <w:bCs/>
          <w:snapToGrid w:val="0"/>
          <w:sz w:val="24"/>
        </w:rPr>
        <w:t>A practical RRC based DC location reporting</w:t>
      </w:r>
      <w:r w:rsidR="00D25C2E">
        <w:rPr>
          <w:rFonts w:ascii="Arial" w:hAnsi="Arial" w:cs="Arial"/>
          <w:b/>
          <w:bCs/>
          <w:snapToGrid w:val="0"/>
          <w:sz w:val="24"/>
        </w:rPr>
        <w:t xml:space="preserve"> solution</w:t>
      </w:r>
    </w:p>
    <w:p w14:paraId="1F0F1F1E" w14:textId="06C46B9E" w:rsidR="00E41DFC" w:rsidRDefault="00E41DFC" w:rsidP="00E41DFC">
      <w:pPr>
        <w:overflowPunct w:val="0"/>
        <w:autoSpaceDE w:val="0"/>
        <w:autoSpaceDN w:val="0"/>
        <w:adjustRightInd w:val="0"/>
        <w:snapToGrid w:val="0"/>
        <w:spacing w:before="156"/>
        <w:textAlignment w:val="baseline"/>
        <w:rPr>
          <w:rFonts w:ascii="Arial" w:hAnsi="Arial" w:cs="Arial"/>
          <w:b/>
          <w:bCs/>
          <w:snapToGrid w:val="0"/>
          <w:sz w:val="24"/>
        </w:rPr>
      </w:pPr>
      <w:r>
        <w:rPr>
          <w:rFonts w:ascii="Arial" w:hAnsi="Arial" w:cs="Arial"/>
          <w:b/>
          <w:bCs/>
          <w:snapToGrid w:val="0"/>
          <w:sz w:val="24"/>
        </w:rPr>
        <w:t>Agenda item:</w:t>
      </w:r>
      <w:bookmarkStart w:id="0" w:name="Source"/>
      <w:bookmarkEnd w:id="0"/>
      <w:r>
        <w:rPr>
          <w:rFonts w:ascii="Arial" w:hAnsi="Arial" w:cs="Arial" w:hint="eastAsia"/>
          <w:b/>
          <w:bCs/>
          <w:snapToGrid w:val="0"/>
          <w:sz w:val="24"/>
        </w:rPr>
        <w:tab/>
      </w:r>
      <w:r w:rsidR="00D85738">
        <w:rPr>
          <w:rFonts w:ascii="Arial" w:hAnsi="Arial" w:cs="Arial"/>
          <w:b/>
          <w:bCs/>
          <w:snapToGrid w:val="0"/>
          <w:sz w:val="24"/>
        </w:rPr>
        <w:t>6.15</w:t>
      </w:r>
    </w:p>
    <w:p w14:paraId="2229942C" w14:textId="77777777" w:rsidR="00E41DFC" w:rsidRDefault="00E41DFC" w:rsidP="00E41DFC">
      <w:pPr>
        <w:overflowPunct w:val="0"/>
        <w:autoSpaceDE w:val="0"/>
        <w:autoSpaceDN w:val="0"/>
        <w:adjustRightInd w:val="0"/>
        <w:snapToGrid w:val="0"/>
        <w:spacing w:before="156"/>
        <w:textAlignment w:val="baseline"/>
        <w:rPr>
          <w:rFonts w:ascii="Arial" w:hAnsi="Arial" w:cs="Arial"/>
          <w:b/>
          <w:bCs/>
          <w:snapToGrid w:val="0"/>
          <w:sz w:val="24"/>
        </w:rPr>
      </w:pPr>
      <w:r>
        <w:rPr>
          <w:rFonts w:ascii="Arial" w:hAnsi="Arial" w:cs="Arial"/>
          <w:b/>
          <w:bCs/>
          <w:snapToGrid w:val="0"/>
          <w:sz w:val="24"/>
        </w:rPr>
        <w:t>Document for:</w:t>
      </w:r>
      <w:bookmarkStart w:id="1" w:name="DocumentFor"/>
      <w:bookmarkEnd w:id="1"/>
      <w:r>
        <w:rPr>
          <w:rFonts w:ascii="Arial" w:hAnsi="Arial" w:cs="Arial" w:hint="eastAsia"/>
          <w:b/>
          <w:bCs/>
          <w:snapToGrid w:val="0"/>
          <w:sz w:val="24"/>
        </w:rPr>
        <w:t xml:space="preserve"> </w:t>
      </w:r>
      <w:r>
        <w:rPr>
          <w:rFonts w:ascii="Arial" w:hAnsi="Arial" w:cs="Arial"/>
          <w:b/>
          <w:bCs/>
          <w:snapToGrid w:val="0"/>
          <w:sz w:val="24"/>
        </w:rPr>
        <w:tab/>
        <w:t>Discussion</w:t>
      </w:r>
      <w:r>
        <w:rPr>
          <w:rFonts w:ascii="Arial" w:hAnsi="Arial" w:cs="Arial" w:hint="eastAsia"/>
          <w:b/>
          <w:bCs/>
          <w:snapToGrid w:val="0"/>
          <w:sz w:val="24"/>
        </w:rPr>
        <w:t xml:space="preserve"> and Decision</w:t>
      </w:r>
    </w:p>
    <w:p w14:paraId="30262065" w14:textId="77777777" w:rsidR="00E41DFC" w:rsidRPr="001A0CD5" w:rsidRDefault="00E41DFC" w:rsidP="00E41DFC">
      <w:pPr>
        <w:pStyle w:val="Heading1"/>
        <w:numPr>
          <w:ilvl w:val="0"/>
          <w:numId w:val="12"/>
        </w:numPr>
        <w:pBdr>
          <w:top w:val="single" w:sz="12" w:space="3" w:color="auto"/>
        </w:pBdr>
        <w:overflowPunct w:val="0"/>
        <w:autoSpaceDE w:val="0"/>
        <w:autoSpaceDN w:val="0"/>
        <w:adjustRightInd w:val="0"/>
        <w:spacing w:before="156" w:after="180" w:line="240" w:lineRule="auto"/>
        <w:textAlignment w:val="baseline"/>
        <w:rPr>
          <w:rFonts w:ascii="Arial" w:hAnsi="Arial" w:cs="Arial"/>
          <w:b/>
          <w:bCs/>
          <w:szCs w:val="36"/>
        </w:rPr>
      </w:pPr>
      <w:r>
        <w:rPr>
          <w:rFonts w:ascii="Arial" w:hAnsi="Arial" w:cs="Arial"/>
          <w:szCs w:val="36"/>
        </w:rPr>
        <w:t>Background</w:t>
      </w:r>
    </w:p>
    <w:p w14:paraId="41B59650" w14:textId="78AF2E04" w:rsidR="00E41DFC" w:rsidRDefault="00E41DFC" w:rsidP="00E41DFC">
      <w:r>
        <w:t xml:space="preserve">RAN4 updated the requirements of reporting Tx DC location for intra-band UL CA with the LS [1], while RANP also tasked RAN2 to come up with a RRC based solution for UL CA with 2CC with an eye for future-proofness[2]. In this discussion paper, we will try to make a practical </w:t>
      </w:r>
      <w:r w:rsidR="0098419D">
        <w:t>signalling</w:t>
      </w:r>
      <w:r>
        <w:t xml:space="preserve"> proposal trying to address all of the above. </w:t>
      </w:r>
    </w:p>
    <w:p w14:paraId="6E5449CF" w14:textId="77777777" w:rsidR="00E41DFC" w:rsidRDefault="00E41DFC" w:rsidP="00E41DFC">
      <w:pPr>
        <w:pStyle w:val="Heading1"/>
        <w:numPr>
          <w:ilvl w:val="0"/>
          <w:numId w:val="12"/>
        </w:numPr>
        <w:pBdr>
          <w:top w:val="single" w:sz="12" w:space="3" w:color="auto"/>
        </w:pBdr>
        <w:overflowPunct w:val="0"/>
        <w:autoSpaceDE w:val="0"/>
        <w:autoSpaceDN w:val="0"/>
        <w:adjustRightInd w:val="0"/>
        <w:spacing w:before="156" w:after="180" w:line="240" w:lineRule="auto"/>
        <w:textAlignment w:val="baseline"/>
        <w:rPr>
          <w:rFonts w:ascii="Arial" w:hAnsi="Arial" w:cs="Arial"/>
          <w:b/>
          <w:bCs/>
          <w:szCs w:val="36"/>
        </w:rPr>
      </w:pPr>
      <w:r>
        <w:rPr>
          <w:rFonts w:ascii="Arial" w:hAnsi="Arial" w:cs="Arial"/>
          <w:b/>
          <w:bCs/>
          <w:szCs w:val="36"/>
        </w:rPr>
        <w:t>Requirements from RANP and RAN4</w:t>
      </w:r>
    </w:p>
    <w:p w14:paraId="32A086BB" w14:textId="77777777" w:rsidR="00E41DFC" w:rsidRDefault="00E41DFC" w:rsidP="00E41DFC">
      <w:r>
        <w:t>The requirements from RANP[2] are stated below:</w:t>
      </w:r>
    </w:p>
    <w:tbl>
      <w:tblPr>
        <w:tblStyle w:val="TableGrid"/>
        <w:tblW w:w="0" w:type="auto"/>
        <w:tblLook w:val="04A0" w:firstRow="1" w:lastRow="0" w:firstColumn="1" w:lastColumn="0" w:noHBand="0" w:noVBand="1"/>
      </w:tblPr>
      <w:tblGrid>
        <w:gridCol w:w="9016"/>
      </w:tblGrid>
      <w:tr w:rsidR="00E41DFC" w14:paraId="6146E175" w14:textId="77777777" w:rsidTr="009B5F6F">
        <w:tc>
          <w:tcPr>
            <w:tcW w:w="9771" w:type="dxa"/>
          </w:tcPr>
          <w:p w14:paraId="535D8993" w14:textId="77777777" w:rsidR="00E41DFC" w:rsidRPr="003C4747" w:rsidRDefault="00E41DFC" w:rsidP="009B5F6F">
            <w:pPr>
              <w:rPr>
                <w:rFonts w:ascii="Times New Roman" w:eastAsia="Times New Roman" w:hAnsi="Times New Roman"/>
                <w:sz w:val="24"/>
              </w:rPr>
            </w:pPr>
            <w:r w:rsidRPr="003C4747">
              <w:rPr>
                <w:rFonts w:ascii="Calibri" w:eastAsia="Times New Roman" w:hAnsi="Calibri" w:cs="Calibri"/>
                <w:b/>
                <w:bCs/>
                <w:i/>
                <w:iCs/>
                <w:color w:val="000000"/>
              </w:rPr>
              <w:t xml:space="preserve">RAN to task RAN2 to complete the Rel-16 </w:t>
            </w:r>
            <w:r w:rsidRPr="003C4747">
              <w:rPr>
                <w:rFonts w:ascii="Calibri" w:eastAsia="Times New Roman" w:hAnsi="Calibri" w:cs="Calibri"/>
                <w:b/>
                <w:bCs/>
                <w:i/>
                <w:iCs/>
                <w:color w:val="000000"/>
                <w:highlight w:val="yellow"/>
              </w:rPr>
              <w:t>RRC</w:t>
            </w:r>
            <w:r w:rsidRPr="003C4747">
              <w:rPr>
                <w:rFonts w:ascii="Calibri" w:eastAsia="Times New Roman" w:hAnsi="Calibri" w:cs="Calibri"/>
                <w:b/>
                <w:bCs/>
                <w:i/>
                <w:iCs/>
                <w:color w:val="000000"/>
              </w:rPr>
              <w:t xml:space="preserve"> based DC location reporting signalling </w:t>
            </w:r>
            <w:r w:rsidRPr="003C4747">
              <w:rPr>
                <w:rFonts w:ascii="Calibri" w:eastAsia="Times New Roman" w:hAnsi="Calibri" w:cs="Calibri"/>
                <w:b/>
                <w:bCs/>
                <w:i/>
                <w:iCs/>
                <w:color w:val="000000"/>
                <w:highlight w:val="yellow"/>
              </w:rPr>
              <w:t>for 2 UL CCs</w:t>
            </w:r>
            <w:r w:rsidRPr="003C4747">
              <w:rPr>
                <w:rFonts w:ascii="Calibri" w:eastAsia="Times New Roman" w:hAnsi="Calibri" w:cs="Calibri"/>
                <w:b/>
                <w:bCs/>
                <w:i/>
                <w:iCs/>
                <w:color w:val="000000"/>
              </w:rPr>
              <w:t xml:space="preserve"> in RAN#91e, i.e. RAN2 should provide either agreed or, if agreement is not possible, technically endorsed CRs to RAN#91e, addressing the case of 2 UL CCs. It would be better if solutions also consider the signalling overhead and future proofness aspects.</w:t>
            </w:r>
          </w:p>
          <w:p w14:paraId="4673BDD8" w14:textId="77777777" w:rsidR="00E41DFC" w:rsidRDefault="00E41DFC" w:rsidP="009B5F6F"/>
        </w:tc>
      </w:tr>
    </w:tbl>
    <w:p w14:paraId="7744251C" w14:textId="77777777" w:rsidR="00E41DFC" w:rsidRDefault="00E41DFC" w:rsidP="00E41DFC"/>
    <w:p w14:paraId="0C509AB0" w14:textId="77777777" w:rsidR="00E41DFC" w:rsidRDefault="00E41DFC" w:rsidP="00E41DFC">
      <w:r>
        <w:t>The main RAN4 requirements from the LS[1] are stated below:</w:t>
      </w:r>
    </w:p>
    <w:tbl>
      <w:tblPr>
        <w:tblStyle w:val="TableGrid"/>
        <w:tblW w:w="0" w:type="auto"/>
        <w:tblLook w:val="04A0" w:firstRow="1" w:lastRow="0" w:firstColumn="1" w:lastColumn="0" w:noHBand="0" w:noVBand="1"/>
      </w:tblPr>
      <w:tblGrid>
        <w:gridCol w:w="9016"/>
      </w:tblGrid>
      <w:tr w:rsidR="00E41DFC" w14:paraId="10E8CE0C" w14:textId="77777777" w:rsidTr="009B5F6F">
        <w:tc>
          <w:tcPr>
            <w:tcW w:w="9771" w:type="dxa"/>
          </w:tcPr>
          <w:p w14:paraId="0B4AFAA1" w14:textId="77777777" w:rsidR="00E41DFC" w:rsidRPr="003C4747" w:rsidRDefault="00E41DFC" w:rsidP="009B5F6F">
            <w:pPr>
              <w:widowControl w:val="0"/>
              <w:spacing w:after="120"/>
              <w:jc w:val="both"/>
            </w:pPr>
            <w:r w:rsidRPr="003C4747">
              <w:t xml:space="preserve">Firstly, RAN4 agreed that each TX DC location should be based on permutations of all possible simultaneously activated BWPs within configured BWPs as baseline in Rel16 </w:t>
            </w:r>
            <w:bookmarkStart w:id="2" w:name="_Hlk56142063"/>
            <w:r w:rsidRPr="003C4747">
              <w:t xml:space="preserve">and reporting defined in R15 </w:t>
            </w:r>
            <w:bookmarkEnd w:id="2"/>
            <w:r w:rsidRPr="003C4747">
              <w:t>is still allowed for TX DC location of intra-band UL CA.</w:t>
            </w:r>
          </w:p>
          <w:p w14:paraId="567D97CD" w14:textId="77777777" w:rsidR="00E41DFC" w:rsidRPr="003C4747" w:rsidRDefault="00E41DFC" w:rsidP="009B5F6F">
            <w:pPr>
              <w:widowControl w:val="0"/>
              <w:spacing w:after="120"/>
              <w:jc w:val="both"/>
            </w:pPr>
          </w:p>
          <w:p w14:paraId="2B357ED9" w14:textId="77777777" w:rsidR="00E41DFC" w:rsidRPr="003C4747" w:rsidRDefault="00E41DFC" w:rsidP="009B5F6F">
            <w:pPr>
              <w:widowControl w:val="0"/>
              <w:spacing w:after="120"/>
              <w:jc w:val="both"/>
            </w:pPr>
            <w:r w:rsidRPr="003C4747">
              <w:t>Secondly, the affecting factors of TX DC locations for intra-band UL CA in Rel16 should be focused on the following:</w:t>
            </w:r>
          </w:p>
          <w:p w14:paraId="3E500979" w14:textId="77777777" w:rsidR="00E41DFC" w:rsidRPr="003C4747" w:rsidRDefault="00E41DFC" w:rsidP="00E41DFC">
            <w:pPr>
              <w:widowControl w:val="0"/>
              <w:numPr>
                <w:ilvl w:val="0"/>
                <w:numId w:val="13"/>
              </w:numPr>
              <w:spacing w:after="120"/>
              <w:jc w:val="both"/>
            </w:pPr>
            <w:r w:rsidRPr="003C4747">
              <w:rPr>
                <w:iCs/>
              </w:rPr>
              <w:t>The lowest and the highest CC configured</w:t>
            </w:r>
          </w:p>
          <w:p w14:paraId="1F883B1B" w14:textId="77777777" w:rsidR="00E41DFC" w:rsidRPr="003C4747" w:rsidRDefault="00E41DFC" w:rsidP="00E41DFC">
            <w:pPr>
              <w:widowControl w:val="0"/>
              <w:numPr>
                <w:ilvl w:val="0"/>
                <w:numId w:val="13"/>
              </w:numPr>
              <w:spacing w:after="120"/>
              <w:jc w:val="both"/>
            </w:pPr>
            <w:r w:rsidRPr="003C4747">
              <w:rPr>
                <w:iCs/>
              </w:rPr>
              <w:t xml:space="preserve">The lowest and the highest CC activated </w:t>
            </w:r>
          </w:p>
          <w:p w14:paraId="48502D9C" w14:textId="77777777" w:rsidR="00E41DFC" w:rsidRPr="003C4747" w:rsidRDefault="00E41DFC" w:rsidP="00E41DFC">
            <w:pPr>
              <w:widowControl w:val="0"/>
              <w:numPr>
                <w:ilvl w:val="0"/>
                <w:numId w:val="13"/>
              </w:numPr>
              <w:spacing w:after="120"/>
              <w:jc w:val="both"/>
            </w:pPr>
            <w:r w:rsidRPr="003C4747">
              <w:rPr>
                <w:iCs/>
              </w:rPr>
              <w:t>active BWPs in the lowest and the highest CC activated</w:t>
            </w:r>
          </w:p>
          <w:p w14:paraId="46F2995B" w14:textId="77777777" w:rsidR="00E41DFC" w:rsidRPr="003C4747" w:rsidRDefault="00E41DFC" w:rsidP="00E41DFC">
            <w:pPr>
              <w:widowControl w:val="0"/>
              <w:numPr>
                <w:ilvl w:val="0"/>
                <w:numId w:val="13"/>
              </w:numPr>
              <w:spacing w:after="120"/>
              <w:jc w:val="both"/>
            </w:pPr>
            <w:r w:rsidRPr="003C4747">
              <w:rPr>
                <w:iCs/>
              </w:rPr>
              <w:t xml:space="preserve">configured BWPs in the lowest and the highest CC </w:t>
            </w:r>
          </w:p>
          <w:p w14:paraId="63F2102C" w14:textId="77777777" w:rsidR="00E41DFC" w:rsidRPr="003C4747" w:rsidRDefault="00E41DFC" w:rsidP="009B5F6F">
            <w:pPr>
              <w:widowControl w:val="0"/>
              <w:spacing w:after="120"/>
              <w:jc w:val="both"/>
            </w:pPr>
          </w:p>
          <w:p w14:paraId="58635933" w14:textId="77777777" w:rsidR="00E41DFC" w:rsidRPr="003C4747" w:rsidRDefault="00E41DFC" w:rsidP="009B5F6F">
            <w:pPr>
              <w:widowControl w:val="0"/>
              <w:spacing w:after="120"/>
              <w:jc w:val="both"/>
            </w:pPr>
            <w:r w:rsidRPr="003C4747">
              <w:rPr>
                <w:rFonts w:hint="eastAsia"/>
              </w:rPr>
              <w:t>T</w:t>
            </w:r>
            <w:r w:rsidRPr="003C4747">
              <w:t>hirdly, RAN4 also identified relation between PA architecture, the number of TX DC locations and Tx DC location method:</w:t>
            </w:r>
          </w:p>
          <w:p w14:paraId="7661E4F9" w14:textId="77777777" w:rsidR="00E41DFC" w:rsidRPr="003C4747" w:rsidRDefault="00E41DFC" w:rsidP="00E41DFC">
            <w:pPr>
              <w:widowControl w:val="0"/>
              <w:numPr>
                <w:ilvl w:val="0"/>
                <w:numId w:val="13"/>
              </w:numPr>
              <w:spacing w:after="120"/>
              <w:jc w:val="both"/>
            </w:pPr>
            <w:r w:rsidRPr="003C4747">
              <w:t>For UE indicating 1PA architecture, the number of DC location is one at an instant</w:t>
            </w:r>
          </w:p>
          <w:p w14:paraId="249A106E" w14:textId="77777777" w:rsidR="00E41DFC" w:rsidRPr="003C4747" w:rsidRDefault="00E41DFC" w:rsidP="00E41DFC">
            <w:pPr>
              <w:widowControl w:val="0"/>
              <w:numPr>
                <w:ilvl w:val="0"/>
                <w:numId w:val="13"/>
              </w:numPr>
              <w:spacing w:after="120"/>
              <w:jc w:val="both"/>
            </w:pPr>
            <w:r w:rsidRPr="003C4747">
              <w:t xml:space="preserve">For UE indicating 2PA architecture, the number of DC location is up to two at an instant, </w:t>
            </w:r>
            <w:r w:rsidRPr="003C4747">
              <w:lastRenderedPageBreak/>
              <w:t>in which one DC location serves for each PA</w:t>
            </w:r>
          </w:p>
          <w:p w14:paraId="45751C0F" w14:textId="77777777" w:rsidR="00E41DFC" w:rsidRPr="003C4747" w:rsidRDefault="00E41DFC" w:rsidP="00E41DFC">
            <w:pPr>
              <w:widowControl w:val="0"/>
              <w:numPr>
                <w:ilvl w:val="0"/>
                <w:numId w:val="13"/>
              </w:numPr>
              <w:spacing w:after="120"/>
              <w:jc w:val="both"/>
            </w:pPr>
            <w:r w:rsidRPr="003C4747">
              <w:t>each of the DC location can be reported based on one DC location method(s)</w:t>
            </w:r>
          </w:p>
          <w:p w14:paraId="38C24BF5" w14:textId="77777777" w:rsidR="00E41DFC" w:rsidRDefault="00E41DFC" w:rsidP="009B5F6F"/>
        </w:tc>
      </w:tr>
    </w:tbl>
    <w:p w14:paraId="4E35663E" w14:textId="77777777" w:rsidR="00E41DFC" w:rsidRDefault="00E41DFC" w:rsidP="00E41DFC"/>
    <w:p w14:paraId="71A04817" w14:textId="77777777" w:rsidR="00E41DFC" w:rsidRDefault="00E41DFC" w:rsidP="00E41DFC">
      <w:r>
        <w:t>Key observations:</w:t>
      </w:r>
    </w:p>
    <w:p w14:paraId="2CFA85F4" w14:textId="3E298468" w:rsidR="00E41DFC" w:rsidRPr="00C15371" w:rsidRDefault="00E41DFC" w:rsidP="00E41DFC">
      <w:pPr>
        <w:rPr>
          <w:b/>
          <w:bCs/>
        </w:rPr>
      </w:pPr>
      <w:r w:rsidRPr="00C15371">
        <w:rPr>
          <w:b/>
          <w:bCs/>
        </w:rPr>
        <w:t xml:space="preserve">Observation 1: We would need to have RRC </w:t>
      </w:r>
      <w:r w:rsidR="00921E30" w:rsidRPr="00C15371">
        <w:rPr>
          <w:b/>
          <w:bCs/>
        </w:rPr>
        <w:t>signalling</w:t>
      </w:r>
      <w:r w:rsidRPr="00C15371">
        <w:rPr>
          <w:b/>
          <w:bCs/>
        </w:rPr>
        <w:t xml:space="preserve"> for all permutations of BWPs for </w:t>
      </w:r>
      <w:r w:rsidR="00921E30" w:rsidRPr="00C15371">
        <w:rPr>
          <w:b/>
          <w:bCs/>
        </w:rPr>
        <w:t>at least</w:t>
      </w:r>
      <w:r w:rsidRPr="00C15371">
        <w:rPr>
          <w:b/>
          <w:bCs/>
        </w:rPr>
        <w:t xml:space="preserve"> 2CC.</w:t>
      </w:r>
    </w:p>
    <w:p w14:paraId="21F1B530" w14:textId="7A392C65" w:rsidR="00E41DFC" w:rsidRPr="00C15371" w:rsidRDefault="00E41DFC" w:rsidP="00E41DFC">
      <w:pPr>
        <w:rPr>
          <w:b/>
          <w:bCs/>
        </w:rPr>
      </w:pPr>
      <w:r w:rsidRPr="00C15371">
        <w:rPr>
          <w:b/>
          <w:bCs/>
        </w:rPr>
        <w:t xml:space="preserve">Observation 2: The permutations should consider the cases of simultaneously activated BWPs for </w:t>
      </w:r>
      <w:r w:rsidR="00921E30" w:rsidRPr="00C15371">
        <w:rPr>
          <w:b/>
          <w:bCs/>
        </w:rPr>
        <w:t>at least</w:t>
      </w:r>
      <w:r w:rsidRPr="00C15371">
        <w:rPr>
          <w:b/>
          <w:bCs/>
        </w:rPr>
        <w:t xml:space="preserve"> 2CC.</w:t>
      </w:r>
    </w:p>
    <w:p w14:paraId="50C0BA38" w14:textId="77777777" w:rsidR="00E41DFC" w:rsidRPr="00C15371" w:rsidRDefault="00E41DFC" w:rsidP="00E41DFC">
      <w:pPr>
        <w:rPr>
          <w:b/>
          <w:bCs/>
        </w:rPr>
      </w:pPr>
      <w:r w:rsidRPr="00C15371">
        <w:rPr>
          <w:b/>
          <w:bCs/>
        </w:rPr>
        <w:t>Observation 3: In a 2CC or more than 2CC UL CA case, as part of simultaneously activated BWPs, the scenario of PCC with no activated, but configured SCells should also be considered. Some UE implementations can configure the UL DC location based on the configured SCells (before they are activated) so that the activation of SCells would not be delayed later.</w:t>
      </w:r>
    </w:p>
    <w:p w14:paraId="0CB4D0A3" w14:textId="76085D6E" w:rsidR="00E41DFC" w:rsidRPr="00C15371" w:rsidRDefault="00E41DFC" w:rsidP="00E41DFC">
      <w:pPr>
        <w:rPr>
          <w:b/>
          <w:bCs/>
        </w:rPr>
      </w:pPr>
      <w:r w:rsidRPr="00C15371">
        <w:rPr>
          <w:b/>
          <w:bCs/>
        </w:rPr>
        <w:t xml:space="preserve">Observation 4: For more than 2CC case, we can use the RAN4 LS guidance to allow the </w:t>
      </w:r>
      <w:r w:rsidR="00921E30" w:rsidRPr="00C15371">
        <w:rPr>
          <w:b/>
          <w:bCs/>
        </w:rPr>
        <w:t>signalling</w:t>
      </w:r>
      <w:r w:rsidRPr="00C15371">
        <w:rPr>
          <w:b/>
          <w:bCs/>
        </w:rPr>
        <w:t xml:space="preserve"> of permutations by considering the lowest and highest configured CCs, which would a sort of future-proofing for higher order CC, </w:t>
      </w:r>
      <w:r w:rsidR="00921E30" w:rsidRPr="00C15371">
        <w:rPr>
          <w:b/>
          <w:bCs/>
        </w:rPr>
        <w:t>at least</w:t>
      </w:r>
      <w:r w:rsidRPr="00C15371">
        <w:rPr>
          <w:b/>
          <w:bCs/>
        </w:rPr>
        <w:t xml:space="preserve"> for the UEs which can configure their DC locations based on just the lowest/higher configured CC.</w:t>
      </w:r>
    </w:p>
    <w:p w14:paraId="0FB4ABF9" w14:textId="77777777" w:rsidR="00E41DFC" w:rsidRPr="00C15371" w:rsidRDefault="00E41DFC" w:rsidP="00E41DFC">
      <w:pPr>
        <w:rPr>
          <w:b/>
          <w:bCs/>
        </w:rPr>
      </w:pPr>
      <w:r w:rsidRPr="00C15371">
        <w:rPr>
          <w:b/>
          <w:bCs/>
        </w:rPr>
        <w:t>Observation 5: Similar future-proofing can be done for the UE whose DC location(s) would depend on the lowest and highest activated CCs in &gt;2 UL CA. We note that for such UEs, the NW may have to request for DC location information whenever the activation/deactivation of CCs result in the highest and/or lowest CC getting changed.</w:t>
      </w:r>
    </w:p>
    <w:p w14:paraId="2136301F" w14:textId="77777777" w:rsidR="00E41DFC" w:rsidRPr="00C15371" w:rsidRDefault="00E41DFC" w:rsidP="00E41DFC">
      <w:pPr>
        <w:rPr>
          <w:b/>
          <w:bCs/>
        </w:rPr>
      </w:pPr>
      <w:r w:rsidRPr="00C15371">
        <w:rPr>
          <w:b/>
          <w:bCs/>
        </w:rPr>
        <w:t>Observation 6: Based on observation 3, we can see that if only 2 CCs are involved in affecting DC location, the UE would need to report upto 20 different permutations assuming 4 BWPs each for the involved 2CCs which results in upto 16 possible simultaneously activated combinations of BWPs for these 2CCs, and 4 additional cases for the case of PCell with no activated SCell (where the SCell is still an input as either the highest/lowest configured CC).</w:t>
      </w:r>
    </w:p>
    <w:p w14:paraId="36E0E5BC" w14:textId="04225DFF" w:rsidR="00E41DFC" w:rsidRPr="00C15371" w:rsidRDefault="00E41DFC" w:rsidP="00E41DFC">
      <w:pPr>
        <w:rPr>
          <w:b/>
          <w:bCs/>
        </w:rPr>
      </w:pPr>
      <w:r w:rsidRPr="00C15371">
        <w:rPr>
          <w:b/>
          <w:bCs/>
        </w:rPr>
        <w:t xml:space="preserve">Observation 7: Since RAN4 LS [1] confirms that UEs with 2PA architecture would need to report 2 DC locations, </w:t>
      </w:r>
      <w:r w:rsidR="0052037F">
        <w:rPr>
          <w:b/>
          <w:bCs/>
        </w:rPr>
        <w:t xml:space="preserve">only upto 8 values are needed to reflect the upto 8 </w:t>
      </w:r>
      <w:r w:rsidR="00662158">
        <w:rPr>
          <w:b/>
          <w:bCs/>
        </w:rPr>
        <w:t xml:space="preserve">different </w:t>
      </w:r>
      <w:r w:rsidR="0052037F">
        <w:rPr>
          <w:b/>
          <w:bCs/>
        </w:rPr>
        <w:t xml:space="preserve">BWP </w:t>
      </w:r>
      <w:r w:rsidR="00662158">
        <w:rPr>
          <w:b/>
          <w:bCs/>
        </w:rPr>
        <w:t xml:space="preserve">operatins </w:t>
      </w:r>
      <w:r w:rsidR="0052037F">
        <w:rPr>
          <w:b/>
          <w:bCs/>
        </w:rPr>
        <w:t>between the 2CCs (each BWP from one carrier can report one DC location independent of the configuration of  the BWP of the other carrier)</w:t>
      </w:r>
      <w:r w:rsidRPr="00C15371">
        <w:rPr>
          <w:b/>
          <w:bCs/>
        </w:rPr>
        <w:t xml:space="preserve">. </w:t>
      </w:r>
    </w:p>
    <w:p w14:paraId="6CDA3A48" w14:textId="24D15B1E" w:rsidR="00E41DFC" w:rsidRPr="00C15371" w:rsidRDefault="00E41DFC" w:rsidP="00E41DFC">
      <w:pPr>
        <w:rPr>
          <w:b/>
          <w:bCs/>
        </w:rPr>
      </w:pPr>
      <w:r w:rsidRPr="00C15371">
        <w:rPr>
          <w:b/>
          <w:bCs/>
        </w:rPr>
        <w:t>Observation 8: In some cases</w:t>
      </w:r>
      <w:r w:rsidR="00662158">
        <w:rPr>
          <w:b/>
          <w:bCs/>
        </w:rPr>
        <w:t xml:space="preserve"> for 1PA UEs</w:t>
      </w:r>
      <w:r w:rsidRPr="00C15371">
        <w:rPr>
          <w:b/>
          <w:bCs/>
        </w:rPr>
        <w:t xml:space="preserve">, not all </w:t>
      </w:r>
      <w:r w:rsidR="00662158">
        <w:rPr>
          <w:b/>
          <w:bCs/>
        </w:rPr>
        <w:t>2</w:t>
      </w:r>
      <w:r w:rsidRPr="00C15371">
        <w:rPr>
          <w:b/>
          <w:bCs/>
        </w:rPr>
        <w:t xml:space="preserve">0 permutations would be needed. For example in the case of UEs whose DC location would depend on lowest/highest activated CCs, the case of PCell with no SCells activated is not applicable. But </w:t>
      </w:r>
      <w:r w:rsidR="00662158">
        <w:rPr>
          <w:b/>
          <w:bCs/>
        </w:rPr>
        <w:t>2</w:t>
      </w:r>
      <w:r w:rsidRPr="00C15371">
        <w:rPr>
          <w:b/>
          <w:bCs/>
        </w:rPr>
        <w:t>0 locations can “solve” most of the requirements asked.</w:t>
      </w:r>
    </w:p>
    <w:p w14:paraId="0AFAC5F5" w14:textId="77777777" w:rsidR="00E41DFC" w:rsidRDefault="00E41DFC" w:rsidP="00E41DFC">
      <w:r>
        <w:t>We also would like to note that this DC location reporting for intra-band contiguous UL CA would not work with supplementary uplink, and SUL is not applicable.</w:t>
      </w:r>
    </w:p>
    <w:p w14:paraId="51890DC3" w14:textId="77777777" w:rsidR="00E41DFC" w:rsidRPr="00D345F3" w:rsidRDefault="00E41DFC" w:rsidP="00E41DFC">
      <w:pPr>
        <w:rPr>
          <w:b/>
          <w:bCs/>
        </w:rPr>
      </w:pPr>
      <w:r w:rsidRPr="00D345F3">
        <w:rPr>
          <w:b/>
          <w:bCs/>
        </w:rPr>
        <w:t>Observation 9: Intra-band contiguous UL CA for which the Tx DC location reporting is being considered, would not align with supplementary uplink.</w:t>
      </w:r>
    </w:p>
    <w:p w14:paraId="11E1CFCE" w14:textId="77777777" w:rsidR="00E41DFC" w:rsidRDefault="00E41DFC" w:rsidP="00E41DFC">
      <w:r>
        <w:t>Based on the above observations we propose the below:</w:t>
      </w:r>
    </w:p>
    <w:p w14:paraId="1EEDBCC6" w14:textId="77777777" w:rsidR="00E41DFC" w:rsidRPr="00DF5A5B" w:rsidRDefault="00E41DFC" w:rsidP="00E41DFC">
      <w:pPr>
        <w:rPr>
          <w:b/>
          <w:bCs/>
        </w:rPr>
      </w:pPr>
      <w:r w:rsidRPr="00DF5A5B">
        <w:rPr>
          <w:b/>
          <w:bCs/>
        </w:rPr>
        <w:t>Proposal 1: SUL is not considered for the Rel-16 RRC signaling design of Tx DC location reporting.</w:t>
      </w:r>
    </w:p>
    <w:p w14:paraId="216FAE7B" w14:textId="414108B3" w:rsidR="00E41DFC" w:rsidRPr="00ED3A95" w:rsidRDefault="00E41DFC" w:rsidP="00E41DFC">
      <w:pPr>
        <w:rPr>
          <w:b/>
          <w:bCs/>
        </w:rPr>
      </w:pPr>
      <w:r w:rsidRPr="00ED3A95">
        <w:rPr>
          <w:b/>
          <w:bCs/>
        </w:rPr>
        <w:lastRenderedPageBreak/>
        <w:t xml:space="preserve">Proposal </w:t>
      </w:r>
      <w:r>
        <w:rPr>
          <w:b/>
          <w:bCs/>
        </w:rPr>
        <w:t>2</w:t>
      </w:r>
      <w:r w:rsidRPr="00ED3A95">
        <w:rPr>
          <w:b/>
          <w:bCs/>
        </w:rPr>
        <w:t xml:space="preserve">: A common </w:t>
      </w:r>
      <w:r w:rsidR="00C96E9E" w:rsidRPr="00ED3A95">
        <w:rPr>
          <w:b/>
          <w:bCs/>
        </w:rPr>
        <w:t>signalling</w:t>
      </w:r>
      <w:r w:rsidRPr="00ED3A95">
        <w:rPr>
          <w:b/>
          <w:bCs/>
        </w:rPr>
        <w:t xml:space="preserve"> framework with DC locations can be reported by the UE when the NW RRC reconfiguration message request the UE to report this. This framework can address the case of Tx DC location reporting for &gt;2CC if the UE supports TX DC location based on highest-lowest configured or activated CC. Otherwise, this framework is limited to Tx DC location reporting for 2CC UL CA.</w:t>
      </w:r>
    </w:p>
    <w:p w14:paraId="54856126" w14:textId="6133DE84" w:rsidR="00E41DFC" w:rsidRPr="00ED3A95" w:rsidRDefault="00E41DFC" w:rsidP="00E41DFC">
      <w:pPr>
        <w:rPr>
          <w:b/>
          <w:bCs/>
        </w:rPr>
      </w:pPr>
      <w:r w:rsidRPr="00ED3A95">
        <w:rPr>
          <w:b/>
          <w:bCs/>
        </w:rPr>
        <w:t xml:space="preserve">Proposal </w:t>
      </w:r>
      <w:r>
        <w:rPr>
          <w:b/>
          <w:bCs/>
        </w:rPr>
        <w:t>3</w:t>
      </w:r>
      <w:r w:rsidRPr="00ED3A95">
        <w:rPr>
          <w:b/>
          <w:bCs/>
        </w:rPr>
        <w:t xml:space="preserve">: The UE indicates the type of </w:t>
      </w:r>
      <w:r w:rsidR="00C96E9E" w:rsidRPr="00ED3A95">
        <w:rPr>
          <w:b/>
          <w:bCs/>
        </w:rPr>
        <w:t>signalling</w:t>
      </w:r>
      <w:r w:rsidRPr="00ED3A95">
        <w:rPr>
          <w:b/>
          <w:bCs/>
        </w:rPr>
        <w:t xml:space="preserve"> method it is using in case the UE is configured with more than 2CCs (highest-lowest configured CC. </w:t>
      </w:r>
    </w:p>
    <w:p w14:paraId="1BECDF0D" w14:textId="541FE8E1" w:rsidR="00E41DFC" w:rsidRDefault="00E41DFC" w:rsidP="00E41DFC">
      <w:r w:rsidRPr="00ED3A95">
        <w:rPr>
          <w:b/>
          <w:bCs/>
        </w:rPr>
        <w:t xml:space="preserve">Proposal </w:t>
      </w:r>
      <w:r>
        <w:rPr>
          <w:b/>
          <w:bCs/>
        </w:rPr>
        <w:t>4</w:t>
      </w:r>
      <w:r w:rsidRPr="00ED3A95">
        <w:rPr>
          <w:b/>
          <w:bCs/>
        </w:rPr>
        <w:t xml:space="preserve">: Upto </w:t>
      </w:r>
      <w:r w:rsidR="00C96E9E">
        <w:rPr>
          <w:b/>
          <w:bCs/>
        </w:rPr>
        <w:t>2</w:t>
      </w:r>
      <w:r w:rsidRPr="00ED3A95">
        <w:rPr>
          <w:b/>
          <w:bCs/>
        </w:rPr>
        <w:t xml:space="preserve">0 total number of Tx DC locations can be reported by the UE using the framework (16 permutations for 2 simultaneousely activated BWPs, and 4 more for PCell with no activated SCell case). </w:t>
      </w:r>
      <w:r w:rsidR="00C96E9E">
        <w:rPr>
          <w:b/>
          <w:bCs/>
        </w:rPr>
        <w:t xml:space="preserve"> Upto 8 Tx DC locations are reported for</w:t>
      </w:r>
      <w:r w:rsidRPr="00ED3A95">
        <w:rPr>
          <w:b/>
          <w:bCs/>
        </w:rPr>
        <w:t xml:space="preserve"> UEs with 2 PA architecture.</w:t>
      </w:r>
      <w:r>
        <w:t xml:space="preserve"> </w:t>
      </w:r>
    </w:p>
    <w:p w14:paraId="6935ACF1" w14:textId="7A3BEFAC" w:rsidR="00E41DFC" w:rsidRDefault="00E41DFC" w:rsidP="00E41DFC">
      <w:r>
        <w:t xml:space="preserve">We also note that in many cases the Tx DC location would not change based on some of the permutations of the BWPs in which case, re-using the DC location reporting can save the </w:t>
      </w:r>
      <w:r w:rsidR="00C96E9E">
        <w:t>signalling</w:t>
      </w:r>
      <w:r>
        <w:t xml:space="preserve"> size.</w:t>
      </w:r>
    </w:p>
    <w:p w14:paraId="4B3894BC" w14:textId="1BD6E72D" w:rsidR="00E41DFC" w:rsidRPr="00984A0B" w:rsidRDefault="00E41DFC" w:rsidP="00E41DFC">
      <w:pPr>
        <w:rPr>
          <w:b/>
          <w:bCs/>
        </w:rPr>
      </w:pPr>
      <w:r w:rsidRPr="00984A0B">
        <w:rPr>
          <w:b/>
          <w:bCs/>
        </w:rPr>
        <w:t xml:space="preserve">Proposal 5: Tx DC location reporting uses an index to a pool of upto </w:t>
      </w:r>
      <w:r w:rsidR="00C96E9E">
        <w:rPr>
          <w:b/>
          <w:bCs/>
        </w:rPr>
        <w:t>2</w:t>
      </w:r>
      <w:r w:rsidRPr="00984A0B">
        <w:rPr>
          <w:b/>
          <w:bCs/>
        </w:rPr>
        <w:t xml:space="preserve">0 locations, and the UE can report pool of usable Tx DC locations in a separate structure.  </w:t>
      </w:r>
    </w:p>
    <w:p w14:paraId="506872A4" w14:textId="0CEE1DA3" w:rsidR="009E20D3" w:rsidRDefault="009E20D3" w:rsidP="00E41DFC">
      <w:r>
        <w:t xml:space="preserve">Since we are trying to introduce the </w:t>
      </w:r>
      <w:r w:rsidR="00C96E9E">
        <w:t>signalling</w:t>
      </w:r>
      <w:r>
        <w:t xml:space="preserve"> for UEs which can actually decide their Tx DC location based on the highest/lowest activated or configured CCs, a new capability is needed for the NW to know about this.</w:t>
      </w:r>
    </w:p>
    <w:p w14:paraId="62C0DB0C" w14:textId="270F07FC" w:rsidR="009E20D3" w:rsidRPr="009E20D3" w:rsidRDefault="009E20D3" w:rsidP="00E41DFC">
      <w:pPr>
        <w:rPr>
          <w:b/>
          <w:bCs/>
        </w:rPr>
      </w:pPr>
      <w:r w:rsidRPr="009E20D3">
        <w:rPr>
          <w:b/>
          <w:bCs/>
        </w:rPr>
        <w:t xml:space="preserve">Proposal 6: UE reports </w:t>
      </w:r>
      <w:r>
        <w:rPr>
          <w:b/>
          <w:bCs/>
        </w:rPr>
        <w:t xml:space="preserve">a per-UE </w:t>
      </w:r>
      <w:r w:rsidRPr="009E20D3">
        <w:rPr>
          <w:b/>
          <w:bCs/>
        </w:rPr>
        <w:t>capability</w:t>
      </w:r>
      <w:r>
        <w:rPr>
          <w:b/>
          <w:bCs/>
        </w:rPr>
        <w:t xml:space="preserve"> applicable to FR1</w:t>
      </w:r>
      <w:r w:rsidRPr="009E20D3">
        <w:rPr>
          <w:b/>
          <w:bCs/>
        </w:rPr>
        <w:t xml:space="preserve"> using the existing capability reporting framework on the support of Tx DC location determination for &gt;2CC using highest/lowest CC. </w:t>
      </w:r>
    </w:p>
    <w:p w14:paraId="54AEBB73" w14:textId="54B299BD" w:rsidR="00E41DFC" w:rsidRDefault="00E41DFC" w:rsidP="00E41DFC">
      <w:r>
        <w:t>The next section provides the text proposal based on the above.</w:t>
      </w:r>
    </w:p>
    <w:p w14:paraId="4E5A0BBC" w14:textId="77777777" w:rsidR="00E41DFC" w:rsidRDefault="00E41DFC" w:rsidP="00E41DFC"/>
    <w:p w14:paraId="6F8106C8" w14:textId="77777777" w:rsidR="00E41DFC" w:rsidRDefault="00E41DFC" w:rsidP="00E41DFC">
      <w:pPr>
        <w:pStyle w:val="Heading1"/>
        <w:numPr>
          <w:ilvl w:val="0"/>
          <w:numId w:val="12"/>
        </w:numPr>
        <w:pBdr>
          <w:top w:val="single" w:sz="12" w:space="3" w:color="auto"/>
        </w:pBdr>
        <w:overflowPunct w:val="0"/>
        <w:autoSpaceDE w:val="0"/>
        <w:autoSpaceDN w:val="0"/>
        <w:adjustRightInd w:val="0"/>
        <w:spacing w:before="156" w:after="180" w:line="240" w:lineRule="auto"/>
        <w:textAlignment w:val="baseline"/>
        <w:rPr>
          <w:rFonts w:ascii="Arial" w:hAnsi="Arial" w:cs="Arial"/>
          <w:b/>
          <w:bCs/>
          <w:szCs w:val="36"/>
        </w:rPr>
      </w:pPr>
      <w:r>
        <w:rPr>
          <w:rFonts w:ascii="Arial" w:hAnsi="Arial" w:cs="Arial"/>
          <w:b/>
          <w:bCs/>
          <w:szCs w:val="36"/>
        </w:rPr>
        <w:t>Text proposal</w:t>
      </w:r>
    </w:p>
    <w:p w14:paraId="4437868C" w14:textId="19C11028" w:rsidR="0028420B" w:rsidRDefault="0028420B" w:rsidP="00B9329B">
      <w:pPr>
        <w:pStyle w:val="PL"/>
        <w:ind w:left="-1170" w:right="-1054"/>
      </w:pPr>
    </w:p>
    <w:p w14:paraId="1E958096" w14:textId="505CECA9" w:rsidR="00B105D2" w:rsidRDefault="00B105D2" w:rsidP="00B9329B">
      <w:pPr>
        <w:pStyle w:val="PL"/>
        <w:ind w:left="-1170" w:right="-1054"/>
      </w:pPr>
      <w:r>
        <w:t xml:space="preserve">maxUplinkDCLocations </w:t>
      </w:r>
      <w:r w:rsidRPr="002A02A7">
        <w:rPr>
          <w:color w:val="993366"/>
        </w:rPr>
        <w:t>INTEGER</w:t>
      </w:r>
      <w:r>
        <w:rPr>
          <w:color w:val="993366"/>
        </w:rPr>
        <w:t xml:space="preserve"> </w:t>
      </w:r>
      <w:r>
        <w:t xml:space="preserve">::= </w:t>
      </w:r>
      <w:r w:rsidR="00B9329B">
        <w:t>2</w:t>
      </w:r>
      <w:r>
        <w:t>0</w:t>
      </w:r>
    </w:p>
    <w:p w14:paraId="17EFDF0C" w14:textId="796A275C" w:rsidR="00B9329B" w:rsidRPr="002A02A7" w:rsidRDefault="00B9329B" w:rsidP="00B9329B">
      <w:pPr>
        <w:pStyle w:val="PL"/>
        <w:ind w:left="-1170" w:right="-1054"/>
      </w:pPr>
      <w:r>
        <w:t xml:space="preserve">maxUplinkDCLocationBWP-Pairs </w:t>
      </w:r>
      <w:r w:rsidRPr="002A02A7">
        <w:rPr>
          <w:color w:val="993366"/>
        </w:rPr>
        <w:t>INTEGER</w:t>
      </w:r>
      <w:r>
        <w:rPr>
          <w:color w:val="993366"/>
        </w:rPr>
        <w:t xml:space="preserve"> </w:t>
      </w:r>
      <w:r>
        <w:t>::= 20</w:t>
      </w:r>
    </w:p>
    <w:p w14:paraId="6C0DB0B1" w14:textId="77777777" w:rsidR="005254B7" w:rsidRDefault="005254B7" w:rsidP="00B9329B">
      <w:pPr>
        <w:pStyle w:val="PL"/>
        <w:ind w:left="-1170" w:right="-1054"/>
      </w:pPr>
    </w:p>
    <w:p w14:paraId="151DE67F" w14:textId="504A7245" w:rsidR="005254B7" w:rsidRDefault="005254B7" w:rsidP="00B9329B">
      <w:pPr>
        <w:pStyle w:val="PL"/>
        <w:ind w:left="-1170" w:right="-1054"/>
      </w:pPr>
      <w:r>
        <w:t xml:space="preserve">UplinkDirectCurrentLocationInfoList-r16     </w:t>
      </w:r>
      <w:r w:rsidRPr="1AF3EA18">
        <w:rPr>
          <w:color w:val="993366"/>
        </w:rPr>
        <w:t>SEQUENCE</w:t>
      </w:r>
      <w:r>
        <w:t xml:space="preserve"> (</w:t>
      </w:r>
      <w:r w:rsidRPr="1AF3EA18">
        <w:rPr>
          <w:color w:val="993366"/>
        </w:rPr>
        <w:t>SIZE</w:t>
      </w:r>
      <w:r>
        <w:t xml:space="preserve"> (1..</w:t>
      </w:r>
      <w:r w:rsidR="00B105D2" w:rsidRPr="00B105D2">
        <w:t xml:space="preserve"> </w:t>
      </w:r>
      <w:r w:rsidR="00B105D2">
        <w:t>maxUplinkDCLocations</w:t>
      </w:r>
      <w:r>
        <w:t>))</w:t>
      </w:r>
      <w:r w:rsidRPr="1AF3EA18">
        <w:rPr>
          <w:color w:val="993366"/>
        </w:rPr>
        <w:t xml:space="preserve"> OF</w:t>
      </w:r>
      <w:r>
        <w:t xml:space="preserve"> UplinkDirectCurrentLocationInfo-v16xy</w:t>
      </w:r>
    </w:p>
    <w:p w14:paraId="6E83A8E2" w14:textId="77777777" w:rsidR="005254B7" w:rsidRDefault="005254B7" w:rsidP="00B9329B">
      <w:pPr>
        <w:pStyle w:val="PL"/>
        <w:ind w:left="-1170" w:right="-1054"/>
      </w:pPr>
    </w:p>
    <w:p w14:paraId="77986974" w14:textId="77777777" w:rsidR="00B105D2" w:rsidRPr="002A02A7" w:rsidRDefault="00B105D2" w:rsidP="00B9329B">
      <w:pPr>
        <w:pStyle w:val="PL"/>
        <w:ind w:left="-1170" w:right="-1054"/>
      </w:pPr>
      <w:r>
        <w:t xml:space="preserve">UplinkDirectCurrentLocationInfo-v16xy </w:t>
      </w:r>
      <w:r w:rsidRPr="002A02A7">
        <w:t xml:space="preserve">::=            </w:t>
      </w:r>
      <w:r w:rsidRPr="002A02A7">
        <w:rPr>
          <w:color w:val="993366"/>
        </w:rPr>
        <w:t>SEQUENCE</w:t>
      </w:r>
      <w:r w:rsidRPr="002A02A7">
        <w:t xml:space="preserve"> {</w:t>
      </w:r>
    </w:p>
    <w:p w14:paraId="121DDE5F" w14:textId="77777777" w:rsidR="00B105D2" w:rsidRPr="002A02A7" w:rsidRDefault="00B105D2" w:rsidP="00B9329B">
      <w:pPr>
        <w:pStyle w:val="PL"/>
        <w:ind w:left="-1170" w:right="-1054"/>
      </w:pPr>
      <w:r w:rsidRPr="002A02A7">
        <w:t xml:space="preserve">    shift7dot5kHz                           </w:t>
      </w:r>
      <w:r w:rsidRPr="002A02A7">
        <w:rPr>
          <w:color w:val="993366"/>
        </w:rPr>
        <w:t>BOOLEAN</w:t>
      </w:r>
      <w:r w:rsidRPr="002A02A7">
        <w:t>,</w:t>
      </w:r>
    </w:p>
    <w:p w14:paraId="1EE8A760" w14:textId="69BA37E3" w:rsidR="00B105D2" w:rsidRDefault="00B105D2" w:rsidP="00B9329B">
      <w:pPr>
        <w:pStyle w:val="PL"/>
        <w:ind w:left="-1170" w:right="-1054"/>
      </w:pPr>
      <w:r w:rsidRPr="002A02A7">
        <w:t xml:space="preserve">    txDirectCurrentLocation                 </w:t>
      </w:r>
      <w:r w:rsidRPr="002A02A7">
        <w:rPr>
          <w:color w:val="993366"/>
        </w:rPr>
        <w:t>INTEGER</w:t>
      </w:r>
      <w:r w:rsidRPr="002A02A7">
        <w:t xml:space="preserve"> (0..3301)</w:t>
      </w:r>
      <w:r w:rsidR="00AD5869">
        <w:t>,</w:t>
      </w:r>
    </w:p>
    <w:p w14:paraId="27FEF52E" w14:textId="134DEE85" w:rsidR="00AD5869" w:rsidRPr="002A02A7" w:rsidRDefault="00AD5869" w:rsidP="00B9329B">
      <w:pPr>
        <w:pStyle w:val="PL"/>
        <w:ind w:left="-1170" w:right="-1054"/>
      </w:pPr>
      <w:r>
        <w:tab/>
        <w:t>...</w:t>
      </w:r>
    </w:p>
    <w:p w14:paraId="5E69BE94" w14:textId="77777777" w:rsidR="00B105D2" w:rsidRPr="002A02A7" w:rsidRDefault="00B105D2" w:rsidP="00B9329B">
      <w:pPr>
        <w:pStyle w:val="PL"/>
        <w:ind w:left="-1170" w:right="-1054"/>
      </w:pPr>
      <w:r w:rsidRPr="002A02A7">
        <w:t>}</w:t>
      </w:r>
    </w:p>
    <w:p w14:paraId="3EB6C476" w14:textId="6907E011" w:rsidR="005254B7" w:rsidRDefault="005254B7" w:rsidP="00B9329B">
      <w:pPr>
        <w:pStyle w:val="PL"/>
        <w:ind w:left="-1170" w:right="-1054"/>
      </w:pPr>
    </w:p>
    <w:p w14:paraId="6E2BEA47" w14:textId="48C9E4DD" w:rsidR="00B36D93" w:rsidRDefault="00B36D93" w:rsidP="00B9329B">
      <w:pPr>
        <w:pStyle w:val="PL"/>
        <w:ind w:left="-1170" w:right="-1054"/>
      </w:pPr>
      <w:r>
        <w:t xml:space="preserve">UplinkDirectCurrentLocationId ::= </w:t>
      </w:r>
      <w:r w:rsidRPr="002A02A7">
        <w:rPr>
          <w:color w:val="993366"/>
        </w:rPr>
        <w:t>INTEGER</w:t>
      </w:r>
      <w:r>
        <w:rPr>
          <w:color w:val="993366"/>
        </w:rPr>
        <w:t xml:space="preserve"> (</w:t>
      </w:r>
      <w:r w:rsidRPr="002A02A7">
        <w:t>0..</w:t>
      </w:r>
      <w:r w:rsidRPr="00B36D93">
        <w:t xml:space="preserve"> </w:t>
      </w:r>
      <w:r>
        <w:t>maxUplinkDCLocations-1)</w:t>
      </w:r>
    </w:p>
    <w:p w14:paraId="66E24F12" w14:textId="77777777" w:rsidR="005254B7" w:rsidRDefault="005254B7" w:rsidP="00B9329B">
      <w:pPr>
        <w:pStyle w:val="PL"/>
        <w:ind w:left="-1170" w:right="-1054"/>
      </w:pPr>
    </w:p>
    <w:p w14:paraId="213173CA" w14:textId="6255A51E" w:rsidR="0028420B" w:rsidRPr="002A02A7" w:rsidRDefault="0028420B" w:rsidP="00B9329B">
      <w:pPr>
        <w:pStyle w:val="PL"/>
        <w:ind w:left="-1170" w:right="-1054"/>
      </w:pPr>
      <w:r w:rsidRPr="002A02A7">
        <w:t>UplinkTxDirectCurrent</w:t>
      </w:r>
      <w:r w:rsidR="00043DE1">
        <w:t>Info</w:t>
      </w:r>
      <w:r w:rsidR="00A77F9D">
        <w:t>-v16xy</w:t>
      </w:r>
      <w:r w:rsidRPr="002A02A7">
        <w:t xml:space="preserve"> ::=           </w:t>
      </w:r>
      <w:r w:rsidRPr="002A02A7">
        <w:rPr>
          <w:color w:val="993366"/>
        </w:rPr>
        <w:t>SEQUENCE</w:t>
      </w:r>
      <w:r w:rsidRPr="002A02A7">
        <w:t xml:space="preserve"> {</w:t>
      </w:r>
    </w:p>
    <w:p w14:paraId="3EF24C47" w14:textId="765CE724" w:rsidR="00B9329B" w:rsidRPr="00F76149" w:rsidRDefault="0028420B" w:rsidP="00B9329B">
      <w:pPr>
        <w:pStyle w:val="PL"/>
        <w:ind w:left="-1170" w:right="-1054"/>
        <w:rPr>
          <w:b/>
          <w:bCs/>
        </w:rPr>
      </w:pPr>
      <w:r w:rsidRPr="00F76149">
        <w:rPr>
          <w:b/>
          <w:bCs/>
        </w:rPr>
        <w:t xml:space="preserve">    </w:t>
      </w:r>
      <w:r w:rsidR="00B9329B" w:rsidRPr="00F76149">
        <w:rPr>
          <w:b/>
          <w:bCs/>
          <w:color w:val="993366"/>
        </w:rPr>
        <w:t xml:space="preserve">-- </w:t>
      </w:r>
      <w:r w:rsidR="00B9329B" w:rsidRPr="00F76149">
        <w:rPr>
          <w:b/>
          <w:bCs/>
        </w:rPr>
        <w:t>absence indicates that reporting is only for 2CC UL CA case.</w:t>
      </w:r>
    </w:p>
    <w:p w14:paraId="18802242" w14:textId="6C8CF341" w:rsidR="003563C2" w:rsidRDefault="00B9329B" w:rsidP="00B9329B">
      <w:pPr>
        <w:pStyle w:val="PL"/>
        <w:ind w:left="-1170" w:right="-1054"/>
      </w:pPr>
      <w:r>
        <w:t xml:space="preserve">    </w:t>
      </w:r>
      <w:r w:rsidR="00AC0048">
        <w:t>reportType</w:t>
      </w:r>
      <w:r w:rsidR="00AC0048">
        <w:tab/>
      </w:r>
      <w:r w:rsidR="00AC0048">
        <w:tab/>
      </w:r>
      <w:r w:rsidR="00AC0048">
        <w:tab/>
      </w:r>
      <w:r w:rsidR="00AC0048" w:rsidRPr="002A02A7">
        <w:rPr>
          <w:color w:val="993366"/>
        </w:rPr>
        <w:t>E</w:t>
      </w:r>
      <w:r w:rsidR="00AC0048">
        <w:rPr>
          <w:color w:val="993366"/>
        </w:rPr>
        <w:t xml:space="preserve">NUMERATED </w:t>
      </w:r>
      <w:r w:rsidR="00AC0048">
        <w:t>{ highestLowestConfiguredCC, highestLowestActivatedCC, ... }</w:t>
      </w:r>
      <w:r w:rsidR="00E5078D">
        <w:t xml:space="preserve"> </w:t>
      </w:r>
      <w:r w:rsidR="00E5078D" w:rsidRPr="002A02A7">
        <w:rPr>
          <w:color w:val="993366"/>
        </w:rPr>
        <w:t>O</w:t>
      </w:r>
      <w:r w:rsidR="00E5078D">
        <w:rPr>
          <w:color w:val="993366"/>
        </w:rPr>
        <w:t>PTIONAL</w:t>
      </w:r>
      <w:r w:rsidR="00F66F15">
        <w:rPr>
          <w:color w:val="993366"/>
        </w:rPr>
        <w:t>,</w:t>
      </w:r>
      <w:r w:rsidR="00E5078D">
        <w:rPr>
          <w:color w:val="993366"/>
        </w:rPr>
        <w:t xml:space="preserve">  </w:t>
      </w:r>
    </w:p>
    <w:p w14:paraId="0EAC62F2" w14:textId="23CE8F1E" w:rsidR="00F66F15" w:rsidRDefault="00B9329B" w:rsidP="00B9329B">
      <w:pPr>
        <w:pStyle w:val="PL"/>
        <w:ind w:left="-1170" w:right="-1054"/>
      </w:pPr>
      <w:r>
        <w:t xml:space="preserve">    </w:t>
      </w:r>
      <w:r w:rsidR="00F66F15">
        <w:t>uplinkDirectCurrent</w:t>
      </w:r>
      <w:r w:rsidR="00810573">
        <w:t>Location</w:t>
      </w:r>
      <w:r w:rsidR="00F66F15">
        <w:t>InfoPerPairList-v16xy    UplinkDirectCurrent</w:t>
      </w:r>
      <w:r w:rsidR="00810573">
        <w:t>Location</w:t>
      </w:r>
      <w:r w:rsidR="00F66F15">
        <w:t>InfoPerPairList-v16xy</w:t>
      </w:r>
    </w:p>
    <w:p w14:paraId="28CCC876" w14:textId="53331941" w:rsidR="00F66F15" w:rsidRDefault="00F66F15" w:rsidP="00B9329B">
      <w:pPr>
        <w:pStyle w:val="PL"/>
        <w:ind w:left="-1170" w:right="-1054"/>
      </w:pPr>
      <w:r>
        <w:t>}</w:t>
      </w:r>
    </w:p>
    <w:p w14:paraId="2950AED8" w14:textId="17506A1D" w:rsidR="00F66F15" w:rsidRDefault="00F66F15" w:rsidP="00B9329B">
      <w:pPr>
        <w:pStyle w:val="PL"/>
        <w:ind w:left="-1170" w:right="-1054"/>
      </w:pPr>
    </w:p>
    <w:p w14:paraId="0303A59E" w14:textId="525CA776" w:rsidR="00F66F15" w:rsidRDefault="00F66F15" w:rsidP="00B9329B">
      <w:pPr>
        <w:pStyle w:val="PL"/>
        <w:ind w:left="-1170" w:right="-1054"/>
      </w:pPr>
      <w:r>
        <w:t>UplinkDirectCurrent</w:t>
      </w:r>
      <w:r w:rsidR="00810573">
        <w:t>Location</w:t>
      </w:r>
      <w:r>
        <w:t xml:space="preserve">InfoPerPairList-v16xy </w:t>
      </w:r>
      <w:r w:rsidRPr="002A02A7">
        <w:t xml:space="preserve">::=           </w:t>
      </w:r>
      <w:r w:rsidRPr="002A02A7">
        <w:rPr>
          <w:color w:val="993366"/>
        </w:rPr>
        <w:t>SEQUENCE</w:t>
      </w:r>
      <w:r w:rsidRPr="002A02A7">
        <w:t xml:space="preserve"> {</w:t>
      </w:r>
    </w:p>
    <w:p w14:paraId="056225FF" w14:textId="07ABD100" w:rsidR="00F66F15" w:rsidRDefault="000F308F" w:rsidP="00B9329B">
      <w:pPr>
        <w:pStyle w:val="PL"/>
        <w:ind w:left="-1170" w:right="-1054"/>
        <w:rPr>
          <w:b/>
          <w:bCs/>
        </w:rPr>
      </w:pPr>
      <w:r>
        <w:t xml:space="preserve">   </w:t>
      </w:r>
      <w:r w:rsidRPr="00F76149">
        <w:rPr>
          <w:b/>
          <w:bCs/>
        </w:rPr>
        <w:t xml:space="preserve"> </w:t>
      </w:r>
      <w:r w:rsidR="00F66F15" w:rsidRPr="00F76149">
        <w:rPr>
          <w:b/>
          <w:bCs/>
        </w:rPr>
        <w:t>-- the location of BWP pairs can be interpreted stati</w:t>
      </w:r>
      <w:r w:rsidR="00810573" w:rsidRPr="00F76149">
        <w:rPr>
          <w:b/>
          <w:bCs/>
        </w:rPr>
        <w:t>c</w:t>
      </w:r>
      <w:r w:rsidR="00F66F15" w:rsidRPr="00F76149">
        <w:rPr>
          <w:b/>
          <w:bCs/>
        </w:rPr>
        <w:t>ally without explicit signaling as there are only 2 CCs invovled with upto 4 BWP in each.</w:t>
      </w:r>
    </w:p>
    <w:p w14:paraId="713520B3" w14:textId="77777777" w:rsidR="00F76149" w:rsidRDefault="00F76149" w:rsidP="00B9329B">
      <w:pPr>
        <w:pStyle w:val="PL"/>
        <w:ind w:left="-1170" w:right="-1054"/>
        <w:rPr>
          <w:b/>
          <w:bCs/>
        </w:rPr>
      </w:pPr>
      <w:r>
        <w:rPr>
          <w:b/>
          <w:bCs/>
        </w:rPr>
        <w:t xml:space="preserve">    -- first entry corresponds to PCellBWP0-SCellBWP0, second to PCellBWP0-SCellBWP1 and so on</w:t>
      </w:r>
    </w:p>
    <w:p w14:paraId="657DB395" w14:textId="347E59CD" w:rsidR="00F76149" w:rsidRPr="00F76149" w:rsidRDefault="00F76149" w:rsidP="00B9329B">
      <w:pPr>
        <w:pStyle w:val="PL"/>
        <w:ind w:left="-1170" w:right="-1054"/>
        <w:rPr>
          <w:b/>
          <w:bCs/>
        </w:rPr>
      </w:pPr>
      <w:r>
        <w:rPr>
          <w:b/>
          <w:bCs/>
        </w:rPr>
        <w:t xml:space="preserve">    -- for the 2PA case, only 4 entries are needed </w:t>
      </w:r>
    </w:p>
    <w:p w14:paraId="3D03022D" w14:textId="3C3F8BD2" w:rsidR="0028420B" w:rsidRPr="002A02A7" w:rsidRDefault="0028420B" w:rsidP="00B9329B">
      <w:pPr>
        <w:pStyle w:val="PL"/>
        <w:ind w:left="-1170" w:right="-1054"/>
      </w:pPr>
      <w:r>
        <w:t xml:space="preserve">    uplinkDirectCurrent</w:t>
      </w:r>
      <w:r w:rsidR="00AD5869">
        <w:t>InfoPerPair</w:t>
      </w:r>
      <w:r w:rsidR="00F66F15">
        <w:t>List</w:t>
      </w:r>
      <w:r w:rsidR="47AB9EE8">
        <w:t>-r16</w:t>
      </w:r>
      <w:r>
        <w:t xml:space="preserve">     </w:t>
      </w:r>
      <w:r w:rsidRPr="1AF3EA18">
        <w:rPr>
          <w:color w:val="993366"/>
        </w:rPr>
        <w:t>SEQUENCE</w:t>
      </w:r>
      <w:r>
        <w:t xml:space="preserve"> (</w:t>
      </w:r>
      <w:r w:rsidRPr="1AF3EA18">
        <w:rPr>
          <w:color w:val="993366"/>
        </w:rPr>
        <w:t>SIZE</w:t>
      </w:r>
      <w:r>
        <w:t xml:space="preserve"> (1..</w:t>
      </w:r>
      <w:r w:rsidR="00C71F27" w:rsidRPr="00C71F27">
        <w:t xml:space="preserve"> </w:t>
      </w:r>
      <w:r w:rsidR="00B9329B">
        <w:t>maxUplinkDCLocationBWP-Pairs</w:t>
      </w:r>
      <w:r>
        <w:t>))</w:t>
      </w:r>
      <w:r w:rsidRPr="1AF3EA18">
        <w:rPr>
          <w:color w:val="993366"/>
        </w:rPr>
        <w:t xml:space="preserve"> OF</w:t>
      </w:r>
      <w:r>
        <w:t xml:space="preserve"> </w:t>
      </w:r>
      <w:r w:rsidR="005441AA">
        <w:t>UplinkDirectCurrentLocationInfoPerPairEntry-v16xy</w:t>
      </w:r>
    </w:p>
    <w:p w14:paraId="377748BF" w14:textId="79DC26B9" w:rsidR="0028420B" w:rsidRPr="002A02A7" w:rsidRDefault="0028420B" w:rsidP="00B9329B">
      <w:pPr>
        <w:pStyle w:val="PL"/>
        <w:ind w:left="-1170" w:right="-1054"/>
      </w:pPr>
      <w:r w:rsidRPr="002A02A7">
        <w:t xml:space="preserve">    </w:t>
      </w:r>
    </w:p>
    <w:p w14:paraId="7E41A67D" w14:textId="77777777" w:rsidR="0028420B" w:rsidRPr="002A02A7" w:rsidRDefault="0028420B" w:rsidP="00B9329B">
      <w:pPr>
        <w:pStyle w:val="PL"/>
        <w:ind w:left="-1170" w:right="-1054"/>
      </w:pPr>
      <w:r w:rsidRPr="002A02A7">
        <w:t>}</w:t>
      </w:r>
    </w:p>
    <w:p w14:paraId="379CF48F" w14:textId="2FA3D577" w:rsidR="0028420B" w:rsidRDefault="0028420B" w:rsidP="00B9329B">
      <w:pPr>
        <w:pStyle w:val="PL"/>
        <w:ind w:left="-1170" w:right="-1054"/>
      </w:pPr>
    </w:p>
    <w:p w14:paraId="3B40FEFD" w14:textId="4782F1B2" w:rsidR="005441AA" w:rsidRDefault="005441AA" w:rsidP="00B9329B">
      <w:pPr>
        <w:pStyle w:val="PL"/>
        <w:ind w:left="-1170" w:right="-1054"/>
      </w:pPr>
    </w:p>
    <w:p w14:paraId="79DF2DB8" w14:textId="14A8B6BA" w:rsidR="005441AA" w:rsidRDefault="005441AA" w:rsidP="00B9329B">
      <w:pPr>
        <w:pStyle w:val="PL"/>
        <w:ind w:left="-1170" w:right="-1054"/>
      </w:pPr>
      <w:r>
        <w:t xml:space="preserve">UplinkDirectCurrentLocationInfoPerPairEntry-v16xy </w:t>
      </w:r>
      <w:r w:rsidRPr="002A02A7">
        <w:t xml:space="preserve">::=            </w:t>
      </w:r>
      <w:r w:rsidRPr="002A02A7">
        <w:rPr>
          <w:color w:val="993366"/>
        </w:rPr>
        <w:t>SEQUENCE</w:t>
      </w:r>
      <w:r w:rsidRPr="002A02A7">
        <w:t xml:space="preserve"> {</w:t>
      </w:r>
    </w:p>
    <w:p w14:paraId="2776AE33" w14:textId="7398AD83" w:rsidR="000F308F" w:rsidRPr="005647FB" w:rsidRDefault="000F308F" w:rsidP="00B9329B">
      <w:pPr>
        <w:pStyle w:val="PL"/>
        <w:ind w:left="-1170" w:right="-1054"/>
        <w:rPr>
          <w:b/>
          <w:bCs/>
        </w:rPr>
      </w:pPr>
      <w:r>
        <w:t xml:space="preserve">    </w:t>
      </w:r>
      <w:r w:rsidRPr="005647FB">
        <w:rPr>
          <w:b/>
          <w:bCs/>
          <w:color w:val="993366"/>
        </w:rPr>
        <w:t xml:space="preserve">-- </w:t>
      </w:r>
      <w:r w:rsidRPr="005647FB">
        <w:rPr>
          <w:b/>
          <w:bCs/>
        </w:rPr>
        <w:t xml:space="preserve">can be skipped if the </w:t>
      </w:r>
      <w:r w:rsidR="005258A0" w:rsidRPr="005647FB">
        <w:rPr>
          <w:b/>
          <w:bCs/>
        </w:rPr>
        <w:t xml:space="preserve">BWP </w:t>
      </w:r>
      <w:r w:rsidRPr="005647FB">
        <w:rPr>
          <w:b/>
          <w:bCs/>
        </w:rPr>
        <w:t xml:space="preserve">pair is not </w:t>
      </w:r>
      <w:r w:rsidR="005258A0" w:rsidRPr="005647FB">
        <w:rPr>
          <w:b/>
          <w:bCs/>
        </w:rPr>
        <w:t>applicable based on the configur</w:t>
      </w:r>
      <w:r w:rsidR="008F2292" w:rsidRPr="005647FB">
        <w:rPr>
          <w:b/>
          <w:bCs/>
        </w:rPr>
        <w:t>ation</w:t>
      </w:r>
    </w:p>
    <w:p w14:paraId="038D7714" w14:textId="191D5092" w:rsidR="005441AA" w:rsidRDefault="005441AA" w:rsidP="000F308F">
      <w:pPr>
        <w:pStyle w:val="PL"/>
        <w:ind w:left="-1170" w:right="-1054"/>
      </w:pPr>
      <w:r w:rsidRPr="002A02A7">
        <w:t xml:space="preserve">    </w:t>
      </w:r>
      <w:r>
        <w:t xml:space="preserve">uplinkDirectCurrentLocationInfoPerPairInfo-v16xy </w:t>
      </w:r>
      <w:r>
        <w:tab/>
        <w:t xml:space="preserve">UplinkDirectCurrentLocationInfoPerPairInfo-v16xy  </w:t>
      </w:r>
      <w:r w:rsidRPr="002A02A7">
        <w:rPr>
          <w:color w:val="993366"/>
        </w:rPr>
        <w:t>O</w:t>
      </w:r>
      <w:r>
        <w:rPr>
          <w:color w:val="993366"/>
        </w:rPr>
        <w:t>PTIONAL</w:t>
      </w:r>
      <w:r>
        <w:tab/>
      </w:r>
    </w:p>
    <w:p w14:paraId="651DF6A9" w14:textId="77777777" w:rsidR="005441AA" w:rsidRPr="002A02A7" w:rsidRDefault="005441AA" w:rsidP="00B9329B">
      <w:pPr>
        <w:pStyle w:val="PL"/>
        <w:ind w:left="-1170" w:right="-1054"/>
      </w:pPr>
      <w:r w:rsidRPr="002A02A7">
        <w:t>}</w:t>
      </w:r>
    </w:p>
    <w:p w14:paraId="057F25F0" w14:textId="77777777" w:rsidR="005441AA" w:rsidRPr="002A02A7" w:rsidRDefault="005441AA" w:rsidP="00B9329B">
      <w:pPr>
        <w:pStyle w:val="PL"/>
        <w:ind w:left="-1170" w:right="-1054"/>
      </w:pPr>
    </w:p>
    <w:p w14:paraId="1B5EE233" w14:textId="12273D0F" w:rsidR="0028420B" w:rsidRPr="002A02A7" w:rsidRDefault="00B105D2" w:rsidP="00B9329B">
      <w:pPr>
        <w:pStyle w:val="PL"/>
        <w:ind w:left="-1170" w:right="-1054"/>
      </w:pPr>
      <w:r>
        <w:t>UplinkDirectCurrentLocationInfo</w:t>
      </w:r>
      <w:r w:rsidR="00810573">
        <w:t>PerPair</w:t>
      </w:r>
      <w:r w:rsidR="005441AA">
        <w:t>Info</w:t>
      </w:r>
      <w:r>
        <w:t xml:space="preserve">-v16xy </w:t>
      </w:r>
      <w:r w:rsidR="0028420B" w:rsidRPr="002A02A7">
        <w:t xml:space="preserve">::=            </w:t>
      </w:r>
      <w:r w:rsidR="0028420B" w:rsidRPr="002A02A7">
        <w:rPr>
          <w:color w:val="993366"/>
        </w:rPr>
        <w:t>SEQUENCE</w:t>
      </w:r>
      <w:r w:rsidR="0028420B" w:rsidRPr="002A02A7">
        <w:t xml:space="preserve"> {</w:t>
      </w:r>
    </w:p>
    <w:p w14:paraId="6DB6105F" w14:textId="041C1489" w:rsidR="00BC3939" w:rsidRDefault="0028420B" w:rsidP="00B9329B">
      <w:pPr>
        <w:pStyle w:val="PL"/>
        <w:ind w:left="-1170" w:right="-1054"/>
      </w:pPr>
      <w:r w:rsidRPr="002A02A7">
        <w:t xml:space="preserve">    </w:t>
      </w:r>
      <w:r w:rsidR="00DE53ED">
        <w:t>firstPA</w:t>
      </w:r>
      <w:r w:rsidR="00BC3939">
        <w:tab/>
      </w:r>
      <w:r w:rsidR="00BC3939">
        <w:tab/>
      </w:r>
      <w:r w:rsidR="00BC3939">
        <w:tab/>
      </w:r>
      <w:r w:rsidR="00BC3939">
        <w:tab/>
      </w:r>
      <w:r w:rsidR="00BC3939">
        <w:tab/>
      </w:r>
      <w:r w:rsidR="00BC3939">
        <w:tab/>
      </w:r>
      <w:r w:rsidR="00BC3939">
        <w:tab/>
      </w:r>
      <w:r w:rsidR="00BC3939">
        <w:tab/>
      </w:r>
      <w:r w:rsidR="00DE53ED">
        <w:t>UplinkDirectCurrentLocationId</w:t>
      </w:r>
      <w:r w:rsidR="00BC3939" w:rsidRPr="00BC3939">
        <w:t>,</w:t>
      </w:r>
      <w:r w:rsidR="00BC3939">
        <w:tab/>
      </w:r>
    </w:p>
    <w:p w14:paraId="444C708F" w14:textId="3CF03954" w:rsidR="005647FB" w:rsidRDefault="005647FB" w:rsidP="00B9329B">
      <w:pPr>
        <w:pStyle w:val="PL"/>
        <w:ind w:left="-1170" w:right="-1054"/>
      </w:pPr>
      <w:r>
        <w:rPr>
          <w:b/>
          <w:bCs/>
          <w:color w:val="993366"/>
        </w:rPr>
        <w:t xml:space="preserve">    </w:t>
      </w:r>
      <w:r w:rsidRPr="005647FB">
        <w:rPr>
          <w:b/>
          <w:bCs/>
          <w:color w:val="993366"/>
        </w:rPr>
        <w:t xml:space="preserve">-- </w:t>
      </w:r>
      <w:r>
        <w:rPr>
          <w:b/>
          <w:bCs/>
        </w:rPr>
        <w:t>only 2PA UEs include this</w:t>
      </w:r>
    </w:p>
    <w:p w14:paraId="7C1C6135" w14:textId="3DC1A299" w:rsidR="00BC3939" w:rsidRDefault="00BC3939" w:rsidP="00B9329B">
      <w:pPr>
        <w:pStyle w:val="PL"/>
        <w:ind w:left="-1170" w:right="-1054"/>
      </w:pPr>
      <w:r w:rsidRPr="002A02A7">
        <w:t xml:space="preserve">    </w:t>
      </w:r>
      <w:r w:rsidR="00DE53ED">
        <w:t>secondPA</w:t>
      </w:r>
      <w:r w:rsidR="00DE53ED">
        <w:tab/>
      </w:r>
      <w:r w:rsidR="00DE53ED">
        <w:tab/>
      </w:r>
      <w:r w:rsidR="00DE53ED">
        <w:tab/>
      </w:r>
      <w:r w:rsidR="00DE53ED">
        <w:tab/>
      </w:r>
      <w:r w:rsidR="00DE53ED">
        <w:tab/>
      </w:r>
      <w:r w:rsidR="00DE53ED">
        <w:tab/>
      </w:r>
      <w:r w:rsidR="00DE53ED">
        <w:tab/>
      </w:r>
      <w:r w:rsidR="00DE53ED">
        <w:tab/>
        <w:t xml:space="preserve">UplinkDirectCurrentLocationId   </w:t>
      </w:r>
      <w:r w:rsidR="00DE53ED" w:rsidRPr="002A02A7">
        <w:rPr>
          <w:color w:val="993366"/>
        </w:rPr>
        <w:t>O</w:t>
      </w:r>
      <w:r w:rsidR="00DE53ED">
        <w:rPr>
          <w:color w:val="993366"/>
        </w:rPr>
        <w:t>PTIONAL</w:t>
      </w:r>
      <w:r w:rsidR="00DE53ED" w:rsidRPr="00BC3939">
        <w:t>,</w:t>
      </w:r>
      <w:r>
        <w:tab/>
      </w:r>
    </w:p>
    <w:p w14:paraId="27856562" w14:textId="77777777" w:rsidR="0028420B" w:rsidRPr="002A02A7" w:rsidRDefault="0028420B" w:rsidP="00B9329B">
      <w:pPr>
        <w:pStyle w:val="PL"/>
        <w:ind w:left="-1170" w:right="-1054"/>
      </w:pPr>
      <w:r w:rsidRPr="002A02A7">
        <w:t>}</w:t>
      </w:r>
    </w:p>
    <w:p w14:paraId="438F22FD" w14:textId="50A7D213" w:rsidR="0028420B" w:rsidRDefault="0028420B" w:rsidP="00B9329B">
      <w:pPr>
        <w:pStyle w:val="PL"/>
        <w:ind w:left="-1170" w:right="-1054"/>
      </w:pPr>
    </w:p>
    <w:p w14:paraId="5132F59F" w14:textId="1402F8B7" w:rsidR="009E20D3" w:rsidRPr="00595A91" w:rsidRDefault="00595A91" w:rsidP="00B9329B">
      <w:pPr>
        <w:pStyle w:val="PL"/>
        <w:ind w:left="-1170" w:right="-1054"/>
        <w:rPr>
          <w:b/>
          <w:bCs/>
        </w:rPr>
      </w:pPr>
      <w:r w:rsidRPr="00595A91">
        <w:rPr>
          <w:b/>
          <w:bCs/>
        </w:rPr>
        <w:t>-- UE capability</w:t>
      </w:r>
    </w:p>
    <w:p w14:paraId="15277D13" w14:textId="77777777" w:rsidR="00595A91" w:rsidRDefault="00595A91" w:rsidP="00B9329B">
      <w:pPr>
        <w:pStyle w:val="PL"/>
        <w:ind w:left="-1170" w:right="-1054"/>
      </w:pPr>
    </w:p>
    <w:p w14:paraId="68B52E98" w14:textId="77777777" w:rsidR="009E20D3" w:rsidRPr="009E20D3" w:rsidRDefault="009E20D3" w:rsidP="00B9329B">
      <w:pPr>
        <w:pStyle w:val="PL"/>
        <w:ind w:left="-1170" w:right="-1054"/>
      </w:pPr>
      <w:r w:rsidRPr="009E20D3">
        <w:t>Phy-ParametersCommon ::=            SEQUENCE {</w:t>
      </w:r>
    </w:p>
    <w:p w14:paraId="09C97A0E" w14:textId="77777777" w:rsidR="009E20D3" w:rsidRPr="009E20D3" w:rsidRDefault="009E20D3" w:rsidP="00B9329B">
      <w:pPr>
        <w:pStyle w:val="PL"/>
        <w:ind w:left="-1170" w:right="-1054"/>
      </w:pPr>
      <w:r w:rsidRPr="009E20D3">
        <w:t xml:space="preserve">    csi-RS-CFRA-ForHO                   ENUMERATED {supported}                      OPTIONAL,</w:t>
      </w:r>
    </w:p>
    <w:p w14:paraId="115C0FBB" w14:textId="77777777" w:rsidR="009E20D3" w:rsidRPr="009E20D3" w:rsidRDefault="009E20D3" w:rsidP="00B9329B">
      <w:pPr>
        <w:pStyle w:val="PL"/>
        <w:ind w:left="-1170" w:right="-1054"/>
      </w:pPr>
      <w:r w:rsidRPr="009E20D3">
        <w:t xml:space="preserve">    dynamicPRB-BundlingDL               ENUMERATED {supported}                      OPTIONAL,</w:t>
      </w:r>
    </w:p>
    <w:p w14:paraId="13D42598" w14:textId="77777777" w:rsidR="009E20D3" w:rsidRPr="009E20D3" w:rsidRDefault="009E20D3" w:rsidP="00B9329B">
      <w:pPr>
        <w:pStyle w:val="PL"/>
        <w:ind w:left="-1170" w:right="-1054"/>
      </w:pPr>
      <w:r w:rsidRPr="009E20D3">
        <w:t xml:space="preserve">    sp-CSI-ReportPUCCH                  ENUMERATED {supported}                      OPTIONAL,</w:t>
      </w:r>
    </w:p>
    <w:p w14:paraId="30F47BF0" w14:textId="65953FEC" w:rsidR="009E20D3" w:rsidRPr="009E20D3" w:rsidRDefault="009E20D3" w:rsidP="00B9329B">
      <w:pPr>
        <w:pStyle w:val="PL"/>
        <w:ind w:left="-1170" w:right="-1054"/>
      </w:pPr>
      <w:r w:rsidRPr="009E20D3">
        <w:rPr>
          <w:highlight w:val="yellow"/>
        </w:rPr>
        <w:t>&lt;&lt;skipped&gt;&gt;</w:t>
      </w:r>
    </w:p>
    <w:p w14:paraId="2E437025" w14:textId="77777777" w:rsidR="009E20D3" w:rsidRPr="009E20D3" w:rsidRDefault="009E20D3" w:rsidP="00B9329B">
      <w:pPr>
        <w:pStyle w:val="PL"/>
        <w:ind w:left="-1170" w:right="-1054"/>
      </w:pPr>
      <w:r w:rsidRPr="009E20D3">
        <w:t xml:space="preserve">    ...,</w:t>
      </w:r>
    </w:p>
    <w:p w14:paraId="6C31F9A1" w14:textId="77777777" w:rsidR="009E20D3" w:rsidRPr="009E20D3" w:rsidRDefault="009E20D3" w:rsidP="00B9329B">
      <w:pPr>
        <w:pStyle w:val="PL"/>
        <w:ind w:left="-1170" w:right="-1054"/>
      </w:pPr>
      <w:r w:rsidRPr="009E20D3">
        <w:t xml:space="preserve">    [[</w:t>
      </w:r>
    </w:p>
    <w:p w14:paraId="54428C8C" w14:textId="77777777" w:rsidR="009E20D3" w:rsidRPr="009E20D3" w:rsidRDefault="009E20D3" w:rsidP="00B9329B">
      <w:pPr>
        <w:pStyle w:val="PL"/>
        <w:ind w:left="-1170" w:right="-1054"/>
      </w:pPr>
      <w:r w:rsidRPr="009E20D3">
        <w:t xml:space="preserve">    dummy                               ENUMERATED {supported}                      OPTIONAL</w:t>
      </w:r>
    </w:p>
    <w:p w14:paraId="1816C8D4" w14:textId="77777777" w:rsidR="009E20D3" w:rsidRPr="009E20D3" w:rsidRDefault="009E20D3" w:rsidP="00B9329B">
      <w:pPr>
        <w:pStyle w:val="PL"/>
        <w:ind w:left="-1170" w:right="-1054"/>
      </w:pPr>
      <w:r w:rsidRPr="009E20D3">
        <w:t xml:space="preserve">    ]],</w:t>
      </w:r>
    </w:p>
    <w:p w14:paraId="3D232B0F" w14:textId="77777777" w:rsidR="009E20D3" w:rsidRPr="009E20D3" w:rsidRDefault="009E20D3" w:rsidP="00B9329B">
      <w:pPr>
        <w:pStyle w:val="PL"/>
        <w:ind w:left="-1170" w:right="-1054"/>
      </w:pPr>
      <w:r w:rsidRPr="009E20D3">
        <w:t xml:space="preserve">    [[</w:t>
      </w:r>
    </w:p>
    <w:p w14:paraId="0937A137" w14:textId="77777777" w:rsidR="009E20D3" w:rsidRPr="009E20D3" w:rsidRDefault="009E20D3" w:rsidP="00B9329B">
      <w:pPr>
        <w:pStyle w:val="PL"/>
        <w:ind w:left="-1170" w:right="-1054"/>
      </w:pPr>
      <w:r w:rsidRPr="009E20D3">
        <w:t xml:space="preserve">    maxNumberSearchSpaces               ENUMERATED {n10}                            OPTIONAL,</w:t>
      </w:r>
    </w:p>
    <w:p w14:paraId="36306863" w14:textId="77777777" w:rsidR="009E20D3" w:rsidRPr="009E20D3" w:rsidRDefault="009E20D3" w:rsidP="00B9329B">
      <w:pPr>
        <w:pStyle w:val="PL"/>
        <w:ind w:left="-1170" w:right="-1054"/>
      </w:pPr>
      <w:r w:rsidRPr="009E20D3">
        <w:t xml:space="preserve">    rateMatchingCtrlResrcSetDynamic     ENUMERATED {supported}                      OPTIONAL,</w:t>
      </w:r>
    </w:p>
    <w:p w14:paraId="7A217AA6" w14:textId="77777777" w:rsidR="009E20D3" w:rsidRPr="009E20D3" w:rsidRDefault="009E20D3" w:rsidP="00B9329B">
      <w:pPr>
        <w:pStyle w:val="PL"/>
        <w:ind w:left="-1170" w:right="-1054"/>
      </w:pPr>
      <w:r w:rsidRPr="009E20D3">
        <w:t xml:space="preserve">    maxLayersMIMO-Indication            ENUMERATED {supported}                      OPTIONAL</w:t>
      </w:r>
    </w:p>
    <w:p w14:paraId="716B2697" w14:textId="77777777" w:rsidR="009E20D3" w:rsidRPr="009E20D3" w:rsidRDefault="009E20D3" w:rsidP="00B9329B">
      <w:pPr>
        <w:pStyle w:val="PL"/>
        <w:ind w:left="-1170" w:right="-1054"/>
      </w:pPr>
      <w:r w:rsidRPr="009E20D3">
        <w:t xml:space="preserve">    ]],</w:t>
      </w:r>
    </w:p>
    <w:p w14:paraId="797DD7C4" w14:textId="171F8A22" w:rsidR="009E20D3" w:rsidRPr="009E20D3" w:rsidRDefault="009E20D3" w:rsidP="00B9329B">
      <w:pPr>
        <w:pStyle w:val="PL"/>
        <w:ind w:left="-1170" w:right="-1054"/>
      </w:pPr>
      <w:r w:rsidRPr="009E20D3">
        <w:rPr>
          <w:highlight w:val="yellow"/>
        </w:rPr>
        <w:t>&lt;&lt;skipped&gt;&gt;</w:t>
      </w:r>
    </w:p>
    <w:p w14:paraId="5995948A" w14:textId="77777777" w:rsidR="009E20D3" w:rsidRPr="009E20D3" w:rsidRDefault="009E20D3" w:rsidP="00B9329B">
      <w:pPr>
        <w:pStyle w:val="PL"/>
        <w:ind w:left="-1170" w:right="-1054"/>
      </w:pPr>
      <w:r w:rsidRPr="009E20D3">
        <w:t xml:space="preserve">    bwp-SwitchingMultiCCs-r16                   CHOICE {</w:t>
      </w:r>
    </w:p>
    <w:p w14:paraId="5A7061D9" w14:textId="77777777" w:rsidR="009E20D3" w:rsidRPr="009E20D3" w:rsidRDefault="009E20D3" w:rsidP="00B9329B">
      <w:pPr>
        <w:pStyle w:val="PL"/>
        <w:ind w:left="-1170" w:right="-1054"/>
      </w:pPr>
      <w:r w:rsidRPr="009E20D3">
        <w:t xml:space="preserve">        type1-r16                                   ENUMERATED {us100, us200},</w:t>
      </w:r>
    </w:p>
    <w:p w14:paraId="2466BB5E" w14:textId="77777777" w:rsidR="009E20D3" w:rsidRPr="009E20D3" w:rsidRDefault="009E20D3" w:rsidP="00B9329B">
      <w:pPr>
        <w:pStyle w:val="PL"/>
        <w:ind w:left="-1170" w:right="-1054"/>
      </w:pPr>
      <w:r w:rsidRPr="009E20D3">
        <w:t xml:space="preserve">        type2-r16                                   ENUMERATED {us200, us400, us800, us1000}</w:t>
      </w:r>
    </w:p>
    <w:p w14:paraId="142ED074" w14:textId="77777777" w:rsidR="009E20D3" w:rsidRPr="009E20D3" w:rsidRDefault="009E20D3" w:rsidP="00B9329B">
      <w:pPr>
        <w:pStyle w:val="PL"/>
        <w:ind w:left="-1170" w:right="-1054"/>
      </w:pPr>
      <w:r w:rsidRPr="009E20D3">
        <w:t xml:space="preserve">    }                                                                               OPTIONAL</w:t>
      </w:r>
    </w:p>
    <w:p w14:paraId="62FFBAAB" w14:textId="5BB0CCC9" w:rsidR="009E20D3" w:rsidRDefault="009E20D3" w:rsidP="00B9329B">
      <w:pPr>
        <w:pStyle w:val="PL"/>
        <w:ind w:left="-1170" w:right="-1054"/>
      </w:pPr>
      <w:r w:rsidRPr="009E20D3">
        <w:t xml:space="preserve">    ]]</w:t>
      </w:r>
      <w:r w:rsidR="00595A91" w:rsidRPr="00595A91">
        <w:rPr>
          <w:color w:val="FF0000"/>
          <w:u w:val="single"/>
        </w:rPr>
        <w:t>,</w:t>
      </w:r>
    </w:p>
    <w:p w14:paraId="47AF4EF0" w14:textId="77777777" w:rsidR="009E20D3" w:rsidRPr="009E20D3" w:rsidRDefault="009E20D3" w:rsidP="00B9329B">
      <w:pPr>
        <w:pStyle w:val="PL"/>
        <w:ind w:left="-1170" w:right="-1054"/>
        <w:rPr>
          <w:color w:val="FF0000"/>
          <w:u w:val="single"/>
        </w:rPr>
      </w:pPr>
      <w:r w:rsidRPr="009E20D3">
        <w:rPr>
          <w:color w:val="FF0000"/>
          <w:u w:val="single"/>
        </w:rPr>
        <w:t xml:space="preserve">    [[</w:t>
      </w:r>
    </w:p>
    <w:p w14:paraId="2B74168B" w14:textId="18C1A709" w:rsidR="009E20D3" w:rsidRPr="009E20D3" w:rsidRDefault="009E20D3" w:rsidP="00B9329B">
      <w:pPr>
        <w:pStyle w:val="PL"/>
        <w:ind w:left="-1170" w:right="-1054"/>
        <w:rPr>
          <w:color w:val="FF0000"/>
          <w:u w:val="single"/>
        </w:rPr>
      </w:pPr>
      <w:r w:rsidRPr="009E20D3">
        <w:rPr>
          <w:color w:val="FF0000"/>
          <w:u w:val="single"/>
        </w:rPr>
        <w:t xml:space="preserve">    </w:t>
      </w:r>
      <w:r w:rsidR="00595A91" w:rsidRPr="00595A91">
        <w:rPr>
          <w:color w:val="FF0000"/>
          <w:u w:val="single"/>
        </w:rPr>
        <w:t>highestLowestBased</w:t>
      </w:r>
      <w:r w:rsidR="008036B4">
        <w:rPr>
          <w:color w:val="FF0000"/>
          <w:u w:val="single"/>
        </w:rPr>
        <w:t>FR1-</w:t>
      </w:r>
      <w:r w:rsidR="00595A91" w:rsidRPr="00595A91">
        <w:rPr>
          <w:color w:val="FF0000"/>
          <w:u w:val="single"/>
        </w:rPr>
        <w:t>DC-Reporting</w:t>
      </w:r>
      <w:r w:rsidRPr="009E20D3">
        <w:rPr>
          <w:color w:val="FF0000"/>
          <w:u w:val="single"/>
        </w:rPr>
        <w:t xml:space="preserve">       </w:t>
      </w:r>
      <w:r w:rsidR="00595A91" w:rsidRPr="009E20D3">
        <w:rPr>
          <w:color w:val="FF0000"/>
          <w:u w:val="single"/>
        </w:rPr>
        <w:t>ENUMERATED {supported}                      OPTIONAL</w:t>
      </w:r>
    </w:p>
    <w:p w14:paraId="77064C70" w14:textId="14DC1F7D" w:rsidR="009E20D3" w:rsidRPr="009E20D3" w:rsidRDefault="009E20D3" w:rsidP="00B9329B">
      <w:pPr>
        <w:pStyle w:val="PL"/>
        <w:ind w:left="-1170" w:right="-1054"/>
        <w:rPr>
          <w:color w:val="FF0000"/>
          <w:u w:val="single"/>
        </w:rPr>
      </w:pPr>
      <w:r w:rsidRPr="009E20D3">
        <w:rPr>
          <w:color w:val="FF0000"/>
          <w:u w:val="single"/>
        </w:rPr>
        <w:t xml:space="preserve">    ]]</w:t>
      </w:r>
    </w:p>
    <w:p w14:paraId="07A92BBC" w14:textId="77777777" w:rsidR="009E20D3" w:rsidRPr="009E20D3" w:rsidRDefault="009E20D3" w:rsidP="00B9329B">
      <w:pPr>
        <w:pStyle w:val="PL"/>
        <w:ind w:left="-1170" w:right="-1054"/>
      </w:pPr>
      <w:r w:rsidRPr="009E20D3">
        <w:t>}</w:t>
      </w:r>
    </w:p>
    <w:p w14:paraId="1715F871" w14:textId="40E8D80C" w:rsidR="009E20D3" w:rsidRDefault="009E20D3" w:rsidP="00B9329B">
      <w:pPr>
        <w:pStyle w:val="PL"/>
        <w:ind w:left="-1170" w:right="-1054"/>
      </w:pPr>
    </w:p>
    <w:p w14:paraId="3FB52BC3" w14:textId="245CA4CB" w:rsidR="009E20D3" w:rsidRDefault="009E20D3" w:rsidP="00B9329B">
      <w:pPr>
        <w:pStyle w:val="PL"/>
        <w:ind w:left="-1170" w:right="-1054"/>
      </w:pPr>
    </w:p>
    <w:p w14:paraId="112AC821" w14:textId="314C5F4C" w:rsidR="009E20D3" w:rsidRDefault="009E20D3" w:rsidP="00B9329B">
      <w:pPr>
        <w:pStyle w:val="PL"/>
        <w:ind w:left="-1170" w:right="-1054"/>
      </w:pPr>
    </w:p>
    <w:p w14:paraId="59F0C11F" w14:textId="77777777" w:rsidR="009E20D3" w:rsidRPr="002A02A7" w:rsidRDefault="009E20D3" w:rsidP="00B9329B">
      <w:pPr>
        <w:pStyle w:val="PL"/>
        <w:ind w:left="-180" w:right="-1054"/>
      </w:pPr>
    </w:p>
    <w:p w14:paraId="4BEE34BA" w14:textId="77777777" w:rsidR="000C082F" w:rsidRDefault="000C082F" w:rsidP="000C082F"/>
    <w:p w14:paraId="60BCF1A2" w14:textId="4722148D" w:rsidR="000078AF" w:rsidRDefault="000078AF" w:rsidP="000078AF">
      <w:pPr>
        <w:pStyle w:val="Heading1"/>
        <w:numPr>
          <w:ilvl w:val="0"/>
          <w:numId w:val="12"/>
        </w:numPr>
        <w:pBdr>
          <w:top w:val="single" w:sz="12" w:space="3" w:color="auto"/>
        </w:pBdr>
        <w:overflowPunct w:val="0"/>
        <w:autoSpaceDE w:val="0"/>
        <w:autoSpaceDN w:val="0"/>
        <w:adjustRightInd w:val="0"/>
        <w:spacing w:before="156" w:after="180" w:line="240" w:lineRule="auto"/>
        <w:textAlignment w:val="baseline"/>
        <w:rPr>
          <w:rFonts w:ascii="Arial" w:hAnsi="Arial" w:cs="Arial"/>
          <w:b/>
          <w:bCs/>
          <w:szCs w:val="36"/>
        </w:rPr>
      </w:pPr>
      <w:r>
        <w:rPr>
          <w:rFonts w:ascii="Arial" w:hAnsi="Arial" w:cs="Arial"/>
          <w:b/>
          <w:bCs/>
          <w:szCs w:val="36"/>
        </w:rPr>
        <w:t>Summary</w:t>
      </w:r>
    </w:p>
    <w:p w14:paraId="28CFDEE3" w14:textId="1640D1A2" w:rsidR="0040056B" w:rsidRPr="0040056B" w:rsidRDefault="0040056B" w:rsidP="0040056B">
      <w:pPr>
        <w:rPr>
          <w:b/>
          <w:bCs/>
        </w:rPr>
      </w:pPr>
      <w:r w:rsidRPr="0040056B">
        <w:rPr>
          <w:b/>
          <w:bCs/>
        </w:rPr>
        <w:t xml:space="preserve">Proposal 1: SUL is not considered for the Rel-16 RRC </w:t>
      </w:r>
      <w:r w:rsidR="004F5511" w:rsidRPr="0040056B">
        <w:rPr>
          <w:b/>
          <w:bCs/>
        </w:rPr>
        <w:t>signalling</w:t>
      </w:r>
      <w:r w:rsidRPr="0040056B">
        <w:rPr>
          <w:b/>
          <w:bCs/>
        </w:rPr>
        <w:t xml:space="preserve"> design of Tx DC location reporting.</w:t>
      </w:r>
    </w:p>
    <w:p w14:paraId="5E991BA2" w14:textId="77777777" w:rsidR="0040056B" w:rsidRPr="00ED3A95" w:rsidRDefault="0040056B" w:rsidP="0040056B">
      <w:pPr>
        <w:rPr>
          <w:b/>
          <w:bCs/>
        </w:rPr>
      </w:pPr>
      <w:r w:rsidRPr="00ED3A95">
        <w:rPr>
          <w:b/>
          <w:bCs/>
        </w:rPr>
        <w:t xml:space="preserve">Proposal </w:t>
      </w:r>
      <w:r>
        <w:rPr>
          <w:b/>
          <w:bCs/>
        </w:rPr>
        <w:t>2</w:t>
      </w:r>
      <w:r w:rsidRPr="00ED3A95">
        <w:rPr>
          <w:b/>
          <w:bCs/>
        </w:rPr>
        <w:t>: A common signalling framework with DC locations can be reported by the UE when the NW RRC reconfiguration message request the UE to report this. This framework can address the case of Tx DC location reporting for &gt;2CC if the UE supports TX DC location based on highest-lowest configured or activated CC. Otherwise, this framework is limited to Tx DC location reporting for 2CC UL CA.</w:t>
      </w:r>
    </w:p>
    <w:p w14:paraId="32C5FD07" w14:textId="65C013CA" w:rsidR="0040056B" w:rsidRPr="00ED3A95" w:rsidRDefault="0040056B" w:rsidP="0040056B">
      <w:pPr>
        <w:rPr>
          <w:b/>
          <w:bCs/>
        </w:rPr>
      </w:pPr>
      <w:r w:rsidRPr="00ED3A95">
        <w:rPr>
          <w:b/>
          <w:bCs/>
        </w:rPr>
        <w:t xml:space="preserve">Proposal </w:t>
      </w:r>
      <w:r>
        <w:rPr>
          <w:b/>
          <w:bCs/>
        </w:rPr>
        <w:t>3</w:t>
      </w:r>
      <w:r w:rsidRPr="00ED3A95">
        <w:rPr>
          <w:b/>
          <w:bCs/>
        </w:rPr>
        <w:t>: The UE indicates the type of signalling method it is using in case the UE is configured with more than 2CCs (</w:t>
      </w:r>
      <w:r w:rsidR="004F5511">
        <w:rPr>
          <w:b/>
          <w:bCs/>
        </w:rPr>
        <w:t xml:space="preserve">for eg </w:t>
      </w:r>
      <w:r w:rsidRPr="00ED3A95">
        <w:rPr>
          <w:b/>
          <w:bCs/>
        </w:rPr>
        <w:t>highest-lowest configured CC</w:t>
      </w:r>
      <w:r w:rsidR="004F5511">
        <w:rPr>
          <w:b/>
          <w:bCs/>
        </w:rPr>
        <w:t>)</w:t>
      </w:r>
      <w:r w:rsidRPr="00ED3A95">
        <w:rPr>
          <w:b/>
          <w:bCs/>
        </w:rPr>
        <w:t xml:space="preserve">. </w:t>
      </w:r>
    </w:p>
    <w:p w14:paraId="7088D3F3" w14:textId="77777777" w:rsidR="0040056B" w:rsidRDefault="0040056B" w:rsidP="0040056B">
      <w:r w:rsidRPr="00ED3A95">
        <w:rPr>
          <w:b/>
          <w:bCs/>
        </w:rPr>
        <w:t xml:space="preserve">Proposal </w:t>
      </w:r>
      <w:r>
        <w:rPr>
          <w:b/>
          <w:bCs/>
        </w:rPr>
        <w:t>4</w:t>
      </w:r>
      <w:r w:rsidRPr="00ED3A95">
        <w:rPr>
          <w:b/>
          <w:bCs/>
        </w:rPr>
        <w:t xml:space="preserve">: Upto </w:t>
      </w:r>
      <w:r>
        <w:rPr>
          <w:b/>
          <w:bCs/>
        </w:rPr>
        <w:t>2</w:t>
      </w:r>
      <w:r w:rsidRPr="00ED3A95">
        <w:rPr>
          <w:b/>
          <w:bCs/>
        </w:rPr>
        <w:t xml:space="preserve">0 total number of Tx DC locations can be reported by the UE using the framework (16 permutations for 2 simultaneousely activated BWPs, and 4 more for PCell with no activated SCell case). </w:t>
      </w:r>
      <w:r>
        <w:rPr>
          <w:b/>
          <w:bCs/>
        </w:rPr>
        <w:t xml:space="preserve"> Upto 8 Tx DC locations are reported for</w:t>
      </w:r>
      <w:r w:rsidRPr="00ED3A95">
        <w:rPr>
          <w:b/>
          <w:bCs/>
        </w:rPr>
        <w:t xml:space="preserve"> UEs with 2 PA architecture.</w:t>
      </w:r>
      <w:r>
        <w:t xml:space="preserve"> </w:t>
      </w:r>
    </w:p>
    <w:p w14:paraId="1D3FF63A" w14:textId="77777777" w:rsidR="0040056B" w:rsidRPr="00984A0B" w:rsidRDefault="0040056B" w:rsidP="0040056B">
      <w:pPr>
        <w:rPr>
          <w:b/>
          <w:bCs/>
        </w:rPr>
      </w:pPr>
      <w:r w:rsidRPr="00984A0B">
        <w:rPr>
          <w:b/>
          <w:bCs/>
        </w:rPr>
        <w:t xml:space="preserve">Proposal 5: Tx DC location reporting uses an index to a pool of upto </w:t>
      </w:r>
      <w:r>
        <w:rPr>
          <w:b/>
          <w:bCs/>
        </w:rPr>
        <w:t>2</w:t>
      </w:r>
      <w:r w:rsidRPr="00984A0B">
        <w:rPr>
          <w:b/>
          <w:bCs/>
        </w:rPr>
        <w:t xml:space="preserve">0 locations, and the UE can report pool of usable Tx DC locations in a separate structure.  </w:t>
      </w:r>
    </w:p>
    <w:p w14:paraId="5B4FC71B" w14:textId="77777777" w:rsidR="0040056B" w:rsidRPr="009E20D3" w:rsidRDefault="0040056B" w:rsidP="0040056B">
      <w:pPr>
        <w:rPr>
          <w:b/>
          <w:bCs/>
        </w:rPr>
      </w:pPr>
      <w:r w:rsidRPr="009E20D3">
        <w:rPr>
          <w:b/>
          <w:bCs/>
        </w:rPr>
        <w:lastRenderedPageBreak/>
        <w:t xml:space="preserve">Proposal 6: UE reports </w:t>
      </w:r>
      <w:r>
        <w:rPr>
          <w:b/>
          <w:bCs/>
        </w:rPr>
        <w:t xml:space="preserve">a per-UE </w:t>
      </w:r>
      <w:r w:rsidRPr="009E20D3">
        <w:rPr>
          <w:b/>
          <w:bCs/>
        </w:rPr>
        <w:t>capability</w:t>
      </w:r>
      <w:r>
        <w:rPr>
          <w:b/>
          <w:bCs/>
        </w:rPr>
        <w:t xml:space="preserve"> applicable to FR1</w:t>
      </w:r>
      <w:r w:rsidRPr="009E20D3">
        <w:rPr>
          <w:b/>
          <w:bCs/>
        </w:rPr>
        <w:t xml:space="preserve"> using the existing capability reporting framework on the support of Tx DC location determination for &gt;2CC using highest/lowest CC. </w:t>
      </w:r>
    </w:p>
    <w:p w14:paraId="7ADF8A7B" w14:textId="10A89AB6" w:rsidR="000C082F" w:rsidRDefault="000C082F" w:rsidP="000C082F"/>
    <w:p w14:paraId="017B3FAA" w14:textId="7E7D4E2C" w:rsidR="000078AF" w:rsidRDefault="000078AF" w:rsidP="000078AF">
      <w:pPr>
        <w:pStyle w:val="Heading1"/>
        <w:numPr>
          <w:ilvl w:val="0"/>
          <w:numId w:val="12"/>
        </w:numPr>
        <w:pBdr>
          <w:top w:val="single" w:sz="12" w:space="3" w:color="auto"/>
        </w:pBdr>
        <w:overflowPunct w:val="0"/>
        <w:autoSpaceDE w:val="0"/>
        <w:autoSpaceDN w:val="0"/>
        <w:adjustRightInd w:val="0"/>
        <w:spacing w:before="156" w:after="180" w:line="240" w:lineRule="auto"/>
        <w:textAlignment w:val="baseline"/>
        <w:rPr>
          <w:rFonts w:ascii="Arial" w:hAnsi="Arial" w:cs="Arial"/>
          <w:b/>
          <w:bCs/>
          <w:szCs w:val="36"/>
        </w:rPr>
      </w:pPr>
      <w:r>
        <w:rPr>
          <w:rFonts w:ascii="Arial" w:hAnsi="Arial" w:cs="Arial"/>
          <w:b/>
          <w:bCs/>
          <w:szCs w:val="36"/>
        </w:rPr>
        <w:t>References</w:t>
      </w:r>
    </w:p>
    <w:p w14:paraId="0B71F316" w14:textId="6B0E0953" w:rsidR="002C55CD" w:rsidRDefault="00A74129">
      <w:r>
        <w:t xml:space="preserve"> [1] </w:t>
      </w:r>
      <w:r w:rsidR="002C55CD" w:rsidRPr="002C55CD">
        <w:t>R4-201</w:t>
      </w:r>
      <w:r w:rsidR="000078AF">
        <w:t xml:space="preserve">6817 </w:t>
      </w:r>
      <w:r w:rsidR="002C55CD" w:rsidRPr="002C55CD">
        <w:tab/>
      </w:r>
      <w:r w:rsidR="000078AF" w:rsidRPr="000078AF">
        <w:t>LS on DC location reporting for intra-band UL CA</w:t>
      </w:r>
    </w:p>
    <w:p w14:paraId="6696F6F8" w14:textId="52B04932" w:rsidR="000078AF" w:rsidRPr="000078AF" w:rsidRDefault="000078AF" w:rsidP="000078AF">
      <w:pPr>
        <w:rPr>
          <w:lang w:val="en-US"/>
        </w:rPr>
      </w:pPr>
      <w:r>
        <w:t xml:space="preserve">[2] </w:t>
      </w:r>
      <w:r w:rsidRPr="000078AF">
        <w:rPr>
          <w:lang w:val="en-US"/>
        </w:rPr>
        <w:t>RP-202893</w:t>
      </w:r>
      <w:r>
        <w:rPr>
          <w:lang w:val="en-US"/>
        </w:rPr>
        <w:t xml:space="preserve">   </w:t>
      </w:r>
      <w:r w:rsidRPr="000078AF">
        <w:t>Summary of [90E][21][DC_location_reporting] Fine tuning</w:t>
      </w:r>
    </w:p>
    <w:p w14:paraId="1488A566" w14:textId="77777777" w:rsidR="000078AF" w:rsidRDefault="000078AF"/>
    <w:p w14:paraId="072D9CA5" w14:textId="77777777" w:rsidR="002C55CD" w:rsidRDefault="002C55CD"/>
    <w:p w14:paraId="524A4065" w14:textId="059539B0" w:rsidR="000C082F" w:rsidRDefault="000C082F"/>
    <w:p w14:paraId="48D2C3FE" w14:textId="77777777" w:rsidR="000C082F" w:rsidRDefault="000C082F"/>
    <w:sectPr w:rsidR="000C082F">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F0640C" w14:textId="77777777" w:rsidR="00237DF7" w:rsidRDefault="00237DF7" w:rsidP="00955473">
      <w:pPr>
        <w:spacing w:after="0" w:line="240" w:lineRule="auto"/>
      </w:pPr>
      <w:r>
        <w:separator/>
      </w:r>
    </w:p>
  </w:endnote>
  <w:endnote w:type="continuationSeparator" w:id="0">
    <w:p w14:paraId="1C14FDC9" w14:textId="77777777" w:rsidR="00237DF7" w:rsidRDefault="00237DF7" w:rsidP="00955473">
      <w:pPr>
        <w:spacing w:after="0" w:line="240" w:lineRule="auto"/>
      </w:pPr>
      <w:r>
        <w:continuationSeparator/>
      </w:r>
    </w:p>
  </w:endnote>
  <w:endnote w:type="continuationNotice" w:id="1">
    <w:p w14:paraId="24D2B527" w14:textId="77777777" w:rsidR="00237DF7" w:rsidRDefault="00237DF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20002A87" w:usb1="80000000" w:usb2="00000008"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604020202020204"/>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C75EF3" w14:textId="77777777" w:rsidR="00237DF7" w:rsidRDefault="00237DF7" w:rsidP="00955473">
      <w:pPr>
        <w:spacing w:after="0" w:line="240" w:lineRule="auto"/>
      </w:pPr>
      <w:r>
        <w:separator/>
      </w:r>
    </w:p>
  </w:footnote>
  <w:footnote w:type="continuationSeparator" w:id="0">
    <w:p w14:paraId="42ADAD36" w14:textId="77777777" w:rsidR="00237DF7" w:rsidRDefault="00237DF7" w:rsidP="00955473">
      <w:pPr>
        <w:spacing w:after="0" w:line="240" w:lineRule="auto"/>
      </w:pPr>
      <w:r>
        <w:continuationSeparator/>
      </w:r>
    </w:p>
  </w:footnote>
  <w:footnote w:type="continuationNotice" w:id="1">
    <w:p w14:paraId="3442346B" w14:textId="77777777" w:rsidR="00237DF7" w:rsidRDefault="00237DF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2F557E3"/>
    <w:multiLevelType w:val="hybridMultilevel"/>
    <w:tmpl w:val="E02CB7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30B55A33"/>
    <w:multiLevelType w:val="hybridMultilevel"/>
    <w:tmpl w:val="428A1E9A"/>
    <w:lvl w:ilvl="0" w:tplc="04090011">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C9B3D2B"/>
    <w:multiLevelType w:val="hybridMultilevel"/>
    <w:tmpl w:val="581E0FB8"/>
    <w:lvl w:ilvl="0" w:tplc="4326844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14242EA"/>
    <w:multiLevelType w:val="hybridMultilevel"/>
    <w:tmpl w:val="96FA8DFE"/>
    <w:lvl w:ilvl="0" w:tplc="43268442">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7DC09F4"/>
    <w:multiLevelType w:val="hybridMultilevel"/>
    <w:tmpl w:val="01B01D86"/>
    <w:lvl w:ilvl="0" w:tplc="08090005">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D190399"/>
    <w:multiLevelType w:val="hybridMultilevel"/>
    <w:tmpl w:val="4AE20FEA"/>
    <w:lvl w:ilvl="0" w:tplc="19529F00">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101505E"/>
    <w:multiLevelType w:val="hybridMultilevel"/>
    <w:tmpl w:val="326CD67C"/>
    <w:lvl w:ilvl="0" w:tplc="EDEE72E0">
      <w:start w:val="1"/>
      <w:numFmt w:val="decimal"/>
      <w:pStyle w:val="Observation"/>
      <w:lvlText w:val="Observation %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6FD37AE"/>
    <w:multiLevelType w:val="hybridMultilevel"/>
    <w:tmpl w:val="7CD68802"/>
    <w:lvl w:ilvl="0" w:tplc="9D44D180">
      <w:start w:val="1"/>
      <w:numFmt w:val="bullet"/>
      <w:lvlText w:val="•"/>
      <w:lvlJc w:val="left"/>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759531E2"/>
    <w:multiLevelType w:val="hybridMultilevel"/>
    <w:tmpl w:val="F410B5E2"/>
    <w:lvl w:ilvl="0" w:tplc="4326844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7D903E6"/>
    <w:multiLevelType w:val="multilevel"/>
    <w:tmpl w:val="BA6C37C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11"/>
  </w:num>
  <w:num w:numId="2">
    <w:abstractNumId w:val="6"/>
  </w:num>
  <w:num w:numId="3">
    <w:abstractNumId w:val="3"/>
  </w:num>
  <w:num w:numId="4">
    <w:abstractNumId w:val="4"/>
  </w:num>
  <w:num w:numId="5">
    <w:abstractNumId w:val="10"/>
  </w:num>
  <w:num w:numId="6">
    <w:abstractNumId w:val="5"/>
  </w:num>
  <w:num w:numId="7">
    <w:abstractNumId w:val="1"/>
  </w:num>
  <w:num w:numId="8">
    <w:abstractNumId w:val="8"/>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2"/>
  </w:num>
  <w:num w:numId="12">
    <w:abstractNumId w:val="0"/>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538C"/>
    <w:rsid w:val="0000116B"/>
    <w:rsid w:val="000078AF"/>
    <w:rsid w:val="00023E27"/>
    <w:rsid w:val="00043DE1"/>
    <w:rsid w:val="00066371"/>
    <w:rsid w:val="000B473D"/>
    <w:rsid w:val="000C082F"/>
    <w:rsid w:val="000C6C9B"/>
    <w:rsid w:val="000D04F9"/>
    <w:rsid w:val="000D5451"/>
    <w:rsid w:val="000D6DF8"/>
    <w:rsid w:val="000F308F"/>
    <w:rsid w:val="000F3D7F"/>
    <w:rsid w:val="00127F5B"/>
    <w:rsid w:val="001734F1"/>
    <w:rsid w:val="001F23CA"/>
    <w:rsid w:val="002021D4"/>
    <w:rsid w:val="00225ADF"/>
    <w:rsid w:val="002372B3"/>
    <w:rsid w:val="00237DF7"/>
    <w:rsid w:val="0028420B"/>
    <w:rsid w:val="00286C86"/>
    <w:rsid w:val="002A4D66"/>
    <w:rsid w:val="002B6CC7"/>
    <w:rsid w:val="002C55CD"/>
    <w:rsid w:val="002E678D"/>
    <w:rsid w:val="00302804"/>
    <w:rsid w:val="00304253"/>
    <w:rsid w:val="0033497F"/>
    <w:rsid w:val="003563C2"/>
    <w:rsid w:val="00390BF7"/>
    <w:rsid w:val="0040056B"/>
    <w:rsid w:val="0049581E"/>
    <w:rsid w:val="004F5511"/>
    <w:rsid w:val="005134EF"/>
    <w:rsid w:val="0052037F"/>
    <w:rsid w:val="005254B7"/>
    <w:rsid w:val="005258A0"/>
    <w:rsid w:val="00533BAA"/>
    <w:rsid w:val="005441AA"/>
    <w:rsid w:val="005577DE"/>
    <w:rsid w:val="005647FB"/>
    <w:rsid w:val="00564D01"/>
    <w:rsid w:val="005747FE"/>
    <w:rsid w:val="00581CFC"/>
    <w:rsid w:val="00595A91"/>
    <w:rsid w:val="005E191B"/>
    <w:rsid w:val="00662158"/>
    <w:rsid w:val="006933FF"/>
    <w:rsid w:val="006E3B59"/>
    <w:rsid w:val="00750CFB"/>
    <w:rsid w:val="007534A4"/>
    <w:rsid w:val="007B5B0F"/>
    <w:rsid w:val="007F3335"/>
    <w:rsid w:val="008036B4"/>
    <w:rsid w:val="00810573"/>
    <w:rsid w:val="00823D03"/>
    <w:rsid w:val="008604D5"/>
    <w:rsid w:val="00865C03"/>
    <w:rsid w:val="00884159"/>
    <w:rsid w:val="008F2292"/>
    <w:rsid w:val="00921E30"/>
    <w:rsid w:val="00922139"/>
    <w:rsid w:val="00925C4B"/>
    <w:rsid w:val="00933DC4"/>
    <w:rsid w:val="00955473"/>
    <w:rsid w:val="0098419D"/>
    <w:rsid w:val="009B5F6F"/>
    <w:rsid w:val="009B7D53"/>
    <w:rsid w:val="009D3C35"/>
    <w:rsid w:val="009E20D3"/>
    <w:rsid w:val="00A66990"/>
    <w:rsid w:val="00A74129"/>
    <w:rsid w:val="00A77F9D"/>
    <w:rsid w:val="00AA06C3"/>
    <w:rsid w:val="00AC0048"/>
    <w:rsid w:val="00AC207E"/>
    <w:rsid w:val="00AD1D32"/>
    <w:rsid w:val="00AD5869"/>
    <w:rsid w:val="00B105D2"/>
    <w:rsid w:val="00B209EA"/>
    <w:rsid w:val="00B30313"/>
    <w:rsid w:val="00B36D93"/>
    <w:rsid w:val="00B83333"/>
    <w:rsid w:val="00B84B62"/>
    <w:rsid w:val="00B9329B"/>
    <w:rsid w:val="00B95CC9"/>
    <w:rsid w:val="00BC3939"/>
    <w:rsid w:val="00BF5D5D"/>
    <w:rsid w:val="00C71F27"/>
    <w:rsid w:val="00C96E9E"/>
    <w:rsid w:val="00CB5CAD"/>
    <w:rsid w:val="00CE5676"/>
    <w:rsid w:val="00D13AEA"/>
    <w:rsid w:val="00D15D78"/>
    <w:rsid w:val="00D25C2E"/>
    <w:rsid w:val="00D31C09"/>
    <w:rsid w:val="00D854DB"/>
    <w:rsid w:val="00D85738"/>
    <w:rsid w:val="00DE53ED"/>
    <w:rsid w:val="00E36AC5"/>
    <w:rsid w:val="00E41DFC"/>
    <w:rsid w:val="00E5078D"/>
    <w:rsid w:val="00ED538C"/>
    <w:rsid w:val="00F26CDB"/>
    <w:rsid w:val="00F4423E"/>
    <w:rsid w:val="00F62329"/>
    <w:rsid w:val="00F66F15"/>
    <w:rsid w:val="00F76149"/>
    <w:rsid w:val="00F92851"/>
    <w:rsid w:val="00F96845"/>
    <w:rsid w:val="00FA3467"/>
    <w:rsid w:val="00FD16CE"/>
    <w:rsid w:val="00FE4031"/>
    <w:rsid w:val="00FE555F"/>
    <w:rsid w:val="1AF3EA18"/>
    <w:rsid w:val="4121AFD5"/>
    <w:rsid w:val="47AB9EE8"/>
    <w:rsid w:val="6B74598A"/>
    <w:rsid w:val="77FECF1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221CE7"/>
  <w15:chartTrackingRefBased/>
  <w15:docId w15:val="{D8D56FD6-3F48-459F-B387-231599F164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082F"/>
    <w:rPr>
      <w:rFonts w:eastAsiaTheme="minorHAnsi"/>
      <w:lang w:val="en-GB" w:eastAsia="en-US"/>
    </w:rPr>
  </w:style>
  <w:style w:type="paragraph" w:styleId="Heading1">
    <w:name w:val="heading 1"/>
    <w:basedOn w:val="Normal"/>
    <w:next w:val="Normal"/>
    <w:link w:val="Heading1Char"/>
    <w:uiPriority w:val="9"/>
    <w:qFormat/>
    <w:rsid w:val="000C082F"/>
    <w:pPr>
      <w:keepNext/>
      <w:keepLines/>
      <w:numPr>
        <w:numId w:val="1"/>
      </w:numPr>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0C082F"/>
    <w:pPr>
      <w:keepNext/>
      <w:keepLines/>
      <w:numPr>
        <w:ilvl w:val="1"/>
        <w:numId w:val="1"/>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0C082F"/>
    <w:pPr>
      <w:keepNext/>
      <w:keepLines/>
      <w:numPr>
        <w:ilvl w:val="2"/>
        <w:numId w:val="1"/>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0C082F"/>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0C082F"/>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0C082F"/>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0C082F"/>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0C082F"/>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0C082F"/>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C082F"/>
    <w:rPr>
      <w:rFonts w:asciiTheme="majorHAnsi" w:eastAsiaTheme="majorEastAsia" w:hAnsiTheme="majorHAnsi" w:cstheme="majorBidi"/>
      <w:color w:val="2F5496" w:themeColor="accent1" w:themeShade="BF"/>
      <w:sz w:val="32"/>
      <w:szCs w:val="32"/>
      <w:lang w:val="en-GB" w:eastAsia="en-US"/>
    </w:rPr>
  </w:style>
  <w:style w:type="character" w:customStyle="1" w:styleId="Heading2Char">
    <w:name w:val="Heading 2 Char"/>
    <w:basedOn w:val="DefaultParagraphFont"/>
    <w:link w:val="Heading2"/>
    <w:uiPriority w:val="9"/>
    <w:rsid w:val="000C082F"/>
    <w:rPr>
      <w:rFonts w:asciiTheme="majorHAnsi" w:eastAsiaTheme="majorEastAsia" w:hAnsiTheme="majorHAnsi" w:cstheme="majorBidi"/>
      <w:color w:val="2F5496" w:themeColor="accent1" w:themeShade="BF"/>
      <w:sz w:val="26"/>
      <w:szCs w:val="26"/>
      <w:lang w:val="en-GB" w:eastAsia="en-US"/>
    </w:rPr>
  </w:style>
  <w:style w:type="character" w:customStyle="1" w:styleId="Heading3Char">
    <w:name w:val="Heading 3 Char"/>
    <w:basedOn w:val="DefaultParagraphFont"/>
    <w:link w:val="Heading3"/>
    <w:uiPriority w:val="9"/>
    <w:rsid w:val="000C082F"/>
    <w:rPr>
      <w:rFonts w:asciiTheme="majorHAnsi" w:eastAsiaTheme="majorEastAsia" w:hAnsiTheme="majorHAnsi" w:cstheme="majorBidi"/>
      <w:color w:val="1F3763" w:themeColor="accent1" w:themeShade="7F"/>
      <w:sz w:val="24"/>
      <w:szCs w:val="24"/>
      <w:lang w:val="en-GB" w:eastAsia="en-US"/>
    </w:rPr>
  </w:style>
  <w:style w:type="character" w:customStyle="1" w:styleId="Heading4Char">
    <w:name w:val="Heading 4 Char"/>
    <w:basedOn w:val="DefaultParagraphFont"/>
    <w:link w:val="Heading4"/>
    <w:uiPriority w:val="9"/>
    <w:rsid w:val="000C082F"/>
    <w:rPr>
      <w:rFonts w:asciiTheme="majorHAnsi" w:eastAsiaTheme="majorEastAsia" w:hAnsiTheme="majorHAnsi" w:cstheme="majorBidi"/>
      <w:i/>
      <w:iCs/>
      <w:color w:val="2F5496" w:themeColor="accent1" w:themeShade="BF"/>
      <w:lang w:val="en-GB" w:eastAsia="en-US"/>
    </w:rPr>
  </w:style>
  <w:style w:type="character" w:customStyle="1" w:styleId="Heading5Char">
    <w:name w:val="Heading 5 Char"/>
    <w:basedOn w:val="DefaultParagraphFont"/>
    <w:link w:val="Heading5"/>
    <w:uiPriority w:val="9"/>
    <w:semiHidden/>
    <w:rsid w:val="000C082F"/>
    <w:rPr>
      <w:rFonts w:asciiTheme="majorHAnsi" w:eastAsiaTheme="majorEastAsia" w:hAnsiTheme="majorHAnsi" w:cstheme="majorBidi"/>
      <w:color w:val="2F5496" w:themeColor="accent1" w:themeShade="BF"/>
      <w:lang w:val="en-GB" w:eastAsia="en-US"/>
    </w:rPr>
  </w:style>
  <w:style w:type="character" w:customStyle="1" w:styleId="Heading6Char">
    <w:name w:val="Heading 6 Char"/>
    <w:basedOn w:val="DefaultParagraphFont"/>
    <w:link w:val="Heading6"/>
    <w:uiPriority w:val="9"/>
    <w:semiHidden/>
    <w:rsid w:val="000C082F"/>
    <w:rPr>
      <w:rFonts w:asciiTheme="majorHAnsi" w:eastAsiaTheme="majorEastAsia" w:hAnsiTheme="majorHAnsi" w:cstheme="majorBidi"/>
      <w:color w:val="1F3763" w:themeColor="accent1" w:themeShade="7F"/>
      <w:lang w:val="en-GB" w:eastAsia="en-US"/>
    </w:rPr>
  </w:style>
  <w:style w:type="character" w:customStyle="1" w:styleId="Heading7Char">
    <w:name w:val="Heading 7 Char"/>
    <w:basedOn w:val="DefaultParagraphFont"/>
    <w:link w:val="Heading7"/>
    <w:uiPriority w:val="9"/>
    <w:semiHidden/>
    <w:rsid w:val="000C082F"/>
    <w:rPr>
      <w:rFonts w:asciiTheme="majorHAnsi" w:eastAsiaTheme="majorEastAsia" w:hAnsiTheme="majorHAnsi" w:cstheme="majorBidi"/>
      <w:i/>
      <w:iCs/>
      <w:color w:val="1F3763" w:themeColor="accent1" w:themeShade="7F"/>
      <w:lang w:val="en-GB" w:eastAsia="en-US"/>
    </w:rPr>
  </w:style>
  <w:style w:type="character" w:customStyle="1" w:styleId="Heading8Char">
    <w:name w:val="Heading 8 Char"/>
    <w:basedOn w:val="DefaultParagraphFont"/>
    <w:link w:val="Heading8"/>
    <w:uiPriority w:val="9"/>
    <w:semiHidden/>
    <w:rsid w:val="000C082F"/>
    <w:rPr>
      <w:rFonts w:asciiTheme="majorHAnsi" w:eastAsiaTheme="majorEastAsia" w:hAnsiTheme="majorHAnsi" w:cstheme="majorBidi"/>
      <w:color w:val="272727" w:themeColor="text1" w:themeTint="D8"/>
      <w:sz w:val="21"/>
      <w:szCs w:val="21"/>
      <w:lang w:val="en-GB" w:eastAsia="en-US"/>
    </w:rPr>
  </w:style>
  <w:style w:type="character" w:customStyle="1" w:styleId="Heading9Char">
    <w:name w:val="Heading 9 Char"/>
    <w:basedOn w:val="DefaultParagraphFont"/>
    <w:link w:val="Heading9"/>
    <w:uiPriority w:val="9"/>
    <w:semiHidden/>
    <w:rsid w:val="000C082F"/>
    <w:rPr>
      <w:rFonts w:asciiTheme="majorHAnsi" w:eastAsiaTheme="majorEastAsia" w:hAnsiTheme="majorHAnsi" w:cstheme="majorBidi"/>
      <w:i/>
      <w:iCs/>
      <w:color w:val="272727" w:themeColor="text1" w:themeTint="D8"/>
      <w:sz w:val="21"/>
      <w:szCs w:val="21"/>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C082F"/>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C082F"/>
    <w:rPr>
      <w:rFonts w:ascii="Arial" w:eastAsia="SimSun" w:hAnsi="Arial" w:cs="Times New Roman"/>
      <w:b/>
      <w:noProof/>
      <w:sz w:val="18"/>
      <w:szCs w:val="20"/>
      <w:lang w:eastAsia="en-US"/>
    </w:rPr>
  </w:style>
  <w:style w:type="paragraph" w:customStyle="1" w:styleId="CRCoverPage">
    <w:name w:val="CR Cover Page"/>
    <w:link w:val="CRCoverPageZchn"/>
    <w:rsid w:val="000C082F"/>
    <w:pPr>
      <w:spacing w:after="120" w:line="240" w:lineRule="auto"/>
    </w:pPr>
    <w:rPr>
      <w:rFonts w:ascii="Arial" w:eastAsia="MS Mincho" w:hAnsi="Arial" w:cs="Times New Roman"/>
      <w:sz w:val="20"/>
      <w:szCs w:val="20"/>
      <w:lang w:val="en-GB" w:eastAsia="en-US"/>
    </w:rPr>
  </w:style>
  <w:style w:type="character" w:customStyle="1" w:styleId="CRCoverPageZchn">
    <w:name w:val="CR Cover Page Zchn"/>
    <w:link w:val="CRCoverPage"/>
    <w:locked/>
    <w:rsid w:val="000C082F"/>
    <w:rPr>
      <w:rFonts w:ascii="Arial" w:eastAsia="MS Mincho" w:hAnsi="Arial" w:cs="Times New Roman"/>
      <w:sz w:val="20"/>
      <w:szCs w:val="20"/>
      <w:lang w:val="en-GB" w:eastAsia="en-US"/>
    </w:rPr>
  </w:style>
  <w:style w:type="paragraph" w:styleId="BalloonText">
    <w:name w:val="Balloon Text"/>
    <w:basedOn w:val="Normal"/>
    <w:link w:val="BalloonTextChar"/>
    <w:uiPriority w:val="99"/>
    <w:semiHidden/>
    <w:unhideWhenUsed/>
    <w:rsid w:val="001734F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734F1"/>
    <w:rPr>
      <w:rFonts w:ascii="Segoe UI" w:eastAsiaTheme="minorHAnsi" w:hAnsi="Segoe UI" w:cs="Segoe UI"/>
      <w:sz w:val="18"/>
      <w:szCs w:val="18"/>
      <w:lang w:val="en-GB" w:eastAsia="en-US"/>
    </w:rPr>
  </w:style>
  <w:style w:type="table" w:styleId="TableGrid">
    <w:name w:val="Table Grid"/>
    <w:basedOn w:val="TableNormal"/>
    <w:qFormat/>
    <w:rsid w:val="001734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734F1"/>
    <w:pPr>
      <w:spacing w:after="0" w:line="240" w:lineRule="auto"/>
      <w:ind w:firstLineChars="200" w:firstLine="420"/>
    </w:pPr>
    <w:rPr>
      <w:rFonts w:ascii="Times New Roman" w:eastAsiaTheme="minorEastAsia" w:hAnsi="Times New Roman" w:cs="Times New Roman"/>
      <w:sz w:val="20"/>
      <w:szCs w:val="20"/>
    </w:rPr>
  </w:style>
  <w:style w:type="paragraph" w:customStyle="1" w:styleId="PL">
    <w:name w:val="PL"/>
    <w:link w:val="PLChar"/>
    <w:qFormat/>
    <w:rsid w:val="007534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7534A4"/>
    <w:rPr>
      <w:rFonts w:ascii="Courier New" w:eastAsia="Times New Roman" w:hAnsi="Courier New" w:cs="Times New Roman"/>
      <w:noProof/>
      <w:sz w:val="16"/>
      <w:szCs w:val="20"/>
      <w:shd w:val="clear" w:color="auto" w:fill="E6E6E6"/>
      <w:lang w:val="en-GB" w:eastAsia="en-GB"/>
    </w:rPr>
  </w:style>
  <w:style w:type="paragraph" w:customStyle="1" w:styleId="Proposal">
    <w:name w:val="Proposal"/>
    <w:basedOn w:val="Normal"/>
    <w:link w:val="ProposalChar"/>
    <w:qFormat/>
    <w:rsid w:val="00823D03"/>
    <w:pPr>
      <w:overflowPunct w:val="0"/>
      <w:autoSpaceDE w:val="0"/>
      <w:autoSpaceDN w:val="0"/>
      <w:adjustRightInd w:val="0"/>
      <w:spacing w:after="180" w:line="240" w:lineRule="auto"/>
      <w:jc w:val="both"/>
    </w:pPr>
    <w:rPr>
      <w:rFonts w:ascii="Times New Roman" w:eastAsia="SimSun" w:hAnsi="Times New Roman" w:cs="Times New Roman"/>
      <w:sz w:val="20"/>
      <w:szCs w:val="20"/>
      <w:lang w:eastAsia="x-none"/>
    </w:rPr>
  </w:style>
  <w:style w:type="character" w:customStyle="1" w:styleId="ProposalChar">
    <w:name w:val="Proposal Char"/>
    <w:link w:val="Proposal"/>
    <w:rsid w:val="00823D03"/>
    <w:rPr>
      <w:rFonts w:ascii="Times New Roman" w:eastAsia="SimSun" w:hAnsi="Times New Roman" w:cs="Times New Roman"/>
      <w:sz w:val="20"/>
      <w:szCs w:val="20"/>
      <w:lang w:val="en-GB" w:eastAsia="x-none"/>
    </w:rPr>
  </w:style>
  <w:style w:type="paragraph" w:customStyle="1" w:styleId="Observation">
    <w:name w:val="Observation"/>
    <w:basedOn w:val="Proposal"/>
    <w:qFormat/>
    <w:rsid w:val="0033497F"/>
    <w:pPr>
      <w:numPr>
        <w:numId w:val="8"/>
      </w:numPr>
      <w:tabs>
        <w:tab w:val="left" w:pos="1701"/>
      </w:tabs>
      <w:overflowPunct/>
      <w:autoSpaceDE/>
      <w:autoSpaceDN/>
      <w:adjustRightInd/>
      <w:spacing w:after="160" w:line="259" w:lineRule="auto"/>
      <w:jc w:val="left"/>
    </w:pPr>
    <w:rPr>
      <w:rFonts w:asciiTheme="minorHAnsi" w:eastAsiaTheme="minorEastAsia" w:hAnsiTheme="minorHAnsi" w:cstheme="minorBidi"/>
      <w:b/>
      <w:bCs/>
      <w:sz w:val="22"/>
      <w:szCs w:val="22"/>
      <w:lang w:val="en-US" w:eastAsia="ko-KR"/>
    </w:rPr>
  </w:style>
  <w:style w:type="paragraph" w:styleId="Footer">
    <w:name w:val="footer"/>
    <w:basedOn w:val="Normal"/>
    <w:link w:val="FooterChar"/>
    <w:uiPriority w:val="99"/>
    <w:unhideWhenUsed/>
    <w:rsid w:val="00955473"/>
    <w:pPr>
      <w:tabs>
        <w:tab w:val="center" w:pos="4680"/>
        <w:tab w:val="right" w:pos="9360"/>
      </w:tabs>
      <w:spacing w:after="0" w:line="240" w:lineRule="auto"/>
    </w:pPr>
  </w:style>
  <w:style w:type="character" w:customStyle="1" w:styleId="FooterChar">
    <w:name w:val="Footer Char"/>
    <w:basedOn w:val="DefaultParagraphFont"/>
    <w:link w:val="Footer"/>
    <w:uiPriority w:val="99"/>
    <w:rsid w:val="00955473"/>
    <w:rPr>
      <w:rFonts w:eastAsiaTheme="minorHAnsi"/>
      <w:lang w:val="en-GB" w:eastAsia="en-US"/>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eastAsiaTheme="minorHAnsi"/>
      <w:sz w:val="20"/>
      <w:szCs w:val="20"/>
      <w:lang w:val="en-GB" w:eastAsia="en-US"/>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5134EF"/>
    <w:rPr>
      <w:b/>
      <w:bCs/>
    </w:rPr>
  </w:style>
  <w:style w:type="character" w:customStyle="1" w:styleId="CommentSubjectChar">
    <w:name w:val="Comment Subject Char"/>
    <w:basedOn w:val="CommentTextChar"/>
    <w:link w:val="CommentSubject"/>
    <w:uiPriority w:val="99"/>
    <w:semiHidden/>
    <w:rsid w:val="005134EF"/>
    <w:rPr>
      <w:rFonts w:eastAsiaTheme="minorHAnsi"/>
      <w:b/>
      <w:bCs/>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6281752">
      <w:bodyDiv w:val="1"/>
      <w:marLeft w:val="0"/>
      <w:marRight w:val="0"/>
      <w:marTop w:val="0"/>
      <w:marBottom w:val="0"/>
      <w:divBdr>
        <w:top w:val="none" w:sz="0" w:space="0" w:color="auto"/>
        <w:left w:val="none" w:sz="0" w:space="0" w:color="auto"/>
        <w:bottom w:val="none" w:sz="0" w:space="0" w:color="auto"/>
        <w:right w:val="none" w:sz="0" w:space="0" w:color="auto"/>
      </w:divBdr>
    </w:div>
    <w:div w:id="327559708">
      <w:bodyDiv w:val="1"/>
      <w:marLeft w:val="0"/>
      <w:marRight w:val="0"/>
      <w:marTop w:val="0"/>
      <w:marBottom w:val="0"/>
      <w:divBdr>
        <w:top w:val="none" w:sz="0" w:space="0" w:color="auto"/>
        <w:left w:val="none" w:sz="0" w:space="0" w:color="auto"/>
        <w:bottom w:val="none" w:sz="0" w:space="0" w:color="auto"/>
        <w:right w:val="none" w:sz="0" w:space="0" w:color="auto"/>
      </w:divBdr>
    </w:div>
    <w:div w:id="508368961">
      <w:bodyDiv w:val="1"/>
      <w:marLeft w:val="0"/>
      <w:marRight w:val="0"/>
      <w:marTop w:val="0"/>
      <w:marBottom w:val="0"/>
      <w:divBdr>
        <w:top w:val="none" w:sz="0" w:space="0" w:color="auto"/>
        <w:left w:val="none" w:sz="0" w:space="0" w:color="auto"/>
        <w:bottom w:val="none" w:sz="0" w:space="0" w:color="auto"/>
        <w:right w:val="none" w:sz="0" w:space="0" w:color="auto"/>
      </w:divBdr>
    </w:div>
    <w:div w:id="761948649">
      <w:bodyDiv w:val="1"/>
      <w:marLeft w:val="0"/>
      <w:marRight w:val="0"/>
      <w:marTop w:val="0"/>
      <w:marBottom w:val="0"/>
      <w:divBdr>
        <w:top w:val="none" w:sz="0" w:space="0" w:color="auto"/>
        <w:left w:val="none" w:sz="0" w:space="0" w:color="auto"/>
        <w:bottom w:val="none" w:sz="0" w:space="0" w:color="auto"/>
        <w:right w:val="none" w:sz="0" w:space="0" w:color="auto"/>
      </w:divBdr>
    </w:div>
    <w:div w:id="998508991">
      <w:bodyDiv w:val="1"/>
      <w:marLeft w:val="0"/>
      <w:marRight w:val="0"/>
      <w:marTop w:val="0"/>
      <w:marBottom w:val="0"/>
      <w:divBdr>
        <w:top w:val="none" w:sz="0" w:space="0" w:color="auto"/>
        <w:left w:val="none" w:sz="0" w:space="0" w:color="auto"/>
        <w:bottom w:val="none" w:sz="0" w:space="0" w:color="auto"/>
        <w:right w:val="none" w:sz="0" w:space="0" w:color="auto"/>
      </w:divBdr>
    </w:div>
    <w:div w:id="1053116701">
      <w:bodyDiv w:val="1"/>
      <w:marLeft w:val="0"/>
      <w:marRight w:val="0"/>
      <w:marTop w:val="0"/>
      <w:marBottom w:val="0"/>
      <w:divBdr>
        <w:top w:val="none" w:sz="0" w:space="0" w:color="auto"/>
        <w:left w:val="none" w:sz="0" w:space="0" w:color="auto"/>
        <w:bottom w:val="none" w:sz="0" w:space="0" w:color="auto"/>
        <w:right w:val="none" w:sz="0" w:space="0" w:color="auto"/>
      </w:divBdr>
    </w:div>
    <w:div w:id="1081754565">
      <w:bodyDiv w:val="1"/>
      <w:marLeft w:val="0"/>
      <w:marRight w:val="0"/>
      <w:marTop w:val="0"/>
      <w:marBottom w:val="0"/>
      <w:divBdr>
        <w:top w:val="none" w:sz="0" w:space="0" w:color="auto"/>
        <w:left w:val="none" w:sz="0" w:space="0" w:color="auto"/>
        <w:bottom w:val="none" w:sz="0" w:space="0" w:color="auto"/>
        <w:right w:val="none" w:sz="0" w:space="0" w:color="auto"/>
      </w:divBdr>
    </w:div>
    <w:div w:id="1290478456">
      <w:bodyDiv w:val="1"/>
      <w:marLeft w:val="0"/>
      <w:marRight w:val="0"/>
      <w:marTop w:val="0"/>
      <w:marBottom w:val="0"/>
      <w:divBdr>
        <w:top w:val="none" w:sz="0" w:space="0" w:color="auto"/>
        <w:left w:val="none" w:sz="0" w:space="0" w:color="auto"/>
        <w:bottom w:val="none" w:sz="0" w:space="0" w:color="auto"/>
        <w:right w:val="none" w:sz="0" w:space="0" w:color="auto"/>
      </w:divBdr>
    </w:div>
    <w:div w:id="1640694684">
      <w:bodyDiv w:val="1"/>
      <w:marLeft w:val="0"/>
      <w:marRight w:val="0"/>
      <w:marTop w:val="0"/>
      <w:marBottom w:val="0"/>
      <w:divBdr>
        <w:top w:val="none" w:sz="0" w:space="0" w:color="auto"/>
        <w:left w:val="none" w:sz="0" w:space="0" w:color="auto"/>
        <w:bottom w:val="none" w:sz="0" w:space="0" w:color="auto"/>
        <w:right w:val="none" w:sz="0" w:space="0" w:color="auto"/>
      </w:divBdr>
    </w:div>
    <w:div w:id="1977251407">
      <w:bodyDiv w:val="1"/>
      <w:marLeft w:val="0"/>
      <w:marRight w:val="0"/>
      <w:marTop w:val="0"/>
      <w:marBottom w:val="0"/>
      <w:divBdr>
        <w:top w:val="none" w:sz="0" w:space="0" w:color="auto"/>
        <w:left w:val="none" w:sz="0" w:space="0" w:color="auto"/>
        <w:bottom w:val="none" w:sz="0" w:space="0" w:color="auto"/>
        <w:right w:val="none" w:sz="0" w:space="0" w:color="auto"/>
      </w:divBdr>
    </w:div>
    <w:div w:id="2040348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Props1.xml><?xml version="1.0" encoding="utf-8"?>
<ds:datastoreItem xmlns:ds="http://schemas.openxmlformats.org/officeDocument/2006/customXml" ds:itemID="{418E36CA-D71C-424A-A095-7752CF60F169}">
  <ds:schemaRefs>
    <ds:schemaRef ds:uri="http://schemas.microsoft.com/sharepoint/v3/contenttype/forms"/>
  </ds:schemaRefs>
</ds:datastoreItem>
</file>

<file path=customXml/itemProps2.xml><?xml version="1.0" encoding="utf-8"?>
<ds:datastoreItem xmlns:ds="http://schemas.openxmlformats.org/officeDocument/2006/customXml" ds:itemID="{34D72B56-B940-4922-BC11-E011DA31E2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CD3CF55-BC71-434B-8B9A-E30A26B2179C}">
  <ds:schemaRefs>
    <ds:schemaRef ds:uri="http://schemas.openxmlformats.org/officeDocument/2006/bibliography"/>
  </ds:schemaRefs>
</ds:datastoreItem>
</file>

<file path=customXml/itemProps4.xml><?xml version="1.0" encoding="utf-8"?>
<ds:datastoreItem xmlns:ds="http://schemas.openxmlformats.org/officeDocument/2006/customXml" ds:itemID="{588E68D1-3565-4EE8-AED5-A7A8013E2F39}">
  <ds:schemaRefs>
    <ds:schemaRef ds:uri="http://schemas.microsoft.com/office/2006/metadata/properties"/>
    <ds:schemaRef ds:uri="http://schemas.microsoft.com/office/infopath/2007/PartnerControls"/>
    <ds:schemaRef ds:uri="042397af-7977-45ef-9118-11c18c8623b6"/>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5</Pages>
  <Words>1649</Words>
  <Characters>9405</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Heo, Youn Hyoung</dc:creator>
  <cp:keywords/>
  <dc:description/>
  <cp:lastModifiedBy>Apple - Naveen Palle</cp:lastModifiedBy>
  <cp:revision>35</cp:revision>
  <dcterms:created xsi:type="dcterms:W3CDTF">2021-01-13T16:45:00Z</dcterms:created>
  <dcterms:modified xsi:type="dcterms:W3CDTF">2021-01-14T22:11:00Z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ies>
</file>