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768519" w14:textId="09E3385C" w:rsidR="00700715" w:rsidRPr="00FC7BBB" w:rsidRDefault="00700715" w:rsidP="7A10FDAA">
      <w:pPr>
        <w:tabs>
          <w:tab w:val="right" w:pos="9360"/>
        </w:tabs>
        <w:spacing w:after="0"/>
        <w:rPr>
          <w:rFonts w:ascii="Arial" w:hAnsi="Arial" w:cs="Arial"/>
          <w:b/>
          <w:bCs/>
          <w:sz w:val="24"/>
          <w:lang w:eastAsia="zh-CN"/>
        </w:rPr>
      </w:pPr>
      <w:r w:rsidRPr="7A10FDAA">
        <w:rPr>
          <w:rFonts w:ascii="Arial" w:hAnsi="Arial" w:cs="Arial"/>
          <w:b/>
          <w:bCs/>
          <w:sz w:val="24"/>
          <w:lang w:val="en-US"/>
        </w:rPr>
        <w:t>3</w:t>
      </w:r>
      <w:r w:rsidR="00B87FD6" w:rsidRPr="7A10FDAA">
        <w:rPr>
          <w:rFonts w:ascii="Arial" w:hAnsi="Arial" w:cs="Arial"/>
          <w:b/>
          <w:bCs/>
          <w:sz w:val="24"/>
          <w:lang w:val="en-US"/>
        </w:rPr>
        <w:t>GPP TSG RAN WG2 Meeting #1</w:t>
      </w:r>
      <w:r w:rsidR="007A118A" w:rsidRPr="7A10FDAA">
        <w:rPr>
          <w:rFonts w:ascii="Arial" w:hAnsi="Arial" w:cs="Arial"/>
          <w:b/>
          <w:bCs/>
          <w:sz w:val="24"/>
          <w:lang w:val="en-US"/>
        </w:rPr>
        <w:t>1</w:t>
      </w:r>
      <w:r w:rsidR="000576D9">
        <w:rPr>
          <w:rFonts w:ascii="Arial" w:hAnsi="Arial" w:cs="Arial"/>
          <w:b/>
          <w:bCs/>
          <w:sz w:val="24"/>
          <w:lang w:val="en-US"/>
        </w:rPr>
        <w:t>3</w:t>
      </w:r>
      <w:r w:rsidR="00C97FC3" w:rsidRPr="7A10FDAA">
        <w:rPr>
          <w:rFonts w:ascii="Arial" w:hAnsi="Arial" w:cs="Arial"/>
          <w:b/>
          <w:bCs/>
          <w:sz w:val="24"/>
          <w:lang w:val="en-US"/>
        </w:rPr>
        <w:t>e</w:t>
      </w:r>
      <w:r w:rsidRPr="7A10FDAA">
        <w:rPr>
          <w:rFonts w:ascii="Arial" w:hAnsi="Arial" w:cs="Arial"/>
          <w:b/>
          <w:bCs/>
          <w:sz w:val="24"/>
        </w:rPr>
        <w:t xml:space="preserve">                                                        </w:t>
      </w:r>
      <w:r w:rsidRPr="00FC7BBB">
        <w:rPr>
          <w:rFonts w:ascii="Arial" w:hAnsi="Arial" w:cs="Arial"/>
          <w:b/>
          <w:sz w:val="24"/>
        </w:rPr>
        <w:tab/>
      </w:r>
      <w:r w:rsidRPr="7A10FDAA">
        <w:rPr>
          <w:rFonts w:ascii="Arial" w:hAnsi="Arial" w:cs="Arial"/>
          <w:b/>
          <w:bCs/>
          <w:sz w:val="24"/>
        </w:rPr>
        <w:t xml:space="preserve">   </w:t>
      </w:r>
      <w:r w:rsidR="00371090" w:rsidRPr="7A10FDAA">
        <w:rPr>
          <w:rFonts w:ascii="Arial" w:hAnsi="Arial" w:cs="Arial"/>
          <w:b/>
          <w:bCs/>
          <w:sz w:val="24"/>
        </w:rPr>
        <w:t>R2-</w:t>
      </w:r>
      <w:r w:rsidR="00277D72" w:rsidRPr="7A10FDAA">
        <w:rPr>
          <w:rFonts w:ascii="Arial" w:hAnsi="Arial" w:cs="Arial"/>
          <w:b/>
          <w:bCs/>
          <w:sz w:val="24"/>
        </w:rPr>
        <w:t>2</w:t>
      </w:r>
      <w:r w:rsidR="000576D9">
        <w:rPr>
          <w:rFonts w:ascii="Arial" w:hAnsi="Arial" w:cs="Arial"/>
          <w:b/>
          <w:bCs/>
          <w:sz w:val="24"/>
        </w:rPr>
        <w:t>1</w:t>
      </w:r>
      <w:r w:rsidR="6B24832F" w:rsidRPr="7A10FDAA">
        <w:rPr>
          <w:rFonts w:ascii="Arial" w:hAnsi="Arial" w:cs="Arial"/>
          <w:b/>
          <w:bCs/>
          <w:sz w:val="24"/>
        </w:rPr>
        <w:t>0</w:t>
      </w:r>
      <w:r w:rsidR="005C5253">
        <w:rPr>
          <w:rFonts w:ascii="Arial" w:hAnsi="Arial" w:cs="Arial"/>
          <w:b/>
          <w:bCs/>
          <w:sz w:val="24"/>
        </w:rPr>
        <w:t>1301</w:t>
      </w:r>
    </w:p>
    <w:p w14:paraId="71DCD6A9" w14:textId="48251B44" w:rsidR="00700715" w:rsidRPr="00FC7BBB" w:rsidRDefault="00465A09" w:rsidP="00700715">
      <w:pPr>
        <w:spacing w:after="0"/>
        <w:rPr>
          <w:rFonts w:ascii="Arial" w:hAnsi="Arial" w:cs="Arial"/>
          <w:b/>
          <w:sz w:val="24"/>
        </w:rPr>
      </w:pPr>
      <w:r>
        <w:rPr>
          <w:rFonts w:ascii="Arial" w:hAnsi="Arial" w:cs="Arial"/>
          <w:b/>
          <w:sz w:val="24"/>
          <w:lang w:val="en-US"/>
        </w:rPr>
        <w:t>E-Meeting</w:t>
      </w:r>
      <w:r w:rsidR="00371090">
        <w:rPr>
          <w:rFonts w:ascii="Arial" w:hAnsi="Arial" w:cs="Arial"/>
          <w:b/>
          <w:sz w:val="24"/>
          <w:lang w:val="en-US"/>
        </w:rPr>
        <w:t xml:space="preserve">, </w:t>
      </w:r>
      <w:r w:rsidR="00732E17">
        <w:rPr>
          <w:rFonts w:ascii="Arial" w:hAnsi="Arial" w:cs="Arial"/>
          <w:b/>
          <w:sz w:val="24"/>
          <w:lang w:val="en-US"/>
        </w:rPr>
        <w:t>2</w:t>
      </w:r>
      <w:r w:rsidR="000576D9">
        <w:rPr>
          <w:rFonts w:ascii="Arial" w:hAnsi="Arial" w:cs="Arial"/>
          <w:b/>
          <w:sz w:val="24"/>
          <w:lang w:val="en-US"/>
        </w:rPr>
        <w:t>5</w:t>
      </w:r>
      <w:r w:rsidR="000576D9">
        <w:rPr>
          <w:rFonts w:ascii="Arial" w:hAnsi="Arial" w:cs="Arial"/>
          <w:b/>
          <w:sz w:val="24"/>
          <w:vertAlign w:val="superscript"/>
          <w:lang w:val="en-US"/>
        </w:rPr>
        <w:t>th</w:t>
      </w:r>
      <w:r>
        <w:rPr>
          <w:rFonts w:ascii="Arial" w:hAnsi="Arial" w:cs="Arial"/>
          <w:b/>
          <w:sz w:val="24"/>
          <w:lang w:val="en-US"/>
        </w:rPr>
        <w:t xml:space="preserve"> </w:t>
      </w:r>
      <w:r w:rsidR="000E1F11">
        <w:rPr>
          <w:rFonts w:ascii="Arial" w:hAnsi="Arial" w:cs="Arial"/>
          <w:b/>
          <w:sz w:val="24"/>
          <w:lang w:val="en-US"/>
        </w:rPr>
        <w:t xml:space="preserve">Jan </w:t>
      </w:r>
      <w:r>
        <w:rPr>
          <w:rFonts w:ascii="Arial" w:hAnsi="Arial" w:cs="Arial"/>
          <w:b/>
          <w:sz w:val="24"/>
          <w:lang w:val="en-US"/>
        </w:rPr>
        <w:t>–</w:t>
      </w:r>
      <w:r w:rsidR="00034900">
        <w:rPr>
          <w:rFonts w:ascii="Arial" w:hAnsi="Arial" w:cs="Arial"/>
          <w:b/>
          <w:sz w:val="24"/>
          <w:lang w:val="en-US"/>
        </w:rPr>
        <w:t xml:space="preserve"> </w:t>
      </w:r>
      <w:r w:rsidR="000E1F11">
        <w:rPr>
          <w:rFonts w:ascii="Arial" w:hAnsi="Arial" w:cs="Arial"/>
          <w:b/>
          <w:sz w:val="24"/>
          <w:lang w:val="en-US"/>
        </w:rPr>
        <w:t>5</w:t>
      </w:r>
      <w:r w:rsidR="00C97FC3" w:rsidRPr="00C97FC3">
        <w:rPr>
          <w:rFonts w:ascii="Arial" w:hAnsi="Arial" w:cs="Arial"/>
          <w:b/>
          <w:sz w:val="24"/>
          <w:vertAlign w:val="superscript"/>
          <w:lang w:val="en-US"/>
        </w:rPr>
        <w:t>th</w:t>
      </w:r>
      <w:r w:rsidR="007A118A">
        <w:rPr>
          <w:rFonts w:ascii="Arial" w:hAnsi="Arial" w:cs="Arial"/>
          <w:b/>
          <w:sz w:val="24"/>
          <w:lang w:val="en-US"/>
        </w:rPr>
        <w:t xml:space="preserve"> </w:t>
      </w:r>
      <w:r w:rsidR="000E1F11">
        <w:rPr>
          <w:rFonts w:ascii="Arial" w:hAnsi="Arial" w:cs="Arial"/>
          <w:b/>
          <w:sz w:val="24"/>
          <w:lang w:val="en-US"/>
        </w:rPr>
        <w:t>Feb</w:t>
      </w:r>
      <w:r w:rsidR="00371090">
        <w:rPr>
          <w:rFonts w:ascii="Arial" w:hAnsi="Arial" w:cs="Arial"/>
          <w:b/>
          <w:sz w:val="24"/>
          <w:lang w:val="en-US"/>
        </w:rPr>
        <w:t>,</w:t>
      </w:r>
      <w:r w:rsidR="00700715">
        <w:rPr>
          <w:rFonts w:ascii="Arial" w:hAnsi="Arial" w:cs="Arial"/>
          <w:b/>
          <w:sz w:val="24"/>
          <w:lang w:val="en-US"/>
        </w:rPr>
        <w:t xml:space="preserve"> 20</w:t>
      </w:r>
      <w:r w:rsidR="00955C19">
        <w:rPr>
          <w:rFonts w:ascii="Arial" w:hAnsi="Arial" w:cs="Arial"/>
          <w:b/>
          <w:sz w:val="24"/>
          <w:lang w:val="en-US"/>
        </w:rPr>
        <w:t>2</w:t>
      </w:r>
      <w:r w:rsidR="000E1F11">
        <w:rPr>
          <w:rFonts w:ascii="Arial" w:hAnsi="Arial" w:cs="Arial"/>
          <w:b/>
          <w:sz w:val="24"/>
          <w:lang w:val="en-US"/>
        </w:rPr>
        <w:t>1</w:t>
      </w:r>
    </w:p>
    <w:p w14:paraId="402415A5" w14:textId="77777777" w:rsidR="00700715" w:rsidRPr="00E047A5" w:rsidRDefault="00700715" w:rsidP="00700715">
      <w:pPr>
        <w:pStyle w:val="Header"/>
        <w:widowControl w:val="0"/>
        <w:tabs>
          <w:tab w:val="right" w:pos="8280"/>
          <w:tab w:val="right" w:pos="9781"/>
        </w:tabs>
        <w:spacing w:after="0"/>
        <w:ind w:right="-58"/>
        <w:rPr>
          <w:rFonts w:ascii="Arial" w:eastAsia="MS Mincho" w:hAnsi="Arial" w:cs="Arial"/>
          <w:b/>
          <w:bCs/>
          <w:sz w:val="24"/>
          <w:lang w:eastAsia="ja-JP"/>
        </w:rPr>
      </w:pPr>
    </w:p>
    <w:p w14:paraId="435F2558" w14:textId="7DBBBDB5" w:rsidR="00700715" w:rsidRDefault="00700715" w:rsidP="67636FA6">
      <w:pPr>
        <w:pStyle w:val="Header"/>
        <w:widowControl w:val="0"/>
        <w:tabs>
          <w:tab w:val="clear" w:pos="4536"/>
          <w:tab w:val="clear" w:pos="9072"/>
        </w:tabs>
        <w:spacing w:after="0"/>
        <w:ind w:right="-57"/>
        <w:rPr>
          <w:rFonts w:ascii="Arial" w:hAnsi="Arial" w:cs="Arial"/>
          <w:b/>
          <w:bCs/>
          <w:sz w:val="24"/>
          <w:lang w:val="en-US"/>
        </w:rPr>
      </w:pPr>
      <w:r w:rsidRPr="67636FA6">
        <w:rPr>
          <w:rFonts w:ascii="Arial" w:hAnsi="Arial" w:cs="Arial"/>
          <w:b/>
          <w:bCs/>
          <w:sz w:val="24"/>
          <w:lang w:val="en-US"/>
        </w:rPr>
        <w:t>Agenda Item:</w:t>
      </w:r>
      <w:r w:rsidRPr="0099619E">
        <w:rPr>
          <w:rFonts w:ascii="Arial" w:hAnsi="Arial" w:cs="Arial"/>
          <w:b/>
          <w:bCs/>
          <w:sz w:val="24"/>
          <w:lang w:val="en-US"/>
        </w:rPr>
        <w:tab/>
      </w:r>
      <w:r w:rsidR="00EF2274" w:rsidRPr="67636FA6">
        <w:rPr>
          <w:rFonts w:ascii="Arial" w:hAnsi="Arial" w:cs="Arial"/>
          <w:b/>
          <w:bCs/>
          <w:sz w:val="24"/>
          <w:lang w:val="en-US"/>
        </w:rPr>
        <w:t>8.</w:t>
      </w:r>
      <w:r w:rsidR="00092FDA" w:rsidRPr="67636FA6">
        <w:rPr>
          <w:rFonts w:ascii="Arial" w:hAnsi="Arial" w:cs="Arial"/>
          <w:b/>
          <w:bCs/>
          <w:sz w:val="24"/>
          <w:lang w:val="en-US"/>
        </w:rPr>
        <w:t>9.</w:t>
      </w:r>
      <w:r w:rsidR="54D10966" w:rsidRPr="67636FA6">
        <w:rPr>
          <w:rFonts w:ascii="Arial" w:hAnsi="Arial" w:cs="Arial"/>
          <w:b/>
          <w:bCs/>
          <w:sz w:val="24"/>
          <w:lang w:val="en-US"/>
        </w:rPr>
        <w:t>2</w:t>
      </w:r>
    </w:p>
    <w:p w14:paraId="342888F8" w14:textId="77777777" w:rsidR="00700715" w:rsidRPr="0099619E" w:rsidRDefault="00700715" w:rsidP="00700715">
      <w:pPr>
        <w:pStyle w:val="Header"/>
        <w:widowControl w:val="0"/>
        <w:tabs>
          <w:tab w:val="clear" w:pos="4536"/>
          <w:tab w:val="clear" w:pos="9072"/>
        </w:tabs>
        <w:spacing w:after="0"/>
        <w:ind w:left="2160" w:right="-57" w:hanging="2160"/>
        <w:rPr>
          <w:rFonts w:ascii="Arial" w:hAnsi="Arial" w:cs="Arial"/>
          <w:b/>
          <w:bCs/>
          <w:sz w:val="24"/>
          <w:lang w:val="en-US"/>
        </w:rPr>
      </w:pPr>
      <w:r>
        <w:rPr>
          <w:rFonts w:ascii="Arial" w:hAnsi="Arial" w:cs="Arial"/>
          <w:b/>
          <w:bCs/>
          <w:sz w:val="24"/>
          <w:lang w:val="en-US"/>
        </w:rPr>
        <w:t xml:space="preserve">Source: </w:t>
      </w:r>
      <w:r>
        <w:rPr>
          <w:rFonts w:ascii="Arial" w:hAnsi="Arial" w:cs="Arial"/>
          <w:b/>
          <w:bCs/>
          <w:sz w:val="24"/>
          <w:lang w:val="en-US"/>
        </w:rPr>
        <w:tab/>
      </w:r>
      <w:r w:rsidRPr="0099619E">
        <w:rPr>
          <w:rFonts w:ascii="Arial" w:hAnsi="Arial" w:cs="Arial"/>
          <w:b/>
          <w:bCs/>
          <w:sz w:val="24"/>
          <w:lang w:val="en-US"/>
        </w:rPr>
        <w:t>Intel Corporation</w:t>
      </w:r>
    </w:p>
    <w:p w14:paraId="121B706E" w14:textId="5D204D8B" w:rsidR="00700715" w:rsidRPr="00700715" w:rsidRDefault="00700715" w:rsidP="28FA80F4">
      <w:pPr>
        <w:pStyle w:val="Header"/>
        <w:widowControl w:val="0"/>
        <w:tabs>
          <w:tab w:val="clear" w:pos="4536"/>
          <w:tab w:val="clear" w:pos="9072"/>
        </w:tabs>
        <w:spacing w:after="0"/>
        <w:ind w:left="2160" w:right="-57" w:hanging="2160"/>
        <w:rPr>
          <w:rFonts w:ascii="Arial" w:hAnsi="Arial" w:cs="Arial"/>
          <w:b/>
          <w:bCs/>
          <w:sz w:val="24"/>
          <w:lang w:val="en-US"/>
        </w:rPr>
      </w:pPr>
      <w:r w:rsidRPr="28FA80F4">
        <w:rPr>
          <w:rFonts w:ascii="Arial" w:hAnsi="Arial" w:cs="Arial"/>
          <w:b/>
          <w:bCs/>
          <w:sz w:val="24"/>
          <w:lang w:val="en-US"/>
        </w:rPr>
        <w:t>Title:</w:t>
      </w:r>
      <w:r>
        <w:tab/>
      </w:r>
      <w:r w:rsidR="50FDE868" w:rsidRPr="28FA80F4">
        <w:rPr>
          <w:rFonts w:ascii="Arial" w:hAnsi="Arial" w:cs="Arial"/>
          <w:b/>
          <w:bCs/>
          <w:sz w:val="24"/>
          <w:lang w:val="en-US"/>
        </w:rPr>
        <w:t xml:space="preserve"> N</w:t>
      </w:r>
      <w:r w:rsidR="00B410EF" w:rsidRPr="28FA80F4">
        <w:rPr>
          <w:rFonts w:ascii="Arial" w:hAnsi="Arial" w:cs="Arial"/>
          <w:b/>
          <w:bCs/>
          <w:sz w:val="24"/>
          <w:lang w:val="en-US"/>
        </w:rPr>
        <w:t>etwork assigned subgrouping</w:t>
      </w:r>
    </w:p>
    <w:p w14:paraId="41B4F9BD" w14:textId="77777777" w:rsidR="00700715" w:rsidRPr="0099619E" w:rsidRDefault="00700715" w:rsidP="00700715">
      <w:pPr>
        <w:widowControl w:val="0"/>
        <w:pBdr>
          <w:bottom w:val="single" w:sz="12" w:space="1" w:color="auto"/>
        </w:pBdr>
        <w:autoSpaceDE w:val="0"/>
        <w:autoSpaceDN w:val="0"/>
        <w:spacing w:after="0" w:line="360" w:lineRule="auto"/>
        <w:rPr>
          <w:rFonts w:ascii="Arial" w:hAnsi="Arial" w:cs="Arial"/>
          <w:snapToGrid w:val="0"/>
          <w:kern w:val="2"/>
          <w:sz w:val="24"/>
          <w:lang w:val="en-US" w:eastAsia="ko-KR"/>
        </w:rPr>
      </w:pPr>
      <w:r w:rsidRPr="0099619E">
        <w:rPr>
          <w:rFonts w:ascii="Arial" w:hAnsi="Arial" w:cs="Arial"/>
          <w:b/>
          <w:snapToGrid w:val="0"/>
          <w:kern w:val="2"/>
          <w:sz w:val="24"/>
          <w:lang w:val="en-US" w:eastAsia="ko-KR"/>
        </w:rPr>
        <w:t>Document for:</w:t>
      </w:r>
      <w:r w:rsidRPr="0099619E">
        <w:rPr>
          <w:rFonts w:ascii="Arial" w:hAnsi="Arial" w:cs="Arial"/>
          <w:snapToGrid w:val="0"/>
          <w:kern w:val="2"/>
          <w:sz w:val="24"/>
          <w:lang w:val="en-US" w:eastAsia="ko-KR"/>
        </w:rPr>
        <w:t xml:space="preserve"> </w:t>
      </w:r>
      <w:r w:rsidRPr="0099619E">
        <w:rPr>
          <w:rFonts w:ascii="Arial" w:hAnsi="Arial" w:cs="Arial"/>
          <w:snapToGrid w:val="0"/>
          <w:kern w:val="2"/>
          <w:sz w:val="24"/>
          <w:lang w:val="en-US" w:eastAsia="ko-KR"/>
        </w:rPr>
        <w:tab/>
      </w:r>
      <w:r w:rsidRPr="00D61A36">
        <w:rPr>
          <w:rFonts w:ascii="Arial" w:hAnsi="Arial" w:cs="Arial"/>
          <w:b/>
          <w:snapToGrid w:val="0"/>
          <w:kern w:val="2"/>
          <w:sz w:val="24"/>
          <w:lang w:val="en-US" w:eastAsia="ko-KR"/>
        </w:rPr>
        <w:t>Discussion/Decision</w:t>
      </w:r>
    </w:p>
    <w:p w14:paraId="5708280C" w14:textId="25DA9015" w:rsidR="00623807" w:rsidRDefault="00E503C3" w:rsidP="00583CC0">
      <w:pPr>
        <w:pStyle w:val="Heading1"/>
      </w:pPr>
      <w:r>
        <w:t>Introduction</w:t>
      </w:r>
      <w:r w:rsidR="00DE31C2">
        <w:t xml:space="preserve"> </w:t>
      </w:r>
    </w:p>
    <w:p w14:paraId="4E7E06A7" w14:textId="64D7DDB8" w:rsidR="0010626F" w:rsidRDefault="0010626F" w:rsidP="003D1189">
      <w:r>
        <w:t xml:space="preserve">In the last meeting, RAN2 </w:t>
      </w:r>
      <w:r w:rsidR="003D1189">
        <w:t>agreed to consider</w:t>
      </w:r>
      <w:r w:rsidR="009B0CF0">
        <w:t xml:space="preserve"> </w:t>
      </w:r>
      <w:r w:rsidR="3944C90C">
        <w:t xml:space="preserve">UE subgrouping for paging as a candidate for paging enhancement mainly to reduce UE power consumption in </w:t>
      </w:r>
      <w:r w:rsidR="7F723A67">
        <w:t>idle and inactive mode.</w:t>
      </w:r>
    </w:p>
    <w:p w14:paraId="09575D8B" w14:textId="08B59533" w:rsidR="0010626F" w:rsidRDefault="0010626F" w:rsidP="00684E6A">
      <w:r>
        <w:t>In this contribution, we further provide our view</w:t>
      </w:r>
      <w:r w:rsidR="00726BEF">
        <w:t xml:space="preserve"> in more details </w:t>
      </w:r>
      <w:r w:rsidR="009B0CF0">
        <w:t xml:space="preserve">on </w:t>
      </w:r>
      <w:r w:rsidR="00092FDA">
        <w:t xml:space="preserve">how to implement UE </w:t>
      </w:r>
      <w:r w:rsidR="331D862D">
        <w:t>sub</w:t>
      </w:r>
      <w:r w:rsidR="00092FDA">
        <w:t>group</w:t>
      </w:r>
      <w:r w:rsidR="1BB21CCA">
        <w:t>ing</w:t>
      </w:r>
      <w:r w:rsidR="00726BEF">
        <w:t>.</w:t>
      </w:r>
    </w:p>
    <w:p w14:paraId="6988593C" w14:textId="2E87383C" w:rsidR="003F6588" w:rsidRDefault="00201426" w:rsidP="00583CC0">
      <w:pPr>
        <w:pStyle w:val="Heading1"/>
      </w:pPr>
      <w:r w:rsidRPr="00583CC0">
        <w:t>Discussion</w:t>
      </w:r>
    </w:p>
    <w:p w14:paraId="5A4CF7BA" w14:textId="6EF0D9D0" w:rsidR="00F6127F" w:rsidRDefault="00F6127F" w:rsidP="00F6127F">
      <w:pPr>
        <w:pStyle w:val="Heading2"/>
      </w:pPr>
      <w:r>
        <w:t xml:space="preserve">How UE for a paging occasion determines its UE </w:t>
      </w:r>
      <w:r w:rsidR="604D8254">
        <w:t>sub</w:t>
      </w:r>
      <w:r>
        <w:t>group</w:t>
      </w:r>
      <w:r w:rsidR="476928D8">
        <w:t>ing</w:t>
      </w:r>
    </w:p>
    <w:p w14:paraId="0A5454AD" w14:textId="77777777" w:rsidR="00536B14" w:rsidRDefault="00A73D08" w:rsidP="00600750">
      <w:r>
        <w:t xml:space="preserve">Introducing </w:t>
      </w:r>
      <w:r w:rsidR="00EE50B5">
        <w:t xml:space="preserve">UE paging group is understood to be able to </w:t>
      </w:r>
      <w:r>
        <w:t xml:space="preserve">reduce unnecessary PDSCH reception by the UE </w:t>
      </w:r>
      <w:r w:rsidR="00DD7FDB">
        <w:t>as not all UEs of a paging occasion needs to decode the PDSCH. This can be achieved by</w:t>
      </w:r>
      <w:r>
        <w:t xml:space="preserve"> further sub-divid</w:t>
      </w:r>
      <w:r w:rsidR="00DD7FDB">
        <w:t>ing the UEs of the paging occasion</w:t>
      </w:r>
      <w:r>
        <w:t xml:space="preserve"> into different UE group</w:t>
      </w:r>
      <w:r w:rsidR="002B674A">
        <w:t xml:space="preserve">s and the network </w:t>
      </w:r>
      <w:r w:rsidR="00DD7FDB">
        <w:t>sending the paging can</w:t>
      </w:r>
      <w:r w:rsidR="002B674A">
        <w:t xml:space="preserve"> indicate</w:t>
      </w:r>
      <w:r w:rsidR="00DD7FDB">
        <w:t xml:space="preserve"> a subset of the UEs</w:t>
      </w:r>
      <w:r w:rsidR="002B674A">
        <w:t xml:space="preserve"> of the paging occasion </w:t>
      </w:r>
      <w:r w:rsidR="00DD7FDB">
        <w:t>using the UE</w:t>
      </w:r>
      <w:r w:rsidR="00C76F0D">
        <w:t xml:space="preserve"> paging</w:t>
      </w:r>
      <w:r w:rsidR="00DD7FDB">
        <w:t xml:space="preserve"> group to inform the UEs whether they need to decode the subsequent PDSCH for paging</w:t>
      </w:r>
      <w:r w:rsidR="002B674A">
        <w:t>.</w:t>
      </w:r>
      <w:r w:rsidR="000667F1">
        <w:t xml:space="preserve"> Several </w:t>
      </w:r>
      <w:r w:rsidR="00536B14">
        <w:t>subgrouping methods have been discussed in the email discussion:</w:t>
      </w:r>
    </w:p>
    <w:p w14:paraId="260553AE" w14:textId="1735B29E" w:rsidR="00CC045D" w:rsidRDefault="00CC045D" w:rsidP="00536B14">
      <w:pPr>
        <w:pStyle w:val="ListParagraph"/>
        <w:numPr>
          <w:ilvl w:val="0"/>
          <w:numId w:val="61"/>
        </w:numPr>
      </w:pPr>
      <w:r>
        <w:t>UE ID</w:t>
      </w:r>
    </w:p>
    <w:p w14:paraId="1BECE36E" w14:textId="04896571" w:rsidR="00536B14" w:rsidRDefault="00536B14" w:rsidP="00536B14">
      <w:pPr>
        <w:pStyle w:val="ListParagraph"/>
        <w:numPr>
          <w:ilvl w:val="0"/>
          <w:numId w:val="61"/>
        </w:numPr>
      </w:pPr>
      <w:r>
        <w:t>Paging probability</w:t>
      </w:r>
    </w:p>
    <w:p w14:paraId="685A6395" w14:textId="77777777" w:rsidR="00186320" w:rsidRDefault="00536B14" w:rsidP="00536B14">
      <w:pPr>
        <w:pStyle w:val="ListParagraph"/>
        <w:numPr>
          <w:ilvl w:val="0"/>
          <w:numId w:val="61"/>
        </w:numPr>
      </w:pPr>
      <w:r>
        <w:t>Power Consumption profile</w:t>
      </w:r>
    </w:p>
    <w:p w14:paraId="45D7CEDF" w14:textId="77777777" w:rsidR="00186320" w:rsidRDefault="00186320" w:rsidP="00536B14">
      <w:pPr>
        <w:pStyle w:val="ListParagraph"/>
        <w:numPr>
          <w:ilvl w:val="0"/>
          <w:numId w:val="61"/>
        </w:numPr>
      </w:pPr>
      <w:r>
        <w:t>RRC state</w:t>
      </w:r>
    </w:p>
    <w:p w14:paraId="51489BD4" w14:textId="0EA57154" w:rsidR="002B674A" w:rsidRDefault="00C7365E" w:rsidP="00536B14">
      <w:pPr>
        <w:pStyle w:val="ListParagraph"/>
        <w:numPr>
          <w:ilvl w:val="0"/>
          <w:numId w:val="61"/>
        </w:numPr>
      </w:pPr>
      <w:r>
        <w:t>UE mobility</w:t>
      </w:r>
      <w:r w:rsidR="002B674A">
        <w:t xml:space="preserve"> </w:t>
      </w:r>
      <w:r w:rsidR="00A73D08">
        <w:t xml:space="preserve"> </w:t>
      </w:r>
    </w:p>
    <w:p w14:paraId="14852021" w14:textId="3F1F25CC" w:rsidR="00600750" w:rsidRDefault="002B674A" w:rsidP="00600750">
      <w:r>
        <w:t>Ho</w:t>
      </w:r>
      <w:r w:rsidR="00C22341">
        <w:t>wever</w:t>
      </w:r>
      <w:r>
        <w:t xml:space="preserve">, </w:t>
      </w:r>
      <w:r w:rsidR="003B6226">
        <w:t>one of the</w:t>
      </w:r>
      <w:r>
        <w:t xml:space="preserve"> question</w:t>
      </w:r>
      <w:r w:rsidR="006C0DCE">
        <w:t>s</w:t>
      </w:r>
      <w:r>
        <w:t xml:space="preserve"> for RAN2 is how the UE </w:t>
      </w:r>
      <w:r w:rsidR="00757BBC">
        <w:t>determines</w:t>
      </w:r>
      <w:r>
        <w:t xml:space="preserve"> its UE group identity for the paging</w:t>
      </w:r>
      <w:r w:rsidR="008D3A68">
        <w:t>.</w:t>
      </w:r>
      <w:r w:rsidR="00757BBC">
        <w:t xml:space="preserve">  There are 2 ways that UE</w:t>
      </w:r>
      <w:r w:rsidR="00E423EC">
        <w:t xml:space="preserve"> can determine </w:t>
      </w:r>
      <w:r w:rsidR="00827180">
        <w:t>its</w:t>
      </w:r>
      <w:r w:rsidR="00E423EC">
        <w:t xml:space="preserve"> UE group identity:</w:t>
      </w:r>
      <w:r w:rsidR="00757BBC">
        <w:t xml:space="preserve"> </w:t>
      </w:r>
    </w:p>
    <w:p w14:paraId="0A9298E3" w14:textId="1BB91A54" w:rsidR="00757BBC" w:rsidRDefault="00073D5E" w:rsidP="00757BBC">
      <w:pPr>
        <w:pStyle w:val="ListParagraph"/>
        <w:numPr>
          <w:ilvl w:val="0"/>
          <w:numId w:val="60"/>
        </w:numPr>
      </w:pPr>
      <w:r>
        <w:t xml:space="preserve">Method 1: </w:t>
      </w:r>
      <w:r w:rsidR="00757BBC">
        <w:t>via formula derivation similar to the derivation of the paging frame and occasion for a</w:t>
      </w:r>
      <w:r w:rsidR="00682765">
        <w:t>n</w:t>
      </w:r>
      <w:r w:rsidR="00757BBC">
        <w:t xml:space="preserve"> UE </w:t>
      </w:r>
    </w:p>
    <w:p w14:paraId="5C25C562" w14:textId="7F83D625" w:rsidR="00757BBC" w:rsidRDefault="00073D5E" w:rsidP="00757BBC">
      <w:pPr>
        <w:pStyle w:val="ListParagraph"/>
        <w:numPr>
          <w:ilvl w:val="0"/>
          <w:numId w:val="60"/>
        </w:numPr>
      </w:pPr>
      <w:r>
        <w:t xml:space="preserve">Method 2: </w:t>
      </w:r>
      <w:r w:rsidR="00757BBC">
        <w:t>via allocation by RAN</w:t>
      </w:r>
      <w:r w:rsidR="00682765">
        <w:t xml:space="preserve"> to the UE</w:t>
      </w:r>
      <w:r w:rsidR="00757BBC">
        <w:t xml:space="preserve"> </w:t>
      </w:r>
      <w:r w:rsidR="00770EC7">
        <w:t>before entering idle and inactive mode</w:t>
      </w:r>
    </w:p>
    <w:p w14:paraId="4BA5F7B4" w14:textId="413A618A" w:rsidR="002C053F" w:rsidRDefault="00893E24" w:rsidP="002C053F">
      <w:r>
        <w:t xml:space="preserve">For method 1, if </w:t>
      </w:r>
      <w:r w:rsidR="00E908D8">
        <w:t xml:space="preserve">the UE paging group is based on L1 </w:t>
      </w:r>
      <w:r w:rsidR="00BD6C15">
        <w:t xml:space="preserve">radio </w:t>
      </w:r>
      <w:r w:rsidR="00E908D8">
        <w:t>resources (e.g. sequence, time or frequency domain resources)</w:t>
      </w:r>
      <w:r w:rsidR="008F7BD9">
        <w:t xml:space="preserve">, the </w:t>
      </w:r>
      <w:r>
        <w:t xml:space="preserve">configuration is explicitly </w:t>
      </w:r>
      <w:r w:rsidR="00875459">
        <w:t>broadcast,</w:t>
      </w:r>
      <w:r>
        <w:t xml:space="preserve"> and the UE specific configuration</w:t>
      </w:r>
      <w:r w:rsidR="001429F2">
        <w:t xml:space="preserve"> (e.g. sequence to </w:t>
      </w:r>
      <w:r w:rsidR="00564125">
        <w:t>correlate and in which time and frequency resource)</w:t>
      </w:r>
      <w:r>
        <w:t xml:space="preserve"> is derived via specified formula (e.g. based on NAS UE ID). This will be similar to </w:t>
      </w:r>
      <w:proofErr w:type="spellStart"/>
      <w:r>
        <w:t>eMTC</w:t>
      </w:r>
      <w:proofErr w:type="spellEnd"/>
      <w:r>
        <w:t>/</w:t>
      </w:r>
      <w:proofErr w:type="spellStart"/>
      <w:r>
        <w:t>NBIoT</w:t>
      </w:r>
      <w:proofErr w:type="spellEnd"/>
      <w:r w:rsidR="00BA2781">
        <w:t xml:space="preserve"> </w:t>
      </w:r>
      <w:r w:rsidR="0079602A">
        <w:t>where</w:t>
      </w:r>
      <w:r w:rsidR="00BA2781">
        <w:t xml:space="preserve"> sequence</w:t>
      </w:r>
      <w:r w:rsidR="006A49AE">
        <w:t>-</w:t>
      </w:r>
      <w:r w:rsidR="00BA2781">
        <w:t>based wake up signal is used</w:t>
      </w:r>
      <w:r>
        <w:t>.</w:t>
      </w:r>
      <w:r w:rsidR="004F060E">
        <w:t xml:space="preserve">  Alternatively, if it is based on P-RNTI or some IDs in the DCI</w:t>
      </w:r>
      <w:r w:rsidR="00811047">
        <w:t xml:space="preserve">, the formula will </w:t>
      </w:r>
      <w:r w:rsidR="001464FD">
        <w:t xml:space="preserve">be a </w:t>
      </w:r>
      <w:r w:rsidR="00067D87">
        <w:t>hash</w:t>
      </w:r>
      <w:r w:rsidR="00642EB9">
        <w:t>ing</w:t>
      </w:r>
      <w:r w:rsidR="001464FD">
        <w:t xml:space="preserve"> function of</w:t>
      </w:r>
      <w:r w:rsidR="00067D87">
        <w:t xml:space="preserve"> </w:t>
      </w:r>
      <w:r w:rsidR="00F008A2">
        <w:t>some form of UE specific ID (e.g. NAS UE ID) to a specific P-RNTI or the IDs in the DCI.</w:t>
      </w:r>
      <w:r w:rsidR="00964DD9">
        <w:t xml:space="preserve"> An example of such hashing function </w:t>
      </w:r>
      <w:r w:rsidR="0079602A">
        <w:t>can</w:t>
      </w:r>
      <w:r w:rsidR="00964DD9">
        <w:t xml:space="preserve"> be (NAS UE ID mod (P-RNTI space or ID space in DCI))</w:t>
      </w:r>
      <w:r w:rsidR="00AE0FBD">
        <w:t>.</w:t>
      </w:r>
    </w:p>
    <w:p w14:paraId="0B442F9E" w14:textId="31C31063" w:rsidR="008B22E2" w:rsidRDefault="00AE0FBD" w:rsidP="00D141FF">
      <w:r>
        <w:t xml:space="preserve">For method 2, </w:t>
      </w:r>
      <w:r w:rsidR="008B7F26">
        <w:t>t</w:t>
      </w:r>
      <w:r w:rsidR="00D141FF">
        <w:t xml:space="preserve">he </w:t>
      </w:r>
      <w:proofErr w:type="spellStart"/>
      <w:r w:rsidR="00001C04">
        <w:t>gNB</w:t>
      </w:r>
      <w:proofErr w:type="spellEnd"/>
      <w:r w:rsidR="00D141FF">
        <w:t xml:space="preserve"> </w:t>
      </w:r>
      <w:r w:rsidR="008B22E2">
        <w:t xml:space="preserve">determines and </w:t>
      </w:r>
      <w:r w:rsidR="00D141FF">
        <w:t>allocates the UE with a subgroup</w:t>
      </w:r>
      <w:r w:rsidR="008B22E2">
        <w:t>ing</w:t>
      </w:r>
      <w:r w:rsidR="00D141FF">
        <w:t xml:space="preserve"> ID before the UE enters idle and inactive mode (e.g. the subgroup ID of a UE is signalled in the RRC release message to the UE). </w:t>
      </w:r>
    </w:p>
    <w:p w14:paraId="23587CF5" w14:textId="6FA4349E" w:rsidR="00C61F26" w:rsidRDefault="00C61F26" w:rsidP="00D141FF">
      <w:r>
        <w:t>In the following</w:t>
      </w:r>
      <w:r w:rsidR="00466216">
        <w:t xml:space="preserve"> sections</w:t>
      </w:r>
      <w:r>
        <w:t>, we discuss</w:t>
      </w:r>
      <w:r w:rsidR="008514DC">
        <w:t xml:space="preserve"> method 2 in more details.</w:t>
      </w:r>
    </w:p>
    <w:p w14:paraId="1DE12A0D" w14:textId="5B04D031" w:rsidR="008B22E2" w:rsidRDefault="0008508E" w:rsidP="008514DC">
      <w:pPr>
        <w:pStyle w:val="Heading3"/>
      </w:pPr>
      <w:r>
        <w:t>Procedure</w:t>
      </w:r>
      <w:r w:rsidR="00466216">
        <w:t xml:space="preserve"> for network assigned subgrouping</w:t>
      </w:r>
    </w:p>
    <w:p w14:paraId="30ADD0CE" w14:textId="51E373E0" w:rsidR="003C3381" w:rsidRDefault="00D141FF" w:rsidP="00D141FF">
      <w:r>
        <w:t xml:space="preserve">The network stores the subgroup ID in the CN for an RRC Idle UE; this is done by </w:t>
      </w:r>
      <w:proofErr w:type="spellStart"/>
      <w:r w:rsidR="00001C04">
        <w:t>gNB</w:t>
      </w:r>
      <w:proofErr w:type="spellEnd"/>
      <w:r>
        <w:t xml:space="preserve"> providing it to the CN for storage</w:t>
      </w:r>
      <w:r w:rsidR="00655F43">
        <w:t xml:space="preserve"> when the signalling connection is released</w:t>
      </w:r>
      <w:r>
        <w:t xml:space="preserve">.  In case of inactive mode, the </w:t>
      </w:r>
      <w:proofErr w:type="spellStart"/>
      <w:r w:rsidR="00001C04">
        <w:t>gNB</w:t>
      </w:r>
      <w:proofErr w:type="spellEnd"/>
      <w:r>
        <w:t xml:space="preserve"> stores the subgroup ID of a UE as part of the UE context.   </w:t>
      </w:r>
    </w:p>
    <w:p w14:paraId="77192E9A" w14:textId="6E7277CB" w:rsidR="001B7717" w:rsidRDefault="001B7717" w:rsidP="001B7717">
      <w:r>
        <w:t>During CN paging for UE in idle mode, the AMF includes the allocated subgroup ID</w:t>
      </w:r>
      <w:r w:rsidR="00CA5083">
        <w:t xml:space="preserve"> stored previously when providing</w:t>
      </w:r>
      <w:r>
        <w:t xml:space="preserve"> the CN paging message to the </w:t>
      </w:r>
      <w:proofErr w:type="spellStart"/>
      <w:r>
        <w:t>gNB</w:t>
      </w:r>
      <w:proofErr w:type="spellEnd"/>
      <w:r>
        <w:t>.</w:t>
      </w:r>
      <w:r w:rsidR="007E01A2">
        <w:t xml:space="preserve"> During RAN paging</w:t>
      </w:r>
      <w:r w:rsidR="00891309">
        <w:t xml:space="preserve">, </w:t>
      </w:r>
      <w:r w:rsidR="00A769EC">
        <w:t xml:space="preserve">the source </w:t>
      </w:r>
      <w:proofErr w:type="spellStart"/>
      <w:r w:rsidR="00A769EC">
        <w:t>gNB</w:t>
      </w:r>
      <w:proofErr w:type="spellEnd"/>
      <w:r w:rsidR="007E01A2">
        <w:t xml:space="preserve"> where the UE context</w:t>
      </w:r>
      <w:r w:rsidR="00887C3B">
        <w:t xml:space="preserve"> with the subgrouping ID</w:t>
      </w:r>
      <w:r w:rsidR="00F8511F">
        <w:t xml:space="preserve"> is stored</w:t>
      </w:r>
      <w:r w:rsidR="00591DB2">
        <w:t xml:space="preserve"> </w:t>
      </w:r>
      <w:r w:rsidR="007E01A2">
        <w:t xml:space="preserve">is used to page a UE if the UE in the RAN paging area.   </w:t>
      </w:r>
      <w:r w:rsidR="00C7051E">
        <w:t xml:space="preserve">The </w:t>
      </w:r>
      <w:proofErr w:type="spellStart"/>
      <w:r w:rsidR="00C7051E">
        <w:t>gNB</w:t>
      </w:r>
      <w:proofErr w:type="spellEnd"/>
      <w:r w:rsidR="00C7051E">
        <w:t xml:space="preserve"> uses </w:t>
      </w:r>
      <w:r w:rsidR="00B45B5E">
        <w:t>subgrouping ID</w:t>
      </w:r>
      <w:r w:rsidR="00C7051E">
        <w:t xml:space="preserve"> to determine the corresponding L1 resource/P-RNTI or indicate the subgroup</w:t>
      </w:r>
      <w:r w:rsidR="00B45B5E">
        <w:t>ing</w:t>
      </w:r>
      <w:r w:rsidR="00C7051E">
        <w:t xml:space="preserve"> ID in the DCI to signal the UE to receive paging</w:t>
      </w:r>
      <w:r w:rsidR="00B45B5E">
        <w:t xml:space="preserve">. </w:t>
      </w:r>
      <w:r w:rsidR="007E01A2">
        <w:t>For</w:t>
      </w:r>
      <w:r w:rsidR="00C7051E">
        <w:t xml:space="preserve"> RAN paging in</w:t>
      </w:r>
      <w:r w:rsidR="007E01A2">
        <w:t xml:space="preserve"> cells of another </w:t>
      </w:r>
      <w:proofErr w:type="spellStart"/>
      <w:r w:rsidR="007E01A2">
        <w:t>gNB</w:t>
      </w:r>
      <w:proofErr w:type="spellEnd"/>
      <w:r w:rsidR="007E01A2">
        <w:t xml:space="preserve"> node (e.g. when the </w:t>
      </w:r>
      <w:proofErr w:type="spellStart"/>
      <w:r w:rsidR="007E01A2">
        <w:t>gNB</w:t>
      </w:r>
      <w:proofErr w:type="spellEnd"/>
      <w:r w:rsidR="007E01A2">
        <w:t xml:space="preserve"> paging area is bigger than the source </w:t>
      </w:r>
      <w:proofErr w:type="spellStart"/>
      <w:r w:rsidR="007E01A2">
        <w:t>gNB</w:t>
      </w:r>
      <w:proofErr w:type="spellEnd"/>
      <w:r w:rsidR="007E01A2">
        <w:t xml:space="preserve">), the source </w:t>
      </w:r>
      <w:proofErr w:type="spellStart"/>
      <w:r w:rsidR="007E01A2">
        <w:t>gNB</w:t>
      </w:r>
      <w:proofErr w:type="spellEnd"/>
      <w:r w:rsidR="007E01A2">
        <w:t xml:space="preserve"> can provide the subgroup</w:t>
      </w:r>
      <w:r w:rsidR="00591DB2">
        <w:t>ing</w:t>
      </w:r>
      <w:r w:rsidR="007E01A2">
        <w:t xml:space="preserve"> ID of the UE to be paged to the target </w:t>
      </w:r>
      <w:proofErr w:type="spellStart"/>
      <w:r w:rsidR="007E01A2">
        <w:t>gNB</w:t>
      </w:r>
      <w:proofErr w:type="spellEnd"/>
      <w:r w:rsidR="007E01A2">
        <w:t xml:space="preserve"> along with the RAN paging message.</w:t>
      </w:r>
    </w:p>
    <w:p w14:paraId="386A926B" w14:textId="792C38D5" w:rsidR="00E622E9" w:rsidRDefault="0004541C" w:rsidP="001B7717">
      <w:r w:rsidRPr="002F74A3">
        <w:rPr>
          <w:b/>
          <w:bCs/>
        </w:rPr>
        <w:lastRenderedPageBreak/>
        <w:t>Observation#1</w:t>
      </w:r>
      <w:r w:rsidR="00AE3E99" w:rsidRPr="002F74A3">
        <w:rPr>
          <w:b/>
          <w:bCs/>
        </w:rPr>
        <w:t>:</w:t>
      </w:r>
      <w:r w:rsidR="00AE3E99">
        <w:t xml:space="preserve"> For </w:t>
      </w:r>
      <w:r w:rsidR="00D2361D">
        <w:t>I</w:t>
      </w:r>
      <w:r w:rsidR="00A85222">
        <w:t>dle mode UE</w:t>
      </w:r>
      <w:r w:rsidR="00AE3E99">
        <w:t xml:space="preserve">, the </w:t>
      </w:r>
      <w:proofErr w:type="spellStart"/>
      <w:r w:rsidR="005159A6">
        <w:t>gNB</w:t>
      </w:r>
      <w:proofErr w:type="spellEnd"/>
      <w:r w:rsidR="005159A6">
        <w:t xml:space="preserve"> assigned </w:t>
      </w:r>
      <w:r w:rsidR="00AE3E99">
        <w:t>subgrouping ID</w:t>
      </w:r>
      <w:r w:rsidR="005159A6">
        <w:t xml:space="preserve"> is stored in the AMF</w:t>
      </w:r>
      <w:r w:rsidR="002C0084">
        <w:t xml:space="preserve"> when the UE goes into idle</w:t>
      </w:r>
      <w:r w:rsidR="000446E7">
        <w:t xml:space="preserve">. </w:t>
      </w:r>
      <w:r w:rsidR="00A85222">
        <w:t>During CN paging, the</w:t>
      </w:r>
      <w:r w:rsidR="000446E7">
        <w:t xml:space="preserve"> CN</w:t>
      </w:r>
      <w:r w:rsidR="00B97C17">
        <w:t xml:space="preserve"> will provide the </w:t>
      </w:r>
      <w:proofErr w:type="spellStart"/>
      <w:r w:rsidR="00B97C17">
        <w:t>gNB</w:t>
      </w:r>
      <w:proofErr w:type="spellEnd"/>
      <w:r w:rsidR="00A85222">
        <w:t xml:space="preserve"> with the previously stored </w:t>
      </w:r>
      <w:r w:rsidR="00096AF8">
        <w:t xml:space="preserve">subgrouping ID so that it can page the UE using the </w:t>
      </w:r>
      <w:r w:rsidR="00D2361D">
        <w:t>subgroup ID.</w:t>
      </w:r>
    </w:p>
    <w:p w14:paraId="24F94BB1" w14:textId="57E1DC69" w:rsidR="00D2361D" w:rsidRDefault="00D2361D" w:rsidP="001B7717">
      <w:r w:rsidRPr="002F74A3">
        <w:rPr>
          <w:b/>
          <w:bCs/>
        </w:rPr>
        <w:t>Observation#2:</w:t>
      </w:r>
      <w:r>
        <w:t xml:space="preserve"> For Inactive mode UE,</w:t>
      </w:r>
      <w:r w:rsidR="00D776B8">
        <w:t xml:space="preserve"> the </w:t>
      </w:r>
      <w:proofErr w:type="spellStart"/>
      <w:r w:rsidR="00D776B8">
        <w:t>gNB</w:t>
      </w:r>
      <w:proofErr w:type="spellEnd"/>
      <w:r w:rsidR="00D776B8">
        <w:t xml:space="preserve"> assigned subgrouping ID is stored in the source </w:t>
      </w:r>
      <w:proofErr w:type="spellStart"/>
      <w:r w:rsidR="00D776B8">
        <w:t>gNB</w:t>
      </w:r>
      <w:proofErr w:type="spellEnd"/>
      <w:r w:rsidR="00D776B8">
        <w:t xml:space="preserve"> as part of the UE </w:t>
      </w:r>
      <w:r w:rsidR="002553AE">
        <w:t xml:space="preserve">context. During RAN paging, the source </w:t>
      </w:r>
      <w:proofErr w:type="spellStart"/>
      <w:r w:rsidR="002553AE">
        <w:t>gNB</w:t>
      </w:r>
      <w:proofErr w:type="spellEnd"/>
      <w:r w:rsidR="002553AE">
        <w:t xml:space="preserve"> will provide the paging </w:t>
      </w:r>
      <w:proofErr w:type="spellStart"/>
      <w:r w:rsidR="002553AE">
        <w:t>gNB</w:t>
      </w:r>
      <w:proofErr w:type="spellEnd"/>
      <w:r w:rsidR="002553AE">
        <w:t xml:space="preserve"> with the stored subgrouping ID so that </w:t>
      </w:r>
      <w:r w:rsidR="002F74A3">
        <w:t>it can page the UE using the subgroup ID.</w:t>
      </w:r>
    </w:p>
    <w:p w14:paraId="0481696C" w14:textId="176BD7CC" w:rsidR="006853EC" w:rsidRDefault="006853EC" w:rsidP="006853EC">
      <w:r>
        <w:t>Subgrouping ID determines the UE paging subgroup space (e.g. the subgroup ID space (maximum number of bits reserved) in the DCI or the total amount of physical time and/or frequency resources configured for all the subgroup).The UE stores the subgroup</w:t>
      </w:r>
      <w:r w:rsidR="00F9389B">
        <w:t>ing</w:t>
      </w:r>
      <w:r>
        <w:t xml:space="preserve"> ID allocated by the </w:t>
      </w:r>
      <w:proofErr w:type="spellStart"/>
      <w:r>
        <w:t>gNB</w:t>
      </w:r>
      <w:proofErr w:type="spellEnd"/>
      <w:r>
        <w:t xml:space="preserve">.  </w:t>
      </w:r>
      <w:r w:rsidR="00330CED">
        <w:t>UE uses the subgrouping ID to work</w:t>
      </w:r>
      <w:r>
        <w:t xml:space="preserve"> out the subgroup space that it should monitor for Paging (e.g. the subgroup</w:t>
      </w:r>
      <w:r w:rsidR="00CD1C1D">
        <w:t>ing</w:t>
      </w:r>
      <w:r>
        <w:t xml:space="preserve"> ID space (number of bits reserved) in the DCI or the total amount of physical time and/or frequency resources configured for all the subgroup) when it is Idle or INACTIVE state.  </w:t>
      </w:r>
      <w:r w:rsidR="00D12C6E">
        <w:t xml:space="preserve">Our assumption </w:t>
      </w:r>
      <w:r w:rsidR="00FE256D" w:rsidRPr="00FE256D">
        <w:t xml:space="preserve">is that the subgrouping criteria and decisions will generally be consistent over a registration area. </w:t>
      </w:r>
      <w:r w:rsidR="00043BB9" w:rsidRPr="00043BB9">
        <w:t xml:space="preserve">Even if it is not, there should not be any inter-operability issues as the paging subgroup is provided to all the nodes involved in the Page and also to the UE. </w:t>
      </w:r>
      <w:r w:rsidR="003D36CF" w:rsidRPr="003D36CF">
        <w:t xml:space="preserve">Similar to PO/PF today, the mapping between the </w:t>
      </w:r>
      <w:r w:rsidR="00050261">
        <w:t xml:space="preserve">subgroup </w:t>
      </w:r>
      <w:r w:rsidR="003D36CF" w:rsidRPr="003D36CF">
        <w:t xml:space="preserve">ID and the </w:t>
      </w:r>
      <w:r w:rsidR="00C914AC">
        <w:t>paging subgroup</w:t>
      </w:r>
      <w:r w:rsidR="003D36CF" w:rsidRPr="003D36CF">
        <w:t xml:space="preserve"> is defined in the specifications and is unique and unambiguous in each cell irrespective of the </w:t>
      </w:r>
      <w:r w:rsidR="00333ED9">
        <w:t xml:space="preserve">RAN </w:t>
      </w:r>
      <w:r w:rsidR="003D36CF" w:rsidRPr="003D36CF">
        <w:t>Paging configuration of the cell.</w:t>
      </w:r>
      <w:r w:rsidR="00043BB9" w:rsidRPr="00043BB9">
        <w:t xml:space="preserve"> </w:t>
      </w:r>
      <w:r w:rsidR="00D12C6E">
        <w:t xml:space="preserve"> </w:t>
      </w:r>
      <w:r w:rsidR="00333ED9">
        <w:t>For example, if UE moves to a</w:t>
      </w:r>
      <w:r>
        <w:t xml:space="preserve"> cell configure</w:t>
      </w:r>
      <w:r w:rsidR="00333ED9">
        <w:t>d with</w:t>
      </w:r>
      <w:r>
        <w:t xml:space="preserve"> different </w:t>
      </w:r>
      <w:r w:rsidR="00F779E4">
        <w:t>RAN</w:t>
      </w:r>
      <w:r w:rsidR="00333ED9">
        <w:t xml:space="preserve"> paging</w:t>
      </w:r>
      <w:r w:rsidR="00F779E4">
        <w:t xml:space="preserve"> configuration </w:t>
      </w:r>
      <w:r w:rsidR="00A53954">
        <w:t>(</w:t>
      </w:r>
      <w:r w:rsidR="00C914AC">
        <w:t>e.g.</w:t>
      </w:r>
      <w:r w:rsidR="00A53954">
        <w:t xml:space="preserve"> the number</w:t>
      </w:r>
      <w:r>
        <w:t xml:space="preserve"> of subgroup</w:t>
      </w:r>
      <w:r w:rsidR="00C914AC">
        <w:t>s</w:t>
      </w:r>
      <w:r w:rsidR="00A53954">
        <w:t xml:space="preserve"> is smaller)</w:t>
      </w:r>
      <w:r>
        <w:t>, the subgroup</w:t>
      </w:r>
      <w:r w:rsidR="006D4365">
        <w:t>ing</w:t>
      </w:r>
      <w:r>
        <w:t xml:space="preserve"> ID allocated can be modular-ed</w:t>
      </w:r>
      <w:r w:rsidR="00DB30F3">
        <w:t xml:space="preserve"> (</w:t>
      </w:r>
      <w:r w:rsidR="00E83E76">
        <w:t>e.g. a hash function)</w:t>
      </w:r>
      <w:r>
        <w:t xml:space="preserve"> to the subgroups in the cell by the UE and </w:t>
      </w:r>
      <w:proofErr w:type="spellStart"/>
      <w:r>
        <w:t>gNB</w:t>
      </w:r>
      <w:proofErr w:type="spellEnd"/>
      <w:r>
        <w:t xml:space="preserve">. </w:t>
      </w:r>
      <w:r w:rsidR="004940D3">
        <w:t>In this case,</w:t>
      </w:r>
      <w:r w:rsidR="003371D4">
        <w:t xml:space="preserve"> s</w:t>
      </w:r>
      <w:r w:rsidR="00F93AC9">
        <w:t xml:space="preserve">ome coordination between </w:t>
      </w:r>
      <w:proofErr w:type="spellStart"/>
      <w:r w:rsidR="0035233F">
        <w:t>gNBs</w:t>
      </w:r>
      <w:proofErr w:type="spellEnd"/>
      <w:r w:rsidR="0035233F">
        <w:t xml:space="preserve"> </w:t>
      </w:r>
      <w:r w:rsidR="1B57DB89">
        <w:t>may be useful for</w:t>
      </w:r>
      <w:r w:rsidR="004940D3">
        <w:t xml:space="preserve"> consistency of the paging strategy</w:t>
      </w:r>
      <w:r w:rsidR="009D2A65">
        <w:t>.  Our view is that if it can maintain from the UE side via formulation, the same can be done at the network</w:t>
      </w:r>
    </w:p>
    <w:p w14:paraId="76207C7B" w14:textId="274106C7" w:rsidR="00A34102" w:rsidRDefault="00A34102" w:rsidP="006853EC">
      <w:r w:rsidRPr="00A34102">
        <w:rPr>
          <w:b/>
          <w:bCs/>
        </w:rPr>
        <w:t>Observation#3:</w:t>
      </w:r>
      <w:r>
        <w:t xml:space="preserve"> It is assumed that </w:t>
      </w:r>
      <w:r w:rsidRPr="00FE256D">
        <w:t xml:space="preserve">the subgrouping criteria and decisions will generally be consistent over a registration area. </w:t>
      </w:r>
      <w:r w:rsidRPr="00043BB9">
        <w:t xml:space="preserve">Even if it is not, there should not be any inter-operability issues as the paging subgroup is provided to all the nodes involved in the Page and also to the UE. </w:t>
      </w:r>
      <w:r w:rsidRPr="003D36CF">
        <w:t xml:space="preserve">Similar to PO/PF today, the mapping between the </w:t>
      </w:r>
      <w:r>
        <w:t xml:space="preserve">subgroup </w:t>
      </w:r>
      <w:r w:rsidRPr="003D36CF">
        <w:t xml:space="preserve">ID and the </w:t>
      </w:r>
      <w:r>
        <w:t>paging subgroup</w:t>
      </w:r>
      <w:r w:rsidRPr="003D36CF">
        <w:t xml:space="preserve"> is defined in the specifications and is unique and unambiguous in each cell irrespective of the </w:t>
      </w:r>
      <w:r>
        <w:t xml:space="preserve">RAN </w:t>
      </w:r>
      <w:r w:rsidRPr="003D36CF">
        <w:t>Paging configuration of the cell.</w:t>
      </w:r>
    </w:p>
    <w:p w14:paraId="103BD70A" w14:textId="7C7D086D" w:rsidR="00C70583" w:rsidRDefault="00303155" w:rsidP="00303155">
      <w:r>
        <w:t>If there is a need to change the anchor RAN (e.g. handover occurs, resumption/re-establishment occurs, etc), the subgroup ID of a UE can be transferred from the source to the target RAN as part of the UE context transfer during HO and resumption/re-establishment.  An alternative way is to always provide a new subgroup ID for the UE at every RRC release.</w:t>
      </w:r>
      <w:r>
        <w:rPr>
          <w:lang w:eastAsia="zh-CN"/>
        </w:rPr>
        <w:t xml:space="preserve"> </w:t>
      </w:r>
      <w:r>
        <w:t>The latter seems to be simpler in our view.</w:t>
      </w:r>
    </w:p>
    <w:p w14:paraId="5645BFA8" w14:textId="2F645B5A" w:rsidR="008514DC" w:rsidRDefault="008514DC" w:rsidP="008514DC">
      <w:pPr>
        <w:pStyle w:val="Heading3"/>
      </w:pPr>
      <w:r>
        <w:t>Determination of the subgrouping ID</w:t>
      </w:r>
    </w:p>
    <w:p w14:paraId="143209F4" w14:textId="57FD6759" w:rsidR="002107CD" w:rsidRDefault="00D141FF" w:rsidP="00D141FF">
      <w:r>
        <w:t>The subgroup</w:t>
      </w:r>
      <w:r w:rsidR="00571434">
        <w:t>ing</w:t>
      </w:r>
      <w:r>
        <w:t xml:space="preserve"> allocation by </w:t>
      </w:r>
      <w:proofErr w:type="spellStart"/>
      <w:r w:rsidR="00001C04">
        <w:t>gNB</w:t>
      </w:r>
      <w:proofErr w:type="spellEnd"/>
      <w:r>
        <w:t xml:space="preserve"> determines the group that the UE belongs</w:t>
      </w:r>
      <w:r w:rsidR="00564F1E">
        <w:t xml:space="preserve"> for the subgrouping</w:t>
      </w:r>
      <w:r>
        <w:t xml:space="preserve">.  </w:t>
      </w:r>
      <w:r w:rsidR="001072DA">
        <w:t xml:space="preserve">The subgrouping </w:t>
      </w:r>
      <w:r w:rsidR="007E1146">
        <w:t xml:space="preserve">of a UE </w:t>
      </w:r>
      <w:r w:rsidR="001072DA">
        <w:t>can be</w:t>
      </w:r>
      <w:r w:rsidR="007E1146">
        <w:t xml:space="preserve"> determined by the </w:t>
      </w:r>
      <w:proofErr w:type="spellStart"/>
      <w:r w:rsidR="007E1146">
        <w:t>gNB</w:t>
      </w:r>
      <w:proofErr w:type="spellEnd"/>
      <w:r w:rsidR="007E1146">
        <w:t xml:space="preserve"> based on the subgrouping methods that are being discussed</w:t>
      </w:r>
      <w:r w:rsidR="001072DA">
        <w:t xml:space="preserve"> </w:t>
      </w:r>
      <w:r w:rsidR="000916A5">
        <w:t xml:space="preserve">in the email discussion. In its simplest form, </w:t>
      </w:r>
      <w:r w:rsidR="00A77F48">
        <w:t xml:space="preserve">the </w:t>
      </w:r>
      <w:proofErr w:type="spellStart"/>
      <w:r w:rsidR="00A77F48">
        <w:t>gNB</w:t>
      </w:r>
      <w:proofErr w:type="spellEnd"/>
      <w:r w:rsidR="00A77F48">
        <w:t xml:space="preserve"> uses the UE-ID (e.g. 5G-S-TMSI)</w:t>
      </w:r>
      <w:r w:rsidR="00C2222F">
        <w:t xml:space="preserve"> to </w:t>
      </w:r>
      <w:r w:rsidR="00833905">
        <w:t>generate the subgrouping ID</w:t>
      </w:r>
      <w:r w:rsidR="00C2222F">
        <w:t xml:space="preserve"> of the UE</w:t>
      </w:r>
      <w:r w:rsidR="00EE5DB8">
        <w:t>s</w:t>
      </w:r>
      <w:r w:rsidR="00C2222F">
        <w:t xml:space="preserve"> for the same PO</w:t>
      </w:r>
      <w:r w:rsidR="00EE5DB8">
        <w:t>.  This is aligned with the current paging for determining the PF and PO</w:t>
      </w:r>
      <w:r w:rsidR="005F7057">
        <w:t xml:space="preserve">.  Other subgrouping methods </w:t>
      </w:r>
      <w:r w:rsidR="006219F1">
        <w:t>considering the</w:t>
      </w:r>
      <w:r w:rsidR="005F7057">
        <w:t xml:space="preserve"> paging probability, power consumption profile, mobility</w:t>
      </w:r>
      <w:r w:rsidR="006219F1">
        <w:t xml:space="preserve"> of the UE have also been discussed in the email discussion.  This can </w:t>
      </w:r>
      <w:r w:rsidR="00F07037">
        <w:t xml:space="preserve">also </w:t>
      </w:r>
      <w:r w:rsidR="006219F1">
        <w:t xml:space="preserve">be </w:t>
      </w:r>
      <w:r w:rsidR="00C52F0D">
        <w:t xml:space="preserve">considered for the network </w:t>
      </w:r>
      <w:r w:rsidR="00245234">
        <w:t xml:space="preserve">assigned subgrouping method. </w:t>
      </w:r>
      <w:r w:rsidR="001E05D7" w:rsidRPr="001E05D7">
        <w:t>The network assigned subgrouping provides a forward compatible framework where other subgrouping methods can be introduced.</w:t>
      </w:r>
      <w:r w:rsidR="001E05D7">
        <w:t xml:space="preserve"> </w:t>
      </w:r>
      <w:r w:rsidR="00245234">
        <w:t xml:space="preserve"> The signalling</w:t>
      </w:r>
      <w:r w:rsidR="00703565">
        <w:t xml:space="preserve"> (e.g. between the AMF and </w:t>
      </w:r>
      <w:proofErr w:type="spellStart"/>
      <w:r w:rsidR="00703565">
        <w:t>gNB</w:t>
      </w:r>
      <w:proofErr w:type="spellEnd"/>
      <w:r w:rsidR="00703565">
        <w:t xml:space="preserve">, between UE and </w:t>
      </w:r>
      <w:proofErr w:type="spellStart"/>
      <w:r w:rsidR="00703565">
        <w:t>gNB</w:t>
      </w:r>
      <w:proofErr w:type="spellEnd"/>
      <w:r w:rsidR="00703565">
        <w:t>)</w:t>
      </w:r>
      <w:r w:rsidR="00837389">
        <w:t xml:space="preserve"> to allow the </w:t>
      </w:r>
      <w:proofErr w:type="spellStart"/>
      <w:r w:rsidR="00837389">
        <w:t>gNB</w:t>
      </w:r>
      <w:proofErr w:type="spellEnd"/>
      <w:r w:rsidR="00F456A4">
        <w:t xml:space="preserve"> to consider e.g. paging probability, power consumption </w:t>
      </w:r>
      <w:r w:rsidR="008064C2">
        <w:t>profile in assigning the subgroup ID</w:t>
      </w:r>
      <w:r w:rsidR="00921CD2">
        <w:t xml:space="preserve"> can be further discussed once</w:t>
      </w:r>
      <w:r w:rsidR="00EF04DA">
        <w:t xml:space="preserve"> </w:t>
      </w:r>
      <w:r w:rsidR="00706335">
        <w:t>RAN2 to take those into account</w:t>
      </w:r>
      <w:r w:rsidR="00EF04DA">
        <w:t>.</w:t>
      </w:r>
      <w:r w:rsidR="00706335">
        <w:t xml:space="preserve">  Note that this signalling</w:t>
      </w:r>
      <w:r w:rsidR="001E5BF8">
        <w:t xml:space="preserve"> overhead is due to taking into account of those additional </w:t>
      </w:r>
      <w:r w:rsidR="00D61663">
        <w:t>factors rather than because of network assigned subgrouping.</w:t>
      </w:r>
      <w:r w:rsidR="00921CD2">
        <w:t xml:space="preserve"> </w:t>
      </w:r>
    </w:p>
    <w:p w14:paraId="2DA1BCD8" w14:textId="432DA6C7" w:rsidR="005F2054" w:rsidRDefault="005F2054" w:rsidP="00D141FF">
      <w:pPr>
        <w:rPr>
          <w:b/>
          <w:bCs/>
        </w:rPr>
      </w:pPr>
      <w:r>
        <w:rPr>
          <w:b/>
          <w:bCs/>
        </w:rPr>
        <w:t>Observation#4:</w:t>
      </w:r>
      <w:r w:rsidRPr="005F2054">
        <w:t xml:space="preserve"> </w:t>
      </w:r>
      <w:r>
        <w:t>N</w:t>
      </w:r>
      <w:r w:rsidRPr="001E05D7">
        <w:t>etwork assigned subgrouping provides a forward compatible framework where other subgrouping methods can be introduced</w:t>
      </w:r>
      <w:r w:rsidR="00EC3E26">
        <w:t>.</w:t>
      </w:r>
    </w:p>
    <w:p w14:paraId="5FC5DB8B" w14:textId="3D239B04" w:rsidR="007B6265" w:rsidRDefault="00D060F6" w:rsidP="00D141FF">
      <w:r w:rsidRPr="005F2054">
        <w:rPr>
          <w:b/>
          <w:bCs/>
        </w:rPr>
        <w:t>Observation#</w:t>
      </w:r>
      <w:r w:rsidR="005F2054">
        <w:rPr>
          <w:b/>
          <w:bCs/>
        </w:rPr>
        <w:t>5</w:t>
      </w:r>
      <w:r w:rsidRPr="005F2054">
        <w:rPr>
          <w:b/>
          <w:bCs/>
        </w:rPr>
        <w:t>:</w:t>
      </w:r>
      <w:r w:rsidR="005F2054" w:rsidRPr="005F2054">
        <w:t xml:space="preserve"> </w:t>
      </w:r>
      <w:r w:rsidR="005F2054">
        <w:t xml:space="preserve">In its simplest form, the </w:t>
      </w:r>
      <w:proofErr w:type="spellStart"/>
      <w:r w:rsidR="005F2054">
        <w:t>gNB</w:t>
      </w:r>
      <w:proofErr w:type="spellEnd"/>
      <w:r w:rsidR="005F2054">
        <w:t xml:space="preserve"> uses the UE-ID (e.g. 5G-S-TMSI) to generate the subgrouping ID of the UEs for the same PO.</w:t>
      </w:r>
      <w:r w:rsidR="00EC3E26">
        <w:t xml:space="preserve"> Other subgrouping </w:t>
      </w:r>
      <w:r w:rsidR="00D61663">
        <w:t>factor</w:t>
      </w:r>
      <w:r w:rsidR="00DF26CE">
        <w:t>s</w:t>
      </w:r>
      <w:r w:rsidR="00EC3E26">
        <w:t xml:space="preserve"> e.g. the paging probability, power consumption profile of the UE</w:t>
      </w:r>
      <w:r w:rsidR="006854A7">
        <w:t xml:space="preserve"> can also be considered</w:t>
      </w:r>
      <w:r w:rsidR="007D7CF9">
        <w:t xml:space="preserve"> if they are deem</w:t>
      </w:r>
      <w:r w:rsidR="007B6265">
        <w:t>ed to provide power saving gain</w:t>
      </w:r>
    </w:p>
    <w:p w14:paraId="1CC40880" w14:textId="3029CF38" w:rsidR="00F6127F" w:rsidRDefault="009E1961" w:rsidP="00757BBC">
      <w:r>
        <w:rPr>
          <w:lang w:eastAsia="zh-CN"/>
        </w:rPr>
        <w:t>With n</w:t>
      </w:r>
      <w:r w:rsidR="00607878">
        <w:rPr>
          <w:lang w:eastAsia="zh-CN"/>
        </w:rPr>
        <w:t>etwork assigned subgrouping</w:t>
      </w:r>
      <w:r>
        <w:rPr>
          <w:lang w:eastAsia="zh-CN"/>
        </w:rPr>
        <w:t>,</w:t>
      </w:r>
      <w:r w:rsidR="00F304CC">
        <w:t xml:space="preserve"> </w:t>
      </w:r>
      <w:r w:rsidR="00C309F8">
        <w:t xml:space="preserve">there is no need to specify the method used for the subgrouping in the </w:t>
      </w:r>
      <w:r w:rsidR="006C0DCE">
        <w:t xml:space="preserve">RAN2 </w:t>
      </w:r>
      <w:r w:rsidR="00C309F8">
        <w:t xml:space="preserve">specification and hence it can be made to be transparent to any UE and can be left to network </w:t>
      </w:r>
      <w:r w:rsidR="00B125A8">
        <w:t>consideration</w:t>
      </w:r>
      <w:r w:rsidR="009A1FB3">
        <w:t>s</w:t>
      </w:r>
      <w:r w:rsidR="00DB68F1">
        <w:t xml:space="preserve"> (e.g. signalling details for providing the paging </w:t>
      </w:r>
      <w:r w:rsidR="008A1913">
        <w:t>probability, power consumption profile etc. to the RAN to consider for the subgrouping)</w:t>
      </w:r>
      <w:r w:rsidR="00C309F8">
        <w:t>.  This makes the solution flexible, allowing the network to implement the optimal method rather than be tied to the specified algorithm that may not be optimal for a UE or may not be optimal in the future.</w:t>
      </w:r>
    </w:p>
    <w:p w14:paraId="7B7806B0" w14:textId="11310656" w:rsidR="31656F56" w:rsidRDefault="31656F56" w:rsidP="0A014328">
      <w:r>
        <w:t>The impact could be confined to the RAN network or could use additional assistance information from the CN.  That is, CN impact is not required for this.</w:t>
      </w:r>
    </w:p>
    <w:p w14:paraId="1EA9394F" w14:textId="61E5FABC" w:rsidR="00817240" w:rsidRDefault="009E077E" w:rsidP="00817240">
      <w:r w:rsidRPr="00A92479">
        <w:rPr>
          <w:b/>
          <w:bCs/>
        </w:rPr>
        <w:t>Observation#6:</w:t>
      </w:r>
      <w:r>
        <w:t xml:space="preserve"> </w:t>
      </w:r>
      <w:r w:rsidR="00817240">
        <w:t>Network assigned subgrouping is flexible, allowing the network to implement the optimal method rather than be tied to the specified algorithm that may not be optimal for a UE or may not be optimal in the future.</w:t>
      </w:r>
      <w:r w:rsidR="00801596" w:rsidRPr="00801596">
        <w:t xml:space="preserve"> </w:t>
      </w:r>
      <w:r w:rsidR="00801596">
        <w:t xml:space="preserve">The impact could be confined to the RAN network </w:t>
      </w:r>
      <w:r w:rsidR="00A83525">
        <w:t xml:space="preserve">and </w:t>
      </w:r>
      <w:r w:rsidR="0087222B">
        <w:t xml:space="preserve">the </w:t>
      </w:r>
      <w:r w:rsidR="00A83525">
        <w:t>impact to UE/</w:t>
      </w:r>
      <w:r w:rsidR="00801596">
        <w:t>CN is not required for this</w:t>
      </w:r>
      <w:r w:rsidR="000B109D">
        <w:t xml:space="preserve"> scheme</w:t>
      </w:r>
      <w:r w:rsidR="00801596">
        <w:t>.</w:t>
      </w:r>
    </w:p>
    <w:p w14:paraId="14A45486" w14:textId="54ACBB6D" w:rsidR="00AF64F8" w:rsidRDefault="00CF0B77" w:rsidP="0090401E">
      <w:pPr>
        <w:rPr>
          <w:rFonts w:eastAsia="SimSun"/>
        </w:rPr>
      </w:pPr>
      <w:r w:rsidRPr="51D850D2">
        <w:rPr>
          <w:rFonts w:eastAsia="SimSun"/>
          <w:b/>
          <w:bCs/>
        </w:rPr>
        <w:lastRenderedPageBreak/>
        <w:t>Proposal#1:</w:t>
      </w:r>
      <w:r w:rsidR="00E423EC" w:rsidRPr="51D850D2">
        <w:rPr>
          <w:rFonts w:eastAsia="SimSun"/>
        </w:rPr>
        <w:t xml:space="preserve"> </w:t>
      </w:r>
      <w:r w:rsidR="00BE345F">
        <w:t xml:space="preserve">RAN2 is requested to </w:t>
      </w:r>
      <w:r w:rsidR="005F27EA">
        <w:t>study further</w:t>
      </w:r>
      <w:r w:rsidR="00887551">
        <w:t xml:space="preserve"> the network assigned subgrouping </w:t>
      </w:r>
      <w:r w:rsidR="00B41F8C">
        <w:t>approach</w:t>
      </w:r>
      <w:r w:rsidR="00887551">
        <w:t xml:space="preserve"> </w:t>
      </w:r>
      <w:r w:rsidR="00D854F5">
        <w:t>when</w:t>
      </w:r>
      <w:r w:rsidR="00C51B39">
        <w:t xml:space="preserve"> </w:t>
      </w:r>
      <w:r w:rsidR="00B41F8C">
        <w:t xml:space="preserve">considering subgrouping methods. </w:t>
      </w:r>
    </w:p>
    <w:p w14:paraId="0E44AEB0" w14:textId="64E0F562" w:rsidR="00D97922" w:rsidRDefault="00F6127F" w:rsidP="00857A90">
      <w:pPr>
        <w:pStyle w:val="Heading2"/>
      </w:pPr>
      <w:r>
        <w:t>Other specification impact related to paging enhancement</w:t>
      </w:r>
    </w:p>
    <w:p w14:paraId="6812BFC5" w14:textId="62D4134B" w:rsidR="004D332E" w:rsidRDefault="00CA615A" w:rsidP="00E15558">
      <w:r>
        <w:t xml:space="preserve">If </w:t>
      </w:r>
      <w:r w:rsidR="00DD273A">
        <w:t>method 1</w:t>
      </w:r>
      <w:r w:rsidR="00D628E0">
        <w:t xml:space="preserve"> in Section</w:t>
      </w:r>
      <w:r w:rsidR="007D22C6">
        <w:t xml:space="preserve"> 2.1</w:t>
      </w:r>
      <w:r w:rsidR="00DD273A">
        <w:t xml:space="preserve"> </w:t>
      </w:r>
      <w:r w:rsidR="00B766E3">
        <w:t>is adopted</w:t>
      </w:r>
      <w:r w:rsidR="00C22653">
        <w:t xml:space="preserve"> </w:t>
      </w:r>
      <w:r w:rsidR="007D22C6">
        <w:t xml:space="preserve">and </w:t>
      </w:r>
      <w:r>
        <w:t xml:space="preserve">UE </w:t>
      </w:r>
      <w:r w:rsidR="005C1852">
        <w:t>subgrouping</w:t>
      </w:r>
      <w:r>
        <w:t xml:space="preserve"> is supported by the UE</w:t>
      </w:r>
      <w:r w:rsidR="009046B2">
        <w:t xml:space="preserve">, it needs to be indicated in the </w:t>
      </w:r>
      <w:r w:rsidR="00106191">
        <w:t>UE</w:t>
      </w:r>
      <w:r w:rsidR="00D21FBA" w:rsidRPr="00D21FBA">
        <w:t xml:space="preserve"> paging</w:t>
      </w:r>
      <w:r w:rsidR="00106191">
        <w:t xml:space="preserve"> radio</w:t>
      </w:r>
      <w:r w:rsidR="00D21FBA" w:rsidRPr="00D21FBA">
        <w:t xml:space="preserve"> </w:t>
      </w:r>
      <w:r w:rsidR="009046B2">
        <w:t xml:space="preserve">capability </w:t>
      </w:r>
      <w:r w:rsidR="00D21FBA" w:rsidRPr="00D21FBA">
        <w:t>container stored in AMF</w:t>
      </w:r>
      <w:r w:rsidR="009046B2">
        <w:t xml:space="preserve"> for idle mode UE</w:t>
      </w:r>
      <w:r w:rsidR="00D21FBA" w:rsidRPr="00D21FBA">
        <w:t xml:space="preserve"> and later shared with </w:t>
      </w:r>
      <w:proofErr w:type="spellStart"/>
      <w:r w:rsidR="00D21FBA" w:rsidRPr="00D21FBA">
        <w:t>gNB</w:t>
      </w:r>
      <w:proofErr w:type="spellEnd"/>
      <w:r w:rsidR="00D21FBA" w:rsidRPr="00D21FBA">
        <w:t xml:space="preserve"> during </w:t>
      </w:r>
      <w:r w:rsidR="003620DC">
        <w:t xml:space="preserve">CN </w:t>
      </w:r>
      <w:r w:rsidR="00D21FBA" w:rsidRPr="00D21FBA">
        <w:t>paging mechanism</w:t>
      </w:r>
      <w:r w:rsidR="003620DC">
        <w:t xml:space="preserve"> so that </w:t>
      </w:r>
      <w:proofErr w:type="spellStart"/>
      <w:r w:rsidR="00D562E2">
        <w:t>gNB</w:t>
      </w:r>
      <w:proofErr w:type="spellEnd"/>
      <w:r w:rsidR="003620DC">
        <w:t xml:space="preserve"> can perform </w:t>
      </w:r>
      <w:r w:rsidR="00C42E21">
        <w:t xml:space="preserve">UE group </w:t>
      </w:r>
      <w:r w:rsidR="002E1052">
        <w:t>paging for the UE</w:t>
      </w:r>
      <w:r w:rsidR="00D562E2">
        <w:t>s</w:t>
      </w:r>
      <w:r w:rsidR="002E1052">
        <w:t xml:space="preserve"> supporting UE paging group</w:t>
      </w:r>
      <w:r w:rsidR="00D21FBA" w:rsidRPr="00D21FBA">
        <w:t>.</w:t>
      </w:r>
      <w:r w:rsidR="00E56055">
        <w:t xml:space="preserve"> This capability information is also needed by the anchor </w:t>
      </w:r>
      <w:proofErr w:type="spellStart"/>
      <w:r w:rsidR="00E56055">
        <w:t>gNB</w:t>
      </w:r>
      <w:proofErr w:type="spellEnd"/>
      <w:r w:rsidR="00E56055">
        <w:t xml:space="preserve"> for paging the inactive mode UE</w:t>
      </w:r>
      <w:r w:rsidR="00FC16C4">
        <w:t xml:space="preserve"> via forwarding this capability to the target </w:t>
      </w:r>
      <w:proofErr w:type="spellStart"/>
      <w:r w:rsidR="00FC16C4">
        <w:t>gNB</w:t>
      </w:r>
      <w:proofErr w:type="spellEnd"/>
      <w:r w:rsidR="00FC16C4">
        <w:t xml:space="preserve"> to perform </w:t>
      </w:r>
      <w:r w:rsidR="00B16D6B">
        <w:t>the paging based on the capability</w:t>
      </w:r>
      <w:r w:rsidR="00FC16C4">
        <w:t>.</w:t>
      </w:r>
    </w:p>
    <w:p w14:paraId="52185111" w14:textId="2A6A317A" w:rsidR="009C3F4F" w:rsidRDefault="009C3F4F" w:rsidP="00E15558">
      <w:r>
        <w:t>If method 2 in Section 2.1 is adopted</w:t>
      </w:r>
      <w:r w:rsidR="000528ED">
        <w:t xml:space="preserve">, the UE subgroup ID will need to be </w:t>
      </w:r>
      <w:r w:rsidR="009D67AE">
        <w:t xml:space="preserve">provided by </w:t>
      </w:r>
      <w:proofErr w:type="spellStart"/>
      <w:r w:rsidR="009D67AE">
        <w:t>gNB</w:t>
      </w:r>
      <w:proofErr w:type="spellEnd"/>
      <w:r w:rsidR="009D67AE">
        <w:t xml:space="preserve"> to AMF</w:t>
      </w:r>
      <w:r w:rsidR="002317FF">
        <w:t xml:space="preserve"> so that it can be provided back to the </w:t>
      </w:r>
      <w:proofErr w:type="spellStart"/>
      <w:r w:rsidR="002317FF">
        <w:t>gNB</w:t>
      </w:r>
      <w:proofErr w:type="spellEnd"/>
      <w:r w:rsidR="002317FF">
        <w:t xml:space="preserve"> for CN paging.  This UE subgroup ID</w:t>
      </w:r>
      <w:r w:rsidR="00A5024E">
        <w:t xml:space="preserve"> is used to indicate to the </w:t>
      </w:r>
      <w:proofErr w:type="spellStart"/>
      <w:r w:rsidR="00A5024E">
        <w:t>gNB</w:t>
      </w:r>
      <w:proofErr w:type="spellEnd"/>
      <w:r w:rsidR="00A5024E">
        <w:t xml:space="preserve"> that it supports UE subgrouping to the </w:t>
      </w:r>
      <w:proofErr w:type="spellStart"/>
      <w:r w:rsidR="00A5024E">
        <w:t>gNB</w:t>
      </w:r>
      <w:proofErr w:type="spellEnd"/>
      <w:r w:rsidR="00A5024E">
        <w:t>.</w:t>
      </w:r>
    </w:p>
    <w:p w14:paraId="1F0B7F05" w14:textId="0142976C" w:rsidR="00164596" w:rsidRDefault="00164596" w:rsidP="6E951B3C">
      <w:r w:rsidRPr="6E951B3C">
        <w:rPr>
          <w:b/>
          <w:bCs/>
        </w:rPr>
        <w:t>Proposal#</w:t>
      </w:r>
      <w:r w:rsidR="002462E7">
        <w:rPr>
          <w:b/>
          <w:bCs/>
        </w:rPr>
        <w:t>2</w:t>
      </w:r>
      <w:r w:rsidRPr="6E951B3C">
        <w:rPr>
          <w:b/>
          <w:bCs/>
        </w:rPr>
        <w:t>:</w:t>
      </w:r>
      <w:r>
        <w:t xml:space="preserve"> </w:t>
      </w:r>
      <w:r w:rsidR="00113FBF">
        <w:t xml:space="preserve">If RAN2 decide to go with method 1 (i.e. via formula derivation similar to the derivation of the paging frame and occasion for an UE): </w:t>
      </w:r>
      <w:r w:rsidR="00C42E21">
        <w:t>Include the</w:t>
      </w:r>
      <w:r>
        <w:t xml:space="preserve"> </w:t>
      </w:r>
      <w:r w:rsidR="00B16D6B">
        <w:t>UE paging group capab</w:t>
      </w:r>
      <w:r w:rsidR="003F2065">
        <w:t xml:space="preserve">ility in the </w:t>
      </w:r>
      <w:r w:rsidR="00106191">
        <w:t>UE paging radio capability</w:t>
      </w:r>
      <w:r w:rsidR="00800EE4">
        <w:t xml:space="preserve"> container so that </w:t>
      </w:r>
      <w:proofErr w:type="spellStart"/>
      <w:r w:rsidR="00800EE4">
        <w:t>gNB</w:t>
      </w:r>
      <w:proofErr w:type="spellEnd"/>
      <w:r w:rsidR="00800EE4">
        <w:t xml:space="preserve"> </w:t>
      </w:r>
      <w:r w:rsidR="00022348">
        <w:t>can</w:t>
      </w:r>
      <w:r w:rsidR="00800EE4">
        <w:t xml:space="preserve"> page the UE in idle or inactive mode</w:t>
      </w:r>
      <w:r w:rsidR="00106191">
        <w:t xml:space="preserve"> </w:t>
      </w:r>
      <w:r w:rsidR="00022348">
        <w:t>either by legacy paging or paging with UE paging group capability,</w:t>
      </w:r>
      <w:r w:rsidR="6F82732D">
        <w:t xml:space="preserve"> For method 2 (I.e. </w:t>
      </w:r>
      <w:r w:rsidR="59CC48A1">
        <w:t xml:space="preserve">via allocation by RAN to the UE before entering idle and inactive mode), the UE subgroup ID is used to indicate to the </w:t>
      </w:r>
      <w:proofErr w:type="spellStart"/>
      <w:r w:rsidR="59CC48A1">
        <w:t>gNB</w:t>
      </w:r>
      <w:proofErr w:type="spellEnd"/>
      <w:r w:rsidR="59CC48A1">
        <w:t xml:space="preserve"> that it supports UE subgrouping.</w:t>
      </w:r>
    </w:p>
    <w:p w14:paraId="0CCBBC8B" w14:textId="7CD55F4A" w:rsidR="00840375" w:rsidRDefault="00840375" w:rsidP="00840375">
      <w:pPr>
        <w:pStyle w:val="Heading1"/>
      </w:pPr>
      <w:r>
        <w:t>Conclusion</w:t>
      </w:r>
    </w:p>
    <w:p w14:paraId="6F6BC6B5" w14:textId="03135466" w:rsidR="002128A7" w:rsidRDefault="002128A7" w:rsidP="002128A7">
      <w:r>
        <w:t>It is requested that RAN2 discussed the following proposals:</w:t>
      </w:r>
    </w:p>
    <w:p w14:paraId="2D8A5CF3" w14:textId="77777777" w:rsidR="00A92479" w:rsidRDefault="00A92479" w:rsidP="00A92479">
      <w:r w:rsidRPr="002F74A3">
        <w:rPr>
          <w:b/>
          <w:bCs/>
        </w:rPr>
        <w:t>Observation#1:</w:t>
      </w:r>
      <w:r>
        <w:t xml:space="preserve"> For Idle mode UE, the </w:t>
      </w:r>
      <w:proofErr w:type="spellStart"/>
      <w:r>
        <w:t>gNB</w:t>
      </w:r>
      <w:proofErr w:type="spellEnd"/>
      <w:r>
        <w:t xml:space="preserve"> assigned subgrouping ID is stored in the AMF when the UE goes into idle. During CN paging, the CN will provide the </w:t>
      </w:r>
      <w:proofErr w:type="spellStart"/>
      <w:r>
        <w:t>gNB</w:t>
      </w:r>
      <w:proofErr w:type="spellEnd"/>
      <w:r>
        <w:t xml:space="preserve"> with the previously stored subgrouping ID so that it can page the UE using the subgroup ID.</w:t>
      </w:r>
    </w:p>
    <w:p w14:paraId="301CAEEB" w14:textId="77777777" w:rsidR="00A92479" w:rsidRDefault="00A92479" w:rsidP="00A92479">
      <w:r w:rsidRPr="002F74A3">
        <w:rPr>
          <w:b/>
          <w:bCs/>
        </w:rPr>
        <w:t>Observation#2:</w:t>
      </w:r>
      <w:r>
        <w:t xml:space="preserve"> For Inactive mode UE, the </w:t>
      </w:r>
      <w:proofErr w:type="spellStart"/>
      <w:r>
        <w:t>gNB</w:t>
      </w:r>
      <w:proofErr w:type="spellEnd"/>
      <w:r>
        <w:t xml:space="preserve"> assigned subgrouping ID is stored in the source </w:t>
      </w:r>
      <w:proofErr w:type="spellStart"/>
      <w:r>
        <w:t>gNB</w:t>
      </w:r>
      <w:proofErr w:type="spellEnd"/>
      <w:r>
        <w:t xml:space="preserve"> as part of the UE context. During RAN paging, the source </w:t>
      </w:r>
      <w:proofErr w:type="spellStart"/>
      <w:r>
        <w:t>gNB</w:t>
      </w:r>
      <w:proofErr w:type="spellEnd"/>
      <w:r>
        <w:t xml:space="preserve"> will provide the paging </w:t>
      </w:r>
      <w:proofErr w:type="spellStart"/>
      <w:r>
        <w:t>gNB</w:t>
      </w:r>
      <w:proofErr w:type="spellEnd"/>
      <w:r>
        <w:t xml:space="preserve"> with the stored subgrouping ID so that it can page the UE using the subgroup ID.</w:t>
      </w:r>
    </w:p>
    <w:p w14:paraId="60DD0B39" w14:textId="7A2F2DC8" w:rsidR="00A92479" w:rsidRDefault="00A92479" w:rsidP="00A92479">
      <w:r w:rsidRPr="00A34102">
        <w:rPr>
          <w:b/>
          <w:bCs/>
        </w:rPr>
        <w:t>Observation#3:</w:t>
      </w:r>
      <w:r>
        <w:t xml:space="preserve"> It is assumed that </w:t>
      </w:r>
      <w:r w:rsidRPr="00FE256D">
        <w:t xml:space="preserve">the subgrouping criteria and decisions will generally be consistent over a registration area. </w:t>
      </w:r>
      <w:r w:rsidRPr="00043BB9">
        <w:t xml:space="preserve">Even if it is not, there should not be any inter-operability issues as the paging subgroup is provided to all the nodes involved in the Page and also to the UE. </w:t>
      </w:r>
      <w:r w:rsidRPr="003D36CF">
        <w:t xml:space="preserve">Similar to PO/PF today, the mapping between the </w:t>
      </w:r>
      <w:r>
        <w:t xml:space="preserve">subgroup </w:t>
      </w:r>
      <w:r w:rsidRPr="003D36CF">
        <w:t xml:space="preserve">ID and the </w:t>
      </w:r>
      <w:r>
        <w:t>paging subgroup</w:t>
      </w:r>
      <w:r w:rsidRPr="003D36CF">
        <w:t xml:space="preserve"> is defined in the specifications and is unique and unambiguous in each cell irrespective of the </w:t>
      </w:r>
      <w:r>
        <w:t xml:space="preserve">RAN </w:t>
      </w:r>
      <w:r w:rsidRPr="003D36CF">
        <w:t>Paging configuration of the cell.</w:t>
      </w:r>
    </w:p>
    <w:p w14:paraId="28329F07" w14:textId="12316F41" w:rsidR="00A92479" w:rsidRDefault="00A92479" w:rsidP="00A92479">
      <w:pPr>
        <w:rPr>
          <w:b/>
          <w:bCs/>
        </w:rPr>
      </w:pPr>
      <w:r>
        <w:rPr>
          <w:b/>
          <w:bCs/>
        </w:rPr>
        <w:t>Observation#4:</w:t>
      </w:r>
      <w:r w:rsidRPr="005F2054">
        <w:t xml:space="preserve"> </w:t>
      </w:r>
      <w:r>
        <w:t>N</w:t>
      </w:r>
      <w:r w:rsidRPr="001E05D7">
        <w:t>etwork assigned subgrouping provides a forward compatible framework where other subgrouping methods can be introduced</w:t>
      </w:r>
      <w:r>
        <w:t>.</w:t>
      </w:r>
    </w:p>
    <w:p w14:paraId="390B930E" w14:textId="77777777" w:rsidR="00A92479" w:rsidRDefault="00A92479" w:rsidP="00A92479">
      <w:r w:rsidRPr="005F2054">
        <w:rPr>
          <w:b/>
          <w:bCs/>
        </w:rPr>
        <w:t>Observation#</w:t>
      </w:r>
      <w:r>
        <w:rPr>
          <w:b/>
          <w:bCs/>
        </w:rPr>
        <w:t>5</w:t>
      </w:r>
      <w:r w:rsidRPr="005F2054">
        <w:rPr>
          <w:b/>
          <w:bCs/>
        </w:rPr>
        <w:t>:</w:t>
      </w:r>
      <w:r w:rsidRPr="005F2054">
        <w:t xml:space="preserve"> </w:t>
      </w:r>
      <w:r>
        <w:t xml:space="preserve">In its simplest form, the </w:t>
      </w:r>
      <w:proofErr w:type="spellStart"/>
      <w:r>
        <w:t>gNB</w:t>
      </w:r>
      <w:proofErr w:type="spellEnd"/>
      <w:r>
        <w:t xml:space="preserve"> uses the UE-ID (e.g. 5G-S-TMSI) to generate the subgrouping ID of the UEs for the same PO. Other subgrouping factors e.g. the paging probability, power consumption profile of the UE can also be considered if they are deemed to provide power saving gain</w:t>
      </w:r>
    </w:p>
    <w:p w14:paraId="6CC5B34B" w14:textId="77777777" w:rsidR="007C20C7" w:rsidRDefault="007C20C7" w:rsidP="007C20C7">
      <w:r w:rsidRPr="00A92479">
        <w:rPr>
          <w:b/>
          <w:bCs/>
        </w:rPr>
        <w:t>Observation#6:</w:t>
      </w:r>
      <w:r>
        <w:t xml:space="preserve"> Network assigned subgrouping is flexible, allowing the network to implement the optimal method rather than be tied to the specified algorithm that may not be optimal for a UE or may not be optimal in the future.</w:t>
      </w:r>
      <w:r w:rsidRPr="00801596">
        <w:t xml:space="preserve"> </w:t>
      </w:r>
      <w:r>
        <w:t>The impact could be confined to the RAN network and the impact to UE/CN is not required for this scheme.</w:t>
      </w:r>
    </w:p>
    <w:p w14:paraId="5CB415EF" w14:textId="77777777" w:rsidR="00D64459" w:rsidRDefault="00D64459" w:rsidP="00D64459">
      <w:pPr>
        <w:rPr>
          <w:rFonts w:eastAsia="SimSun"/>
        </w:rPr>
      </w:pPr>
      <w:bookmarkStart w:id="0" w:name="_GoBack"/>
      <w:bookmarkEnd w:id="0"/>
      <w:r w:rsidRPr="51D850D2">
        <w:rPr>
          <w:rFonts w:eastAsia="SimSun"/>
          <w:b/>
          <w:bCs/>
        </w:rPr>
        <w:t>Proposal#1:</w:t>
      </w:r>
      <w:r w:rsidRPr="51D850D2">
        <w:rPr>
          <w:rFonts w:eastAsia="SimSun"/>
        </w:rPr>
        <w:t xml:space="preserve"> </w:t>
      </w:r>
      <w:r>
        <w:t xml:space="preserve">RAN2 is requested to study further the network assigned subgrouping approach when considering subgrouping methods. </w:t>
      </w:r>
    </w:p>
    <w:p w14:paraId="1DDA7F78" w14:textId="77777777" w:rsidR="007C66A2" w:rsidRDefault="007C66A2" w:rsidP="007C66A2">
      <w:r w:rsidRPr="6E951B3C">
        <w:rPr>
          <w:b/>
          <w:bCs/>
        </w:rPr>
        <w:t>Proposal#</w:t>
      </w:r>
      <w:r>
        <w:rPr>
          <w:b/>
          <w:bCs/>
        </w:rPr>
        <w:t>2</w:t>
      </w:r>
      <w:r w:rsidRPr="6E951B3C">
        <w:rPr>
          <w:b/>
          <w:bCs/>
        </w:rPr>
        <w:t>:</w:t>
      </w:r>
      <w:r>
        <w:t xml:space="preserve"> If RAN2 decide to go with method 1 (i.e. via formula derivation similar to the derivation of the paging frame and occasion for an UE): Include the UE paging group capability in the UE paging radio capability container so that </w:t>
      </w:r>
      <w:proofErr w:type="spellStart"/>
      <w:r>
        <w:t>gNB</w:t>
      </w:r>
      <w:proofErr w:type="spellEnd"/>
      <w:r>
        <w:t xml:space="preserve"> can page the UE in idle or inactive mode either by legacy paging or paging with UE paging group capability, For method 2 (I.e. via allocation by RAN to the UE before entering idle and inactive mode), the UE subgroup ID is used to indicate to the </w:t>
      </w:r>
      <w:proofErr w:type="spellStart"/>
      <w:r>
        <w:t>gNB</w:t>
      </w:r>
      <w:proofErr w:type="spellEnd"/>
      <w:r>
        <w:t xml:space="preserve"> that it supports UE subgrouping.</w:t>
      </w:r>
    </w:p>
    <w:p w14:paraId="62CFD571" w14:textId="2664F8AC" w:rsidR="00840375" w:rsidRDefault="00840375" w:rsidP="00840375">
      <w:pPr>
        <w:pStyle w:val="Heading1"/>
      </w:pPr>
      <w:r>
        <w:t>References</w:t>
      </w:r>
    </w:p>
    <w:p w14:paraId="503A5FB1" w14:textId="1BB1A903" w:rsidR="002128A7" w:rsidRPr="002128A7" w:rsidRDefault="002128A7" w:rsidP="002128A7">
      <w:r>
        <w:t xml:space="preserve">[1] </w:t>
      </w:r>
      <w:r w:rsidR="00477E11">
        <w:t>E</w:t>
      </w:r>
      <w:r w:rsidR="00BD76FD">
        <w:t>mail discussion</w:t>
      </w:r>
      <w:r w:rsidR="00477E11">
        <w:t>#</w:t>
      </w:r>
      <w:r w:rsidR="00A6560C">
        <w:t>067</w:t>
      </w:r>
      <w:r w:rsidR="00477E11">
        <w:t xml:space="preserve"> UE grouping (</w:t>
      </w:r>
      <w:r w:rsidR="00A6560C">
        <w:t>Intel</w:t>
      </w:r>
      <w:r w:rsidR="00477E11">
        <w:t>)</w:t>
      </w:r>
    </w:p>
    <w:sectPr w:rsidR="002128A7" w:rsidRPr="002128A7" w:rsidSect="0012020F">
      <w:headerReference w:type="even" r:id="rId11"/>
      <w:headerReference w:type="default" r:id="rId12"/>
      <w:footerReference w:type="even" r:id="rId13"/>
      <w:footerReference w:type="default" r:id="rId14"/>
      <w:headerReference w:type="first" r:id="rId15"/>
      <w:footerReference w:type="first" r:id="rId16"/>
      <w:pgSz w:w="11909" w:h="16834" w:code="9"/>
      <w:pgMar w:top="1440" w:right="1080" w:bottom="1440" w:left="90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9259DE" w14:textId="77777777" w:rsidR="00B64A53" w:rsidRDefault="00B64A53"/>
  </w:endnote>
  <w:endnote w:type="continuationSeparator" w:id="0">
    <w:p w14:paraId="7618E44E" w14:textId="77777777" w:rsidR="00B64A53" w:rsidRDefault="00B64A53"/>
  </w:endnote>
  <w:endnote w:type="continuationNotice" w:id="1">
    <w:p w14:paraId="4FC879F5" w14:textId="77777777" w:rsidR="00B64A53" w:rsidRDefault="00B64A5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altName w:val="Wingding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default"/>
    <w:sig w:usb0="B00002AF" w:usb1="69D77CFB" w:usb2="00000030" w:usb3="00000000" w:csb0="4008009F" w:csb1="DFD70000"/>
  </w:font>
  <w:font w:name="Courier New">
    <w:panose1 w:val="02070309020205020404"/>
    <w:charset w:val="00"/>
    <w:family w:val="modern"/>
    <w:pitch w:val="default"/>
    <w:sig w:usb0="E0002AFF" w:usb1="C0007843" w:usb2="00000009" w:usb3="00000000" w:csb0="400001FF" w:csb1="FFFF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Intel Clear">
    <w:panose1 w:val="020B0604020203020204"/>
    <w:charset w:val="00"/>
    <w:family w:val="swiss"/>
    <w:pitch w:val="variable"/>
    <w:sig w:usb0="E10006FF" w:usb1="400060FB" w:usb2="00000028"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default"/>
    <w:sig w:usb0="E1002EFF" w:usb1="C000605B" w:usb2="00000029" w:usb3="00000000" w:csb0="200101FF" w:csb1="2028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imesNew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A20D39" w14:textId="77777777" w:rsidR="00AD42EC" w:rsidRDefault="00AD42E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037706" w14:textId="77777777" w:rsidR="00F42BD8" w:rsidRDefault="00F42BD8">
    <w:pPr>
      <w:pStyle w:val="Footer"/>
    </w:pPr>
  </w:p>
  <w:p w14:paraId="43FA2102" w14:textId="77777777" w:rsidR="00F42BD8" w:rsidRDefault="00F42BD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A36290" w14:textId="77777777" w:rsidR="00AD42EC" w:rsidRDefault="00AD42E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B47764" w14:textId="77777777" w:rsidR="00B64A53" w:rsidRDefault="00B64A53"/>
  </w:footnote>
  <w:footnote w:type="continuationSeparator" w:id="0">
    <w:p w14:paraId="560E2381" w14:textId="77777777" w:rsidR="00B64A53" w:rsidRDefault="00B64A53"/>
  </w:footnote>
  <w:footnote w:type="continuationNotice" w:id="1">
    <w:p w14:paraId="5DA52787" w14:textId="77777777" w:rsidR="00B64A53" w:rsidRDefault="00B64A5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0FF0F9" w14:textId="77777777" w:rsidR="00AD42EC" w:rsidRDefault="00AD42E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60DCE2" w14:textId="77777777" w:rsidR="00AD42EC" w:rsidRDefault="00AD42E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859F28" w14:textId="77777777" w:rsidR="00AD42EC" w:rsidRDefault="00AD42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15:restartNumberingAfterBreak="0">
    <w:nsid w:val="00061A4E"/>
    <w:multiLevelType w:val="hybridMultilevel"/>
    <w:tmpl w:val="4D260B30"/>
    <w:lvl w:ilvl="0" w:tplc="D166E86E">
      <w:numFmt w:val="bullet"/>
      <w:lvlText w:val="-"/>
      <w:lvlJc w:val="left"/>
      <w:pPr>
        <w:ind w:left="720" w:hanging="360"/>
      </w:pPr>
      <w:rPr>
        <w:rFonts w:ascii="Times" w:eastAsia="Batang" w:hAnsi="Times" w:cs="Time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14C785C"/>
    <w:multiLevelType w:val="hybridMultilevel"/>
    <w:tmpl w:val="0060AEF6"/>
    <w:lvl w:ilvl="0" w:tplc="04090019">
      <w:start w:val="1"/>
      <w:numFmt w:val="lowerLetter"/>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5885376"/>
    <w:multiLevelType w:val="hybridMultilevel"/>
    <w:tmpl w:val="55B468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58C7CF9"/>
    <w:multiLevelType w:val="hybridMultilevel"/>
    <w:tmpl w:val="40D212EA"/>
    <w:lvl w:ilvl="0" w:tplc="DC32F384">
      <w:start w:val="1"/>
      <w:numFmt w:val="bullet"/>
      <w:lvlText w:val="–"/>
      <w:lvlJc w:val="left"/>
      <w:pPr>
        <w:tabs>
          <w:tab w:val="num" w:pos="720"/>
        </w:tabs>
        <w:ind w:left="720" w:hanging="360"/>
      </w:pPr>
      <w:rPr>
        <w:rFonts w:ascii="Intel Clear" w:hAnsi="Intel Clear" w:hint="default"/>
      </w:rPr>
    </w:lvl>
    <w:lvl w:ilvl="1" w:tplc="D8EED1CE" w:tentative="1">
      <w:start w:val="1"/>
      <w:numFmt w:val="bullet"/>
      <w:lvlText w:val="–"/>
      <w:lvlJc w:val="left"/>
      <w:pPr>
        <w:tabs>
          <w:tab w:val="num" w:pos="1440"/>
        </w:tabs>
        <w:ind w:left="1440" w:hanging="360"/>
      </w:pPr>
      <w:rPr>
        <w:rFonts w:ascii="Intel Clear" w:hAnsi="Intel Clear" w:hint="default"/>
      </w:rPr>
    </w:lvl>
    <w:lvl w:ilvl="2" w:tplc="618CCD28">
      <w:start w:val="1"/>
      <w:numFmt w:val="bullet"/>
      <w:lvlText w:val="–"/>
      <w:lvlJc w:val="left"/>
      <w:pPr>
        <w:tabs>
          <w:tab w:val="num" w:pos="2160"/>
        </w:tabs>
        <w:ind w:left="2160" w:hanging="360"/>
      </w:pPr>
      <w:rPr>
        <w:rFonts w:ascii="Intel Clear" w:hAnsi="Intel Clear" w:hint="default"/>
      </w:rPr>
    </w:lvl>
    <w:lvl w:ilvl="3" w:tplc="332A539E" w:tentative="1">
      <w:start w:val="1"/>
      <w:numFmt w:val="bullet"/>
      <w:lvlText w:val="–"/>
      <w:lvlJc w:val="left"/>
      <w:pPr>
        <w:tabs>
          <w:tab w:val="num" w:pos="2880"/>
        </w:tabs>
        <w:ind w:left="2880" w:hanging="360"/>
      </w:pPr>
      <w:rPr>
        <w:rFonts w:ascii="Intel Clear" w:hAnsi="Intel Clear" w:hint="default"/>
      </w:rPr>
    </w:lvl>
    <w:lvl w:ilvl="4" w:tplc="53FC5FB2" w:tentative="1">
      <w:start w:val="1"/>
      <w:numFmt w:val="bullet"/>
      <w:lvlText w:val="–"/>
      <w:lvlJc w:val="left"/>
      <w:pPr>
        <w:tabs>
          <w:tab w:val="num" w:pos="3600"/>
        </w:tabs>
        <w:ind w:left="3600" w:hanging="360"/>
      </w:pPr>
      <w:rPr>
        <w:rFonts w:ascii="Intel Clear" w:hAnsi="Intel Clear" w:hint="default"/>
      </w:rPr>
    </w:lvl>
    <w:lvl w:ilvl="5" w:tplc="B12448D8" w:tentative="1">
      <w:start w:val="1"/>
      <w:numFmt w:val="bullet"/>
      <w:lvlText w:val="–"/>
      <w:lvlJc w:val="left"/>
      <w:pPr>
        <w:tabs>
          <w:tab w:val="num" w:pos="4320"/>
        </w:tabs>
        <w:ind w:left="4320" w:hanging="360"/>
      </w:pPr>
      <w:rPr>
        <w:rFonts w:ascii="Intel Clear" w:hAnsi="Intel Clear" w:hint="default"/>
      </w:rPr>
    </w:lvl>
    <w:lvl w:ilvl="6" w:tplc="D278DBFA" w:tentative="1">
      <w:start w:val="1"/>
      <w:numFmt w:val="bullet"/>
      <w:lvlText w:val="–"/>
      <w:lvlJc w:val="left"/>
      <w:pPr>
        <w:tabs>
          <w:tab w:val="num" w:pos="5040"/>
        </w:tabs>
        <w:ind w:left="5040" w:hanging="360"/>
      </w:pPr>
      <w:rPr>
        <w:rFonts w:ascii="Intel Clear" w:hAnsi="Intel Clear" w:hint="default"/>
      </w:rPr>
    </w:lvl>
    <w:lvl w:ilvl="7" w:tplc="AD9CE3EC" w:tentative="1">
      <w:start w:val="1"/>
      <w:numFmt w:val="bullet"/>
      <w:lvlText w:val="–"/>
      <w:lvlJc w:val="left"/>
      <w:pPr>
        <w:tabs>
          <w:tab w:val="num" w:pos="5760"/>
        </w:tabs>
        <w:ind w:left="5760" w:hanging="360"/>
      </w:pPr>
      <w:rPr>
        <w:rFonts w:ascii="Intel Clear" w:hAnsi="Intel Clear" w:hint="default"/>
      </w:rPr>
    </w:lvl>
    <w:lvl w:ilvl="8" w:tplc="5CA6B446" w:tentative="1">
      <w:start w:val="1"/>
      <w:numFmt w:val="bullet"/>
      <w:lvlText w:val="–"/>
      <w:lvlJc w:val="left"/>
      <w:pPr>
        <w:tabs>
          <w:tab w:val="num" w:pos="6480"/>
        </w:tabs>
        <w:ind w:left="6480" w:hanging="360"/>
      </w:pPr>
      <w:rPr>
        <w:rFonts w:ascii="Intel Clear" w:hAnsi="Intel Clear" w:hint="default"/>
      </w:rPr>
    </w:lvl>
  </w:abstractNum>
  <w:abstractNum w:abstractNumId="6" w15:restartNumberingAfterBreak="0">
    <w:nsid w:val="07B0141F"/>
    <w:multiLevelType w:val="hybridMultilevel"/>
    <w:tmpl w:val="1B96B61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09221CA0"/>
    <w:multiLevelType w:val="hybridMultilevel"/>
    <w:tmpl w:val="2BE20A6A"/>
    <w:lvl w:ilvl="0" w:tplc="D166E86E">
      <w:numFmt w:val="bullet"/>
      <w:lvlText w:val="-"/>
      <w:lvlJc w:val="left"/>
      <w:pPr>
        <w:ind w:left="1004" w:hanging="360"/>
      </w:pPr>
      <w:rPr>
        <w:rFonts w:ascii="Times" w:eastAsia="Batang" w:hAnsi="Times" w:cs="Times"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8" w15:restartNumberingAfterBreak="0">
    <w:nsid w:val="092F0981"/>
    <w:multiLevelType w:val="hybridMultilevel"/>
    <w:tmpl w:val="7BDAB7F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9" w15:restartNumberingAfterBreak="0">
    <w:nsid w:val="0CEE281E"/>
    <w:multiLevelType w:val="hybridMultilevel"/>
    <w:tmpl w:val="74D8F786"/>
    <w:lvl w:ilvl="0" w:tplc="FC54C0A8">
      <w:start w:val="5"/>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14D7B8C"/>
    <w:multiLevelType w:val="hybridMultilevel"/>
    <w:tmpl w:val="667C1C90"/>
    <w:lvl w:ilvl="0" w:tplc="80440DD8">
      <w:numFmt w:val="bullet"/>
      <w:lvlText w:val="-"/>
      <w:lvlJc w:val="left"/>
      <w:pPr>
        <w:ind w:left="644" w:hanging="360"/>
      </w:pPr>
      <w:rPr>
        <w:rFonts w:ascii="Times New Roman" w:eastAsia="Batang"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123B21FA"/>
    <w:multiLevelType w:val="hybridMultilevel"/>
    <w:tmpl w:val="6EF4F1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29874C0"/>
    <w:multiLevelType w:val="hybridMultilevel"/>
    <w:tmpl w:val="5C28C698"/>
    <w:lvl w:ilvl="0" w:tplc="44D287D8">
      <w:start w:val="1"/>
      <w:numFmt w:val="bullet"/>
      <w:lvlText w:val="•"/>
      <w:lvlJc w:val="left"/>
      <w:pPr>
        <w:tabs>
          <w:tab w:val="num" w:pos="720"/>
        </w:tabs>
        <w:ind w:left="720" w:hanging="360"/>
      </w:pPr>
      <w:rPr>
        <w:rFonts w:ascii="Arial" w:hAnsi="Arial" w:hint="default"/>
      </w:rPr>
    </w:lvl>
    <w:lvl w:ilvl="1" w:tplc="E41201B6" w:tentative="1">
      <w:start w:val="1"/>
      <w:numFmt w:val="bullet"/>
      <w:lvlText w:val="•"/>
      <w:lvlJc w:val="left"/>
      <w:pPr>
        <w:tabs>
          <w:tab w:val="num" w:pos="1440"/>
        </w:tabs>
        <w:ind w:left="1440" w:hanging="360"/>
      </w:pPr>
      <w:rPr>
        <w:rFonts w:ascii="Arial" w:hAnsi="Arial" w:hint="default"/>
      </w:rPr>
    </w:lvl>
    <w:lvl w:ilvl="2" w:tplc="F872CDD8" w:tentative="1">
      <w:start w:val="1"/>
      <w:numFmt w:val="bullet"/>
      <w:lvlText w:val="•"/>
      <w:lvlJc w:val="left"/>
      <w:pPr>
        <w:tabs>
          <w:tab w:val="num" w:pos="2160"/>
        </w:tabs>
        <w:ind w:left="2160" w:hanging="360"/>
      </w:pPr>
      <w:rPr>
        <w:rFonts w:ascii="Arial" w:hAnsi="Arial" w:hint="default"/>
      </w:rPr>
    </w:lvl>
    <w:lvl w:ilvl="3" w:tplc="53F8A61C" w:tentative="1">
      <w:start w:val="1"/>
      <w:numFmt w:val="bullet"/>
      <w:lvlText w:val="•"/>
      <w:lvlJc w:val="left"/>
      <w:pPr>
        <w:tabs>
          <w:tab w:val="num" w:pos="2880"/>
        </w:tabs>
        <w:ind w:left="2880" w:hanging="360"/>
      </w:pPr>
      <w:rPr>
        <w:rFonts w:ascii="Arial" w:hAnsi="Arial" w:hint="default"/>
      </w:rPr>
    </w:lvl>
    <w:lvl w:ilvl="4" w:tplc="00F65066" w:tentative="1">
      <w:start w:val="1"/>
      <w:numFmt w:val="bullet"/>
      <w:lvlText w:val="•"/>
      <w:lvlJc w:val="left"/>
      <w:pPr>
        <w:tabs>
          <w:tab w:val="num" w:pos="3600"/>
        </w:tabs>
        <w:ind w:left="3600" w:hanging="360"/>
      </w:pPr>
      <w:rPr>
        <w:rFonts w:ascii="Arial" w:hAnsi="Arial" w:hint="default"/>
      </w:rPr>
    </w:lvl>
    <w:lvl w:ilvl="5" w:tplc="B3BE0C9C" w:tentative="1">
      <w:start w:val="1"/>
      <w:numFmt w:val="bullet"/>
      <w:lvlText w:val="•"/>
      <w:lvlJc w:val="left"/>
      <w:pPr>
        <w:tabs>
          <w:tab w:val="num" w:pos="4320"/>
        </w:tabs>
        <w:ind w:left="4320" w:hanging="360"/>
      </w:pPr>
      <w:rPr>
        <w:rFonts w:ascii="Arial" w:hAnsi="Arial" w:hint="default"/>
      </w:rPr>
    </w:lvl>
    <w:lvl w:ilvl="6" w:tplc="0FA22080" w:tentative="1">
      <w:start w:val="1"/>
      <w:numFmt w:val="bullet"/>
      <w:lvlText w:val="•"/>
      <w:lvlJc w:val="left"/>
      <w:pPr>
        <w:tabs>
          <w:tab w:val="num" w:pos="5040"/>
        </w:tabs>
        <w:ind w:left="5040" w:hanging="360"/>
      </w:pPr>
      <w:rPr>
        <w:rFonts w:ascii="Arial" w:hAnsi="Arial" w:hint="default"/>
      </w:rPr>
    </w:lvl>
    <w:lvl w:ilvl="7" w:tplc="3042A0C6" w:tentative="1">
      <w:start w:val="1"/>
      <w:numFmt w:val="bullet"/>
      <w:lvlText w:val="•"/>
      <w:lvlJc w:val="left"/>
      <w:pPr>
        <w:tabs>
          <w:tab w:val="num" w:pos="5760"/>
        </w:tabs>
        <w:ind w:left="5760" w:hanging="360"/>
      </w:pPr>
      <w:rPr>
        <w:rFonts w:ascii="Arial" w:hAnsi="Arial" w:hint="default"/>
      </w:rPr>
    </w:lvl>
    <w:lvl w:ilvl="8" w:tplc="446C5AC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3ED0F03"/>
    <w:multiLevelType w:val="multilevel"/>
    <w:tmpl w:val="89EED6FC"/>
    <w:lvl w:ilvl="0">
      <w:start w:val="1"/>
      <w:numFmt w:val="decimal"/>
      <w:pStyle w:val="Heading1"/>
      <w:lvlText w:val="%1"/>
      <w:lvlJc w:val="left"/>
      <w:pPr>
        <w:tabs>
          <w:tab w:val="num" w:pos="522"/>
        </w:tabs>
        <w:ind w:left="522" w:hanging="432"/>
      </w:pPr>
      <w:rPr>
        <w:rFonts w:ascii="Arial" w:hAnsi="Arial" w:cs="Arial" w:hint="default"/>
        <w:sz w:val="28"/>
        <w:lang w:val="en-GB"/>
      </w:rPr>
    </w:lvl>
    <w:lvl w:ilvl="1">
      <w:start w:val="1"/>
      <w:numFmt w:val="decimal"/>
      <w:pStyle w:val="Heading2"/>
      <w:lvlText w:val="%1.%2"/>
      <w:lvlJc w:val="left"/>
      <w:pPr>
        <w:tabs>
          <w:tab w:val="num" w:pos="576"/>
        </w:tabs>
        <w:ind w:left="576" w:hanging="576"/>
      </w:pPr>
      <w:rPr>
        <w:rFonts w:ascii="Arial" w:hAnsi="Arial" w:cs="Arial" w:hint="default"/>
      </w:rPr>
    </w:lvl>
    <w:lvl w:ilvl="2">
      <w:start w:val="1"/>
      <w:numFmt w:val="decimal"/>
      <w:pStyle w:val="Heading3"/>
      <w:lvlText w:val="%1.%2.%3"/>
      <w:lvlJc w:val="left"/>
      <w:pPr>
        <w:tabs>
          <w:tab w:val="num" w:pos="720"/>
        </w:tabs>
        <w:ind w:left="720" w:hanging="720"/>
      </w:pPr>
      <w:rPr>
        <w:rFonts w:ascii="Arial" w:hAnsi="Arial" w:cs="Arial" w:hint="default"/>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4" w15:restartNumberingAfterBreak="0">
    <w:nsid w:val="19103EF3"/>
    <w:multiLevelType w:val="hybridMultilevel"/>
    <w:tmpl w:val="7FCC364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F71682B"/>
    <w:multiLevelType w:val="hybridMultilevel"/>
    <w:tmpl w:val="C29C77C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20B44F47"/>
    <w:multiLevelType w:val="hybridMultilevel"/>
    <w:tmpl w:val="1B96B61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22961510"/>
    <w:multiLevelType w:val="hybridMultilevel"/>
    <w:tmpl w:val="57608930"/>
    <w:lvl w:ilvl="0" w:tplc="342E4BC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4F0459F"/>
    <w:multiLevelType w:val="hybridMultilevel"/>
    <w:tmpl w:val="45A89D4A"/>
    <w:lvl w:ilvl="0" w:tplc="F37EB08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2713447B"/>
    <w:multiLevelType w:val="hybridMultilevel"/>
    <w:tmpl w:val="B2FAAB7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1" w15:restartNumberingAfterBreak="0">
    <w:nsid w:val="283E7E9E"/>
    <w:multiLevelType w:val="hybridMultilevel"/>
    <w:tmpl w:val="F33CCF9C"/>
    <w:lvl w:ilvl="0" w:tplc="342E4BCA">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B7B566D"/>
    <w:multiLevelType w:val="hybridMultilevel"/>
    <w:tmpl w:val="024A30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C6F4FB5"/>
    <w:multiLevelType w:val="hybridMultilevel"/>
    <w:tmpl w:val="65E0AAF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2EDA1391"/>
    <w:multiLevelType w:val="hybridMultilevel"/>
    <w:tmpl w:val="A130363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2F1F6E30"/>
    <w:multiLevelType w:val="hybridMultilevel"/>
    <w:tmpl w:val="5D52B050"/>
    <w:lvl w:ilvl="0" w:tplc="7766E032">
      <w:start w:val="5"/>
      <w:numFmt w:val="bullet"/>
      <w:lvlText w:val="-"/>
      <w:lvlJc w:val="left"/>
      <w:pPr>
        <w:ind w:left="720" w:hanging="360"/>
      </w:pPr>
      <w:rPr>
        <w:rFonts w:ascii="Times" w:eastAsia="Batang" w:hAnsi="Times" w:cs="Time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141450A"/>
    <w:multiLevelType w:val="hybridMultilevel"/>
    <w:tmpl w:val="C882D5D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31720FDD"/>
    <w:multiLevelType w:val="hybridMultilevel"/>
    <w:tmpl w:val="7056043A"/>
    <w:lvl w:ilvl="0" w:tplc="04090001">
      <w:start w:val="1"/>
      <w:numFmt w:val="bullet"/>
      <w:lvlText w:val=""/>
      <w:lvlJc w:val="left"/>
      <w:pPr>
        <w:ind w:left="1619" w:hanging="360"/>
      </w:pPr>
      <w:rPr>
        <w:rFonts w:ascii="Symbol" w:hAnsi="Symbol"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8" w15:restartNumberingAfterBreak="0">
    <w:nsid w:val="31913D55"/>
    <w:multiLevelType w:val="hybridMultilevel"/>
    <w:tmpl w:val="31913D55"/>
    <w:lvl w:ilvl="0" w:tplc="1C3CAE24">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tplc="1A7456AE">
      <w:start w:val="1"/>
      <w:numFmt w:val="lowerLetter"/>
      <w:lvlText w:val="%2)"/>
      <w:lvlJc w:val="left"/>
      <w:pPr>
        <w:ind w:left="840" w:hanging="420"/>
      </w:pPr>
    </w:lvl>
    <w:lvl w:ilvl="2" w:tplc="C3648F88">
      <w:start w:val="1"/>
      <w:numFmt w:val="lowerRoman"/>
      <w:lvlText w:val="%3."/>
      <w:lvlJc w:val="right"/>
      <w:pPr>
        <w:ind w:left="1260" w:hanging="420"/>
      </w:pPr>
    </w:lvl>
    <w:lvl w:ilvl="3" w:tplc="F9224CBE">
      <w:start w:val="1"/>
      <w:numFmt w:val="decimal"/>
      <w:lvlText w:val="%4."/>
      <w:lvlJc w:val="left"/>
      <w:pPr>
        <w:ind w:left="1680" w:hanging="420"/>
      </w:pPr>
    </w:lvl>
    <w:lvl w:ilvl="4" w:tplc="9286B21A">
      <w:start w:val="1"/>
      <w:numFmt w:val="lowerLetter"/>
      <w:lvlText w:val="%5)"/>
      <w:lvlJc w:val="left"/>
      <w:pPr>
        <w:ind w:left="2100" w:hanging="420"/>
      </w:pPr>
    </w:lvl>
    <w:lvl w:ilvl="5" w:tplc="438A591E">
      <w:start w:val="1"/>
      <w:numFmt w:val="lowerRoman"/>
      <w:lvlText w:val="%6."/>
      <w:lvlJc w:val="right"/>
      <w:pPr>
        <w:ind w:left="2520" w:hanging="420"/>
      </w:pPr>
    </w:lvl>
    <w:lvl w:ilvl="6" w:tplc="3546478E">
      <w:start w:val="1"/>
      <w:numFmt w:val="decimal"/>
      <w:lvlText w:val="%7."/>
      <w:lvlJc w:val="left"/>
      <w:pPr>
        <w:ind w:left="2940" w:hanging="420"/>
      </w:pPr>
    </w:lvl>
    <w:lvl w:ilvl="7" w:tplc="921CB9EA">
      <w:start w:val="1"/>
      <w:numFmt w:val="lowerLetter"/>
      <w:lvlText w:val="%8)"/>
      <w:lvlJc w:val="left"/>
      <w:pPr>
        <w:ind w:left="3360" w:hanging="420"/>
      </w:pPr>
    </w:lvl>
    <w:lvl w:ilvl="8" w:tplc="E3749840">
      <w:start w:val="1"/>
      <w:numFmt w:val="lowerRoman"/>
      <w:lvlText w:val="%9."/>
      <w:lvlJc w:val="right"/>
      <w:pPr>
        <w:ind w:left="3780" w:hanging="420"/>
      </w:pPr>
    </w:lvl>
  </w:abstractNum>
  <w:abstractNum w:abstractNumId="29" w15:restartNumberingAfterBreak="0">
    <w:nsid w:val="324423EB"/>
    <w:multiLevelType w:val="hybridMultilevel"/>
    <w:tmpl w:val="0FDAA404"/>
    <w:lvl w:ilvl="0" w:tplc="FFFFFFFF">
      <w:start w:val="2"/>
      <w:numFmt w:val="bullet"/>
      <w:lvlText w:val="-"/>
      <w:lvlJc w:val="left"/>
      <w:pPr>
        <w:tabs>
          <w:tab w:val="num" w:pos="644"/>
        </w:tabs>
        <w:ind w:left="644" w:hanging="360"/>
      </w:pPr>
      <w:rPr>
        <w:rFonts w:ascii="Times New Roman" w:eastAsia="MS Mincho" w:hAnsi="Times New Roman" w:cs="Times New Roman" w:hint="default"/>
      </w:rPr>
    </w:lvl>
    <w:lvl w:ilvl="1" w:tplc="FFFFFFFF" w:tentative="1">
      <w:start w:val="1"/>
      <w:numFmt w:val="bullet"/>
      <w:lvlText w:val=""/>
      <w:lvlJc w:val="left"/>
      <w:pPr>
        <w:tabs>
          <w:tab w:val="num" w:pos="1124"/>
        </w:tabs>
        <w:ind w:left="1124" w:hanging="420"/>
      </w:pPr>
      <w:rPr>
        <w:rFonts w:ascii="Wingdings" w:hAnsi="Wingdings" w:hint="default"/>
      </w:rPr>
    </w:lvl>
    <w:lvl w:ilvl="2" w:tplc="FFFFFFFF" w:tentative="1">
      <w:start w:val="1"/>
      <w:numFmt w:val="bullet"/>
      <w:lvlText w:val=""/>
      <w:lvlJc w:val="left"/>
      <w:pPr>
        <w:tabs>
          <w:tab w:val="num" w:pos="1544"/>
        </w:tabs>
        <w:ind w:left="1544" w:hanging="420"/>
      </w:pPr>
      <w:rPr>
        <w:rFonts w:ascii="Wingdings" w:hAnsi="Wingdings" w:hint="default"/>
      </w:rPr>
    </w:lvl>
    <w:lvl w:ilvl="3" w:tplc="FFFFFFFF" w:tentative="1">
      <w:start w:val="1"/>
      <w:numFmt w:val="bullet"/>
      <w:lvlText w:val=""/>
      <w:lvlJc w:val="left"/>
      <w:pPr>
        <w:tabs>
          <w:tab w:val="num" w:pos="1964"/>
        </w:tabs>
        <w:ind w:left="1964" w:hanging="420"/>
      </w:pPr>
      <w:rPr>
        <w:rFonts w:ascii="Wingdings" w:hAnsi="Wingdings" w:hint="default"/>
      </w:rPr>
    </w:lvl>
    <w:lvl w:ilvl="4" w:tplc="FFFFFFFF" w:tentative="1">
      <w:start w:val="1"/>
      <w:numFmt w:val="bullet"/>
      <w:lvlText w:val=""/>
      <w:lvlJc w:val="left"/>
      <w:pPr>
        <w:tabs>
          <w:tab w:val="num" w:pos="2384"/>
        </w:tabs>
        <w:ind w:left="2384" w:hanging="420"/>
      </w:pPr>
      <w:rPr>
        <w:rFonts w:ascii="Wingdings" w:hAnsi="Wingdings" w:hint="default"/>
      </w:rPr>
    </w:lvl>
    <w:lvl w:ilvl="5" w:tplc="FFFFFFFF" w:tentative="1">
      <w:start w:val="1"/>
      <w:numFmt w:val="bullet"/>
      <w:lvlText w:val=""/>
      <w:lvlJc w:val="left"/>
      <w:pPr>
        <w:tabs>
          <w:tab w:val="num" w:pos="2804"/>
        </w:tabs>
        <w:ind w:left="2804" w:hanging="420"/>
      </w:pPr>
      <w:rPr>
        <w:rFonts w:ascii="Wingdings" w:hAnsi="Wingdings" w:hint="default"/>
      </w:rPr>
    </w:lvl>
    <w:lvl w:ilvl="6" w:tplc="FFFFFFFF" w:tentative="1">
      <w:start w:val="1"/>
      <w:numFmt w:val="bullet"/>
      <w:lvlText w:val=""/>
      <w:lvlJc w:val="left"/>
      <w:pPr>
        <w:tabs>
          <w:tab w:val="num" w:pos="3224"/>
        </w:tabs>
        <w:ind w:left="3224" w:hanging="420"/>
      </w:pPr>
      <w:rPr>
        <w:rFonts w:ascii="Wingdings" w:hAnsi="Wingdings" w:hint="default"/>
      </w:rPr>
    </w:lvl>
    <w:lvl w:ilvl="7" w:tplc="FFFFFFFF" w:tentative="1">
      <w:start w:val="1"/>
      <w:numFmt w:val="bullet"/>
      <w:lvlText w:val=""/>
      <w:lvlJc w:val="left"/>
      <w:pPr>
        <w:tabs>
          <w:tab w:val="num" w:pos="3644"/>
        </w:tabs>
        <w:ind w:left="3644" w:hanging="420"/>
      </w:pPr>
      <w:rPr>
        <w:rFonts w:ascii="Wingdings" w:hAnsi="Wingdings" w:hint="default"/>
      </w:rPr>
    </w:lvl>
    <w:lvl w:ilvl="8" w:tplc="FFFFFFFF" w:tentative="1">
      <w:start w:val="1"/>
      <w:numFmt w:val="bullet"/>
      <w:lvlText w:val=""/>
      <w:lvlJc w:val="left"/>
      <w:pPr>
        <w:tabs>
          <w:tab w:val="num" w:pos="4064"/>
        </w:tabs>
        <w:ind w:left="4064" w:hanging="420"/>
      </w:pPr>
      <w:rPr>
        <w:rFonts w:ascii="Wingdings" w:hAnsi="Wingdings" w:hint="default"/>
      </w:rPr>
    </w:lvl>
  </w:abstractNum>
  <w:abstractNum w:abstractNumId="30" w15:restartNumberingAfterBreak="0">
    <w:nsid w:val="35287ADD"/>
    <w:multiLevelType w:val="hybridMultilevel"/>
    <w:tmpl w:val="35287ADD"/>
    <w:lvl w:ilvl="0" w:tplc="F75058AC">
      <w:start w:val="1"/>
      <w:numFmt w:val="decimal"/>
      <w:lvlText w:val="%1."/>
      <w:lvlJc w:val="left"/>
      <w:pPr>
        <w:ind w:left="1619" w:hanging="360"/>
      </w:pPr>
    </w:lvl>
    <w:lvl w:ilvl="1" w:tplc="14B84814">
      <w:start w:val="1"/>
      <w:numFmt w:val="lowerLetter"/>
      <w:lvlText w:val="%2."/>
      <w:lvlJc w:val="left"/>
      <w:pPr>
        <w:ind w:left="2339" w:hanging="360"/>
      </w:pPr>
    </w:lvl>
    <w:lvl w:ilvl="2" w:tplc="97F656E4">
      <w:start w:val="1"/>
      <w:numFmt w:val="lowerRoman"/>
      <w:lvlText w:val="%3."/>
      <w:lvlJc w:val="right"/>
      <w:pPr>
        <w:ind w:left="3059" w:hanging="180"/>
      </w:pPr>
    </w:lvl>
    <w:lvl w:ilvl="3" w:tplc="C90AFEC8">
      <w:start w:val="1"/>
      <w:numFmt w:val="decimal"/>
      <w:lvlText w:val="%4."/>
      <w:lvlJc w:val="left"/>
      <w:pPr>
        <w:ind w:left="3779" w:hanging="360"/>
      </w:pPr>
    </w:lvl>
    <w:lvl w:ilvl="4" w:tplc="0BAE68CE">
      <w:start w:val="1"/>
      <w:numFmt w:val="lowerLetter"/>
      <w:lvlText w:val="%5."/>
      <w:lvlJc w:val="left"/>
      <w:pPr>
        <w:ind w:left="4499" w:hanging="360"/>
      </w:pPr>
    </w:lvl>
    <w:lvl w:ilvl="5" w:tplc="1E809546">
      <w:start w:val="1"/>
      <w:numFmt w:val="lowerRoman"/>
      <w:lvlText w:val="%6."/>
      <w:lvlJc w:val="right"/>
      <w:pPr>
        <w:ind w:left="5219" w:hanging="180"/>
      </w:pPr>
    </w:lvl>
    <w:lvl w:ilvl="6" w:tplc="34D6493C">
      <w:start w:val="1"/>
      <w:numFmt w:val="decimal"/>
      <w:lvlText w:val="%7."/>
      <w:lvlJc w:val="left"/>
      <w:pPr>
        <w:ind w:left="5939" w:hanging="360"/>
      </w:pPr>
    </w:lvl>
    <w:lvl w:ilvl="7" w:tplc="1770A9B4">
      <w:start w:val="1"/>
      <w:numFmt w:val="lowerLetter"/>
      <w:lvlText w:val="%8."/>
      <w:lvlJc w:val="left"/>
      <w:pPr>
        <w:ind w:left="6659" w:hanging="360"/>
      </w:pPr>
    </w:lvl>
    <w:lvl w:ilvl="8" w:tplc="DB20F5D0">
      <w:start w:val="1"/>
      <w:numFmt w:val="lowerRoman"/>
      <w:lvlText w:val="%9."/>
      <w:lvlJc w:val="right"/>
      <w:pPr>
        <w:ind w:left="7379" w:hanging="180"/>
      </w:pPr>
    </w:lvl>
  </w:abstractNum>
  <w:abstractNum w:abstractNumId="31" w15:restartNumberingAfterBreak="0">
    <w:nsid w:val="35AC36C6"/>
    <w:multiLevelType w:val="hybridMultilevel"/>
    <w:tmpl w:val="955692AC"/>
    <w:lvl w:ilvl="0" w:tplc="26D2B71E">
      <w:numFmt w:val="bullet"/>
      <w:lvlText w:val="-"/>
      <w:lvlJc w:val="left"/>
      <w:pPr>
        <w:ind w:left="450" w:hanging="360"/>
      </w:pPr>
      <w:rPr>
        <w:rFonts w:ascii="Times" w:eastAsia="Batang" w:hAnsi="Times" w:cs="Times" w:hint="default"/>
      </w:rPr>
    </w:lvl>
    <w:lvl w:ilvl="1" w:tplc="08090003" w:tentative="1">
      <w:start w:val="1"/>
      <w:numFmt w:val="bullet"/>
      <w:lvlText w:val="o"/>
      <w:lvlJc w:val="left"/>
      <w:pPr>
        <w:ind w:left="1170" w:hanging="360"/>
      </w:pPr>
      <w:rPr>
        <w:rFonts w:ascii="Courier New" w:hAnsi="Courier New" w:cs="Courier New" w:hint="default"/>
      </w:rPr>
    </w:lvl>
    <w:lvl w:ilvl="2" w:tplc="08090005" w:tentative="1">
      <w:start w:val="1"/>
      <w:numFmt w:val="bullet"/>
      <w:lvlText w:val=""/>
      <w:lvlJc w:val="left"/>
      <w:pPr>
        <w:ind w:left="1890" w:hanging="360"/>
      </w:pPr>
      <w:rPr>
        <w:rFonts w:ascii="Wingdings" w:hAnsi="Wingdings" w:hint="default"/>
      </w:rPr>
    </w:lvl>
    <w:lvl w:ilvl="3" w:tplc="08090001" w:tentative="1">
      <w:start w:val="1"/>
      <w:numFmt w:val="bullet"/>
      <w:lvlText w:val=""/>
      <w:lvlJc w:val="left"/>
      <w:pPr>
        <w:ind w:left="2610" w:hanging="360"/>
      </w:pPr>
      <w:rPr>
        <w:rFonts w:ascii="Symbol" w:hAnsi="Symbol" w:hint="default"/>
      </w:rPr>
    </w:lvl>
    <w:lvl w:ilvl="4" w:tplc="08090003" w:tentative="1">
      <w:start w:val="1"/>
      <w:numFmt w:val="bullet"/>
      <w:lvlText w:val="o"/>
      <w:lvlJc w:val="left"/>
      <w:pPr>
        <w:ind w:left="3330" w:hanging="360"/>
      </w:pPr>
      <w:rPr>
        <w:rFonts w:ascii="Courier New" w:hAnsi="Courier New" w:cs="Courier New" w:hint="default"/>
      </w:rPr>
    </w:lvl>
    <w:lvl w:ilvl="5" w:tplc="08090005" w:tentative="1">
      <w:start w:val="1"/>
      <w:numFmt w:val="bullet"/>
      <w:lvlText w:val=""/>
      <w:lvlJc w:val="left"/>
      <w:pPr>
        <w:ind w:left="4050" w:hanging="360"/>
      </w:pPr>
      <w:rPr>
        <w:rFonts w:ascii="Wingdings" w:hAnsi="Wingdings" w:hint="default"/>
      </w:rPr>
    </w:lvl>
    <w:lvl w:ilvl="6" w:tplc="08090001" w:tentative="1">
      <w:start w:val="1"/>
      <w:numFmt w:val="bullet"/>
      <w:lvlText w:val=""/>
      <w:lvlJc w:val="left"/>
      <w:pPr>
        <w:ind w:left="4770" w:hanging="360"/>
      </w:pPr>
      <w:rPr>
        <w:rFonts w:ascii="Symbol" w:hAnsi="Symbol" w:hint="default"/>
      </w:rPr>
    </w:lvl>
    <w:lvl w:ilvl="7" w:tplc="08090003" w:tentative="1">
      <w:start w:val="1"/>
      <w:numFmt w:val="bullet"/>
      <w:lvlText w:val="o"/>
      <w:lvlJc w:val="left"/>
      <w:pPr>
        <w:ind w:left="5490" w:hanging="360"/>
      </w:pPr>
      <w:rPr>
        <w:rFonts w:ascii="Courier New" w:hAnsi="Courier New" w:cs="Courier New" w:hint="default"/>
      </w:rPr>
    </w:lvl>
    <w:lvl w:ilvl="8" w:tplc="08090005" w:tentative="1">
      <w:start w:val="1"/>
      <w:numFmt w:val="bullet"/>
      <w:lvlText w:val=""/>
      <w:lvlJc w:val="left"/>
      <w:pPr>
        <w:ind w:left="6210" w:hanging="360"/>
      </w:pPr>
      <w:rPr>
        <w:rFonts w:ascii="Wingdings" w:hAnsi="Wingdings" w:hint="default"/>
      </w:rPr>
    </w:lvl>
  </w:abstractNum>
  <w:abstractNum w:abstractNumId="32" w15:restartNumberingAfterBreak="0">
    <w:nsid w:val="3CA8446D"/>
    <w:multiLevelType w:val="hybridMultilevel"/>
    <w:tmpl w:val="1B96B61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3EE633D8"/>
    <w:multiLevelType w:val="hybridMultilevel"/>
    <w:tmpl w:val="0338CE02"/>
    <w:lvl w:ilvl="0" w:tplc="57CECE8A">
      <w:start w:val="5"/>
      <w:numFmt w:val="bullet"/>
      <w:lvlText w:val="-"/>
      <w:lvlJc w:val="left"/>
      <w:pPr>
        <w:ind w:left="720" w:hanging="360"/>
      </w:pPr>
      <w:rPr>
        <w:rFonts w:ascii="Times" w:eastAsia="Batang" w:hAnsi="Times" w:cs="Time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40DE34BC"/>
    <w:multiLevelType w:val="hybridMultilevel"/>
    <w:tmpl w:val="1BAE590C"/>
    <w:lvl w:ilvl="0" w:tplc="AFDE5C44">
      <w:start w:val="1"/>
      <w:numFmt w:val="decimal"/>
      <w:pStyle w:val="TdocHeading1"/>
      <w:lvlText w:val="%1."/>
      <w:lvlJc w:val="left"/>
      <w:pPr>
        <w:tabs>
          <w:tab w:val="num" w:pos="360"/>
        </w:tabs>
        <w:ind w:left="360" w:hanging="360"/>
      </w:pPr>
    </w:lvl>
    <w:lvl w:ilvl="1" w:tplc="FAF8C846">
      <w:numFmt w:val="decimal"/>
      <w:lvlText w:val=""/>
      <w:lvlJc w:val="left"/>
    </w:lvl>
    <w:lvl w:ilvl="2" w:tplc="A9C4328C">
      <w:numFmt w:val="decimal"/>
      <w:lvlText w:val=""/>
      <w:lvlJc w:val="left"/>
    </w:lvl>
    <w:lvl w:ilvl="3" w:tplc="A62EAA70">
      <w:numFmt w:val="decimal"/>
      <w:lvlText w:val=""/>
      <w:lvlJc w:val="left"/>
    </w:lvl>
    <w:lvl w:ilvl="4" w:tplc="FA9A6EA4">
      <w:numFmt w:val="decimal"/>
      <w:lvlText w:val=""/>
      <w:lvlJc w:val="left"/>
    </w:lvl>
    <w:lvl w:ilvl="5" w:tplc="F0BCEB86">
      <w:numFmt w:val="decimal"/>
      <w:lvlText w:val=""/>
      <w:lvlJc w:val="left"/>
    </w:lvl>
    <w:lvl w:ilvl="6" w:tplc="FCE2FD5C">
      <w:numFmt w:val="decimal"/>
      <w:lvlText w:val=""/>
      <w:lvlJc w:val="left"/>
    </w:lvl>
    <w:lvl w:ilvl="7" w:tplc="63AC4608">
      <w:numFmt w:val="decimal"/>
      <w:lvlText w:val=""/>
      <w:lvlJc w:val="left"/>
    </w:lvl>
    <w:lvl w:ilvl="8" w:tplc="F54041BA">
      <w:numFmt w:val="decimal"/>
      <w:lvlText w:val=""/>
      <w:lvlJc w:val="left"/>
    </w:lvl>
  </w:abstractNum>
  <w:abstractNum w:abstractNumId="35" w15:restartNumberingAfterBreak="0">
    <w:nsid w:val="4115748F"/>
    <w:multiLevelType w:val="hybridMultilevel"/>
    <w:tmpl w:val="D9040C3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413848BA"/>
    <w:multiLevelType w:val="hybridMultilevel"/>
    <w:tmpl w:val="A130363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42207532"/>
    <w:multiLevelType w:val="hybridMultilevel"/>
    <w:tmpl w:val="A130363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427E11F5"/>
    <w:multiLevelType w:val="hybridMultilevel"/>
    <w:tmpl w:val="A06489C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43F54A71"/>
    <w:multiLevelType w:val="hybridMultilevel"/>
    <w:tmpl w:val="16D8AF16"/>
    <w:lvl w:ilvl="0" w:tplc="53AED5BA">
      <w:start w:val="1"/>
      <w:numFmt w:val="bullet"/>
      <w:lvlText w:val="•"/>
      <w:lvlJc w:val="left"/>
      <w:pPr>
        <w:tabs>
          <w:tab w:val="num" w:pos="720"/>
        </w:tabs>
        <w:ind w:left="720" w:hanging="360"/>
      </w:pPr>
      <w:rPr>
        <w:rFonts w:ascii="Arial" w:hAnsi="Arial" w:hint="default"/>
      </w:rPr>
    </w:lvl>
    <w:lvl w:ilvl="1" w:tplc="C3FE8EC6">
      <w:start w:val="78"/>
      <w:numFmt w:val="bullet"/>
      <w:lvlText w:val="•"/>
      <w:lvlJc w:val="left"/>
      <w:pPr>
        <w:tabs>
          <w:tab w:val="num" w:pos="1440"/>
        </w:tabs>
        <w:ind w:left="1440" w:hanging="360"/>
      </w:pPr>
      <w:rPr>
        <w:rFonts w:ascii="Arial" w:hAnsi="Arial" w:hint="default"/>
      </w:rPr>
    </w:lvl>
    <w:lvl w:ilvl="2" w:tplc="D8C8FC3E">
      <w:start w:val="1"/>
      <w:numFmt w:val="bullet"/>
      <w:lvlText w:val="•"/>
      <w:lvlJc w:val="left"/>
      <w:pPr>
        <w:tabs>
          <w:tab w:val="num" w:pos="2160"/>
        </w:tabs>
        <w:ind w:left="2160" w:hanging="360"/>
      </w:pPr>
      <w:rPr>
        <w:rFonts w:ascii="Arial" w:hAnsi="Arial" w:hint="default"/>
      </w:rPr>
    </w:lvl>
    <w:lvl w:ilvl="3" w:tplc="60261FA0">
      <w:start w:val="78"/>
      <w:numFmt w:val="bullet"/>
      <w:lvlText w:val="•"/>
      <w:lvlJc w:val="left"/>
      <w:pPr>
        <w:tabs>
          <w:tab w:val="num" w:pos="2880"/>
        </w:tabs>
        <w:ind w:left="2880" w:hanging="360"/>
      </w:pPr>
      <w:rPr>
        <w:rFonts w:ascii="Arial" w:hAnsi="Arial" w:hint="default"/>
      </w:rPr>
    </w:lvl>
    <w:lvl w:ilvl="4" w:tplc="AE988404" w:tentative="1">
      <w:start w:val="1"/>
      <w:numFmt w:val="bullet"/>
      <w:lvlText w:val="•"/>
      <w:lvlJc w:val="left"/>
      <w:pPr>
        <w:tabs>
          <w:tab w:val="num" w:pos="3600"/>
        </w:tabs>
        <w:ind w:left="3600" w:hanging="360"/>
      </w:pPr>
      <w:rPr>
        <w:rFonts w:ascii="Arial" w:hAnsi="Arial" w:hint="default"/>
      </w:rPr>
    </w:lvl>
    <w:lvl w:ilvl="5" w:tplc="038C642A" w:tentative="1">
      <w:start w:val="1"/>
      <w:numFmt w:val="bullet"/>
      <w:lvlText w:val="•"/>
      <w:lvlJc w:val="left"/>
      <w:pPr>
        <w:tabs>
          <w:tab w:val="num" w:pos="4320"/>
        </w:tabs>
        <w:ind w:left="4320" w:hanging="360"/>
      </w:pPr>
      <w:rPr>
        <w:rFonts w:ascii="Arial" w:hAnsi="Arial" w:hint="default"/>
      </w:rPr>
    </w:lvl>
    <w:lvl w:ilvl="6" w:tplc="20362DD8" w:tentative="1">
      <w:start w:val="1"/>
      <w:numFmt w:val="bullet"/>
      <w:lvlText w:val="•"/>
      <w:lvlJc w:val="left"/>
      <w:pPr>
        <w:tabs>
          <w:tab w:val="num" w:pos="5040"/>
        </w:tabs>
        <w:ind w:left="5040" w:hanging="360"/>
      </w:pPr>
      <w:rPr>
        <w:rFonts w:ascii="Arial" w:hAnsi="Arial" w:hint="default"/>
      </w:rPr>
    </w:lvl>
    <w:lvl w:ilvl="7" w:tplc="30A0B428" w:tentative="1">
      <w:start w:val="1"/>
      <w:numFmt w:val="bullet"/>
      <w:lvlText w:val="•"/>
      <w:lvlJc w:val="left"/>
      <w:pPr>
        <w:tabs>
          <w:tab w:val="num" w:pos="5760"/>
        </w:tabs>
        <w:ind w:left="5760" w:hanging="360"/>
      </w:pPr>
      <w:rPr>
        <w:rFonts w:ascii="Arial" w:hAnsi="Arial" w:hint="default"/>
      </w:rPr>
    </w:lvl>
    <w:lvl w:ilvl="8" w:tplc="F46EC220"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452678C0"/>
    <w:multiLevelType w:val="hybridMultilevel"/>
    <w:tmpl w:val="E858FC2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6CB2DE3"/>
    <w:multiLevelType w:val="hybridMultilevel"/>
    <w:tmpl w:val="383A7F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480409A6"/>
    <w:multiLevelType w:val="hybridMultilevel"/>
    <w:tmpl w:val="A288B222"/>
    <w:lvl w:ilvl="0" w:tplc="6BB6883C">
      <w:start w:val="1"/>
      <w:numFmt w:val="bullet"/>
      <w:lvlText w:val=""/>
      <w:lvlJc w:val="left"/>
      <w:pPr>
        <w:ind w:left="720" w:hanging="360"/>
      </w:pPr>
      <w:rPr>
        <w:rFonts w:ascii="Symbol" w:hAnsi="Symbol" w:hint="default"/>
        <w:lang w:val="en-U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0F10317"/>
    <w:multiLevelType w:val="hybridMultilevel"/>
    <w:tmpl w:val="AFBC4856"/>
    <w:styleLink w:val="StyleBulleted"/>
    <w:lvl w:ilvl="0" w:tplc="19C28AC4">
      <w:start w:val="1"/>
      <w:numFmt w:val="bullet"/>
      <w:lvlText w:val=""/>
      <w:lvlJc w:val="left"/>
      <w:pPr>
        <w:tabs>
          <w:tab w:val="num" w:pos="1440"/>
        </w:tabs>
        <w:ind w:left="1080" w:hanging="360"/>
      </w:pPr>
      <w:rPr>
        <w:rFonts w:ascii="Symbol" w:eastAsia="Batang" w:hAnsi="Symbol"/>
      </w:rPr>
    </w:lvl>
    <w:lvl w:ilvl="1" w:tplc="ED3A7CE2">
      <w:start w:val="1"/>
      <w:numFmt w:val="bullet"/>
      <w:lvlText w:val="o"/>
      <w:lvlJc w:val="left"/>
      <w:pPr>
        <w:tabs>
          <w:tab w:val="num" w:pos="1440"/>
        </w:tabs>
        <w:ind w:left="1440" w:hanging="360"/>
      </w:pPr>
      <w:rPr>
        <w:rFonts w:ascii="Courier New" w:hAnsi="Courier New" w:cs="Courier New" w:hint="default"/>
      </w:rPr>
    </w:lvl>
    <w:lvl w:ilvl="2" w:tplc="8B247B92">
      <w:start w:val="1"/>
      <w:numFmt w:val="bullet"/>
      <w:lvlText w:val=""/>
      <w:lvlJc w:val="left"/>
      <w:pPr>
        <w:tabs>
          <w:tab w:val="num" w:pos="2160"/>
        </w:tabs>
        <w:ind w:left="2160" w:hanging="360"/>
      </w:pPr>
      <w:rPr>
        <w:rFonts w:ascii="Wingdings" w:hAnsi="Wingdings" w:hint="default"/>
      </w:rPr>
    </w:lvl>
    <w:lvl w:ilvl="3" w:tplc="12B619FE">
      <w:start w:val="1"/>
      <w:numFmt w:val="bullet"/>
      <w:lvlText w:val=""/>
      <w:lvlJc w:val="left"/>
      <w:pPr>
        <w:tabs>
          <w:tab w:val="num" w:pos="2880"/>
        </w:tabs>
        <w:ind w:left="2880" w:hanging="360"/>
      </w:pPr>
      <w:rPr>
        <w:rFonts w:ascii="Symbol" w:hAnsi="Symbol" w:hint="default"/>
      </w:rPr>
    </w:lvl>
    <w:lvl w:ilvl="4" w:tplc="7CF8A4CE">
      <w:start w:val="1"/>
      <w:numFmt w:val="bullet"/>
      <w:lvlText w:val="o"/>
      <w:lvlJc w:val="left"/>
      <w:pPr>
        <w:tabs>
          <w:tab w:val="num" w:pos="3600"/>
        </w:tabs>
        <w:ind w:left="3600" w:hanging="360"/>
      </w:pPr>
      <w:rPr>
        <w:rFonts w:ascii="Courier New" w:hAnsi="Courier New" w:cs="Courier New" w:hint="default"/>
      </w:rPr>
    </w:lvl>
    <w:lvl w:ilvl="5" w:tplc="FA368716">
      <w:start w:val="1"/>
      <w:numFmt w:val="bullet"/>
      <w:lvlText w:val=""/>
      <w:lvlJc w:val="left"/>
      <w:pPr>
        <w:tabs>
          <w:tab w:val="num" w:pos="4320"/>
        </w:tabs>
        <w:ind w:left="4320" w:hanging="360"/>
      </w:pPr>
      <w:rPr>
        <w:rFonts w:ascii="Wingdings" w:hAnsi="Wingdings" w:hint="default"/>
      </w:rPr>
    </w:lvl>
    <w:lvl w:ilvl="6" w:tplc="DA708578">
      <w:start w:val="1"/>
      <w:numFmt w:val="bullet"/>
      <w:lvlText w:val=""/>
      <w:lvlJc w:val="left"/>
      <w:pPr>
        <w:tabs>
          <w:tab w:val="num" w:pos="5040"/>
        </w:tabs>
        <w:ind w:left="5040" w:hanging="360"/>
      </w:pPr>
      <w:rPr>
        <w:rFonts w:ascii="Symbol" w:hAnsi="Symbol" w:hint="default"/>
      </w:rPr>
    </w:lvl>
    <w:lvl w:ilvl="7" w:tplc="EA94F2E2">
      <w:start w:val="1"/>
      <w:numFmt w:val="bullet"/>
      <w:lvlText w:val="o"/>
      <w:lvlJc w:val="left"/>
      <w:pPr>
        <w:tabs>
          <w:tab w:val="num" w:pos="5760"/>
        </w:tabs>
        <w:ind w:left="5760" w:hanging="360"/>
      </w:pPr>
      <w:rPr>
        <w:rFonts w:ascii="Courier New" w:hAnsi="Courier New" w:cs="Courier New" w:hint="default"/>
      </w:rPr>
    </w:lvl>
    <w:lvl w:ilvl="8" w:tplc="68226DE8">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54FA37EF"/>
    <w:multiLevelType w:val="hybridMultilevel"/>
    <w:tmpl w:val="A130363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5D275841"/>
    <w:multiLevelType w:val="hybridMultilevel"/>
    <w:tmpl w:val="E0084D12"/>
    <w:lvl w:ilvl="0" w:tplc="EA789AAA">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5F964B9F"/>
    <w:multiLevelType w:val="hybridMultilevel"/>
    <w:tmpl w:val="B43E44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11366DF"/>
    <w:multiLevelType w:val="hybridMultilevel"/>
    <w:tmpl w:val="84EE3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612E775E"/>
    <w:multiLevelType w:val="hybridMultilevel"/>
    <w:tmpl w:val="DA8A91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25F2CB0"/>
    <w:multiLevelType w:val="hybridMultilevel"/>
    <w:tmpl w:val="4D400D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2A517A6"/>
    <w:multiLevelType w:val="hybridMultilevel"/>
    <w:tmpl w:val="FD540D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6AC2356"/>
    <w:multiLevelType w:val="hybridMultilevel"/>
    <w:tmpl w:val="D36E9BDA"/>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2" w15:restartNumberingAfterBreak="0">
    <w:nsid w:val="67D76CB0"/>
    <w:multiLevelType w:val="hybridMultilevel"/>
    <w:tmpl w:val="E77AE8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6C7339B8"/>
    <w:multiLevelType w:val="hybridMultilevel"/>
    <w:tmpl w:val="2812845E"/>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54" w15:restartNumberingAfterBreak="0">
    <w:nsid w:val="6E760327"/>
    <w:multiLevelType w:val="multilevel"/>
    <w:tmpl w:val="02E66978"/>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719B09E9"/>
    <w:multiLevelType w:val="hybridMultilevel"/>
    <w:tmpl w:val="9BC09F36"/>
    <w:lvl w:ilvl="0" w:tplc="A50A1E4C">
      <w:numFmt w:val="bullet"/>
      <w:lvlText w:val="-"/>
      <w:lvlJc w:val="left"/>
      <w:pPr>
        <w:ind w:left="644" w:hanging="360"/>
      </w:pPr>
      <w:rPr>
        <w:rFonts w:ascii="Times New Roman" w:eastAsia="Batang"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7" w15:restartNumberingAfterBreak="0">
    <w:nsid w:val="72BA1549"/>
    <w:multiLevelType w:val="hybridMultilevel"/>
    <w:tmpl w:val="7C0C35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8" w15:restartNumberingAfterBreak="0">
    <w:nsid w:val="77EA2729"/>
    <w:multiLevelType w:val="hybridMultilevel"/>
    <w:tmpl w:val="8C507F5C"/>
    <w:lvl w:ilvl="0" w:tplc="617AE414">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7D987B9F"/>
    <w:multiLevelType w:val="hybridMultilevel"/>
    <w:tmpl w:val="22349410"/>
    <w:lvl w:ilvl="0" w:tplc="0D48F044">
      <w:start w:val="1"/>
      <w:numFmt w:val="bullet"/>
      <w:lvlText w:val="-"/>
      <w:lvlJc w:val="left"/>
      <w:pPr>
        <w:ind w:left="720" w:hanging="360"/>
      </w:pPr>
      <w:rPr>
        <w:rFonts w:ascii="Times" w:eastAsia="Batang" w:hAnsi="Times" w:cs="Time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4"/>
  </w:num>
  <w:num w:numId="2">
    <w:abstractNumId w:val="54"/>
  </w:num>
  <w:num w:numId="3">
    <w:abstractNumId w:val="13"/>
  </w:num>
  <w:num w:numId="4">
    <w:abstractNumId w:val="0"/>
  </w:num>
  <w:num w:numId="5">
    <w:abstractNumId w:val="43"/>
  </w:num>
  <w:num w:numId="6">
    <w:abstractNumId w:val="15"/>
  </w:num>
  <w:num w:numId="7">
    <w:abstractNumId w:val="22"/>
  </w:num>
  <w:num w:numId="8">
    <w:abstractNumId w:val="21"/>
  </w:num>
  <w:num w:numId="9">
    <w:abstractNumId w:val="18"/>
  </w:num>
  <w:num w:numId="10">
    <w:abstractNumId w:val="46"/>
  </w:num>
  <w:num w:numId="11">
    <w:abstractNumId w:val="8"/>
  </w:num>
  <w:num w:numId="12">
    <w:abstractNumId w:val="57"/>
  </w:num>
  <w:num w:numId="13">
    <w:abstractNumId w:val="20"/>
  </w:num>
  <w:num w:numId="14">
    <w:abstractNumId w:val="52"/>
  </w:num>
  <w:num w:numId="15">
    <w:abstractNumId w:val="49"/>
  </w:num>
  <w:num w:numId="16">
    <w:abstractNumId w:val="23"/>
  </w:num>
  <w:num w:numId="17">
    <w:abstractNumId w:val="28"/>
  </w:num>
  <w:num w:numId="18">
    <w:abstractNumId w:val="39"/>
  </w:num>
  <w:num w:numId="19">
    <w:abstractNumId w:val="50"/>
  </w:num>
  <w:num w:numId="20">
    <w:abstractNumId w:val="14"/>
  </w:num>
  <w:num w:numId="21">
    <w:abstractNumId w:val="42"/>
  </w:num>
  <w:num w:numId="22">
    <w:abstractNumId w:val="35"/>
  </w:num>
  <w:num w:numId="23">
    <w:abstractNumId w:val="9"/>
  </w:num>
  <w:num w:numId="24">
    <w:abstractNumId w:val="53"/>
  </w:num>
  <w:num w:numId="25">
    <w:abstractNumId w:val="10"/>
  </w:num>
  <w:num w:numId="26">
    <w:abstractNumId w:val="56"/>
  </w:num>
  <w:num w:numId="27">
    <w:abstractNumId w:val="1"/>
  </w:num>
  <w:num w:numId="28">
    <w:abstractNumId w:val="7"/>
  </w:num>
  <w:num w:numId="29">
    <w:abstractNumId w:val="32"/>
  </w:num>
  <w:num w:numId="30">
    <w:abstractNumId w:val="6"/>
  </w:num>
  <w:num w:numId="31">
    <w:abstractNumId w:val="17"/>
  </w:num>
  <w:num w:numId="32">
    <w:abstractNumId w:val="47"/>
  </w:num>
  <w:num w:numId="33">
    <w:abstractNumId w:val="11"/>
  </w:num>
  <w:num w:numId="34">
    <w:abstractNumId w:val="51"/>
  </w:num>
  <w:num w:numId="35">
    <w:abstractNumId w:val="45"/>
  </w:num>
  <w:num w:numId="36">
    <w:abstractNumId w:val="33"/>
  </w:num>
  <w:num w:numId="37">
    <w:abstractNumId w:val="58"/>
  </w:num>
  <w:num w:numId="38">
    <w:abstractNumId w:val="12"/>
  </w:num>
  <w:num w:numId="3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48"/>
  </w:num>
  <w:num w:numId="41">
    <w:abstractNumId w:val="16"/>
  </w:num>
  <w:num w:numId="42">
    <w:abstractNumId w:val="29"/>
  </w:num>
  <w:num w:numId="43">
    <w:abstractNumId w:val="40"/>
  </w:num>
  <w:num w:numId="44">
    <w:abstractNumId w:val="2"/>
  </w:num>
  <w:num w:numId="45">
    <w:abstractNumId w:val="5"/>
  </w:num>
  <w:num w:numId="46">
    <w:abstractNumId w:val="4"/>
  </w:num>
  <w:num w:numId="47">
    <w:abstractNumId w:val="41"/>
  </w:num>
  <w:num w:numId="48">
    <w:abstractNumId w:val="36"/>
  </w:num>
  <w:num w:numId="49">
    <w:abstractNumId w:val="31"/>
  </w:num>
  <w:num w:numId="50">
    <w:abstractNumId w:val="44"/>
  </w:num>
  <w:num w:numId="51">
    <w:abstractNumId w:val="24"/>
  </w:num>
  <w:num w:numId="52">
    <w:abstractNumId w:val="37"/>
  </w:num>
  <w:num w:numId="53">
    <w:abstractNumId w:val="27"/>
  </w:num>
  <w:num w:numId="54">
    <w:abstractNumId w:val="19"/>
  </w:num>
  <w:num w:numId="55">
    <w:abstractNumId w:val="55"/>
  </w:num>
  <w:num w:numId="56">
    <w:abstractNumId w:val="3"/>
  </w:num>
  <w:num w:numId="57">
    <w:abstractNumId w:val="55"/>
  </w:num>
  <w:num w:numId="58">
    <w:abstractNumId w:val="38"/>
  </w:num>
  <w:num w:numId="59">
    <w:abstractNumId w:val="25"/>
  </w:num>
  <w:num w:numId="60">
    <w:abstractNumId w:val="26"/>
  </w:num>
  <w:num w:numId="61">
    <w:abstractNumId w:val="59"/>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activeWritingStyle w:appName="MSWord" w:lang="en-US" w:vendorID="64" w:dllVersion="4096" w:nlCheck="1" w:checkStyle="0"/>
  <w:activeWritingStyle w:appName="MSWord" w:lang="en-GB" w:vendorID="64" w:dllVersion="0" w:nlCheck="1" w:checkStyle="0"/>
  <w:activeWritingStyle w:appName="MSWord" w:lang="en-US"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758A"/>
    <w:rsid w:val="0000023C"/>
    <w:rsid w:val="00000453"/>
    <w:rsid w:val="00000477"/>
    <w:rsid w:val="00000491"/>
    <w:rsid w:val="00000AA4"/>
    <w:rsid w:val="0000144C"/>
    <w:rsid w:val="00001BB5"/>
    <w:rsid w:val="00001C04"/>
    <w:rsid w:val="000031F3"/>
    <w:rsid w:val="000038AC"/>
    <w:rsid w:val="000041DF"/>
    <w:rsid w:val="000044A1"/>
    <w:rsid w:val="000047B3"/>
    <w:rsid w:val="00004E6C"/>
    <w:rsid w:val="0000505D"/>
    <w:rsid w:val="00005493"/>
    <w:rsid w:val="00005C84"/>
    <w:rsid w:val="00005D3F"/>
    <w:rsid w:val="0000633E"/>
    <w:rsid w:val="00006B72"/>
    <w:rsid w:val="00007449"/>
    <w:rsid w:val="000078D4"/>
    <w:rsid w:val="000079E9"/>
    <w:rsid w:val="00007F5E"/>
    <w:rsid w:val="00010410"/>
    <w:rsid w:val="00010446"/>
    <w:rsid w:val="00010F11"/>
    <w:rsid w:val="0001141B"/>
    <w:rsid w:val="000118A5"/>
    <w:rsid w:val="00011E5B"/>
    <w:rsid w:val="000120A3"/>
    <w:rsid w:val="000121E6"/>
    <w:rsid w:val="000122EB"/>
    <w:rsid w:val="00012ABB"/>
    <w:rsid w:val="000131B0"/>
    <w:rsid w:val="00013964"/>
    <w:rsid w:val="00013F5A"/>
    <w:rsid w:val="00013F67"/>
    <w:rsid w:val="0001433F"/>
    <w:rsid w:val="00014B26"/>
    <w:rsid w:val="00014DD0"/>
    <w:rsid w:val="00014FE8"/>
    <w:rsid w:val="000150F9"/>
    <w:rsid w:val="000158C0"/>
    <w:rsid w:val="00015B24"/>
    <w:rsid w:val="000176A4"/>
    <w:rsid w:val="00020190"/>
    <w:rsid w:val="0002049D"/>
    <w:rsid w:val="00020501"/>
    <w:rsid w:val="00020850"/>
    <w:rsid w:val="00020B26"/>
    <w:rsid w:val="000217EF"/>
    <w:rsid w:val="00021888"/>
    <w:rsid w:val="000218E4"/>
    <w:rsid w:val="00022094"/>
    <w:rsid w:val="0002224E"/>
    <w:rsid w:val="00022348"/>
    <w:rsid w:val="00022FE4"/>
    <w:rsid w:val="00023C50"/>
    <w:rsid w:val="00023FA9"/>
    <w:rsid w:val="0002412C"/>
    <w:rsid w:val="0002447C"/>
    <w:rsid w:val="000245E2"/>
    <w:rsid w:val="000246F2"/>
    <w:rsid w:val="000248CC"/>
    <w:rsid w:val="0002503C"/>
    <w:rsid w:val="00025B9D"/>
    <w:rsid w:val="00025D7D"/>
    <w:rsid w:val="00026C21"/>
    <w:rsid w:val="000271E0"/>
    <w:rsid w:val="000279BC"/>
    <w:rsid w:val="0003027C"/>
    <w:rsid w:val="000302E5"/>
    <w:rsid w:val="000309C0"/>
    <w:rsid w:val="00030A24"/>
    <w:rsid w:val="00030AFD"/>
    <w:rsid w:val="0003129F"/>
    <w:rsid w:val="00031429"/>
    <w:rsid w:val="000315E9"/>
    <w:rsid w:val="00031A99"/>
    <w:rsid w:val="000329F5"/>
    <w:rsid w:val="00032B0D"/>
    <w:rsid w:val="00032F0B"/>
    <w:rsid w:val="00033311"/>
    <w:rsid w:val="0003358F"/>
    <w:rsid w:val="0003396F"/>
    <w:rsid w:val="00033E4A"/>
    <w:rsid w:val="00034900"/>
    <w:rsid w:val="00034B93"/>
    <w:rsid w:val="00034E30"/>
    <w:rsid w:val="00034FB7"/>
    <w:rsid w:val="000355C9"/>
    <w:rsid w:val="00035C14"/>
    <w:rsid w:val="000360C8"/>
    <w:rsid w:val="000362CE"/>
    <w:rsid w:val="00037B47"/>
    <w:rsid w:val="0004001D"/>
    <w:rsid w:val="000411DE"/>
    <w:rsid w:val="00041507"/>
    <w:rsid w:val="00041A80"/>
    <w:rsid w:val="00041D87"/>
    <w:rsid w:val="000421F9"/>
    <w:rsid w:val="00042390"/>
    <w:rsid w:val="000429E5"/>
    <w:rsid w:val="0004331B"/>
    <w:rsid w:val="00043787"/>
    <w:rsid w:val="00043BB9"/>
    <w:rsid w:val="000440E1"/>
    <w:rsid w:val="0004453A"/>
    <w:rsid w:val="00044636"/>
    <w:rsid w:val="00044671"/>
    <w:rsid w:val="000446E7"/>
    <w:rsid w:val="000450BB"/>
    <w:rsid w:val="0004541C"/>
    <w:rsid w:val="000456A5"/>
    <w:rsid w:val="00046862"/>
    <w:rsid w:val="00046974"/>
    <w:rsid w:val="00046A7C"/>
    <w:rsid w:val="00047971"/>
    <w:rsid w:val="00047E19"/>
    <w:rsid w:val="00050261"/>
    <w:rsid w:val="00050682"/>
    <w:rsid w:val="00050B06"/>
    <w:rsid w:val="000511F0"/>
    <w:rsid w:val="00051790"/>
    <w:rsid w:val="0005192A"/>
    <w:rsid w:val="00051FF1"/>
    <w:rsid w:val="0005204A"/>
    <w:rsid w:val="00052307"/>
    <w:rsid w:val="000528ED"/>
    <w:rsid w:val="00052BBF"/>
    <w:rsid w:val="00052E9E"/>
    <w:rsid w:val="0005323B"/>
    <w:rsid w:val="00053BED"/>
    <w:rsid w:val="00053D96"/>
    <w:rsid w:val="000540E0"/>
    <w:rsid w:val="0005435E"/>
    <w:rsid w:val="000547D0"/>
    <w:rsid w:val="00054F40"/>
    <w:rsid w:val="00055090"/>
    <w:rsid w:val="00055385"/>
    <w:rsid w:val="000554E7"/>
    <w:rsid w:val="00055819"/>
    <w:rsid w:val="00055E3B"/>
    <w:rsid w:val="00056403"/>
    <w:rsid w:val="0005650A"/>
    <w:rsid w:val="00056678"/>
    <w:rsid w:val="000566FF"/>
    <w:rsid w:val="00056713"/>
    <w:rsid w:val="00056773"/>
    <w:rsid w:val="00056882"/>
    <w:rsid w:val="00056C55"/>
    <w:rsid w:val="00057569"/>
    <w:rsid w:val="000576D9"/>
    <w:rsid w:val="0005774B"/>
    <w:rsid w:val="00057764"/>
    <w:rsid w:val="00057DFA"/>
    <w:rsid w:val="00060C0E"/>
    <w:rsid w:val="00060EF7"/>
    <w:rsid w:val="00061EC3"/>
    <w:rsid w:val="0006221C"/>
    <w:rsid w:val="0006274D"/>
    <w:rsid w:val="00062B5E"/>
    <w:rsid w:val="00063417"/>
    <w:rsid w:val="0006388A"/>
    <w:rsid w:val="00063B75"/>
    <w:rsid w:val="00063C8F"/>
    <w:rsid w:val="00063FA2"/>
    <w:rsid w:val="000640D6"/>
    <w:rsid w:val="000642B1"/>
    <w:rsid w:val="0006465B"/>
    <w:rsid w:val="00064AB9"/>
    <w:rsid w:val="00064CD0"/>
    <w:rsid w:val="00065180"/>
    <w:rsid w:val="000655FD"/>
    <w:rsid w:val="00065944"/>
    <w:rsid w:val="0006655D"/>
    <w:rsid w:val="0006679B"/>
    <w:rsid w:val="000667F1"/>
    <w:rsid w:val="00066B4B"/>
    <w:rsid w:val="000676FE"/>
    <w:rsid w:val="00067746"/>
    <w:rsid w:val="000678A2"/>
    <w:rsid w:val="00067992"/>
    <w:rsid w:val="00067B19"/>
    <w:rsid w:val="00067D87"/>
    <w:rsid w:val="00067FC0"/>
    <w:rsid w:val="000706EC"/>
    <w:rsid w:val="00070BDF"/>
    <w:rsid w:val="000711C7"/>
    <w:rsid w:val="0007135F"/>
    <w:rsid w:val="00071566"/>
    <w:rsid w:val="00071621"/>
    <w:rsid w:val="00071A0B"/>
    <w:rsid w:val="00072895"/>
    <w:rsid w:val="000733DD"/>
    <w:rsid w:val="000734DA"/>
    <w:rsid w:val="00073A8C"/>
    <w:rsid w:val="00073D5E"/>
    <w:rsid w:val="00073D66"/>
    <w:rsid w:val="00073E4A"/>
    <w:rsid w:val="00073EFE"/>
    <w:rsid w:val="00074725"/>
    <w:rsid w:val="00074A5A"/>
    <w:rsid w:val="00074C45"/>
    <w:rsid w:val="0007507E"/>
    <w:rsid w:val="000751D3"/>
    <w:rsid w:val="00075227"/>
    <w:rsid w:val="0007579A"/>
    <w:rsid w:val="00076001"/>
    <w:rsid w:val="00076FA3"/>
    <w:rsid w:val="0007715A"/>
    <w:rsid w:val="0007717C"/>
    <w:rsid w:val="000772C9"/>
    <w:rsid w:val="00077E17"/>
    <w:rsid w:val="00077EEC"/>
    <w:rsid w:val="00077F07"/>
    <w:rsid w:val="000800B7"/>
    <w:rsid w:val="000800C2"/>
    <w:rsid w:val="000805FC"/>
    <w:rsid w:val="0008092E"/>
    <w:rsid w:val="000809C1"/>
    <w:rsid w:val="00080DD8"/>
    <w:rsid w:val="00081A31"/>
    <w:rsid w:val="00081BC0"/>
    <w:rsid w:val="00081D2A"/>
    <w:rsid w:val="0008224F"/>
    <w:rsid w:val="000826DA"/>
    <w:rsid w:val="00082C04"/>
    <w:rsid w:val="0008301F"/>
    <w:rsid w:val="00083817"/>
    <w:rsid w:val="00083C43"/>
    <w:rsid w:val="000844F6"/>
    <w:rsid w:val="000845A6"/>
    <w:rsid w:val="0008472D"/>
    <w:rsid w:val="000849A3"/>
    <w:rsid w:val="00084D72"/>
    <w:rsid w:val="00084DA4"/>
    <w:rsid w:val="0008508E"/>
    <w:rsid w:val="0008561B"/>
    <w:rsid w:val="00085ECD"/>
    <w:rsid w:val="00085F49"/>
    <w:rsid w:val="00086C7B"/>
    <w:rsid w:val="00087CB2"/>
    <w:rsid w:val="00087DE1"/>
    <w:rsid w:val="00090070"/>
    <w:rsid w:val="000900DA"/>
    <w:rsid w:val="000907D5"/>
    <w:rsid w:val="00090A71"/>
    <w:rsid w:val="00091200"/>
    <w:rsid w:val="00091514"/>
    <w:rsid w:val="000916A5"/>
    <w:rsid w:val="0009171A"/>
    <w:rsid w:val="00091722"/>
    <w:rsid w:val="00091888"/>
    <w:rsid w:val="0009194B"/>
    <w:rsid w:val="00091C02"/>
    <w:rsid w:val="00091EC9"/>
    <w:rsid w:val="00092260"/>
    <w:rsid w:val="00092C5D"/>
    <w:rsid w:val="00092FDA"/>
    <w:rsid w:val="00093404"/>
    <w:rsid w:val="0009356B"/>
    <w:rsid w:val="000935A6"/>
    <w:rsid w:val="00093E16"/>
    <w:rsid w:val="00094011"/>
    <w:rsid w:val="000941AA"/>
    <w:rsid w:val="00094210"/>
    <w:rsid w:val="00094241"/>
    <w:rsid w:val="00095665"/>
    <w:rsid w:val="00095D53"/>
    <w:rsid w:val="00095EEE"/>
    <w:rsid w:val="000961BC"/>
    <w:rsid w:val="000961DD"/>
    <w:rsid w:val="00096277"/>
    <w:rsid w:val="000968CD"/>
    <w:rsid w:val="000968E5"/>
    <w:rsid w:val="00096AF8"/>
    <w:rsid w:val="00097926"/>
    <w:rsid w:val="00097D28"/>
    <w:rsid w:val="000A0CB7"/>
    <w:rsid w:val="000A1935"/>
    <w:rsid w:val="000A1F96"/>
    <w:rsid w:val="000A2F38"/>
    <w:rsid w:val="000A3443"/>
    <w:rsid w:val="000A3E10"/>
    <w:rsid w:val="000A5D78"/>
    <w:rsid w:val="000A69EC"/>
    <w:rsid w:val="000A6C22"/>
    <w:rsid w:val="000A6E36"/>
    <w:rsid w:val="000A70F9"/>
    <w:rsid w:val="000A7B2F"/>
    <w:rsid w:val="000A7EE3"/>
    <w:rsid w:val="000B109D"/>
    <w:rsid w:val="000B14C3"/>
    <w:rsid w:val="000B17D3"/>
    <w:rsid w:val="000B1FBB"/>
    <w:rsid w:val="000B213D"/>
    <w:rsid w:val="000B25EB"/>
    <w:rsid w:val="000B28F8"/>
    <w:rsid w:val="000B2AAB"/>
    <w:rsid w:val="000B2DC5"/>
    <w:rsid w:val="000B3075"/>
    <w:rsid w:val="000B33B1"/>
    <w:rsid w:val="000B3529"/>
    <w:rsid w:val="000B3CCC"/>
    <w:rsid w:val="000B3EDD"/>
    <w:rsid w:val="000B4499"/>
    <w:rsid w:val="000B4B7D"/>
    <w:rsid w:val="000B4B9E"/>
    <w:rsid w:val="000B4C5F"/>
    <w:rsid w:val="000B5476"/>
    <w:rsid w:val="000B557F"/>
    <w:rsid w:val="000B5877"/>
    <w:rsid w:val="000B5F0D"/>
    <w:rsid w:val="000B62C0"/>
    <w:rsid w:val="000B6519"/>
    <w:rsid w:val="000B663F"/>
    <w:rsid w:val="000B6966"/>
    <w:rsid w:val="000B713F"/>
    <w:rsid w:val="000B749B"/>
    <w:rsid w:val="000B7B52"/>
    <w:rsid w:val="000B7BB4"/>
    <w:rsid w:val="000B7DDD"/>
    <w:rsid w:val="000C048A"/>
    <w:rsid w:val="000C050B"/>
    <w:rsid w:val="000C0B89"/>
    <w:rsid w:val="000C1076"/>
    <w:rsid w:val="000C17E7"/>
    <w:rsid w:val="000C1951"/>
    <w:rsid w:val="000C1CC1"/>
    <w:rsid w:val="000C24CB"/>
    <w:rsid w:val="000C345A"/>
    <w:rsid w:val="000C3500"/>
    <w:rsid w:val="000C37C2"/>
    <w:rsid w:val="000C3AF6"/>
    <w:rsid w:val="000C3D60"/>
    <w:rsid w:val="000C3F7A"/>
    <w:rsid w:val="000C432A"/>
    <w:rsid w:val="000C4512"/>
    <w:rsid w:val="000C4F2F"/>
    <w:rsid w:val="000C539F"/>
    <w:rsid w:val="000C53E1"/>
    <w:rsid w:val="000C55AC"/>
    <w:rsid w:val="000C5B4A"/>
    <w:rsid w:val="000C5CB8"/>
    <w:rsid w:val="000C607F"/>
    <w:rsid w:val="000C63FA"/>
    <w:rsid w:val="000C64B9"/>
    <w:rsid w:val="000C67F0"/>
    <w:rsid w:val="000C67F4"/>
    <w:rsid w:val="000C75BA"/>
    <w:rsid w:val="000C7761"/>
    <w:rsid w:val="000C7F1B"/>
    <w:rsid w:val="000D0421"/>
    <w:rsid w:val="000D06CB"/>
    <w:rsid w:val="000D1170"/>
    <w:rsid w:val="000D156F"/>
    <w:rsid w:val="000D1827"/>
    <w:rsid w:val="000D396F"/>
    <w:rsid w:val="000D3A5D"/>
    <w:rsid w:val="000D3B86"/>
    <w:rsid w:val="000D3BDE"/>
    <w:rsid w:val="000D41AB"/>
    <w:rsid w:val="000D4347"/>
    <w:rsid w:val="000D4748"/>
    <w:rsid w:val="000D482F"/>
    <w:rsid w:val="000D4BD7"/>
    <w:rsid w:val="000D4E5E"/>
    <w:rsid w:val="000D4F52"/>
    <w:rsid w:val="000D516D"/>
    <w:rsid w:val="000D70EB"/>
    <w:rsid w:val="000D7163"/>
    <w:rsid w:val="000D72A8"/>
    <w:rsid w:val="000D76DB"/>
    <w:rsid w:val="000D79D8"/>
    <w:rsid w:val="000E0796"/>
    <w:rsid w:val="000E15ED"/>
    <w:rsid w:val="000E16C4"/>
    <w:rsid w:val="000E1700"/>
    <w:rsid w:val="000E1A95"/>
    <w:rsid w:val="000E1F11"/>
    <w:rsid w:val="000E2433"/>
    <w:rsid w:val="000E284C"/>
    <w:rsid w:val="000E2CB4"/>
    <w:rsid w:val="000E328E"/>
    <w:rsid w:val="000E3332"/>
    <w:rsid w:val="000E33B3"/>
    <w:rsid w:val="000E36C6"/>
    <w:rsid w:val="000E3868"/>
    <w:rsid w:val="000E410B"/>
    <w:rsid w:val="000E4414"/>
    <w:rsid w:val="000E49C5"/>
    <w:rsid w:val="000E4D41"/>
    <w:rsid w:val="000E5826"/>
    <w:rsid w:val="000E68B3"/>
    <w:rsid w:val="000E710F"/>
    <w:rsid w:val="000E7322"/>
    <w:rsid w:val="000E758B"/>
    <w:rsid w:val="000E79F2"/>
    <w:rsid w:val="000E7DF1"/>
    <w:rsid w:val="000F071B"/>
    <w:rsid w:val="000F0B3F"/>
    <w:rsid w:val="000F0D2B"/>
    <w:rsid w:val="000F110E"/>
    <w:rsid w:val="000F2CF0"/>
    <w:rsid w:val="000F32E2"/>
    <w:rsid w:val="000F32E5"/>
    <w:rsid w:val="000F3A8D"/>
    <w:rsid w:val="000F3C4A"/>
    <w:rsid w:val="000F4612"/>
    <w:rsid w:val="000F4DC7"/>
    <w:rsid w:val="000F5AA1"/>
    <w:rsid w:val="000F6396"/>
    <w:rsid w:val="000F6883"/>
    <w:rsid w:val="000F7143"/>
    <w:rsid w:val="000F74D7"/>
    <w:rsid w:val="000F7640"/>
    <w:rsid w:val="000F78F0"/>
    <w:rsid w:val="00100048"/>
    <w:rsid w:val="0010047D"/>
    <w:rsid w:val="00100819"/>
    <w:rsid w:val="00100A71"/>
    <w:rsid w:val="00101991"/>
    <w:rsid w:val="00101AE4"/>
    <w:rsid w:val="0010234C"/>
    <w:rsid w:val="001023A4"/>
    <w:rsid w:val="00102B60"/>
    <w:rsid w:val="00102DAE"/>
    <w:rsid w:val="00103662"/>
    <w:rsid w:val="00103C6C"/>
    <w:rsid w:val="00103E3A"/>
    <w:rsid w:val="00103E75"/>
    <w:rsid w:val="00104737"/>
    <w:rsid w:val="00104D3A"/>
    <w:rsid w:val="00105E78"/>
    <w:rsid w:val="00105EC0"/>
    <w:rsid w:val="00106191"/>
    <w:rsid w:val="0010626F"/>
    <w:rsid w:val="00106464"/>
    <w:rsid w:val="001072DA"/>
    <w:rsid w:val="001078FE"/>
    <w:rsid w:val="00107A22"/>
    <w:rsid w:val="00107A4E"/>
    <w:rsid w:val="00107EB4"/>
    <w:rsid w:val="0011214F"/>
    <w:rsid w:val="00112565"/>
    <w:rsid w:val="00112A91"/>
    <w:rsid w:val="00112EBA"/>
    <w:rsid w:val="00113053"/>
    <w:rsid w:val="0011395F"/>
    <w:rsid w:val="00113FBF"/>
    <w:rsid w:val="0011438A"/>
    <w:rsid w:val="00114401"/>
    <w:rsid w:val="00114DE7"/>
    <w:rsid w:val="00114E20"/>
    <w:rsid w:val="0011532B"/>
    <w:rsid w:val="0011565E"/>
    <w:rsid w:val="001157D9"/>
    <w:rsid w:val="00115AB7"/>
    <w:rsid w:val="00115B90"/>
    <w:rsid w:val="00116A04"/>
    <w:rsid w:val="001172CC"/>
    <w:rsid w:val="00117C0A"/>
    <w:rsid w:val="0012020F"/>
    <w:rsid w:val="00120ECE"/>
    <w:rsid w:val="001212E3"/>
    <w:rsid w:val="00121422"/>
    <w:rsid w:val="00121CDA"/>
    <w:rsid w:val="00122501"/>
    <w:rsid w:val="00122540"/>
    <w:rsid w:val="0012268A"/>
    <w:rsid w:val="0012309D"/>
    <w:rsid w:val="0012337D"/>
    <w:rsid w:val="001235A2"/>
    <w:rsid w:val="00123AEE"/>
    <w:rsid w:val="00124AC0"/>
    <w:rsid w:val="00124F7A"/>
    <w:rsid w:val="00125C63"/>
    <w:rsid w:val="0012720A"/>
    <w:rsid w:val="00127AFA"/>
    <w:rsid w:val="00127D11"/>
    <w:rsid w:val="00127E2C"/>
    <w:rsid w:val="00130013"/>
    <w:rsid w:val="00130496"/>
    <w:rsid w:val="00130897"/>
    <w:rsid w:val="001308E1"/>
    <w:rsid w:val="00130D19"/>
    <w:rsid w:val="00130E12"/>
    <w:rsid w:val="0013150A"/>
    <w:rsid w:val="00132357"/>
    <w:rsid w:val="00132573"/>
    <w:rsid w:val="001325EE"/>
    <w:rsid w:val="00132B1E"/>
    <w:rsid w:val="00132D4F"/>
    <w:rsid w:val="00132E1D"/>
    <w:rsid w:val="00132FB0"/>
    <w:rsid w:val="001330CD"/>
    <w:rsid w:val="00133490"/>
    <w:rsid w:val="00133E6A"/>
    <w:rsid w:val="00134295"/>
    <w:rsid w:val="00135054"/>
    <w:rsid w:val="001350AA"/>
    <w:rsid w:val="0013539A"/>
    <w:rsid w:val="001356CA"/>
    <w:rsid w:val="001357C6"/>
    <w:rsid w:val="00135B12"/>
    <w:rsid w:val="00135B58"/>
    <w:rsid w:val="00135E14"/>
    <w:rsid w:val="00135F7A"/>
    <w:rsid w:val="0013697C"/>
    <w:rsid w:val="00136F40"/>
    <w:rsid w:val="00137213"/>
    <w:rsid w:val="001378DA"/>
    <w:rsid w:val="001406F7"/>
    <w:rsid w:val="001407F2"/>
    <w:rsid w:val="00140886"/>
    <w:rsid w:val="00141841"/>
    <w:rsid w:val="0014250C"/>
    <w:rsid w:val="001426F6"/>
    <w:rsid w:val="001427CF"/>
    <w:rsid w:val="001428A6"/>
    <w:rsid w:val="001429C3"/>
    <w:rsid w:val="001429F2"/>
    <w:rsid w:val="001432C5"/>
    <w:rsid w:val="00143313"/>
    <w:rsid w:val="0014357E"/>
    <w:rsid w:val="00143B4C"/>
    <w:rsid w:val="00143C28"/>
    <w:rsid w:val="00144EC2"/>
    <w:rsid w:val="001451B4"/>
    <w:rsid w:val="0014577A"/>
    <w:rsid w:val="00145C8E"/>
    <w:rsid w:val="00146355"/>
    <w:rsid w:val="001464FD"/>
    <w:rsid w:val="001467F1"/>
    <w:rsid w:val="00146BD0"/>
    <w:rsid w:val="00147865"/>
    <w:rsid w:val="00147D1F"/>
    <w:rsid w:val="00150428"/>
    <w:rsid w:val="0015108F"/>
    <w:rsid w:val="0015139E"/>
    <w:rsid w:val="001514F3"/>
    <w:rsid w:val="00151579"/>
    <w:rsid w:val="001517F3"/>
    <w:rsid w:val="00151831"/>
    <w:rsid w:val="00151BC7"/>
    <w:rsid w:val="00152031"/>
    <w:rsid w:val="001520C2"/>
    <w:rsid w:val="00152814"/>
    <w:rsid w:val="00152895"/>
    <w:rsid w:val="001528C9"/>
    <w:rsid w:val="001529DB"/>
    <w:rsid w:val="00152A29"/>
    <w:rsid w:val="0015385D"/>
    <w:rsid w:val="00153B73"/>
    <w:rsid w:val="001549BD"/>
    <w:rsid w:val="00154B13"/>
    <w:rsid w:val="00155370"/>
    <w:rsid w:val="00155DEC"/>
    <w:rsid w:val="0015601D"/>
    <w:rsid w:val="0015609C"/>
    <w:rsid w:val="0015618E"/>
    <w:rsid w:val="001564BA"/>
    <w:rsid w:val="00156BB9"/>
    <w:rsid w:val="00156CDD"/>
    <w:rsid w:val="00156F07"/>
    <w:rsid w:val="00157234"/>
    <w:rsid w:val="001574AC"/>
    <w:rsid w:val="00157754"/>
    <w:rsid w:val="001579A8"/>
    <w:rsid w:val="00157CF3"/>
    <w:rsid w:val="00157EA6"/>
    <w:rsid w:val="00157FE0"/>
    <w:rsid w:val="00160083"/>
    <w:rsid w:val="0016011D"/>
    <w:rsid w:val="001603DE"/>
    <w:rsid w:val="0016049C"/>
    <w:rsid w:val="00160531"/>
    <w:rsid w:val="00160F5A"/>
    <w:rsid w:val="00161BE0"/>
    <w:rsid w:val="00161BE1"/>
    <w:rsid w:val="00162075"/>
    <w:rsid w:val="0016363B"/>
    <w:rsid w:val="00163CC3"/>
    <w:rsid w:val="00164005"/>
    <w:rsid w:val="001643B8"/>
    <w:rsid w:val="00164596"/>
    <w:rsid w:val="001656AF"/>
    <w:rsid w:val="00165A12"/>
    <w:rsid w:val="00165CEE"/>
    <w:rsid w:val="00166B73"/>
    <w:rsid w:val="001671E1"/>
    <w:rsid w:val="001672C7"/>
    <w:rsid w:val="001679AF"/>
    <w:rsid w:val="00167ACC"/>
    <w:rsid w:val="00167B28"/>
    <w:rsid w:val="00167D00"/>
    <w:rsid w:val="0017046A"/>
    <w:rsid w:val="00171061"/>
    <w:rsid w:val="001717EF"/>
    <w:rsid w:val="001719AA"/>
    <w:rsid w:val="0017275A"/>
    <w:rsid w:val="00172D44"/>
    <w:rsid w:val="00172FF5"/>
    <w:rsid w:val="0017324A"/>
    <w:rsid w:val="00173597"/>
    <w:rsid w:val="001737CC"/>
    <w:rsid w:val="00173DED"/>
    <w:rsid w:val="00173F96"/>
    <w:rsid w:val="0017422D"/>
    <w:rsid w:val="00174630"/>
    <w:rsid w:val="001747B9"/>
    <w:rsid w:val="0017481C"/>
    <w:rsid w:val="00174BA3"/>
    <w:rsid w:val="001751E8"/>
    <w:rsid w:val="0017557F"/>
    <w:rsid w:val="0017578E"/>
    <w:rsid w:val="001762F8"/>
    <w:rsid w:val="001766CD"/>
    <w:rsid w:val="001768BE"/>
    <w:rsid w:val="00177779"/>
    <w:rsid w:val="00177AFB"/>
    <w:rsid w:val="00177CF6"/>
    <w:rsid w:val="001801A1"/>
    <w:rsid w:val="00180261"/>
    <w:rsid w:val="0018033B"/>
    <w:rsid w:val="00180406"/>
    <w:rsid w:val="001808D8"/>
    <w:rsid w:val="00180F41"/>
    <w:rsid w:val="0018125A"/>
    <w:rsid w:val="001816A9"/>
    <w:rsid w:val="0018197E"/>
    <w:rsid w:val="00181E6E"/>
    <w:rsid w:val="00181FBD"/>
    <w:rsid w:val="0018292A"/>
    <w:rsid w:val="001829DB"/>
    <w:rsid w:val="00182BEA"/>
    <w:rsid w:val="00182E3A"/>
    <w:rsid w:val="00182EA0"/>
    <w:rsid w:val="00183E9F"/>
    <w:rsid w:val="00184340"/>
    <w:rsid w:val="00184364"/>
    <w:rsid w:val="0018478D"/>
    <w:rsid w:val="00184900"/>
    <w:rsid w:val="0018495B"/>
    <w:rsid w:val="00184BB2"/>
    <w:rsid w:val="001852FC"/>
    <w:rsid w:val="00186320"/>
    <w:rsid w:val="0018706A"/>
    <w:rsid w:val="0018760D"/>
    <w:rsid w:val="001878F8"/>
    <w:rsid w:val="00187CA3"/>
    <w:rsid w:val="001902EE"/>
    <w:rsid w:val="00190A84"/>
    <w:rsid w:val="00190B1C"/>
    <w:rsid w:val="00190C98"/>
    <w:rsid w:val="00190DE3"/>
    <w:rsid w:val="00191484"/>
    <w:rsid w:val="00191BB7"/>
    <w:rsid w:val="00192037"/>
    <w:rsid w:val="001921F0"/>
    <w:rsid w:val="00193474"/>
    <w:rsid w:val="001938CD"/>
    <w:rsid w:val="001939CB"/>
    <w:rsid w:val="001941AE"/>
    <w:rsid w:val="00194256"/>
    <w:rsid w:val="001955C9"/>
    <w:rsid w:val="001958DB"/>
    <w:rsid w:val="00195E90"/>
    <w:rsid w:val="00196720"/>
    <w:rsid w:val="00196815"/>
    <w:rsid w:val="0019692A"/>
    <w:rsid w:val="00196C8E"/>
    <w:rsid w:val="0019720E"/>
    <w:rsid w:val="00197628"/>
    <w:rsid w:val="001977A4"/>
    <w:rsid w:val="001978F8"/>
    <w:rsid w:val="00197B20"/>
    <w:rsid w:val="001A01A7"/>
    <w:rsid w:val="001A0711"/>
    <w:rsid w:val="001A090D"/>
    <w:rsid w:val="001A0927"/>
    <w:rsid w:val="001A0DB1"/>
    <w:rsid w:val="001A112B"/>
    <w:rsid w:val="001A1386"/>
    <w:rsid w:val="001A15BB"/>
    <w:rsid w:val="001A1993"/>
    <w:rsid w:val="001A1E4A"/>
    <w:rsid w:val="001A209A"/>
    <w:rsid w:val="001A21B5"/>
    <w:rsid w:val="001A2588"/>
    <w:rsid w:val="001A2D32"/>
    <w:rsid w:val="001A3700"/>
    <w:rsid w:val="001A3F49"/>
    <w:rsid w:val="001A4D26"/>
    <w:rsid w:val="001A50F4"/>
    <w:rsid w:val="001A5786"/>
    <w:rsid w:val="001A57C4"/>
    <w:rsid w:val="001A588E"/>
    <w:rsid w:val="001A6721"/>
    <w:rsid w:val="001A67E3"/>
    <w:rsid w:val="001A6EA2"/>
    <w:rsid w:val="001A7122"/>
    <w:rsid w:val="001A7999"/>
    <w:rsid w:val="001A7B04"/>
    <w:rsid w:val="001B01C9"/>
    <w:rsid w:val="001B0442"/>
    <w:rsid w:val="001B06B2"/>
    <w:rsid w:val="001B0E29"/>
    <w:rsid w:val="001B10A4"/>
    <w:rsid w:val="001B1100"/>
    <w:rsid w:val="001B1398"/>
    <w:rsid w:val="001B1466"/>
    <w:rsid w:val="001B1A2C"/>
    <w:rsid w:val="001B290E"/>
    <w:rsid w:val="001B2A8C"/>
    <w:rsid w:val="001B2A9F"/>
    <w:rsid w:val="001B2AB7"/>
    <w:rsid w:val="001B2F34"/>
    <w:rsid w:val="001B35EC"/>
    <w:rsid w:val="001B39B6"/>
    <w:rsid w:val="001B3D53"/>
    <w:rsid w:val="001B3D8E"/>
    <w:rsid w:val="001B41B4"/>
    <w:rsid w:val="001B4ACD"/>
    <w:rsid w:val="001B53AD"/>
    <w:rsid w:val="001B5416"/>
    <w:rsid w:val="001B5B45"/>
    <w:rsid w:val="001B6484"/>
    <w:rsid w:val="001B686E"/>
    <w:rsid w:val="001B6A24"/>
    <w:rsid w:val="001B7717"/>
    <w:rsid w:val="001B78A4"/>
    <w:rsid w:val="001B7D9E"/>
    <w:rsid w:val="001B7E52"/>
    <w:rsid w:val="001C035C"/>
    <w:rsid w:val="001C0391"/>
    <w:rsid w:val="001C0999"/>
    <w:rsid w:val="001C0A09"/>
    <w:rsid w:val="001C1786"/>
    <w:rsid w:val="001C1F3C"/>
    <w:rsid w:val="001C20E8"/>
    <w:rsid w:val="001C22A4"/>
    <w:rsid w:val="001C2CCA"/>
    <w:rsid w:val="001C2EFF"/>
    <w:rsid w:val="001C30B6"/>
    <w:rsid w:val="001C32BA"/>
    <w:rsid w:val="001C3681"/>
    <w:rsid w:val="001C47D1"/>
    <w:rsid w:val="001C495C"/>
    <w:rsid w:val="001C4A65"/>
    <w:rsid w:val="001C4C48"/>
    <w:rsid w:val="001C54E3"/>
    <w:rsid w:val="001C5618"/>
    <w:rsid w:val="001C5A4B"/>
    <w:rsid w:val="001C5E55"/>
    <w:rsid w:val="001C5E84"/>
    <w:rsid w:val="001C62FC"/>
    <w:rsid w:val="001C633F"/>
    <w:rsid w:val="001C6507"/>
    <w:rsid w:val="001C6709"/>
    <w:rsid w:val="001C7307"/>
    <w:rsid w:val="001C7406"/>
    <w:rsid w:val="001C7E29"/>
    <w:rsid w:val="001C7F84"/>
    <w:rsid w:val="001D030C"/>
    <w:rsid w:val="001D05F9"/>
    <w:rsid w:val="001D0621"/>
    <w:rsid w:val="001D0D45"/>
    <w:rsid w:val="001D1510"/>
    <w:rsid w:val="001D166F"/>
    <w:rsid w:val="001D1DD8"/>
    <w:rsid w:val="001D2C8E"/>
    <w:rsid w:val="001D30B9"/>
    <w:rsid w:val="001D36CE"/>
    <w:rsid w:val="001D3AAB"/>
    <w:rsid w:val="001D47EE"/>
    <w:rsid w:val="001D4B4B"/>
    <w:rsid w:val="001D4F48"/>
    <w:rsid w:val="001D4FD3"/>
    <w:rsid w:val="001D513B"/>
    <w:rsid w:val="001D51E2"/>
    <w:rsid w:val="001D5436"/>
    <w:rsid w:val="001D56B2"/>
    <w:rsid w:val="001D5A57"/>
    <w:rsid w:val="001D5B8F"/>
    <w:rsid w:val="001D6A47"/>
    <w:rsid w:val="001D6EA3"/>
    <w:rsid w:val="001D74C9"/>
    <w:rsid w:val="001E05D7"/>
    <w:rsid w:val="001E0BA9"/>
    <w:rsid w:val="001E0EF5"/>
    <w:rsid w:val="001E11AC"/>
    <w:rsid w:val="001E1538"/>
    <w:rsid w:val="001E173F"/>
    <w:rsid w:val="001E1B54"/>
    <w:rsid w:val="001E1FCE"/>
    <w:rsid w:val="001E219E"/>
    <w:rsid w:val="001E254E"/>
    <w:rsid w:val="001E2613"/>
    <w:rsid w:val="001E3B7B"/>
    <w:rsid w:val="001E51DC"/>
    <w:rsid w:val="001E587B"/>
    <w:rsid w:val="001E5BF8"/>
    <w:rsid w:val="001E6134"/>
    <w:rsid w:val="001E6270"/>
    <w:rsid w:val="001E6569"/>
    <w:rsid w:val="001E6853"/>
    <w:rsid w:val="001E6AB7"/>
    <w:rsid w:val="001E74B4"/>
    <w:rsid w:val="001E7D51"/>
    <w:rsid w:val="001F07A7"/>
    <w:rsid w:val="001F090C"/>
    <w:rsid w:val="001F0D58"/>
    <w:rsid w:val="001F136B"/>
    <w:rsid w:val="001F1ACE"/>
    <w:rsid w:val="001F1E99"/>
    <w:rsid w:val="001F27E5"/>
    <w:rsid w:val="001F28B2"/>
    <w:rsid w:val="001F2A0D"/>
    <w:rsid w:val="001F2A82"/>
    <w:rsid w:val="001F3288"/>
    <w:rsid w:val="001F32AF"/>
    <w:rsid w:val="001F3380"/>
    <w:rsid w:val="001F349C"/>
    <w:rsid w:val="001F3698"/>
    <w:rsid w:val="001F3820"/>
    <w:rsid w:val="001F3AEC"/>
    <w:rsid w:val="001F3C22"/>
    <w:rsid w:val="001F3DB5"/>
    <w:rsid w:val="001F3F9C"/>
    <w:rsid w:val="001F4867"/>
    <w:rsid w:val="001F4D51"/>
    <w:rsid w:val="001F5CA3"/>
    <w:rsid w:val="001F60CB"/>
    <w:rsid w:val="001F6785"/>
    <w:rsid w:val="001F67AA"/>
    <w:rsid w:val="001F69E5"/>
    <w:rsid w:val="001F6CA1"/>
    <w:rsid w:val="001F7E7E"/>
    <w:rsid w:val="001F7FF5"/>
    <w:rsid w:val="00200078"/>
    <w:rsid w:val="00200301"/>
    <w:rsid w:val="00200465"/>
    <w:rsid w:val="00200895"/>
    <w:rsid w:val="00200A6B"/>
    <w:rsid w:val="00200B9D"/>
    <w:rsid w:val="00200D86"/>
    <w:rsid w:val="002011C7"/>
    <w:rsid w:val="00201385"/>
    <w:rsid w:val="00201426"/>
    <w:rsid w:val="00201E47"/>
    <w:rsid w:val="00202013"/>
    <w:rsid w:val="0020215F"/>
    <w:rsid w:val="00202822"/>
    <w:rsid w:val="00202889"/>
    <w:rsid w:val="00202EE2"/>
    <w:rsid w:val="00202F0A"/>
    <w:rsid w:val="00203022"/>
    <w:rsid w:val="002030ED"/>
    <w:rsid w:val="00203A84"/>
    <w:rsid w:val="00203C8A"/>
    <w:rsid w:val="00204247"/>
    <w:rsid w:val="00204579"/>
    <w:rsid w:val="00204632"/>
    <w:rsid w:val="00204846"/>
    <w:rsid w:val="002048F9"/>
    <w:rsid w:val="00204BDF"/>
    <w:rsid w:val="002057E5"/>
    <w:rsid w:val="002059E4"/>
    <w:rsid w:val="00205C1D"/>
    <w:rsid w:val="00206B7F"/>
    <w:rsid w:val="00206FC4"/>
    <w:rsid w:val="00207127"/>
    <w:rsid w:val="002071DA"/>
    <w:rsid w:val="002078BD"/>
    <w:rsid w:val="00207997"/>
    <w:rsid w:val="00207D8A"/>
    <w:rsid w:val="00210246"/>
    <w:rsid w:val="002105B8"/>
    <w:rsid w:val="00210668"/>
    <w:rsid w:val="002107CD"/>
    <w:rsid w:val="00211A1A"/>
    <w:rsid w:val="0021216B"/>
    <w:rsid w:val="0021273A"/>
    <w:rsid w:val="00212799"/>
    <w:rsid w:val="00212843"/>
    <w:rsid w:val="002128A7"/>
    <w:rsid w:val="002129A4"/>
    <w:rsid w:val="002129BD"/>
    <w:rsid w:val="00212A87"/>
    <w:rsid w:val="00212AB6"/>
    <w:rsid w:val="00213784"/>
    <w:rsid w:val="002139B5"/>
    <w:rsid w:val="00213F50"/>
    <w:rsid w:val="002147BA"/>
    <w:rsid w:val="00214CCB"/>
    <w:rsid w:val="0021529E"/>
    <w:rsid w:val="002159CC"/>
    <w:rsid w:val="00216B1C"/>
    <w:rsid w:val="00216BED"/>
    <w:rsid w:val="00217387"/>
    <w:rsid w:val="00217794"/>
    <w:rsid w:val="002177B5"/>
    <w:rsid w:val="002178E9"/>
    <w:rsid w:val="00220028"/>
    <w:rsid w:val="002208F2"/>
    <w:rsid w:val="00220B35"/>
    <w:rsid w:val="00221278"/>
    <w:rsid w:val="00221337"/>
    <w:rsid w:val="002215C1"/>
    <w:rsid w:val="00221A70"/>
    <w:rsid w:val="0022297B"/>
    <w:rsid w:val="002236A5"/>
    <w:rsid w:val="002237E0"/>
    <w:rsid w:val="002239CD"/>
    <w:rsid w:val="002240EA"/>
    <w:rsid w:val="00224133"/>
    <w:rsid w:val="0022455C"/>
    <w:rsid w:val="00224CF7"/>
    <w:rsid w:val="00224D7D"/>
    <w:rsid w:val="00224F88"/>
    <w:rsid w:val="00225122"/>
    <w:rsid w:val="0022520F"/>
    <w:rsid w:val="00225419"/>
    <w:rsid w:val="0022573B"/>
    <w:rsid w:val="002267A0"/>
    <w:rsid w:val="002269CE"/>
    <w:rsid w:val="00226D48"/>
    <w:rsid w:val="002273F4"/>
    <w:rsid w:val="0022763F"/>
    <w:rsid w:val="002276C3"/>
    <w:rsid w:val="00227B55"/>
    <w:rsid w:val="00227EAB"/>
    <w:rsid w:val="00230B7F"/>
    <w:rsid w:val="002312DE"/>
    <w:rsid w:val="002314DF"/>
    <w:rsid w:val="002317FF"/>
    <w:rsid w:val="00231C3F"/>
    <w:rsid w:val="00231FAA"/>
    <w:rsid w:val="0023206F"/>
    <w:rsid w:val="002320D8"/>
    <w:rsid w:val="00232639"/>
    <w:rsid w:val="002329A0"/>
    <w:rsid w:val="00232BAC"/>
    <w:rsid w:val="00232C48"/>
    <w:rsid w:val="00233115"/>
    <w:rsid w:val="00233455"/>
    <w:rsid w:val="00233F70"/>
    <w:rsid w:val="00234036"/>
    <w:rsid w:val="00234394"/>
    <w:rsid w:val="0023491F"/>
    <w:rsid w:val="002349CD"/>
    <w:rsid w:val="00234E2F"/>
    <w:rsid w:val="00235487"/>
    <w:rsid w:val="00235A1D"/>
    <w:rsid w:val="00235EFC"/>
    <w:rsid w:val="00236293"/>
    <w:rsid w:val="00236D71"/>
    <w:rsid w:val="002372F5"/>
    <w:rsid w:val="002374A5"/>
    <w:rsid w:val="002375D3"/>
    <w:rsid w:val="00237E4D"/>
    <w:rsid w:val="00242530"/>
    <w:rsid w:val="002425AA"/>
    <w:rsid w:val="0024290F"/>
    <w:rsid w:val="00242C05"/>
    <w:rsid w:val="00243843"/>
    <w:rsid w:val="00243954"/>
    <w:rsid w:val="00243F08"/>
    <w:rsid w:val="0024413A"/>
    <w:rsid w:val="00244D7E"/>
    <w:rsid w:val="00245189"/>
    <w:rsid w:val="00245234"/>
    <w:rsid w:val="00245406"/>
    <w:rsid w:val="002457C9"/>
    <w:rsid w:val="002462E7"/>
    <w:rsid w:val="0024667F"/>
    <w:rsid w:val="002473A0"/>
    <w:rsid w:val="0024745A"/>
    <w:rsid w:val="002478B4"/>
    <w:rsid w:val="002502C9"/>
    <w:rsid w:val="00250508"/>
    <w:rsid w:val="00250B94"/>
    <w:rsid w:val="0025120D"/>
    <w:rsid w:val="002514E7"/>
    <w:rsid w:val="00251A5E"/>
    <w:rsid w:val="002525D6"/>
    <w:rsid w:val="00252930"/>
    <w:rsid w:val="00252B46"/>
    <w:rsid w:val="0025371F"/>
    <w:rsid w:val="00254370"/>
    <w:rsid w:val="002548EA"/>
    <w:rsid w:val="00254ABD"/>
    <w:rsid w:val="00255224"/>
    <w:rsid w:val="002553AE"/>
    <w:rsid w:val="00255661"/>
    <w:rsid w:val="00255730"/>
    <w:rsid w:val="00255EB3"/>
    <w:rsid w:val="002568A9"/>
    <w:rsid w:val="0025704F"/>
    <w:rsid w:val="0025709F"/>
    <w:rsid w:val="002573A0"/>
    <w:rsid w:val="00257F65"/>
    <w:rsid w:val="0026001C"/>
    <w:rsid w:val="0026035B"/>
    <w:rsid w:val="00262328"/>
    <w:rsid w:val="00263934"/>
    <w:rsid w:val="00263B9F"/>
    <w:rsid w:val="00263ED6"/>
    <w:rsid w:val="0026423D"/>
    <w:rsid w:val="00264413"/>
    <w:rsid w:val="002646FA"/>
    <w:rsid w:val="002647C6"/>
    <w:rsid w:val="002656C8"/>
    <w:rsid w:val="00265B94"/>
    <w:rsid w:val="00265E39"/>
    <w:rsid w:val="002663FB"/>
    <w:rsid w:val="002667CD"/>
    <w:rsid w:val="002668F8"/>
    <w:rsid w:val="00266EE0"/>
    <w:rsid w:val="0026750D"/>
    <w:rsid w:val="002676E4"/>
    <w:rsid w:val="00270583"/>
    <w:rsid w:val="00271880"/>
    <w:rsid w:val="002718CF"/>
    <w:rsid w:val="00271E6F"/>
    <w:rsid w:val="002722A8"/>
    <w:rsid w:val="00272451"/>
    <w:rsid w:val="00273085"/>
    <w:rsid w:val="00274128"/>
    <w:rsid w:val="0027443E"/>
    <w:rsid w:val="00274605"/>
    <w:rsid w:val="002746AA"/>
    <w:rsid w:val="002748F5"/>
    <w:rsid w:val="00274A37"/>
    <w:rsid w:val="002751F8"/>
    <w:rsid w:val="00275E70"/>
    <w:rsid w:val="002761A4"/>
    <w:rsid w:val="002764AE"/>
    <w:rsid w:val="0027676B"/>
    <w:rsid w:val="002768BC"/>
    <w:rsid w:val="00276F06"/>
    <w:rsid w:val="002776DA"/>
    <w:rsid w:val="00277797"/>
    <w:rsid w:val="00277AAF"/>
    <w:rsid w:val="00277CB8"/>
    <w:rsid w:val="00277D72"/>
    <w:rsid w:val="00280156"/>
    <w:rsid w:val="002802AA"/>
    <w:rsid w:val="002805D8"/>
    <w:rsid w:val="00280718"/>
    <w:rsid w:val="002809F3"/>
    <w:rsid w:val="002819C7"/>
    <w:rsid w:val="00281AD8"/>
    <w:rsid w:val="00281DAC"/>
    <w:rsid w:val="00281F49"/>
    <w:rsid w:val="00281F5E"/>
    <w:rsid w:val="002823CF"/>
    <w:rsid w:val="00282A65"/>
    <w:rsid w:val="00283B09"/>
    <w:rsid w:val="00283CB2"/>
    <w:rsid w:val="00284C4B"/>
    <w:rsid w:val="00285237"/>
    <w:rsid w:val="00285AED"/>
    <w:rsid w:val="00285B05"/>
    <w:rsid w:val="00285B7B"/>
    <w:rsid w:val="002866D5"/>
    <w:rsid w:val="00286D59"/>
    <w:rsid w:val="00286F0D"/>
    <w:rsid w:val="00286F85"/>
    <w:rsid w:val="00290BA2"/>
    <w:rsid w:val="00290CDD"/>
    <w:rsid w:val="00290EB3"/>
    <w:rsid w:val="00290F63"/>
    <w:rsid w:val="002912FB"/>
    <w:rsid w:val="00291352"/>
    <w:rsid w:val="00291403"/>
    <w:rsid w:val="002914C6"/>
    <w:rsid w:val="0029161E"/>
    <w:rsid w:val="00291CF9"/>
    <w:rsid w:val="002925A9"/>
    <w:rsid w:val="0029308D"/>
    <w:rsid w:val="002930C9"/>
    <w:rsid w:val="0029318B"/>
    <w:rsid w:val="00293325"/>
    <w:rsid w:val="00293427"/>
    <w:rsid w:val="0029348A"/>
    <w:rsid w:val="002935B5"/>
    <w:rsid w:val="00293943"/>
    <w:rsid w:val="0029474C"/>
    <w:rsid w:val="00294DCB"/>
    <w:rsid w:val="00295100"/>
    <w:rsid w:val="00295BE0"/>
    <w:rsid w:val="002961A3"/>
    <w:rsid w:val="0029650E"/>
    <w:rsid w:val="00296ACB"/>
    <w:rsid w:val="00296B46"/>
    <w:rsid w:val="00297218"/>
    <w:rsid w:val="002A0587"/>
    <w:rsid w:val="002A0902"/>
    <w:rsid w:val="002A0D78"/>
    <w:rsid w:val="002A0F48"/>
    <w:rsid w:val="002A14D9"/>
    <w:rsid w:val="002A15A0"/>
    <w:rsid w:val="002A1B63"/>
    <w:rsid w:val="002A20F7"/>
    <w:rsid w:val="002A2FC5"/>
    <w:rsid w:val="002A38C2"/>
    <w:rsid w:val="002A3992"/>
    <w:rsid w:val="002A3CA5"/>
    <w:rsid w:val="002A4B76"/>
    <w:rsid w:val="002A4D57"/>
    <w:rsid w:val="002A50A1"/>
    <w:rsid w:val="002A539D"/>
    <w:rsid w:val="002A5CEF"/>
    <w:rsid w:val="002A62C0"/>
    <w:rsid w:val="002A651F"/>
    <w:rsid w:val="002A696C"/>
    <w:rsid w:val="002A6C16"/>
    <w:rsid w:val="002A6D62"/>
    <w:rsid w:val="002A76FF"/>
    <w:rsid w:val="002B1EE8"/>
    <w:rsid w:val="002B24DF"/>
    <w:rsid w:val="002B24FB"/>
    <w:rsid w:val="002B2BFD"/>
    <w:rsid w:val="002B2D64"/>
    <w:rsid w:val="002B2F71"/>
    <w:rsid w:val="002B31CC"/>
    <w:rsid w:val="002B3D10"/>
    <w:rsid w:val="002B3E7D"/>
    <w:rsid w:val="002B3ED9"/>
    <w:rsid w:val="002B3F7F"/>
    <w:rsid w:val="002B3FAF"/>
    <w:rsid w:val="002B4AFC"/>
    <w:rsid w:val="002B50D7"/>
    <w:rsid w:val="002B532A"/>
    <w:rsid w:val="002B599D"/>
    <w:rsid w:val="002B605B"/>
    <w:rsid w:val="002B614F"/>
    <w:rsid w:val="002B6393"/>
    <w:rsid w:val="002B674A"/>
    <w:rsid w:val="002B73A6"/>
    <w:rsid w:val="002B7715"/>
    <w:rsid w:val="002B795F"/>
    <w:rsid w:val="002C0084"/>
    <w:rsid w:val="002C053F"/>
    <w:rsid w:val="002C06C3"/>
    <w:rsid w:val="002C0FFF"/>
    <w:rsid w:val="002C1047"/>
    <w:rsid w:val="002C116F"/>
    <w:rsid w:val="002C130C"/>
    <w:rsid w:val="002C1D16"/>
    <w:rsid w:val="002C26BF"/>
    <w:rsid w:val="002C2C61"/>
    <w:rsid w:val="002C31B8"/>
    <w:rsid w:val="002C40AC"/>
    <w:rsid w:val="002C4E8C"/>
    <w:rsid w:val="002C5164"/>
    <w:rsid w:val="002C5282"/>
    <w:rsid w:val="002C56DD"/>
    <w:rsid w:val="002C5956"/>
    <w:rsid w:val="002C59E6"/>
    <w:rsid w:val="002C5A14"/>
    <w:rsid w:val="002C5C07"/>
    <w:rsid w:val="002C60A7"/>
    <w:rsid w:val="002C658F"/>
    <w:rsid w:val="002C6808"/>
    <w:rsid w:val="002C72C9"/>
    <w:rsid w:val="002C79EE"/>
    <w:rsid w:val="002D005C"/>
    <w:rsid w:val="002D00FD"/>
    <w:rsid w:val="002D0367"/>
    <w:rsid w:val="002D038B"/>
    <w:rsid w:val="002D055E"/>
    <w:rsid w:val="002D0AF7"/>
    <w:rsid w:val="002D1650"/>
    <w:rsid w:val="002D2344"/>
    <w:rsid w:val="002D2431"/>
    <w:rsid w:val="002D28E1"/>
    <w:rsid w:val="002D3085"/>
    <w:rsid w:val="002D3343"/>
    <w:rsid w:val="002D35FE"/>
    <w:rsid w:val="002D3648"/>
    <w:rsid w:val="002D39BE"/>
    <w:rsid w:val="002D3AD3"/>
    <w:rsid w:val="002D3B4C"/>
    <w:rsid w:val="002D3DDA"/>
    <w:rsid w:val="002D4188"/>
    <w:rsid w:val="002D453F"/>
    <w:rsid w:val="002D4569"/>
    <w:rsid w:val="002D47E9"/>
    <w:rsid w:val="002D4DF4"/>
    <w:rsid w:val="002D534B"/>
    <w:rsid w:val="002D5430"/>
    <w:rsid w:val="002D5589"/>
    <w:rsid w:val="002D567E"/>
    <w:rsid w:val="002D5842"/>
    <w:rsid w:val="002D673C"/>
    <w:rsid w:val="002D67CE"/>
    <w:rsid w:val="002D6817"/>
    <w:rsid w:val="002D6D45"/>
    <w:rsid w:val="002D787C"/>
    <w:rsid w:val="002D78D2"/>
    <w:rsid w:val="002D7F09"/>
    <w:rsid w:val="002E0B40"/>
    <w:rsid w:val="002E0F77"/>
    <w:rsid w:val="002E1052"/>
    <w:rsid w:val="002E10E6"/>
    <w:rsid w:val="002E16FB"/>
    <w:rsid w:val="002E1D70"/>
    <w:rsid w:val="002E1DD4"/>
    <w:rsid w:val="002E1F6E"/>
    <w:rsid w:val="002E21DA"/>
    <w:rsid w:val="002E2455"/>
    <w:rsid w:val="002E2573"/>
    <w:rsid w:val="002E27F1"/>
    <w:rsid w:val="002E2B3C"/>
    <w:rsid w:val="002E2FC8"/>
    <w:rsid w:val="002E3154"/>
    <w:rsid w:val="002E3343"/>
    <w:rsid w:val="002E370A"/>
    <w:rsid w:val="002E3C2A"/>
    <w:rsid w:val="002E3E12"/>
    <w:rsid w:val="002E465B"/>
    <w:rsid w:val="002E47F2"/>
    <w:rsid w:val="002E4BE8"/>
    <w:rsid w:val="002E65C3"/>
    <w:rsid w:val="002E68C7"/>
    <w:rsid w:val="002E6C9E"/>
    <w:rsid w:val="002F0C99"/>
    <w:rsid w:val="002F1116"/>
    <w:rsid w:val="002F19C3"/>
    <w:rsid w:val="002F1B28"/>
    <w:rsid w:val="002F1C68"/>
    <w:rsid w:val="002F2637"/>
    <w:rsid w:val="002F2E92"/>
    <w:rsid w:val="002F3531"/>
    <w:rsid w:val="002F3B30"/>
    <w:rsid w:val="002F3C6E"/>
    <w:rsid w:val="002F3D02"/>
    <w:rsid w:val="002F3E49"/>
    <w:rsid w:val="002F45BB"/>
    <w:rsid w:val="002F4C62"/>
    <w:rsid w:val="002F53C0"/>
    <w:rsid w:val="002F583C"/>
    <w:rsid w:val="002F5B0E"/>
    <w:rsid w:val="002F5BA4"/>
    <w:rsid w:val="002F67FD"/>
    <w:rsid w:val="002F6959"/>
    <w:rsid w:val="002F74A3"/>
    <w:rsid w:val="002F7CAB"/>
    <w:rsid w:val="002F7F93"/>
    <w:rsid w:val="003000D4"/>
    <w:rsid w:val="0030068F"/>
    <w:rsid w:val="00301033"/>
    <w:rsid w:val="00301149"/>
    <w:rsid w:val="003016E2"/>
    <w:rsid w:val="0030206B"/>
    <w:rsid w:val="003021DD"/>
    <w:rsid w:val="003022E4"/>
    <w:rsid w:val="00302697"/>
    <w:rsid w:val="003028C3"/>
    <w:rsid w:val="00302BCD"/>
    <w:rsid w:val="00302E4D"/>
    <w:rsid w:val="00303155"/>
    <w:rsid w:val="0030376D"/>
    <w:rsid w:val="00303AF2"/>
    <w:rsid w:val="003046B6"/>
    <w:rsid w:val="003049FC"/>
    <w:rsid w:val="00304A33"/>
    <w:rsid w:val="00304DB9"/>
    <w:rsid w:val="00305046"/>
    <w:rsid w:val="00305E9D"/>
    <w:rsid w:val="003060D5"/>
    <w:rsid w:val="0030655B"/>
    <w:rsid w:val="00306BF6"/>
    <w:rsid w:val="0030741D"/>
    <w:rsid w:val="00307766"/>
    <w:rsid w:val="00307CD4"/>
    <w:rsid w:val="00307D0C"/>
    <w:rsid w:val="00310498"/>
    <w:rsid w:val="003105CC"/>
    <w:rsid w:val="00311776"/>
    <w:rsid w:val="00311E9F"/>
    <w:rsid w:val="00312049"/>
    <w:rsid w:val="00312142"/>
    <w:rsid w:val="00312616"/>
    <w:rsid w:val="00312761"/>
    <w:rsid w:val="00312D3D"/>
    <w:rsid w:val="00313466"/>
    <w:rsid w:val="00313A30"/>
    <w:rsid w:val="00313EEA"/>
    <w:rsid w:val="00313F08"/>
    <w:rsid w:val="00313FEF"/>
    <w:rsid w:val="00314E03"/>
    <w:rsid w:val="003151E3"/>
    <w:rsid w:val="00315C52"/>
    <w:rsid w:val="00315CBF"/>
    <w:rsid w:val="00315F03"/>
    <w:rsid w:val="00316374"/>
    <w:rsid w:val="00316AE7"/>
    <w:rsid w:val="00316FFE"/>
    <w:rsid w:val="003174DF"/>
    <w:rsid w:val="00317E78"/>
    <w:rsid w:val="00317F3B"/>
    <w:rsid w:val="00320220"/>
    <w:rsid w:val="00320D1F"/>
    <w:rsid w:val="00320ED0"/>
    <w:rsid w:val="00320FFE"/>
    <w:rsid w:val="003211DB"/>
    <w:rsid w:val="00321AE5"/>
    <w:rsid w:val="0032386C"/>
    <w:rsid w:val="00323B88"/>
    <w:rsid w:val="00323DA8"/>
    <w:rsid w:val="00324351"/>
    <w:rsid w:val="0032439E"/>
    <w:rsid w:val="003245D1"/>
    <w:rsid w:val="003249C0"/>
    <w:rsid w:val="00324CB6"/>
    <w:rsid w:val="00324CBA"/>
    <w:rsid w:val="003255C1"/>
    <w:rsid w:val="003261A7"/>
    <w:rsid w:val="00326C46"/>
    <w:rsid w:val="00327510"/>
    <w:rsid w:val="0032782A"/>
    <w:rsid w:val="00330352"/>
    <w:rsid w:val="0033065F"/>
    <w:rsid w:val="00330C6B"/>
    <w:rsid w:val="00330CED"/>
    <w:rsid w:val="00330D4B"/>
    <w:rsid w:val="0033146E"/>
    <w:rsid w:val="003314B7"/>
    <w:rsid w:val="003319FE"/>
    <w:rsid w:val="00331F77"/>
    <w:rsid w:val="003337F4"/>
    <w:rsid w:val="003338B1"/>
    <w:rsid w:val="00333E1B"/>
    <w:rsid w:val="00333ED9"/>
    <w:rsid w:val="0033422F"/>
    <w:rsid w:val="00334DC0"/>
    <w:rsid w:val="003351B9"/>
    <w:rsid w:val="003359F0"/>
    <w:rsid w:val="003371D4"/>
    <w:rsid w:val="00337362"/>
    <w:rsid w:val="003376C9"/>
    <w:rsid w:val="00337E3F"/>
    <w:rsid w:val="00337EA9"/>
    <w:rsid w:val="00337ED2"/>
    <w:rsid w:val="00337F2D"/>
    <w:rsid w:val="0034000B"/>
    <w:rsid w:val="00340394"/>
    <w:rsid w:val="003407E6"/>
    <w:rsid w:val="0034087F"/>
    <w:rsid w:val="00340CA8"/>
    <w:rsid w:val="00340D3B"/>
    <w:rsid w:val="00340D6C"/>
    <w:rsid w:val="00342607"/>
    <w:rsid w:val="00342F39"/>
    <w:rsid w:val="003443E1"/>
    <w:rsid w:val="00345712"/>
    <w:rsid w:val="00345A93"/>
    <w:rsid w:val="00345DA9"/>
    <w:rsid w:val="00346395"/>
    <w:rsid w:val="00346434"/>
    <w:rsid w:val="00346B3D"/>
    <w:rsid w:val="0034703B"/>
    <w:rsid w:val="00347536"/>
    <w:rsid w:val="00347F19"/>
    <w:rsid w:val="003503E7"/>
    <w:rsid w:val="003505FF"/>
    <w:rsid w:val="00351261"/>
    <w:rsid w:val="003512F4"/>
    <w:rsid w:val="00351D39"/>
    <w:rsid w:val="0035233F"/>
    <w:rsid w:val="003528A3"/>
    <w:rsid w:val="00353048"/>
    <w:rsid w:val="00353386"/>
    <w:rsid w:val="003533D4"/>
    <w:rsid w:val="003539CB"/>
    <w:rsid w:val="0035448B"/>
    <w:rsid w:val="003544D0"/>
    <w:rsid w:val="00354BBA"/>
    <w:rsid w:val="00354C1F"/>
    <w:rsid w:val="00354D78"/>
    <w:rsid w:val="00354E1A"/>
    <w:rsid w:val="00356C98"/>
    <w:rsid w:val="00356EB7"/>
    <w:rsid w:val="00357262"/>
    <w:rsid w:val="0035779E"/>
    <w:rsid w:val="00357BE9"/>
    <w:rsid w:val="0036069B"/>
    <w:rsid w:val="003608B2"/>
    <w:rsid w:val="00361053"/>
    <w:rsid w:val="003614F4"/>
    <w:rsid w:val="00361B37"/>
    <w:rsid w:val="00362083"/>
    <w:rsid w:val="003620DC"/>
    <w:rsid w:val="003628DD"/>
    <w:rsid w:val="00362A44"/>
    <w:rsid w:val="00362F00"/>
    <w:rsid w:val="00362F48"/>
    <w:rsid w:val="0036353E"/>
    <w:rsid w:val="003640E5"/>
    <w:rsid w:val="003642E1"/>
    <w:rsid w:val="003645DB"/>
    <w:rsid w:val="00364BDD"/>
    <w:rsid w:val="00364F5A"/>
    <w:rsid w:val="003650CE"/>
    <w:rsid w:val="00365377"/>
    <w:rsid w:val="00365A24"/>
    <w:rsid w:val="00365F15"/>
    <w:rsid w:val="00366578"/>
    <w:rsid w:val="00366BCE"/>
    <w:rsid w:val="0037088D"/>
    <w:rsid w:val="00371090"/>
    <w:rsid w:val="003711F7"/>
    <w:rsid w:val="00371DB7"/>
    <w:rsid w:val="003721CD"/>
    <w:rsid w:val="00372550"/>
    <w:rsid w:val="00372B34"/>
    <w:rsid w:val="0037416E"/>
    <w:rsid w:val="0037457C"/>
    <w:rsid w:val="00374FB7"/>
    <w:rsid w:val="0037511F"/>
    <w:rsid w:val="00375153"/>
    <w:rsid w:val="003752A6"/>
    <w:rsid w:val="00376021"/>
    <w:rsid w:val="00376049"/>
    <w:rsid w:val="0037638B"/>
    <w:rsid w:val="00376969"/>
    <w:rsid w:val="00376D47"/>
    <w:rsid w:val="00377A15"/>
    <w:rsid w:val="00377DB9"/>
    <w:rsid w:val="00377E3A"/>
    <w:rsid w:val="0038016C"/>
    <w:rsid w:val="00380AC0"/>
    <w:rsid w:val="00380DA4"/>
    <w:rsid w:val="00380F2C"/>
    <w:rsid w:val="00381FAE"/>
    <w:rsid w:val="003824D8"/>
    <w:rsid w:val="00382BB9"/>
    <w:rsid w:val="00383583"/>
    <w:rsid w:val="00383647"/>
    <w:rsid w:val="0038367F"/>
    <w:rsid w:val="0038379E"/>
    <w:rsid w:val="00383B43"/>
    <w:rsid w:val="00384AAF"/>
    <w:rsid w:val="00385FA8"/>
    <w:rsid w:val="003860BD"/>
    <w:rsid w:val="00386CF4"/>
    <w:rsid w:val="00387CB0"/>
    <w:rsid w:val="00390456"/>
    <w:rsid w:val="0039057B"/>
    <w:rsid w:val="00391B15"/>
    <w:rsid w:val="00391EA8"/>
    <w:rsid w:val="003928CB"/>
    <w:rsid w:val="00393C8A"/>
    <w:rsid w:val="00393E1D"/>
    <w:rsid w:val="003947D4"/>
    <w:rsid w:val="00394F43"/>
    <w:rsid w:val="00395FA6"/>
    <w:rsid w:val="003967A6"/>
    <w:rsid w:val="00396B04"/>
    <w:rsid w:val="00396FB2"/>
    <w:rsid w:val="003974E9"/>
    <w:rsid w:val="003978FC"/>
    <w:rsid w:val="00397E86"/>
    <w:rsid w:val="003A17B9"/>
    <w:rsid w:val="003A1ACF"/>
    <w:rsid w:val="003A22C7"/>
    <w:rsid w:val="003A2E84"/>
    <w:rsid w:val="003A3978"/>
    <w:rsid w:val="003A42FD"/>
    <w:rsid w:val="003A5EB6"/>
    <w:rsid w:val="003A70B4"/>
    <w:rsid w:val="003B00AB"/>
    <w:rsid w:val="003B00DD"/>
    <w:rsid w:val="003B014E"/>
    <w:rsid w:val="003B0A0E"/>
    <w:rsid w:val="003B0B8D"/>
    <w:rsid w:val="003B13C4"/>
    <w:rsid w:val="003B1EC7"/>
    <w:rsid w:val="003B241A"/>
    <w:rsid w:val="003B26F6"/>
    <w:rsid w:val="003B2A41"/>
    <w:rsid w:val="003B3910"/>
    <w:rsid w:val="003B3CF2"/>
    <w:rsid w:val="003B46F8"/>
    <w:rsid w:val="003B4A5C"/>
    <w:rsid w:val="003B5073"/>
    <w:rsid w:val="003B5CDD"/>
    <w:rsid w:val="003B6226"/>
    <w:rsid w:val="003B76BF"/>
    <w:rsid w:val="003B7872"/>
    <w:rsid w:val="003B7A2E"/>
    <w:rsid w:val="003B7C4F"/>
    <w:rsid w:val="003C0C00"/>
    <w:rsid w:val="003C0E28"/>
    <w:rsid w:val="003C18B1"/>
    <w:rsid w:val="003C271E"/>
    <w:rsid w:val="003C3252"/>
    <w:rsid w:val="003C3381"/>
    <w:rsid w:val="003C3B2C"/>
    <w:rsid w:val="003C4CFB"/>
    <w:rsid w:val="003C52DF"/>
    <w:rsid w:val="003C5EEE"/>
    <w:rsid w:val="003C5F62"/>
    <w:rsid w:val="003C6D39"/>
    <w:rsid w:val="003C77EA"/>
    <w:rsid w:val="003C7AF5"/>
    <w:rsid w:val="003D0945"/>
    <w:rsid w:val="003D09A2"/>
    <w:rsid w:val="003D0B79"/>
    <w:rsid w:val="003D0BDC"/>
    <w:rsid w:val="003D1189"/>
    <w:rsid w:val="003D1706"/>
    <w:rsid w:val="003D1B49"/>
    <w:rsid w:val="003D2B79"/>
    <w:rsid w:val="003D2BD0"/>
    <w:rsid w:val="003D35C3"/>
    <w:rsid w:val="003D36CF"/>
    <w:rsid w:val="003D37D9"/>
    <w:rsid w:val="003D3BBB"/>
    <w:rsid w:val="003D4AC9"/>
    <w:rsid w:val="003D4E20"/>
    <w:rsid w:val="003D5316"/>
    <w:rsid w:val="003D612D"/>
    <w:rsid w:val="003D625A"/>
    <w:rsid w:val="003D632C"/>
    <w:rsid w:val="003D64A9"/>
    <w:rsid w:val="003D67B5"/>
    <w:rsid w:val="003D6F6A"/>
    <w:rsid w:val="003D7171"/>
    <w:rsid w:val="003D7202"/>
    <w:rsid w:val="003D786A"/>
    <w:rsid w:val="003D78FF"/>
    <w:rsid w:val="003E0E4E"/>
    <w:rsid w:val="003E11F8"/>
    <w:rsid w:val="003E19DA"/>
    <w:rsid w:val="003E1C34"/>
    <w:rsid w:val="003E2510"/>
    <w:rsid w:val="003E2714"/>
    <w:rsid w:val="003E28BA"/>
    <w:rsid w:val="003E297F"/>
    <w:rsid w:val="003E30B9"/>
    <w:rsid w:val="003E3358"/>
    <w:rsid w:val="003E432F"/>
    <w:rsid w:val="003E4A9E"/>
    <w:rsid w:val="003E519B"/>
    <w:rsid w:val="003E538C"/>
    <w:rsid w:val="003E53E1"/>
    <w:rsid w:val="003E5951"/>
    <w:rsid w:val="003E63CF"/>
    <w:rsid w:val="003E6A70"/>
    <w:rsid w:val="003E70DD"/>
    <w:rsid w:val="003E7698"/>
    <w:rsid w:val="003E7B95"/>
    <w:rsid w:val="003E7D23"/>
    <w:rsid w:val="003F106F"/>
    <w:rsid w:val="003F10A4"/>
    <w:rsid w:val="003F1873"/>
    <w:rsid w:val="003F2065"/>
    <w:rsid w:val="003F28BC"/>
    <w:rsid w:val="003F32DA"/>
    <w:rsid w:val="003F3986"/>
    <w:rsid w:val="003F39F2"/>
    <w:rsid w:val="003F434D"/>
    <w:rsid w:val="003F4408"/>
    <w:rsid w:val="003F4A35"/>
    <w:rsid w:val="003F4E97"/>
    <w:rsid w:val="003F52A9"/>
    <w:rsid w:val="003F55AF"/>
    <w:rsid w:val="003F5DED"/>
    <w:rsid w:val="003F622F"/>
    <w:rsid w:val="003F6588"/>
    <w:rsid w:val="003F73AE"/>
    <w:rsid w:val="003F74FA"/>
    <w:rsid w:val="003F76BC"/>
    <w:rsid w:val="003F7842"/>
    <w:rsid w:val="003F7B43"/>
    <w:rsid w:val="003F7C08"/>
    <w:rsid w:val="003F7CEC"/>
    <w:rsid w:val="003F7F7C"/>
    <w:rsid w:val="00401061"/>
    <w:rsid w:val="00401712"/>
    <w:rsid w:val="00401E29"/>
    <w:rsid w:val="004022C0"/>
    <w:rsid w:val="00402A86"/>
    <w:rsid w:val="00402C5C"/>
    <w:rsid w:val="00404A43"/>
    <w:rsid w:val="00404B48"/>
    <w:rsid w:val="00404E80"/>
    <w:rsid w:val="00405542"/>
    <w:rsid w:val="004057B5"/>
    <w:rsid w:val="00405E32"/>
    <w:rsid w:val="00406299"/>
    <w:rsid w:val="00406D37"/>
    <w:rsid w:val="00407161"/>
    <w:rsid w:val="00407516"/>
    <w:rsid w:val="0040793B"/>
    <w:rsid w:val="00407A5D"/>
    <w:rsid w:val="00407B54"/>
    <w:rsid w:val="00410248"/>
    <w:rsid w:val="00410643"/>
    <w:rsid w:val="00410EDA"/>
    <w:rsid w:val="004112D0"/>
    <w:rsid w:val="004116D6"/>
    <w:rsid w:val="00411946"/>
    <w:rsid w:val="00411C0C"/>
    <w:rsid w:val="004120ED"/>
    <w:rsid w:val="0041218E"/>
    <w:rsid w:val="004122EC"/>
    <w:rsid w:val="004131A1"/>
    <w:rsid w:val="00413D3D"/>
    <w:rsid w:val="00413E43"/>
    <w:rsid w:val="004140A4"/>
    <w:rsid w:val="0041542F"/>
    <w:rsid w:val="00415AC3"/>
    <w:rsid w:val="00416080"/>
    <w:rsid w:val="00416242"/>
    <w:rsid w:val="00416576"/>
    <w:rsid w:val="00416B4B"/>
    <w:rsid w:val="0041725E"/>
    <w:rsid w:val="0041732D"/>
    <w:rsid w:val="004175E0"/>
    <w:rsid w:val="0042019E"/>
    <w:rsid w:val="00420B7B"/>
    <w:rsid w:val="004219AB"/>
    <w:rsid w:val="00422543"/>
    <w:rsid w:val="00422F4A"/>
    <w:rsid w:val="004237BF"/>
    <w:rsid w:val="00423954"/>
    <w:rsid w:val="004244DD"/>
    <w:rsid w:val="0042508D"/>
    <w:rsid w:val="004259C7"/>
    <w:rsid w:val="004264D6"/>
    <w:rsid w:val="00426503"/>
    <w:rsid w:val="00426BFD"/>
    <w:rsid w:val="0042757E"/>
    <w:rsid w:val="00427643"/>
    <w:rsid w:val="00427875"/>
    <w:rsid w:val="00427DA5"/>
    <w:rsid w:val="00427E08"/>
    <w:rsid w:val="00427E5C"/>
    <w:rsid w:val="00431F38"/>
    <w:rsid w:val="00432C90"/>
    <w:rsid w:val="00432D5E"/>
    <w:rsid w:val="004331A8"/>
    <w:rsid w:val="00433496"/>
    <w:rsid w:val="00434236"/>
    <w:rsid w:val="004345C4"/>
    <w:rsid w:val="00434D0E"/>
    <w:rsid w:val="00435310"/>
    <w:rsid w:val="004354C4"/>
    <w:rsid w:val="004370EF"/>
    <w:rsid w:val="0043764B"/>
    <w:rsid w:val="0044097B"/>
    <w:rsid w:val="00440AA3"/>
    <w:rsid w:val="00441887"/>
    <w:rsid w:val="004418A2"/>
    <w:rsid w:val="00441BD1"/>
    <w:rsid w:val="004425D9"/>
    <w:rsid w:val="00442AB1"/>
    <w:rsid w:val="00443053"/>
    <w:rsid w:val="004432BE"/>
    <w:rsid w:val="00443515"/>
    <w:rsid w:val="00443795"/>
    <w:rsid w:val="00443B97"/>
    <w:rsid w:val="00443EE9"/>
    <w:rsid w:val="004451F2"/>
    <w:rsid w:val="00445318"/>
    <w:rsid w:val="004459F4"/>
    <w:rsid w:val="00445BD1"/>
    <w:rsid w:val="004460F2"/>
    <w:rsid w:val="00446663"/>
    <w:rsid w:val="00446A09"/>
    <w:rsid w:val="004477F2"/>
    <w:rsid w:val="00447DC9"/>
    <w:rsid w:val="004509B2"/>
    <w:rsid w:val="00450AB7"/>
    <w:rsid w:val="00450ADF"/>
    <w:rsid w:val="004523E5"/>
    <w:rsid w:val="00452FAA"/>
    <w:rsid w:val="00452FC8"/>
    <w:rsid w:val="00453D78"/>
    <w:rsid w:val="00454A75"/>
    <w:rsid w:val="00455335"/>
    <w:rsid w:val="0045551F"/>
    <w:rsid w:val="0045554F"/>
    <w:rsid w:val="00455B2D"/>
    <w:rsid w:val="004566D2"/>
    <w:rsid w:val="004569D7"/>
    <w:rsid w:val="00456CB4"/>
    <w:rsid w:val="00457668"/>
    <w:rsid w:val="00460454"/>
    <w:rsid w:val="00460461"/>
    <w:rsid w:val="00460C7E"/>
    <w:rsid w:val="00460D9A"/>
    <w:rsid w:val="004610E5"/>
    <w:rsid w:val="00461240"/>
    <w:rsid w:val="004612C4"/>
    <w:rsid w:val="0046192F"/>
    <w:rsid w:val="00461A3A"/>
    <w:rsid w:val="00461E61"/>
    <w:rsid w:val="0046214D"/>
    <w:rsid w:val="004621A7"/>
    <w:rsid w:val="004623A2"/>
    <w:rsid w:val="004627EC"/>
    <w:rsid w:val="00462988"/>
    <w:rsid w:val="00462CA0"/>
    <w:rsid w:val="00463B31"/>
    <w:rsid w:val="00463C15"/>
    <w:rsid w:val="00463E78"/>
    <w:rsid w:val="004640C4"/>
    <w:rsid w:val="00464D5D"/>
    <w:rsid w:val="00464EDE"/>
    <w:rsid w:val="00465146"/>
    <w:rsid w:val="0046522E"/>
    <w:rsid w:val="004652B6"/>
    <w:rsid w:val="00465A09"/>
    <w:rsid w:val="00466216"/>
    <w:rsid w:val="00466BDA"/>
    <w:rsid w:val="00466F97"/>
    <w:rsid w:val="0046778A"/>
    <w:rsid w:val="00467DA1"/>
    <w:rsid w:val="004700E3"/>
    <w:rsid w:val="004708CA"/>
    <w:rsid w:val="004719AA"/>
    <w:rsid w:val="0047253D"/>
    <w:rsid w:val="004726F9"/>
    <w:rsid w:val="00472CFB"/>
    <w:rsid w:val="00472E8F"/>
    <w:rsid w:val="00472EAE"/>
    <w:rsid w:val="00472F8F"/>
    <w:rsid w:val="004734F4"/>
    <w:rsid w:val="00473508"/>
    <w:rsid w:val="00473A4B"/>
    <w:rsid w:val="00473EFD"/>
    <w:rsid w:val="00473F3B"/>
    <w:rsid w:val="00474184"/>
    <w:rsid w:val="0047470D"/>
    <w:rsid w:val="00474FA9"/>
    <w:rsid w:val="00475132"/>
    <w:rsid w:val="00475323"/>
    <w:rsid w:val="0047533C"/>
    <w:rsid w:val="0047534A"/>
    <w:rsid w:val="004755FB"/>
    <w:rsid w:val="0047568B"/>
    <w:rsid w:val="00475B7A"/>
    <w:rsid w:val="00475C3A"/>
    <w:rsid w:val="00475F75"/>
    <w:rsid w:val="00476750"/>
    <w:rsid w:val="00476BDB"/>
    <w:rsid w:val="00476FC0"/>
    <w:rsid w:val="004771CF"/>
    <w:rsid w:val="004774BC"/>
    <w:rsid w:val="004778AA"/>
    <w:rsid w:val="00477B8E"/>
    <w:rsid w:val="00477E11"/>
    <w:rsid w:val="0048182E"/>
    <w:rsid w:val="00481D38"/>
    <w:rsid w:val="00482534"/>
    <w:rsid w:val="00482641"/>
    <w:rsid w:val="00482B8B"/>
    <w:rsid w:val="0048340E"/>
    <w:rsid w:val="0048342F"/>
    <w:rsid w:val="00484089"/>
    <w:rsid w:val="00484977"/>
    <w:rsid w:val="00484A82"/>
    <w:rsid w:val="00484D37"/>
    <w:rsid w:val="0048537D"/>
    <w:rsid w:val="00485A92"/>
    <w:rsid w:val="00485B78"/>
    <w:rsid w:val="00485C21"/>
    <w:rsid w:val="00485D64"/>
    <w:rsid w:val="00485E3E"/>
    <w:rsid w:val="00486896"/>
    <w:rsid w:val="00486F71"/>
    <w:rsid w:val="00487219"/>
    <w:rsid w:val="00487480"/>
    <w:rsid w:val="00487995"/>
    <w:rsid w:val="00487BB0"/>
    <w:rsid w:val="00487D05"/>
    <w:rsid w:val="00490125"/>
    <w:rsid w:val="004904AA"/>
    <w:rsid w:val="004904D7"/>
    <w:rsid w:val="004905B7"/>
    <w:rsid w:val="00491583"/>
    <w:rsid w:val="00491D1F"/>
    <w:rsid w:val="004927A0"/>
    <w:rsid w:val="00492D58"/>
    <w:rsid w:val="00493321"/>
    <w:rsid w:val="00493827"/>
    <w:rsid w:val="00493D85"/>
    <w:rsid w:val="004940D3"/>
    <w:rsid w:val="00494B59"/>
    <w:rsid w:val="00495530"/>
    <w:rsid w:val="00495CDF"/>
    <w:rsid w:val="00495CFD"/>
    <w:rsid w:val="00495F65"/>
    <w:rsid w:val="0049667F"/>
    <w:rsid w:val="00496E2E"/>
    <w:rsid w:val="00496EDB"/>
    <w:rsid w:val="00496F95"/>
    <w:rsid w:val="00497D1D"/>
    <w:rsid w:val="004A027E"/>
    <w:rsid w:val="004A03A1"/>
    <w:rsid w:val="004A041D"/>
    <w:rsid w:val="004A079B"/>
    <w:rsid w:val="004A0BD8"/>
    <w:rsid w:val="004A123A"/>
    <w:rsid w:val="004A12A5"/>
    <w:rsid w:val="004A2B7A"/>
    <w:rsid w:val="004A2CAA"/>
    <w:rsid w:val="004A2F8D"/>
    <w:rsid w:val="004A31BC"/>
    <w:rsid w:val="004A34B6"/>
    <w:rsid w:val="004A36EC"/>
    <w:rsid w:val="004A38A1"/>
    <w:rsid w:val="004A3A31"/>
    <w:rsid w:val="004A3E77"/>
    <w:rsid w:val="004A40C0"/>
    <w:rsid w:val="004A4292"/>
    <w:rsid w:val="004A42DC"/>
    <w:rsid w:val="004A441C"/>
    <w:rsid w:val="004A45FB"/>
    <w:rsid w:val="004A4B7E"/>
    <w:rsid w:val="004A4C35"/>
    <w:rsid w:val="004A4EBF"/>
    <w:rsid w:val="004A4F0D"/>
    <w:rsid w:val="004A510B"/>
    <w:rsid w:val="004A5DB1"/>
    <w:rsid w:val="004A5F5A"/>
    <w:rsid w:val="004A604E"/>
    <w:rsid w:val="004A60F4"/>
    <w:rsid w:val="004A613A"/>
    <w:rsid w:val="004A7BA7"/>
    <w:rsid w:val="004A7E92"/>
    <w:rsid w:val="004B01A5"/>
    <w:rsid w:val="004B0BFC"/>
    <w:rsid w:val="004B0C63"/>
    <w:rsid w:val="004B1553"/>
    <w:rsid w:val="004B1DC8"/>
    <w:rsid w:val="004B23E8"/>
    <w:rsid w:val="004B29D7"/>
    <w:rsid w:val="004B33EE"/>
    <w:rsid w:val="004B3529"/>
    <w:rsid w:val="004B437B"/>
    <w:rsid w:val="004B43A7"/>
    <w:rsid w:val="004B451C"/>
    <w:rsid w:val="004B46B4"/>
    <w:rsid w:val="004B5CD7"/>
    <w:rsid w:val="004B63BD"/>
    <w:rsid w:val="004B6C94"/>
    <w:rsid w:val="004B6FBC"/>
    <w:rsid w:val="004B700C"/>
    <w:rsid w:val="004B72A9"/>
    <w:rsid w:val="004C06E5"/>
    <w:rsid w:val="004C0CB2"/>
    <w:rsid w:val="004C0D34"/>
    <w:rsid w:val="004C0EDC"/>
    <w:rsid w:val="004C1217"/>
    <w:rsid w:val="004C132D"/>
    <w:rsid w:val="004C187E"/>
    <w:rsid w:val="004C1CED"/>
    <w:rsid w:val="004C203B"/>
    <w:rsid w:val="004C2DF1"/>
    <w:rsid w:val="004C354F"/>
    <w:rsid w:val="004C3BD4"/>
    <w:rsid w:val="004C5127"/>
    <w:rsid w:val="004C56BA"/>
    <w:rsid w:val="004C5B5A"/>
    <w:rsid w:val="004C5CBD"/>
    <w:rsid w:val="004C6076"/>
    <w:rsid w:val="004C691F"/>
    <w:rsid w:val="004C6F57"/>
    <w:rsid w:val="004C7102"/>
    <w:rsid w:val="004C73E7"/>
    <w:rsid w:val="004D0263"/>
    <w:rsid w:val="004D090D"/>
    <w:rsid w:val="004D107B"/>
    <w:rsid w:val="004D1A85"/>
    <w:rsid w:val="004D1F2F"/>
    <w:rsid w:val="004D25D1"/>
    <w:rsid w:val="004D289B"/>
    <w:rsid w:val="004D2A95"/>
    <w:rsid w:val="004D2FE4"/>
    <w:rsid w:val="004D332E"/>
    <w:rsid w:val="004D3454"/>
    <w:rsid w:val="004D345F"/>
    <w:rsid w:val="004D3471"/>
    <w:rsid w:val="004D38A2"/>
    <w:rsid w:val="004D4165"/>
    <w:rsid w:val="004D4331"/>
    <w:rsid w:val="004D4357"/>
    <w:rsid w:val="004D46E0"/>
    <w:rsid w:val="004D4754"/>
    <w:rsid w:val="004D4837"/>
    <w:rsid w:val="004D497A"/>
    <w:rsid w:val="004D54E6"/>
    <w:rsid w:val="004D588A"/>
    <w:rsid w:val="004D5944"/>
    <w:rsid w:val="004D5DE5"/>
    <w:rsid w:val="004D691C"/>
    <w:rsid w:val="004D7E07"/>
    <w:rsid w:val="004E0CA1"/>
    <w:rsid w:val="004E0F6C"/>
    <w:rsid w:val="004E20DC"/>
    <w:rsid w:val="004E2A59"/>
    <w:rsid w:val="004E2AE9"/>
    <w:rsid w:val="004E315B"/>
    <w:rsid w:val="004E3395"/>
    <w:rsid w:val="004E33B9"/>
    <w:rsid w:val="004E44DE"/>
    <w:rsid w:val="004E5781"/>
    <w:rsid w:val="004E6514"/>
    <w:rsid w:val="004E71F8"/>
    <w:rsid w:val="004E72FC"/>
    <w:rsid w:val="004E7974"/>
    <w:rsid w:val="004E7AE2"/>
    <w:rsid w:val="004E7CEC"/>
    <w:rsid w:val="004F029E"/>
    <w:rsid w:val="004F060E"/>
    <w:rsid w:val="004F0924"/>
    <w:rsid w:val="004F09DE"/>
    <w:rsid w:val="004F0E22"/>
    <w:rsid w:val="004F1401"/>
    <w:rsid w:val="004F158E"/>
    <w:rsid w:val="004F15A5"/>
    <w:rsid w:val="004F186E"/>
    <w:rsid w:val="004F3145"/>
    <w:rsid w:val="004F3585"/>
    <w:rsid w:val="004F390F"/>
    <w:rsid w:val="004F4875"/>
    <w:rsid w:val="004F4921"/>
    <w:rsid w:val="004F4FA8"/>
    <w:rsid w:val="004F5F84"/>
    <w:rsid w:val="004F64F8"/>
    <w:rsid w:val="004F66F2"/>
    <w:rsid w:val="004F6B6A"/>
    <w:rsid w:val="004F742A"/>
    <w:rsid w:val="00500440"/>
    <w:rsid w:val="00500FE4"/>
    <w:rsid w:val="00501866"/>
    <w:rsid w:val="00501938"/>
    <w:rsid w:val="00501A38"/>
    <w:rsid w:val="00501AE6"/>
    <w:rsid w:val="00501C3C"/>
    <w:rsid w:val="00501EFC"/>
    <w:rsid w:val="00502ABE"/>
    <w:rsid w:val="00502B77"/>
    <w:rsid w:val="00503B00"/>
    <w:rsid w:val="00504340"/>
    <w:rsid w:val="00504463"/>
    <w:rsid w:val="00504486"/>
    <w:rsid w:val="0050465E"/>
    <w:rsid w:val="00505B57"/>
    <w:rsid w:val="00505F71"/>
    <w:rsid w:val="0050606F"/>
    <w:rsid w:val="0050613C"/>
    <w:rsid w:val="00506756"/>
    <w:rsid w:val="00506B0E"/>
    <w:rsid w:val="00506FEE"/>
    <w:rsid w:val="0050700A"/>
    <w:rsid w:val="00507023"/>
    <w:rsid w:val="00507286"/>
    <w:rsid w:val="0050756E"/>
    <w:rsid w:val="00507B7C"/>
    <w:rsid w:val="00507F3D"/>
    <w:rsid w:val="005108C9"/>
    <w:rsid w:val="00510A0D"/>
    <w:rsid w:val="00510DA9"/>
    <w:rsid w:val="00510EB0"/>
    <w:rsid w:val="005111A6"/>
    <w:rsid w:val="0051178F"/>
    <w:rsid w:val="005118A2"/>
    <w:rsid w:val="00511B46"/>
    <w:rsid w:val="005120CA"/>
    <w:rsid w:val="00512148"/>
    <w:rsid w:val="00512732"/>
    <w:rsid w:val="00512AC1"/>
    <w:rsid w:val="00512D44"/>
    <w:rsid w:val="00513225"/>
    <w:rsid w:val="00514D8C"/>
    <w:rsid w:val="005159A6"/>
    <w:rsid w:val="00515E2C"/>
    <w:rsid w:val="00516AA0"/>
    <w:rsid w:val="00516CA3"/>
    <w:rsid w:val="00520A19"/>
    <w:rsid w:val="00520D70"/>
    <w:rsid w:val="0052120D"/>
    <w:rsid w:val="00522312"/>
    <w:rsid w:val="0052481B"/>
    <w:rsid w:val="00524923"/>
    <w:rsid w:val="00524E8F"/>
    <w:rsid w:val="00524EA9"/>
    <w:rsid w:val="00525AF0"/>
    <w:rsid w:val="00526094"/>
    <w:rsid w:val="005263CB"/>
    <w:rsid w:val="005269C9"/>
    <w:rsid w:val="00526CE7"/>
    <w:rsid w:val="00526E43"/>
    <w:rsid w:val="00527F4B"/>
    <w:rsid w:val="0053003D"/>
    <w:rsid w:val="00530356"/>
    <w:rsid w:val="00530836"/>
    <w:rsid w:val="00530D0D"/>
    <w:rsid w:val="0053124F"/>
    <w:rsid w:val="00531325"/>
    <w:rsid w:val="00531D2E"/>
    <w:rsid w:val="005321AB"/>
    <w:rsid w:val="005327F4"/>
    <w:rsid w:val="0053299A"/>
    <w:rsid w:val="00532F30"/>
    <w:rsid w:val="00533DEB"/>
    <w:rsid w:val="00534142"/>
    <w:rsid w:val="00534B73"/>
    <w:rsid w:val="00534F56"/>
    <w:rsid w:val="00535DA1"/>
    <w:rsid w:val="00535F7A"/>
    <w:rsid w:val="00536B14"/>
    <w:rsid w:val="00536F1F"/>
    <w:rsid w:val="00537565"/>
    <w:rsid w:val="005378B3"/>
    <w:rsid w:val="00540BC3"/>
    <w:rsid w:val="00541248"/>
    <w:rsid w:val="00541A14"/>
    <w:rsid w:val="00541BA8"/>
    <w:rsid w:val="00541C25"/>
    <w:rsid w:val="005434C1"/>
    <w:rsid w:val="005436DF"/>
    <w:rsid w:val="00543812"/>
    <w:rsid w:val="00543E79"/>
    <w:rsid w:val="005442D1"/>
    <w:rsid w:val="005445BF"/>
    <w:rsid w:val="0054470F"/>
    <w:rsid w:val="0054475E"/>
    <w:rsid w:val="00544953"/>
    <w:rsid w:val="0054514E"/>
    <w:rsid w:val="005453F1"/>
    <w:rsid w:val="005459C3"/>
    <w:rsid w:val="005459CD"/>
    <w:rsid w:val="0054615F"/>
    <w:rsid w:val="00546203"/>
    <w:rsid w:val="005468AA"/>
    <w:rsid w:val="005476FE"/>
    <w:rsid w:val="00547C49"/>
    <w:rsid w:val="00550164"/>
    <w:rsid w:val="005508A1"/>
    <w:rsid w:val="005515FE"/>
    <w:rsid w:val="00551B8A"/>
    <w:rsid w:val="00551FE5"/>
    <w:rsid w:val="005532CA"/>
    <w:rsid w:val="00553506"/>
    <w:rsid w:val="0055372B"/>
    <w:rsid w:val="005542DC"/>
    <w:rsid w:val="00554BAC"/>
    <w:rsid w:val="00554BD4"/>
    <w:rsid w:val="00554D2C"/>
    <w:rsid w:val="00554EDD"/>
    <w:rsid w:val="00555575"/>
    <w:rsid w:val="0055584F"/>
    <w:rsid w:val="00555D2C"/>
    <w:rsid w:val="005560A3"/>
    <w:rsid w:val="0055675D"/>
    <w:rsid w:val="00556B51"/>
    <w:rsid w:val="005574D0"/>
    <w:rsid w:val="0055753D"/>
    <w:rsid w:val="0055762C"/>
    <w:rsid w:val="00557644"/>
    <w:rsid w:val="005577EA"/>
    <w:rsid w:val="00557DFE"/>
    <w:rsid w:val="005604D5"/>
    <w:rsid w:val="00560645"/>
    <w:rsid w:val="00560FB6"/>
    <w:rsid w:val="0056156E"/>
    <w:rsid w:val="00561589"/>
    <w:rsid w:val="00561FC4"/>
    <w:rsid w:val="00562292"/>
    <w:rsid w:val="00562471"/>
    <w:rsid w:val="0056281C"/>
    <w:rsid w:val="00562867"/>
    <w:rsid w:val="00563A9C"/>
    <w:rsid w:val="00564125"/>
    <w:rsid w:val="00564316"/>
    <w:rsid w:val="00564F1E"/>
    <w:rsid w:val="00565DA4"/>
    <w:rsid w:val="00566B4E"/>
    <w:rsid w:val="00566BF5"/>
    <w:rsid w:val="00567F48"/>
    <w:rsid w:val="00567FA1"/>
    <w:rsid w:val="005700C0"/>
    <w:rsid w:val="00570117"/>
    <w:rsid w:val="005704D2"/>
    <w:rsid w:val="00570734"/>
    <w:rsid w:val="00570D9F"/>
    <w:rsid w:val="00570FE9"/>
    <w:rsid w:val="0057127D"/>
    <w:rsid w:val="00571434"/>
    <w:rsid w:val="00571A0F"/>
    <w:rsid w:val="00571B4A"/>
    <w:rsid w:val="005723D9"/>
    <w:rsid w:val="0057255B"/>
    <w:rsid w:val="00572AD3"/>
    <w:rsid w:val="00572BB1"/>
    <w:rsid w:val="00572D58"/>
    <w:rsid w:val="00572ECE"/>
    <w:rsid w:val="00573AB7"/>
    <w:rsid w:val="00573EA4"/>
    <w:rsid w:val="0057407D"/>
    <w:rsid w:val="0057416C"/>
    <w:rsid w:val="00574194"/>
    <w:rsid w:val="005742B2"/>
    <w:rsid w:val="00574377"/>
    <w:rsid w:val="005747A5"/>
    <w:rsid w:val="00574B62"/>
    <w:rsid w:val="00574BD8"/>
    <w:rsid w:val="00574F86"/>
    <w:rsid w:val="005751D4"/>
    <w:rsid w:val="005759EF"/>
    <w:rsid w:val="00575C5B"/>
    <w:rsid w:val="00575E01"/>
    <w:rsid w:val="0057603A"/>
    <w:rsid w:val="005763F7"/>
    <w:rsid w:val="0057646F"/>
    <w:rsid w:val="005769F0"/>
    <w:rsid w:val="00576EB0"/>
    <w:rsid w:val="00577365"/>
    <w:rsid w:val="00577BB2"/>
    <w:rsid w:val="00580A39"/>
    <w:rsid w:val="00580C62"/>
    <w:rsid w:val="0058126C"/>
    <w:rsid w:val="00581713"/>
    <w:rsid w:val="005822A7"/>
    <w:rsid w:val="0058241D"/>
    <w:rsid w:val="00583CC0"/>
    <w:rsid w:val="00584267"/>
    <w:rsid w:val="0058464B"/>
    <w:rsid w:val="0058465C"/>
    <w:rsid w:val="00584C9B"/>
    <w:rsid w:val="00584F26"/>
    <w:rsid w:val="00585415"/>
    <w:rsid w:val="00585901"/>
    <w:rsid w:val="00585C00"/>
    <w:rsid w:val="00585EDB"/>
    <w:rsid w:val="0058662A"/>
    <w:rsid w:val="00586740"/>
    <w:rsid w:val="00586CE4"/>
    <w:rsid w:val="00587179"/>
    <w:rsid w:val="00587448"/>
    <w:rsid w:val="005904E5"/>
    <w:rsid w:val="00590508"/>
    <w:rsid w:val="00590AF7"/>
    <w:rsid w:val="00590D93"/>
    <w:rsid w:val="0059108B"/>
    <w:rsid w:val="0059112B"/>
    <w:rsid w:val="005911C0"/>
    <w:rsid w:val="00591343"/>
    <w:rsid w:val="005917AE"/>
    <w:rsid w:val="005917D7"/>
    <w:rsid w:val="0059198D"/>
    <w:rsid w:val="00591DB2"/>
    <w:rsid w:val="005922D0"/>
    <w:rsid w:val="00592530"/>
    <w:rsid w:val="00592810"/>
    <w:rsid w:val="00592E6C"/>
    <w:rsid w:val="00592EF6"/>
    <w:rsid w:val="005937B3"/>
    <w:rsid w:val="00593ADC"/>
    <w:rsid w:val="00595121"/>
    <w:rsid w:val="005957B7"/>
    <w:rsid w:val="005957E9"/>
    <w:rsid w:val="00595D03"/>
    <w:rsid w:val="005963F0"/>
    <w:rsid w:val="0059662B"/>
    <w:rsid w:val="00596959"/>
    <w:rsid w:val="00596960"/>
    <w:rsid w:val="00597A9B"/>
    <w:rsid w:val="00597F68"/>
    <w:rsid w:val="005A078A"/>
    <w:rsid w:val="005A0851"/>
    <w:rsid w:val="005A0DDD"/>
    <w:rsid w:val="005A10B9"/>
    <w:rsid w:val="005A19B0"/>
    <w:rsid w:val="005A1B86"/>
    <w:rsid w:val="005A1BF6"/>
    <w:rsid w:val="005A1DEF"/>
    <w:rsid w:val="005A22CA"/>
    <w:rsid w:val="005A2AE0"/>
    <w:rsid w:val="005A2CCA"/>
    <w:rsid w:val="005A33C8"/>
    <w:rsid w:val="005A3536"/>
    <w:rsid w:val="005A3D5D"/>
    <w:rsid w:val="005A3D95"/>
    <w:rsid w:val="005A467D"/>
    <w:rsid w:val="005A4B76"/>
    <w:rsid w:val="005A4CFF"/>
    <w:rsid w:val="005A501C"/>
    <w:rsid w:val="005A5C24"/>
    <w:rsid w:val="005A5D08"/>
    <w:rsid w:val="005A61F1"/>
    <w:rsid w:val="005A620E"/>
    <w:rsid w:val="005A6247"/>
    <w:rsid w:val="005A6352"/>
    <w:rsid w:val="005A71AF"/>
    <w:rsid w:val="005A75D3"/>
    <w:rsid w:val="005B021C"/>
    <w:rsid w:val="005B03B6"/>
    <w:rsid w:val="005B05B9"/>
    <w:rsid w:val="005B0632"/>
    <w:rsid w:val="005B0A65"/>
    <w:rsid w:val="005B0BCF"/>
    <w:rsid w:val="005B0F5D"/>
    <w:rsid w:val="005B1C31"/>
    <w:rsid w:val="005B1FB3"/>
    <w:rsid w:val="005B23F2"/>
    <w:rsid w:val="005B243C"/>
    <w:rsid w:val="005B27AB"/>
    <w:rsid w:val="005B2988"/>
    <w:rsid w:val="005B2DEF"/>
    <w:rsid w:val="005B352D"/>
    <w:rsid w:val="005B361B"/>
    <w:rsid w:val="005B3AEE"/>
    <w:rsid w:val="005B3EBE"/>
    <w:rsid w:val="005B49F6"/>
    <w:rsid w:val="005B4AFD"/>
    <w:rsid w:val="005B4DB6"/>
    <w:rsid w:val="005B57F7"/>
    <w:rsid w:val="005B5911"/>
    <w:rsid w:val="005B678E"/>
    <w:rsid w:val="005B7069"/>
    <w:rsid w:val="005B7362"/>
    <w:rsid w:val="005B791F"/>
    <w:rsid w:val="005B7A26"/>
    <w:rsid w:val="005C0049"/>
    <w:rsid w:val="005C02E3"/>
    <w:rsid w:val="005C0F28"/>
    <w:rsid w:val="005C0FD1"/>
    <w:rsid w:val="005C1189"/>
    <w:rsid w:val="005C135E"/>
    <w:rsid w:val="005C17A7"/>
    <w:rsid w:val="005C1802"/>
    <w:rsid w:val="005C1852"/>
    <w:rsid w:val="005C1BE0"/>
    <w:rsid w:val="005C2CA5"/>
    <w:rsid w:val="005C2F86"/>
    <w:rsid w:val="005C3ACA"/>
    <w:rsid w:val="005C3D2B"/>
    <w:rsid w:val="005C4425"/>
    <w:rsid w:val="005C4F80"/>
    <w:rsid w:val="005C5253"/>
    <w:rsid w:val="005C577C"/>
    <w:rsid w:val="005C589C"/>
    <w:rsid w:val="005C5920"/>
    <w:rsid w:val="005C5ABA"/>
    <w:rsid w:val="005C5DF7"/>
    <w:rsid w:val="005C66FE"/>
    <w:rsid w:val="005C6DFD"/>
    <w:rsid w:val="005C773C"/>
    <w:rsid w:val="005D09C1"/>
    <w:rsid w:val="005D10A8"/>
    <w:rsid w:val="005D1428"/>
    <w:rsid w:val="005D1CD5"/>
    <w:rsid w:val="005D1D76"/>
    <w:rsid w:val="005D2741"/>
    <w:rsid w:val="005D2EDA"/>
    <w:rsid w:val="005D379D"/>
    <w:rsid w:val="005D3B19"/>
    <w:rsid w:val="005D3F1B"/>
    <w:rsid w:val="005D4CB3"/>
    <w:rsid w:val="005D4CBD"/>
    <w:rsid w:val="005D5381"/>
    <w:rsid w:val="005D5600"/>
    <w:rsid w:val="005D5646"/>
    <w:rsid w:val="005D5BE7"/>
    <w:rsid w:val="005D5EDC"/>
    <w:rsid w:val="005D621B"/>
    <w:rsid w:val="005D651D"/>
    <w:rsid w:val="005D7083"/>
    <w:rsid w:val="005D7672"/>
    <w:rsid w:val="005D7F9C"/>
    <w:rsid w:val="005E00B5"/>
    <w:rsid w:val="005E01EE"/>
    <w:rsid w:val="005E12EB"/>
    <w:rsid w:val="005E148A"/>
    <w:rsid w:val="005E1E76"/>
    <w:rsid w:val="005E244B"/>
    <w:rsid w:val="005E2B56"/>
    <w:rsid w:val="005E2B89"/>
    <w:rsid w:val="005E2FC9"/>
    <w:rsid w:val="005E3001"/>
    <w:rsid w:val="005E345F"/>
    <w:rsid w:val="005E45D8"/>
    <w:rsid w:val="005E4B37"/>
    <w:rsid w:val="005E4CC1"/>
    <w:rsid w:val="005E529A"/>
    <w:rsid w:val="005E5470"/>
    <w:rsid w:val="005E5AE5"/>
    <w:rsid w:val="005E6B3F"/>
    <w:rsid w:val="005E6C77"/>
    <w:rsid w:val="005E7050"/>
    <w:rsid w:val="005E76BF"/>
    <w:rsid w:val="005E7F24"/>
    <w:rsid w:val="005F0F7B"/>
    <w:rsid w:val="005F16CB"/>
    <w:rsid w:val="005F1827"/>
    <w:rsid w:val="005F19E8"/>
    <w:rsid w:val="005F2054"/>
    <w:rsid w:val="005F23F0"/>
    <w:rsid w:val="005F2636"/>
    <w:rsid w:val="005F27CC"/>
    <w:rsid w:val="005F27EA"/>
    <w:rsid w:val="005F30C6"/>
    <w:rsid w:val="005F3685"/>
    <w:rsid w:val="005F3D2B"/>
    <w:rsid w:val="005F3E7C"/>
    <w:rsid w:val="005F494B"/>
    <w:rsid w:val="005F4A0F"/>
    <w:rsid w:val="005F52A8"/>
    <w:rsid w:val="005F61E1"/>
    <w:rsid w:val="005F643C"/>
    <w:rsid w:val="005F650E"/>
    <w:rsid w:val="005F6799"/>
    <w:rsid w:val="005F6E19"/>
    <w:rsid w:val="005F7057"/>
    <w:rsid w:val="005F70CE"/>
    <w:rsid w:val="005F7178"/>
    <w:rsid w:val="005F73EA"/>
    <w:rsid w:val="005F76C5"/>
    <w:rsid w:val="005F7C9D"/>
    <w:rsid w:val="00600017"/>
    <w:rsid w:val="00600475"/>
    <w:rsid w:val="00600750"/>
    <w:rsid w:val="00600CBD"/>
    <w:rsid w:val="00600CC9"/>
    <w:rsid w:val="00600FBE"/>
    <w:rsid w:val="00602A1C"/>
    <w:rsid w:val="006032F0"/>
    <w:rsid w:val="00604F0B"/>
    <w:rsid w:val="00605FD1"/>
    <w:rsid w:val="00606304"/>
    <w:rsid w:val="006069B7"/>
    <w:rsid w:val="00606FF0"/>
    <w:rsid w:val="00607772"/>
    <w:rsid w:val="00607878"/>
    <w:rsid w:val="006078C3"/>
    <w:rsid w:val="0060796F"/>
    <w:rsid w:val="00610894"/>
    <w:rsid w:val="00610A3A"/>
    <w:rsid w:val="00610C63"/>
    <w:rsid w:val="0061230C"/>
    <w:rsid w:val="0061235E"/>
    <w:rsid w:val="00612A9F"/>
    <w:rsid w:val="00612B20"/>
    <w:rsid w:val="00612D15"/>
    <w:rsid w:val="00612F4C"/>
    <w:rsid w:val="00613F2F"/>
    <w:rsid w:val="006140F3"/>
    <w:rsid w:val="006141AC"/>
    <w:rsid w:val="00614C53"/>
    <w:rsid w:val="00614D3F"/>
    <w:rsid w:val="00614E4F"/>
    <w:rsid w:val="00614EF7"/>
    <w:rsid w:val="00615962"/>
    <w:rsid w:val="006159E7"/>
    <w:rsid w:val="00615B58"/>
    <w:rsid w:val="00615E49"/>
    <w:rsid w:val="0061682B"/>
    <w:rsid w:val="00616E2A"/>
    <w:rsid w:val="0061714F"/>
    <w:rsid w:val="006179AA"/>
    <w:rsid w:val="00617EDD"/>
    <w:rsid w:val="00620832"/>
    <w:rsid w:val="0062096C"/>
    <w:rsid w:val="00620A95"/>
    <w:rsid w:val="00620CE1"/>
    <w:rsid w:val="0062123B"/>
    <w:rsid w:val="006212E3"/>
    <w:rsid w:val="006219F1"/>
    <w:rsid w:val="00621C69"/>
    <w:rsid w:val="00622731"/>
    <w:rsid w:val="00622EF4"/>
    <w:rsid w:val="00623574"/>
    <w:rsid w:val="00623807"/>
    <w:rsid w:val="00623ABB"/>
    <w:rsid w:val="00623AFF"/>
    <w:rsid w:val="00623CA3"/>
    <w:rsid w:val="0062429E"/>
    <w:rsid w:val="006244F8"/>
    <w:rsid w:val="006245F6"/>
    <w:rsid w:val="006246A7"/>
    <w:rsid w:val="0062475A"/>
    <w:rsid w:val="006247A3"/>
    <w:rsid w:val="00624A6F"/>
    <w:rsid w:val="00624F1B"/>
    <w:rsid w:val="00625C0E"/>
    <w:rsid w:val="00625D1F"/>
    <w:rsid w:val="00626036"/>
    <w:rsid w:val="006260BA"/>
    <w:rsid w:val="00626C91"/>
    <w:rsid w:val="006273AC"/>
    <w:rsid w:val="006274E3"/>
    <w:rsid w:val="006275CC"/>
    <w:rsid w:val="00627D4F"/>
    <w:rsid w:val="00627F47"/>
    <w:rsid w:val="00630508"/>
    <w:rsid w:val="00630A7C"/>
    <w:rsid w:val="00631023"/>
    <w:rsid w:val="0063120C"/>
    <w:rsid w:val="00631E75"/>
    <w:rsid w:val="00631EBD"/>
    <w:rsid w:val="0063207A"/>
    <w:rsid w:val="00632297"/>
    <w:rsid w:val="0063379E"/>
    <w:rsid w:val="00633B59"/>
    <w:rsid w:val="00633CE6"/>
    <w:rsid w:val="00633EE0"/>
    <w:rsid w:val="00635225"/>
    <w:rsid w:val="006354E0"/>
    <w:rsid w:val="00635A1C"/>
    <w:rsid w:val="00635F44"/>
    <w:rsid w:val="00636335"/>
    <w:rsid w:val="006365F2"/>
    <w:rsid w:val="0063677A"/>
    <w:rsid w:val="006367B1"/>
    <w:rsid w:val="00636889"/>
    <w:rsid w:val="0063707D"/>
    <w:rsid w:val="00637105"/>
    <w:rsid w:val="006374E0"/>
    <w:rsid w:val="006375DC"/>
    <w:rsid w:val="00637781"/>
    <w:rsid w:val="00637858"/>
    <w:rsid w:val="00637A00"/>
    <w:rsid w:val="00640083"/>
    <w:rsid w:val="0064011F"/>
    <w:rsid w:val="006401A9"/>
    <w:rsid w:val="00640575"/>
    <w:rsid w:val="0064063A"/>
    <w:rsid w:val="0064085D"/>
    <w:rsid w:val="00640D4F"/>
    <w:rsid w:val="00640F55"/>
    <w:rsid w:val="00641808"/>
    <w:rsid w:val="0064191B"/>
    <w:rsid w:val="00641D77"/>
    <w:rsid w:val="00642408"/>
    <w:rsid w:val="006426FD"/>
    <w:rsid w:val="0064283C"/>
    <w:rsid w:val="00642D81"/>
    <w:rsid w:val="00642EB9"/>
    <w:rsid w:val="0064333D"/>
    <w:rsid w:val="006435B8"/>
    <w:rsid w:val="006435F4"/>
    <w:rsid w:val="00643C57"/>
    <w:rsid w:val="00644078"/>
    <w:rsid w:val="00644E8E"/>
    <w:rsid w:val="006451A5"/>
    <w:rsid w:val="0064562B"/>
    <w:rsid w:val="00645A85"/>
    <w:rsid w:val="00645D7A"/>
    <w:rsid w:val="006462DB"/>
    <w:rsid w:val="006464A8"/>
    <w:rsid w:val="00646B4B"/>
    <w:rsid w:val="0064707D"/>
    <w:rsid w:val="006473EE"/>
    <w:rsid w:val="00647454"/>
    <w:rsid w:val="00647459"/>
    <w:rsid w:val="0064783A"/>
    <w:rsid w:val="006479A6"/>
    <w:rsid w:val="00647B36"/>
    <w:rsid w:val="00647C48"/>
    <w:rsid w:val="00650FF8"/>
    <w:rsid w:val="00651723"/>
    <w:rsid w:val="00651F09"/>
    <w:rsid w:val="00651F59"/>
    <w:rsid w:val="00652F94"/>
    <w:rsid w:val="006532D5"/>
    <w:rsid w:val="0065352E"/>
    <w:rsid w:val="006537C3"/>
    <w:rsid w:val="00654212"/>
    <w:rsid w:val="0065436D"/>
    <w:rsid w:val="00655836"/>
    <w:rsid w:val="00655F43"/>
    <w:rsid w:val="006568B2"/>
    <w:rsid w:val="0065694D"/>
    <w:rsid w:val="00657258"/>
    <w:rsid w:val="00657532"/>
    <w:rsid w:val="00657666"/>
    <w:rsid w:val="006577EF"/>
    <w:rsid w:val="00660453"/>
    <w:rsid w:val="006611EA"/>
    <w:rsid w:val="00661727"/>
    <w:rsid w:val="0066220A"/>
    <w:rsid w:val="00662B32"/>
    <w:rsid w:val="00662E8D"/>
    <w:rsid w:val="006633D3"/>
    <w:rsid w:val="006636BC"/>
    <w:rsid w:val="00663BC6"/>
    <w:rsid w:val="00663F9E"/>
    <w:rsid w:val="006640D6"/>
    <w:rsid w:val="00664255"/>
    <w:rsid w:val="00664391"/>
    <w:rsid w:val="006644EE"/>
    <w:rsid w:val="00664602"/>
    <w:rsid w:val="00665DB6"/>
    <w:rsid w:val="00665E04"/>
    <w:rsid w:val="006669A0"/>
    <w:rsid w:val="00666E1C"/>
    <w:rsid w:val="00666EC7"/>
    <w:rsid w:val="00666ED7"/>
    <w:rsid w:val="006674A1"/>
    <w:rsid w:val="006674D7"/>
    <w:rsid w:val="00667AC2"/>
    <w:rsid w:val="00667BDB"/>
    <w:rsid w:val="00670572"/>
    <w:rsid w:val="006706A8"/>
    <w:rsid w:val="0067084F"/>
    <w:rsid w:val="0067096F"/>
    <w:rsid w:val="006712C6"/>
    <w:rsid w:val="00671989"/>
    <w:rsid w:val="006719B0"/>
    <w:rsid w:val="00671B61"/>
    <w:rsid w:val="00671B91"/>
    <w:rsid w:val="00672300"/>
    <w:rsid w:val="00672568"/>
    <w:rsid w:val="00672FF7"/>
    <w:rsid w:val="00673157"/>
    <w:rsid w:val="00673768"/>
    <w:rsid w:val="0067395C"/>
    <w:rsid w:val="00673E0D"/>
    <w:rsid w:val="00674F0F"/>
    <w:rsid w:val="00674F4D"/>
    <w:rsid w:val="00675141"/>
    <w:rsid w:val="00675163"/>
    <w:rsid w:val="006768AB"/>
    <w:rsid w:val="0067792E"/>
    <w:rsid w:val="00677BF1"/>
    <w:rsid w:val="00677F22"/>
    <w:rsid w:val="00680076"/>
    <w:rsid w:val="00680316"/>
    <w:rsid w:val="00680974"/>
    <w:rsid w:val="006809E2"/>
    <w:rsid w:val="00680A1E"/>
    <w:rsid w:val="00680B65"/>
    <w:rsid w:val="00680E74"/>
    <w:rsid w:val="00681088"/>
    <w:rsid w:val="006813D5"/>
    <w:rsid w:val="00681A44"/>
    <w:rsid w:val="00681AC8"/>
    <w:rsid w:val="00681BE5"/>
    <w:rsid w:val="00681DEA"/>
    <w:rsid w:val="00682765"/>
    <w:rsid w:val="00683F64"/>
    <w:rsid w:val="00683FC5"/>
    <w:rsid w:val="0068404D"/>
    <w:rsid w:val="00684190"/>
    <w:rsid w:val="0068419E"/>
    <w:rsid w:val="00684A6A"/>
    <w:rsid w:val="00684E6A"/>
    <w:rsid w:val="006853EC"/>
    <w:rsid w:val="006854A7"/>
    <w:rsid w:val="0068567A"/>
    <w:rsid w:val="006856FA"/>
    <w:rsid w:val="00686235"/>
    <w:rsid w:val="006864B9"/>
    <w:rsid w:val="00686B08"/>
    <w:rsid w:val="00687AB8"/>
    <w:rsid w:val="00687AF6"/>
    <w:rsid w:val="00687D67"/>
    <w:rsid w:val="00690212"/>
    <w:rsid w:val="006909F9"/>
    <w:rsid w:val="00691240"/>
    <w:rsid w:val="006913B0"/>
    <w:rsid w:val="0069148C"/>
    <w:rsid w:val="00691653"/>
    <w:rsid w:val="00691A08"/>
    <w:rsid w:val="00691F39"/>
    <w:rsid w:val="00692754"/>
    <w:rsid w:val="00692C32"/>
    <w:rsid w:val="00692D8B"/>
    <w:rsid w:val="00693044"/>
    <w:rsid w:val="00693221"/>
    <w:rsid w:val="00693572"/>
    <w:rsid w:val="00693A87"/>
    <w:rsid w:val="00694748"/>
    <w:rsid w:val="00694896"/>
    <w:rsid w:val="00694D53"/>
    <w:rsid w:val="0069518D"/>
    <w:rsid w:val="0069532A"/>
    <w:rsid w:val="00695347"/>
    <w:rsid w:val="00695452"/>
    <w:rsid w:val="00695537"/>
    <w:rsid w:val="00695FB3"/>
    <w:rsid w:val="00696013"/>
    <w:rsid w:val="006961EE"/>
    <w:rsid w:val="00696426"/>
    <w:rsid w:val="0069696B"/>
    <w:rsid w:val="00696A54"/>
    <w:rsid w:val="0069758A"/>
    <w:rsid w:val="006A050E"/>
    <w:rsid w:val="006A05C5"/>
    <w:rsid w:val="006A1554"/>
    <w:rsid w:val="006A1697"/>
    <w:rsid w:val="006A17B9"/>
    <w:rsid w:val="006A18AE"/>
    <w:rsid w:val="006A234D"/>
    <w:rsid w:val="006A2647"/>
    <w:rsid w:val="006A344B"/>
    <w:rsid w:val="006A35D7"/>
    <w:rsid w:val="006A465B"/>
    <w:rsid w:val="006A49AE"/>
    <w:rsid w:val="006A4BB6"/>
    <w:rsid w:val="006A53ED"/>
    <w:rsid w:val="006A5E95"/>
    <w:rsid w:val="006A651F"/>
    <w:rsid w:val="006A67C7"/>
    <w:rsid w:val="006A76C8"/>
    <w:rsid w:val="006B006E"/>
    <w:rsid w:val="006B0127"/>
    <w:rsid w:val="006B028A"/>
    <w:rsid w:val="006B040C"/>
    <w:rsid w:val="006B0748"/>
    <w:rsid w:val="006B0959"/>
    <w:rsid w:val="006B0B87"/>
    <w:rsid w:val="006B0EBF"/>
    <w:rsid w:val="006B0F93"/>
    <w:rsid w:val="006B100B"/>
    <w:rsid w:val="006B19FD"/>
    <w:rsid w:val="006B25F1"/>
    <w:rsid w:val="006B2715"/>
    <w:rsid w:val="006B2946"/>
    <w:rsid w:val="006B39E1"/>
    <w:rsid w:val="006B4082"/>
    <w:rsid w:val="006B4114"/>
    <w:rsid w:val="006B4E27"/>
    <w:rsid w:val="006B5330"/>
    <w:rsid w:val="006B53DA"/>
    <w:rsid w:val="006B6B82"/>
    <w:rsid w:val="006B70AF"/>
    <w:rsid w:val="006B795B"/>
    <w:rsid w:val="006C01B5"/>
    <w:rsid w:val="006C0897"/>
    <w:rsid w:val="006C0DCE"/>
    <w:rsid w:val="006C251F"/>
    <w:rsid w:val="006C2795"/>
    <w:rsid w:val="006C2AD3"/>
    <w:rsid w:val="006C2C25"/>
    <w:rsid w:val="006C2E70"/>
    <w:rsid w:val="006C2E82"/>
    <w:rsid w:val="006C3289"/>
    <w:rsid w:val="006C38BA"/>
    <w:rsid w:val="006C3A83"/>
    <w:rsid w:val="006C3ACD"/>
    <w:rsid w:val="006C3F22"/>
    <w:rsid w:val="006C55A9"/>
    <w:rsid w:val="006C567B"/>
    <w:rsid w:val="006C5AA7"/>
    <w:rsid w:val="006C5BCB"/>
    <w:rsid w:val="006C5C55"/>
    <w:rsid w:val="006C620D"/>
    <w:rsid w:val="006C634F"/>
    <w:rsid w:val="006C6506"/>
    <w:rsid w:val="006C6D0B"/>
    <w:rsid w:val="006C7F04"/>
    <w:rsid w:val="006D0588"/>
    <w:rsid w:val="006D0A45"/>
    <w:rsid w:val="006D0C49"/>
    <w:rsid w:val="006D0EE0"/>
    <w:rsid w:val="006D0F2E"/>
    <w:rsid w:val="006D17B2"/>
    <w:rsid w:val="006D1C1D"/>
    <w:rsid w:val="006D2AB5"/>
    <w:rsid w:val="006D2BF6"/>
    <w:rsid w:val="006D2EE6"/>
    <w:rsid w:val="006D346E"/>
    <w:rsid w:val="006D3CF1"/>
    <w:rsid w:val="006D4081"/>
    <w:rsid w:val="006D4365"/>
    <w:rsid w:val="006D496B"/>
    <w:rsid w:val="006D4B5E"/>
    <w:rsid w:val="006D4C15"/>
    <w:rsid w:val="006D574F"/>
    <w:rsid w:val="006D6CD8"/>
    <w:rsid w:val="006D73DC"/>
    <w:rsid w:val="006D768F"/>
    <w:rsid w:val="006D7881"/>
    <w:rsid w:val="006D7F21"/>
    <w:rsid w:val="006D7FB0"/>
    <w:rsid w:val="006E00BD"/>
    <w:rsid w:val="006E04C0"/>
    <w:rsid w:val="006E09F4"/>
    <w:rsid w:val="006E1B59"/>
    <w:rsid w:val="006E200C"/>
    <w:rsid w:val="006E224E"/>
    <w:rsid w:val="006E275E"/>
    <w:rsid w:val="006E33BD"/>
    <w:rsid w:val="006E3A22"/>
    <w:rsid w:val="006E3ECB"/>
    <w:rsid w:val="006E3F69"/>
    <w:rsid w:val="006E3FE0"/>
    <w:rsid w:val="006E45F1"/>
    <w:rsid w:val="006E4984"/>
    <w:rsid w:val="006E4AA4"/>
    <w:rsid w:val="006E4E10"/>
    <w:rsid w:val="006E5A04"/>
    <w:rsid w:val="006E60F3"/>
    <w:rsid w:val="006E6845"/>
    <w:rsid w:val="006E68BD"/>
    <w:rsid w:val="006E6EE4"/>
    <w:rsid w:val="006E7DDA"/>
    <w:rsid w:val="006F07E0"/>
    <w:rsid w:val="006F0923"/>
    <w:rsid w:val="006F0EA5"/>
    <w:rsid w:val="006F0F65"/>
    <w:rsid w:val="006F15C2"/>
    <w:rsid w:val="006F1C75"/>
    <w:rsid w:val="006F1E68"/>
    <w:rsid w:val="006F2091"/>
    <w:rsid w:val="006F3DEE"/>
    <w:rsid w:val="006F413E"/>
    <w:rsid w:val="006F43C5"/>
    <w:rsid w:val="006F462C"/>
    <w:rsid w:val="006F482D"/>
    <w:rsid w:val="006F4D8E"/>
    <w:rsid w:val="006F5037"/>
    <w:rsid w:val="006F569B"/>
    <w:rsid w:val="006F6530"/>
    <w:rsid w:val="006F70F1"/>
    <w:rsid w:val="006F7696"/>
    <w:rsid w:val="006F7E36"/>
    <w:rsid w:val="0070020C"/>
    <w:rsid w:val="007004CD"/>
    <w:rsid w:val="00700715"/>
    <w:rsid w:val="00700AC5"/>
    <w:rsid w:val="00700D86"/>
    <w:rsid w:val="00701118"/>
    <w:rsid w:val="00701A6C"/>
    <w:rsid w:val="00701EDA"/>
    <w:rsid w:val="00701FA6"/>
    <w:rsid w:val="0070252D"/>
    <w:rsid w:val="00702651"/>
    <w:rsid w:val="00702BC9"/>
    <w:rsid w:val="00702C60"/>
    <w:rsid w:val="00703565"/>
    <w:rsid w:val="00704085"/>
    <w:rsid w:val="0070434E"/>
    <w:rsid w:val="00704674"/>
    <w:rsid w:val="00704BB9"/>
    <w:rsid w:val="007059C1"/>
    <w:rsid w:val="00705E60"/>
    <w:rsid w:val="00706286"/>
    <w:rsid w:val="00706335"/>
    <w:rsid w:val="00706604"/>
    <w:rsid w:val="00706A84"/>
    <w:rsid w:val="00706AC7"/>
    <w:rsid w:val="007079BE"/>
    <w:rsid w:val="00707EE3"/>
    <w:rsid w:val="0071002B"/>
    <w:rsid w:val="00710AE7"/>
    <w:rsid w:val="0071119B"/>
    <w:rsid w:val="007111E0"/>
    <w:rsid w:val="007111E3"/>
    <w:rsid w:val="00712269"/>
    <w:rsid w:val="007122C4"/>
    <w:rsid w:val="00712C30"/>
    <w:rsid w:val="007137D4"/>
    <w:rsid w:val="007143E7"/>
    <w:rsid w:val="007147B8"/>
    <w:rsid w:val="00714E1C"/>
    <w:rsid w:val="007152B4"/>
    <w:rsid w:val="0071536C"/>
    <w:rsid w:val="007155CB"/>
    <w:rsid w:val="00715B8F"/>
    <w:rsid w:val="00715C08"/>
    <w:rsid w:val="00716121"/>
    <w:rsid w:val="007161D1"/>
    <w:rsid w:val="0071624D"/>
    <w:rsid w:val="00716FA5"/>
    <w:rsid w:val="00717710"/>
    <w:rsid w:val="00717D37"/>
    <w:rsid w:val="00720152"/>
    <w:rsid w:val="007206E2"/>
    <w:rsid w:val="00720850"/>
    <w:rsid w:val="00720DBB"/>
    <w:rsid w:val="00721225"/>
    <w:rsid w:val="00721371"/>
    <w:rsid w:val="00721607"/>
    <w:rsid w:val="007219F1"/>
    <w:rsid w:val="00721ACA"/>
    <w:rsid w:val="00722135"/>
    <w:rsid w:val="00722ECC"/>
    <w:rsid w:val="00722F5C"/>
    <w:rsid w:val="00723022"/>
    <w:rsid w:val="0072325C"/>
    <w:rsid w:val="00723B08"/>
    <w:rsid w:val="00723E3E"/>
    <w:rsid w:val="00724796"/>
    <w:rsid w:val="00724881"/>
    <w:rsid w:val="00725246"/>
    <w:rsid w:val="00725BA7"/>
    <w:rsid w:val="0072664C"/>
    <w:rsid w:val="00726BEF"/>
    <w:rsid w:val="007270C7"/>
    <w:rsid w:val="0072722E"/>
    <w:rsid w:val="00727E18"/>
    <w:rsid w:val="0073034E"/>
    <w:rsid w:val="0073050A"/>
    <w:rsid w:val="007307E7"/>
    <w:rsid w:val="00730906"/>
    <w:rsid w:val="00730C13"/>
    <w:rsid w:val="00730DC8"/>
    <w:rsid w:val="00731985"/>
    <w:rsid w:val="00731E5C"/>
    <w:rsid w:val="00732206"/>
    <w:rsid w:val="007326F3"/>
    <w:rsid w:val="00732A0F"/>
    <w:rsid w:val="00732E17"/>
    <w:rsid w:val="00733434"/>
    <w:rsid w:val="0073355D"/>
    <w:rsid w:val="007337EC"/>
    <w:rsid w:val="00733CA3"/>
    <w:rsid w:val="00733DE8"/>
    <w:rsid w:val="00734259"/>
    <w:rsid w:val="0073446D"/>
    <w:rsid w:val="00734B3D"/>
    <w:rsid w:val="00734B4A"/>
    <w:rsid w:val="00734DCD"/>
    <w:rsid w:val="00735584"/>
    <w:rsid w:val="00735746"/>
    <w:rsid w:val="00735C75"/>
    <w:rsid w:val="00735E6F"/>
    <w:rsid w:val="00735FD0"/>
    <w:rsid w:val="00736093"/>
    <w:rsid w:val="00736298"/>
    <w:rsid w:val="0073636D"/>
    <w:rsid w:val="00736416"/>
    <w:rsid w:val="0073698F"/>
    <w:rsid w:val="00736CAD"/>
    <w:rsid w:val="007374D8"/>
    <w:rsid w:val="00737F7C"/>
    <w:rsid w:val="007401A2"/>
    <w:rsid w:val="0074026F"/>
    <w:rsid w:val="007402BB"/>
    <w:rsid w:val="007402E0"/>
    <w:rsid w:val="0074180A"/>
    <w:rsid w:val="00741D65"/>
    <w:rsid w:val="00742FD6"/>
    <w:rsid w:val="00744263"/>
    <w:rsid w:val="00744A94"/>
    <w:rsid w:val="00744AB6"/>
    <w:rsid w:val="00744B8D"/>
    <w:rsid w:val="00745B59"/>
    <w:rsid w:val="007468B7"/>
    <w:rsid w:val="007469CA"/>
    <w:rsid w:val="00746DB5"/>
    <w:rsid w:val="00747940"/>
    <w:rsid w:val="00747C5F"/>
    <w:rsid w:val="00747F85"/>
    <w:rsid w:val="0075018F"/>
    <w:rsid w:val="0075096F"/>
    <w:rsid w:val="0075098B"/>
    <w:rsid w:val="00750EE9"/>
    <w:rsid w:val="007510D8"/>
    <w:rsid w:val="007519A5"/>
    <w:rsid w:val="00751CF5"/>
    <w:rsid w:val="00752031"/>
    <w:rsid w:val="007521F9"/>
    <w:rsid w:val="007538B7"/>
    <w:rsid w:val="007540AB"/>
    <w:rsid w:val="007547CF"/>
    <w:rsid w:val="00754A60"/>
    <w:rsid w:val="00754B57"/>
    <w:rsid w:val="0075521A"/>
    <w:rsid w:val="007552F7"/>
    <w:rsid w:val="007553CC"/>
    <w:rsid w:val="007554B9"/>
    <w:rsid w:val="00755DA0"/>
    <w:rsid w:val="00756AA4"/>
    <w:rsid w:val="007571F7"/>
    <w:rsid w:val="007578D4"/>
    <w:rsid w:val="00757BBC"/>
    <w:rsid w:val="007600C0"/>
    <w:rsid w:val="007600D1"/>
    <w:rsid w:val="0076018A"/>
    <w:rsid w:val="00760234"/>
    <w:rsid w:val="007604FA"/>
    <w:rsid w:val="00760A3C"/>
    <w:rsid w:val="00760CD8"/>
    <w:rsid w:val="0076161B"/>
    <w:rsid w:val="00761C1D"/>
    <w:rsid w:val="00761F46"/>
    <w:rsid w:val="00762110"/>
    <w:rsid w:val="007630AB"/>
    <w:rsid w:val="007638A0"/>
    <w:rsid w:val="00763A36"/>
    <w:rsid w:val="00764C00"/>
    <w:rsid w:val="00764CDF"/>
    <w:rsid w:val="00765479"/>
    <w:rsid w:val="00765544"/>
    <w:rsid w:val="00765B8A"/>
    <w:rsid w:val="00766869"/>
    <w:rsid w:val="007668CB"/>
    <w:rsid w:val="00766B62"/>
    <w:rsid w:val="00766F65"/>
    <w:rsid w:val="007673C2"/>
    <w:rsid w:val="00767A99"/>
    <w:rsid w:val="00770536"/>
    <w:rsid w:val="00770608"/>
    <w:rsid w:val="00770EC7"/>
    <w:rsid w:val="00771483"/>
    <w:rsid w:val="00771997"/>
    <w:rsid w:val="00772415"/>
    <w:rsid w:val="00772C81"/>
    <w:rsid w:val="00773381"/>
    <w:rsid w:val="00773A77"/>
    <w:rsid w:val="00773CA1"/>
    <w:rsid w:val="0077473F"/>
    <w:rsid w:val="00775A22"/>
    <w:rsid w:val="00775E6D"/>
    <w:rsid w:val="00776EDC"/>
    <w:rsid w:val="007775A4"/>
    <w:rsid w:val="0077796E"/>
    <w:rsid w:val="00777CF5"/>
    <w:rsid w:val="00777E9C"/>
    <w:rsid w:val="00777EBC"/>
    <w:rsid w:val="00780933"/>
    <w:rsid w:val="0078148F"/>
    <w:rsid w:val="00781B0E"/>
    <w:rsid w:val="00781C0D"/>
    <w:rsid w:val="00781C38"/>
    <w:rsid w:val="00781D0A"/>
    <w:rsid w:val="00781D8A"/>
    <w:rsid w:val="007837ED"/>
    <w:rsid w:val="00784253"/>
    <w:rsid w:val="007846FB"/>
    <w:rsid w:val="0078482B"/>
    <w:rsid w:val="00784D1A"/>
    <w:rsid w:val="0078589F"/>
    <w:rsid w:val="00785945"/>
    <w:rsid w:val="0078639D"/>
    <w:rsid w:val="0078704A"/>
    <w:rsid w:val="00787342"/>
    <w:rsid w:val="00787723"/>
    <w:rsid w:val="0079032A"/>
    <w:rsid w:val="00790DA2"/>
    <w:rsid w:val="00791287"/>
    <w:rsid w:val="007918FE"/>
    <w:rsid w:val="00791EA3"/>
    <w:rsid w:val="00791F3E"/>
    <w:rsid w:val="007926D1"/>
    <w:rsid w:val="0079271D"/>
    <w:rsid w:val="00792721"/>
    <w:rsid w:val="00793222"/>
    <w:rsid w:val="0079376A"/>
    <w:rsid w:val="00793EE7"/>
    <w:rsid w:val="00793F35"/>
    <w:rsid w:val="00794B4F"/>
    <w:rsid w:val="00795A48"/>
    <w:rsid w:val="00795D07"/>
    <w:rsid w:val="00795FA0"/>
    <w:rsid w:val="0079602A"/>
    <w:rsid w:val="007961FE"/>
    <w:rsid w:val="00796856"/>
    <w:rsid w:val="00796A00"/>
    <w:rsid w:val="00796F57"/>
    <w:rsid w:val="00796F71"/>
    <w:rsid w:val="00797A9C"/>
    <w:rsid w:val="007A00E3"/>
    <w:rsid w:val="007A118A"/>
    <w:rsid w:val="007A217B"/>
    <w:rsid w:val="007A3605"/>
    <w:rsid w:val="007A3DF3"/>
    <w:rsid w:val="007A47FB"/>
    <w:rsid w:val="007A4837"/>
    <w:rsid w:val="007A5089"/>
    <w:rsid w:val="007A53CB"/>
    <w:rsid w:val="007A5600"/>
    <w:rsid w:val="007A5A0D"/>
    <w:rsid w:val="007A5B66"/>
    <w:rsid w:val="007A5FD4"/>
    <w:rsid w:val="007A61A3"/>
    <w:rsid w:val="007A6208"/>
    <w:rsid w:val="007A6311"/>
    <w:rsid w:val="007A6505"/>
    <w:rsid w:val="007A6A49"/>
    <w:rsid w:val="007A764C"/>
    <w:rsid w:val="007A7B7C"/>
    <w:rsid w:val="007B0474"/>
    <w:rsid w:val="007B10EA"/>
    <w:rsid w:val="007B135F"/>
    <w:rsid w:val="007B1A5A"/>
    <w:rsid w:val="007B289F"/>
    <w:rsid w:val="007B2EC2"/>
    <w:rsid w:val="007B3041"/>
    <w:rsid w:val="007B30D6"/>
    <w:rsid w:val="007B3305"/>
    <w:rsid w:val="007B3495"/>
    <w:rsid w:val="007B363C"/>
    <w:rsid w:val="007B3D91"/>
    <w:rsid w:val="007B3DFF"/>
    <w:rsid w:val="007B4305"/>
    <w:rsid w:val="007B4BF5"/>
    <w:rsid w:val="007B6265"/>
    <w:rsid w:val="007B6278"/>
    <w:rsid w:val="007B62A4"/>
    <w:rsid w:val="007B640C"/>
    <w:rsid w:val="007B6487"/>
    <w:rsid w:val="007B6F01"/>
    <w:rsid w:val="007B746F"/>
    <w:rsid w:val="007B74E7"/>
    <w:rsid w:val="007B765F"/>
    <w:rsid w:val="007B7809"/>
    <w:rsid w:val="007C0371"/>
    <w:rsid w:val="007C0383"/>
    <w:rsid w:val="007C061C"/>
    <w:rsid w:val="007C1424"/>
    <w:rsid w:val="007C1426"/>
    <w:rsid w:val="007C20BC"/>
    <w:rsid w:val="007C20C7"/>
    <w:rsid w:val="007C278F"/>
    <w:rsid w:val="007C27CC"/>
    <w:rsid w:val="007C35DB"/>
    <w:rsid w:val="007C4063"/>
    <w:rsid w:val="007C41D5"/>
    <w:rsid w:val="007C4443"/>
    <w:rsid w:val="007C453B"/>
    <w:rsid w:val="007C4B7C"/>
    <w:rsid w:val="007C4D38"/>
    <w:rsid w:val="007C6532"/>
    <w:rsid w:val="007C6575"/>
    <w:rsid w:val="007C66A2"/>
    <w:rsid w:val="007C681F"/>
    <w:rsid w:val="007C6D11"/>
    <w:rsid w:val="007C7614"/>
    <w:rsid w:val="007C79B6"/>
    <w:rsid w:val="007D0B4E"/>
    <w:rsid w:val="007D106C"/>
    <w:rsid w:val="007D2238"/>
    <w:rsid w:val="007D22C6"/>
    <w:rsid w:val="007D2538"/>
    <w:rsid w:val="007D2F93"/>
    <w:rsid w:val="007D45BB"/>
    <w:rsid w:val="007D48F8"/>
    <w:rsid w:val="007D4AE3"/>
    <w:rsid w:val="007D4C02"/>
    <w:rsid w:val="007D4F6B"/>
    <w:rsid w:val="007D5710"/>
    <w:rsid w:val="007D67A9"/>
    <w:rsid w:val="007D6A96"/>
    <w:rsid w:val="007D6C96"/>
    <w:rsid w:val="007D76BC"/>
    <w:rsid w:val="007D7CF9"/>
    <w:rsid w:val="007D7E23"/>
    <w:rsid w:val="007E01A2"/>
    <w:rsid w:val="007E029C"/>
    <w:rsid w:val="007E0325"/>
    <w:rsid w:val="007E038C"/>
    <w:rsid w:val="007E08EE"/>
    <w:rsid w:val="007E0EE2"/>
    <w:rsid w:val="007E0F65"/>
    <w:rsid w:val="007E1146"/>
    <w:rsid w:val="007E1247"/>
    <w:rsid w:val="007E2E77"/>
    <w:rsid w:val="007E2F23"/>
    <w:rsid w:val="007E327F"/>
    <w:rsid w:val="007E399F"/>
    <w:rsid w:val="007E3A3C"/>
    <w:rsid w:val="007E3BFB"/>
    <w:rsid w:val="007E3DF2"/>
    <w:rsid w:val="007E432F"/>
    <w:rsid w:val="007E4375"/>
    <w:rsid w:val="007E5192"/>
    <w:rsid w:val="007E57E7"/>
    <w:rsid w:val="007E5B3B"/>
    <w:rsid w:val="007E5CE0"/>
    <w:rsid w:val="007E5DFA"/>
    <w:rsid w:val="007E66AF"/>
    <w:rsid w:val="007E699D"/>
    <w:rsid w:val="007E6D25"/>
    <w:rsid w:val="007E7029"/>
    <w:rsid w:val="007E7176"/>
    <w:rsid w:val="007E7707"/>
    <w:rsid w:val="007E788D"/>
    <w:rsid w:val="007E7BF3"/>
    <w:rsid w:val="007E7C8D"/>
    <w:rsid w:val="007F0D82"/>
    <w:rsid w:val="007F0F57"/>
    <w:rsid w:val="007F1530"/>
    <w:rsid w:val="007F18B9"/>
    <w:rsid w:val="007F1913"/>
    <w:rsid w:val="007F24A3"/>
    <w:rsid w:val="007F26BD"/>
    <w:rsid w:val="007F2C1D"/>
    <w:rsid w:val="007F2C83"/>
    <w:rsid w:val="007F3149"/>
    <w:rsid w:val="007F3548"/>
    <w:rsid w:val="007F3D73"/>
    <w:rsid w:val="007F4045"/>
    <w:rsid w:val="007F490A"/>
    <w:rsid w:val="007F4C59"/>
    <w:rsid w:val="007F4C99"/>
    <w:rsid w:val="007F54D0"/>
    <w:rsid w:val="007F5680"/>
    <w:rsid w:val="007F5BEE"/>
    <w:rsid w:val="007F5C2F"/>
    <w:rsid w:val="007F65F5"/>
    <w:rsid w:val="007F7634"/>
    <w:rsid w:val="007F782D"/>
    <w:rsid w:val="007F7C98"/>
    <w:rsid w:val="00800517"/>
    <w:rsid w:val="008008A5"/>
    <w:rsid w:val="00800EE4"/>
    <w:rsid w:val="0080127E"/>
    <w:rsid w:val="0080132D"/>
    <w:rsid w:val="00801517"/>
    <w:rsid w:val="00801596"/>
    <w:rsid w:val="008019D1"/>
    <w:rsid w:val="00801A80"/>
    <w:rsid w:val="00801ABF"/>
    <w:rsid w:val="00801C68"/>
    <w:rsid w:val="00802AAF"/>
    <w:rsid w:val="00802F60"/>
    <w:rsid w:val="008034C9"/>
    <w:rsid w:val="008038EE"/>
    <w:rsid w:val="00803EC3"/>
    <w:rsid w:val="008064C2"/>
    <w:rsid w:val="00806ACB"/>
    <w:rsid w:val="008073D4"/>
    <w:rsid w:val="00807AD9"/>
    <w:rsid w:val="00807AFB"/>
    <w:rsid w:val="00807EB8"/>
    <w:rsid w:val="008104DA"/>
    <w:rsid w:val="00811047"/>
    <w:rsid w:val="00811103"/>
    <w:rsid w:val="00811394"/>
    <w:rsid w:val="0081171D"/>
    <w:rsid w:val="00812260"/>
    <w:rsid w:val="00812D35"/>
    <w:rsid w:val="00813A0E"/>
    <w:rsid w:val="00813A9F"/>
    <w:rsid w:val="00814917"/>
    <w:rsid w:val="00814D14"/>
    <w:rsid w:val="00815169"/>
    <w:rsid w:val="0081642D"/>
    <w:rsid w:val="0081644A"/>
    <w:rsid w:val="008165E6"/>
    <w:rsid w:val="00816B66"/>
    <w:rsid w:val="00817240"/>
    <w:rsid w:val="008173C5"/>
    <w:rsid w:val="00817917"/>
    <w:rsid w:val="00817FB5"/>
    <w:rsid w:val="00820222"/>
    <w:rsid w:val="0082105C"/>
    <w:rsid w:val="00821193"/>
    <w:rsid w:val="00821D75"/>
    <w:rsid w:val="0082255A"/>
    <w:rsid w:val="0082300C"/>
    <w:rsid w:val="00823148"/>
    <w:rsid w:val="008234AB"/>
    <w:rsid w:val="008236E9"/>
    <w:rsid w:val="00823FE3"/>
    <w:rsid w:val="0082529B"/>
    <w:rsid w:val="008258C7"/>
    <w:rsid w:val="00826402"/>
    <w:rsid w:val="00827180"/>
    <w:rsid w:val="00830695"/>
    <w:rsid w:val="008309D8"/>
    <w:rsid w:val="00831738"/>
    <w:rsid w:val="008318C4"/>
    <w:rsid w:val="00831D91"/>
    <w:rsid w:val="00832D16"/>
    <w:rsid w:val="00832FA7"/>
    <w:rsid w:val="0083389B"/>
    <w:rsid w:val="00833905"/>
    <w:rsid w:val="00834B21"/>
    <w:rsid w:val="00834EC8"/>
    <w:rsid w:val="00834F79"/>
    <w:rsid w:val="008350EE"/>
    <w:rsid w:val="00835855"/>
    <w:rsid w:val="00835A61"/>
    <w:rsid w:val="00835F42"/>
    <w:rsid w:val="00837389"/>
    <w:rsid w:val="00837654"/>
    <w:rsid w:val="00837D23"/>
    <w:rsid w:val="00837DC5"/>
    <w:rsid w:val="00837EBF"/>
    <w:rsid w:val="0084027C"/>
    <w:rsid w:val="008402D1"/>
    <w:rsid w:val="00840375"/>
    <w:rsid w:val="008406EE"/>
    <w:rsid w:val="0084099C"/>
    <w:rsid w:val="00840B46"/>
    <w:rsid w:val="008413CF"/>
    <w:rsid w:val="0084176D"/>
    <w:rsid w:val="00842B69"/>
    <w:rsid w:val="00842B9C"/>
    <w:rsid w:val="008430F8"/>
    <w:rsid w:val="00843603"/>
    <w:rsid w:val="00843DF7"/>
    <w:rsid w:val="00844403"/>
    <w:rsid w:val="00844899"/>
    <w:rsid w:val="00844B12"/>
    <w:rsid w:val="00845608"/>
    <w:rsid w:val="00845610"/>
    <w:rsid w:val="00845F46"/>
    <w:rsid w:val="00845FC5"/>
    <w:rsid w:val="00847260"/>
    <w:rsid w:val="0084740B"/>
    <w:rsid w:val="00847E0F"/>
    <w:rsid w:val="00847F80"/>
    <w:rsid w:val="00850ABB"/>
    <w:rsid w:val="00850C05"/>
    <w:rsid w:val="008514DC"/>
    <w:rsid w:val="00851608"/>
    <w:rsid w:val="00851C1E"/>
    <w:rsid w:val="00851DDA"/>
    <w:rsid w:val="00852C1A"/>
    <w:rsid w:val="0085304D"/>
    <w:rsid w:val="00853B1B"/>
    <w:rsid w:val="0085449A"/>
    <w:rsid w:val="00854E50"/>
    <w:rsid w:val="00855618"/>
    <w:rsid w:val="008558DE"/>
    <w:rsid w:val="00855C07"/>
    <w:rsid w:val="008565B2"/>
    <w:rsid w:val="008568F4"/>
    <w:rsid w:val="00856F84"/>
    <w:rsid w:val="008570AD"/>
    <w:rsid w:val="008575DD"/>
    <w:rsid w:val="00857A90"/>
    <w:rsid w:val="008603C6"/>
    <w:rsid w:val="00860EBD"/>
    <w:rsid w:val="00862A49"/>
    <w:rsid w:val="008633E1"/>
    <w:rsid w:val="00864624"/>
    <w:rsid w:val="00864AA0"/>
    <w:rsid w:val="00864CF4"/>
    <w:rsid w:val="00864E63"/>
    <w:rsid w:val="00864FDB"/>
    <w:rsid w:val="00865458"/>
    <w:rsid w:val="00865BFE"/>
    <w:rsid w:val="00865C96"/>
    <w:rsid w:val="00866484"/>
    <w:rsid w:val="008666C4"/>
    <w:rsid w:val="00866708"/>
    <w:rsid w:val="00866CCC"/>
    <w:rsid w:val="00867237"/>
    <w:rsid w:val="0086746F"/>
    <w:rsid w:val="00867B30"/>
    <w:rsid w:val="00867B6B"/>
    <w:rsid w:val="00867BD2"/>
    <w:rsid w:val="00867E24"/>
    <w:rsid w:val="00870409"/>
    <w:rsid w:val="00870552"/>
    <w:rsid w:val="0087057D"/>
    <w:rsid w:val="00870E42"/>
    <w:rsid w:val="0087131B"/>
    <w:rsid w:val="0087157A"/>
    <w:rsid w:val="00871874"/>
    <w:rsid w:val="008718BF"/>
    <w:rsid w:val="00871F28"/>
    <w:rsid w:val="00872114"/>
    <w:rsid w:val="0087218F"/>
    <w:rsid w:val="0087222B"/>
    <w:rsid w:val="0087245A"/>
    <w:rsid w:val="0087342D"/>
    <w:rsid w:val="00873942"/>
    <w:rsid w:val="00873AD3"/>
    <w:rsid w:val="00873B74"/>
    <w:rsid w:val="00873BD1"/>
    <w:rsid w:val="00874C9A"/>
    <w:rsid w:val="00875459"/>
    <w:rsid w:val="00875578"/>
    <w:rsid w:val="0087587C"/>
    <w:rsid w:val="008769F9"/>
    <w:rsid w:val="008770BD"/>
    <w:rsid w:val="008770DC"/>
    <w:rsid w:val="0087711A"/>
    <w:rsid w:val="0087713A"/>
    <w:rsid w:val="0087748D"/>
    <w:rsid w:val="008779DA"/>
    <w:rsid w:val="00877CE8"/>
    <w:rsid w:val="0088012C"/>
    <w:rsid w:val="00880590"/>
    <w:rsid w:val="008809A5"/>
    <w:rsid w:val="00880AE0"/>
    <w:rsid w:val="008813D1"/>
    <w:rsid w:val="00882AB8"/>
    <w:rsid w:val="00882B7D"/>
    <w:rsid w:val="008834E4"/>
    <w:rsid w:val="00883526"/>
    <w:rsid w:val="0088382F"/>
    <w:rsid w:val="00883F5C"/>
    <w:rsid w:val="0088447B"/>
    <w:rsid w:val="00884507"/>
    <w:rsid w:val="00884A7B"/>
    <w:rsid w:val="00884D9C"/>
    <w:rsid w:val="0088554F"/>
    <w:rsid w:val="0088594B"/>
    <w:rsid w:val="00885C1E"/>
    <w:rsid w:val="00886229"/>
    <w:rsid w:val="008869F3"/>
    <w:rsid w:val="0088704C"/>
    <w:rsid w:val="008870FE"/>
    <w:rsid w:val="0088723A"/>
    <w:rsid w:val="008874D3"/>
    <w:rsid w:val="00887551"/>
    <w:rsid w:val="00887BD6"/>
    <w:rsid w:val="00887C3B"/>
    <w:rsid w:val="00890198"/>
    <w:rsid w:val="00890602"/>
    <w:rsid w:val="00890A1D"/>
    <w:rsid w:val="00891264"/>
    <w:rsid w:val="00891309"/>
    <w:rsid w:val="0089163F"/>
    <w:rsid w:val="00891658"/>
    <w:rsid w:val="00891823"/>
    <w:rsid w:val="00891B39"/>
    <w:rsid w:val="0089225B"/>
    <w:rsid w:val="008924E1"/>
    <w:rsid w:val="008925CD"/>
    <w:rsid w:val="00892719"/>
    <w:rsid w:val="00892A7A"/>
    <w:rsid w:val="008933AC"/>
    <w:rsid w:val="008937D2"/>
    <w:rsid w:val="00893A76"/>
    <w:rsid w:val="00893CA5"/>
    <w:rsid w:val="00893E24"/>
    <w:rsid w:val="00893E42"/>
    <w:rsid w:val="0089473B"/>
    <w:rsid w:val="0089481B"/>
    <w:rsid w:val="00894F0C"/>
    <w:rsid w:val="008956AF"/>
    <w:rsid w:val="0089670A"/>
    <w:rsid w:val="00896ACB"/>
    <w:rsid w:val="00896E46"/>
    <w:rsid w:val="008973AB"/>
    <w:rsid w:val="00897520"/>
    <w:rsid w:val="0089791D"/>
    <w:rsid w:val="008A0086"/>
    <w:rsid w:val="008A00CD"/>
    <w:rsid w:val="008A03E9"/>
    <w:rsid w:val="008A059F"/>
    <w:rsid w:val="008A087A"/>
    <w:rsid w:val="008A088F"/>
    <w:rsid w:val="008A0A66"/>
    <w:rsid w:val="008A14AE"/>
    <w:rsid w:val="008A1780"/>
    <w:rsid w:val="008A1913"/>
    <w:rsid w:val="008A1A1E"/>
    <w:rsid w:val="008A1AD1"/>
    <w:rsid w:val="008A2D6E"/>
    <w:rsid w:val="008A2E74"/>
    <w:rsid w:val="008A3526"/>
    <w:rsid w:val="008A36BD"/>
    <w:rsid w:val="008A42F6"/>
    <w:rsid w:val="008A48E5"/>
    <w:rsid w:val="008A4A1B"/>
    <w:rsid w:val="008A5554"/>
    <w:rsid w:val="008A55D6"/>
    <w:rsid w:val="008A5A2D"/>
    <w:rsid w:val="008A5BE6"/>
    <w:rsid w:val="008A5EE0"/>
    <w:rsid w:val="008A686E"/>
    <w:rsid w:val="008A6D32"/>
    <w:rsid w:val="008A7323"/>
    <w:rsid w:val="008A769F"/>
    <w:rsid w:val="008A782C"/>
    <w:rsid w:val="008B08C8"/>
    <w:rsid w:val="008B1915"/>
    <w:rsid w:val="008B22E2"/>
    <w:rsid w:val="008B27FB"/>
    <w:rsid w:val="008B28FD"/>
    <w:rsid w:val="008B300D"/>
    <w:rsid w:val="008B307D"/>
    <w:rsid w:val="008B3407"/>
    <w:rsid w:val="008B3AAE"/>
    <w:rsid w:val="008B3D0A"/>
    <w:rsid w:val="008B4658"/>
    <w:rsid w:val="008B4A00"/>
    <w:rsid w:val="008B4DAC"/>
    <w:rsid w:val="008B51B0"/>
    <w:rsid w:val="008B58FD"/>
    <w:rsid w:val="008B5DCA"/>
    <w:rsid w:val="008B60CC"/>
    <w:rsid w:val="008B61D2"/>
    <w:rsid w:val="008B6CB4"/>
    <w:rsid w:val="008B74AF"/>
    <w:rsid w:val="008B75E6"/>
    <w:rsid w:val="008B7831"/>
    <w:rsid w:val="008B7889"/>
    <w:rsid w:val="008B7B31"/>
    <w:rsid w:val="008B7E1C"/>
    <w:rsid w:val="008B7F26"/>
    <w:rsid w:val="008B7F5E"/>
    <w:rsid w:val="008C0080"/>
    <w:rsid w:val="008C014F"/>
    <w:rsid w:val="008C0BCD"/>
    <w:rsid w:val="008C12E8"/>
    <w:rsid w:val="008C13EB"/>
    <w:rsid w:val="008C1401"/>
    <w:rsid w:val="008C15A6"/>
    <w:rsid w:val="008C1DD3"/>
    <w:rsid w:val="008C20A9"/>
    <w:rsid w:val="008C23B2"/>
    <w:rsid w:val="008C28F2"/>
    <w:rsid w:val="008C2D86"/>
    <w:rsid w:val="008C2E8D"/>
    <w:rsid w:val="008C2F1C"/>
    <w:rsid w:val="008C3517"/>
    <w:rsid w:val="008C3633"/>
    <w:rsid w:val="008C37D0"/>
    <w:rsid w:val="008C403D"/>
    <w:rsid w:val="008C45E7"/>
    <w:rsid w:val="008C4C96"/>
    <w:rsid w:val="008C4D2F"/>
    <w:rsid w:val="008C567E"/>
    <w:rsid w:val="008C572D"/>
    <w:rsid w:val="008C5B13"/>
    <w:rsid w:val="008C5CD0"/>
    <w:rsid w:val="008C5EAC"/>
    <w:rsid w:val="008C643C"/>
    <w:rsid w:val="008C65C0"/>
    <w:rsid w:val="008C72CD"/>
    <w:rsid w:val="008C779D"/>
    <w:rsid w:val="008C78CF"/>
    <w:rsid w:val="008D01E3"/>
    <w:rsid w:val="008D062F"/>
    <w:rsid w:val="008D09B1"/>
    <w:rsid w:val="008D0AF9"/>
    <w:rsid w:val="008D1B4C"/>
    <w:rsid w:val="008D28D5"/>
    <w:rsid w:val="008D3558"/>
    <w:rsid w:val="008D368D"/>
    <w:rsid w:val="008D3A68"/>
    <w:rsid w:val="008D3D03"/>
    <w:rsid w:val="008D48A4"/>
    <w:rsid w:val="008D4966"/>
    <w:rsid w:val="008D4EE4"/>
    <w:rsid w:val="008D59D4"/>
    <w:rsid w:val="008D7321"/>
    <w:rsid w:val="008E0204"/>
    <w:rsid w:val="008E0B64"/>
    <w:rsid w:val="008E1919"/>
    <w:rsid w:val="008E19EC"/>
    <w:rsid w:val="008E1C19"/>
    <w:rsid w:val="008E205A"/>
    <w:rsid w:val="008E20DD"/>
    <w:rsid w:val="008E24A9"/>
    <w:rsid w:val="008E2B40"/>
    <w:rsid w:val="008E2C63"/>
    <w:rsid w:val="008E2D5E"/>
    <w:rsid w:val="008E2FB9"/>
    <w:rsid w:val="008E3047"/>
    <w:rsid w:val="008E36C9"/>
    <w:rsid w:val="008E3B8F"/>
    <w:rsid w:val="008E3FA0"/>
    <w:rsid w:val="008E44A9"/>
    <w:rsid w:val="008E46AB"/>
    <w:rsid w:val="008E4993"/>
    <w:rsid w:val="008E4F70"/>
    <w:rsid w:val="008E5BC3"/>
    <w:rsid w:val="008E624A"/>
    <w:rsid w:val="008E6689"/>
    <w:rsid w:val="008E7310"/>
    <w:rsid w:val="008E775E"/>
    <w:rsid w:val="008E7BAA"/>
    <w:rsid w:val="008F00EC"/>
    <w:rsid w:val="008F0188"/>
    <w:rsid w:val="008F02FF"/>
    <w:rsid w:val="008F0C24"/>
    <w:rsid w:val="008F10BB"/>
    <w:rsid w:val="008F10DC"/>
    <w:rsid w:val="008F4A64"/>
    <w:rsid w:val="008F4A70"/>
    <w:rsid w:val="008F4EC2"/>
    <w:rsid w:val="008F5202"/>
    <w:rsid w:val="008F58E6"/>
    <w:rsid w:val="008F5A9A"/>
    <w:rsid w:val="008F5AFB"/>
    <w:rsid w:val="008F5F5D"/>
    <w:rsid w:val="008F6074"/>
    <w:rsid w:val="008F6589"/>
    <w:rsid w:val="008F67DB"/>
    <w:rsid w:val="008F6927"/>
    <w:rsid w:val="008F6B5D"/>
    <w:rsid w:val="008F7A51"/>
    <w:rsid w:val="008F7BD9"/>
    <w:rsid w:val="008F7C82"/>
    <w:rsid w:val="008F7E88"/>
    <w:rsid w:val="008F7EA9"/>
    <w:rsid w:val="0090011F"/>
    <w:rsid w:val="0090012C"/>
    <w:rsid w:val="00900B1B"/>
    <w:rsid w:val="00900C03"/>
    <w:rsid w:val="0090104A"/>
    <w:rsid w:val="00901909"/>
    <w:rsid w:val="00901C73"/>
    <w:rsid w:val="00901CED"/>
    <w:rsid w:val="0090207E"/>
    <w:rsid w:val="00902900"/>
    <w:rsid w:val="00902F55"/>
    <w:rsid w:val="009032A0"/>
    <w:rsid w:val="00903706"/>
    <w:rsid w:val="009037EE"/>
    <w:rsid w:val="00903CFD"/>
    <w:rsid w:val="0090401E"/>
    <w:rsid w:val="0090408A"/>
    <w:rsid w:val="00904120"/>
    <w:rsid w:val="009046B2"/>
    <w:rsid w:val="00904B00"/>
    <w:rsid w:val="009058D9"/>
    <w:rsid w:val="00905978"/>
    <w:rsid w:val="00905A04"/>
    <w:rsid w:val="00906160"/>
    <w:rsid w:val="00906284"/>
    <w:rsid w:val="00907222"/>
    <w:rsid w:val="0090740A"/>
    <w:rsid w:val="00907BDD"/>
    <w:rsid w:val="009103ED"/>
    <w:rsid w:val="009106B1"/>
    <w:rsid w:val="00911298"/>
    <w:rsid w:val="00911BCB"/>
    <w:rsid w:val="00912F71"/>
    <w:rsid w:val="00913254"/>
    <w:rsid w:val="00913441"/>
    <w:rsid w:val="00913D3F"/>
    <w:rsid w:val="00914395"/>
    <w:rsid w:val="0091477A"/>
    <w:rsid w:val="00914820"/>
    <w:rsid w:val="0091495D"/>
    <w:rsid w:val="00914C25"/>
    <w:rsid w:val="0091548C"/>
    <w:rsid w:val="009155AB"/>
    <w:rsid w:val="00915749"/>
    <w:rsid w:val="00915AD4"/>
    <w:rsid w:val="00915FB0"/>
    <w:rsid w:val="00916AA2"/>
    <w:rsid w:val="00916BB1"/>
    <w:rsid w:val="00916C94"/>
    <w:rsid w:val="00916F7D"/>
    <w:rsid w:val="00920248"/>
    <w:rsid w:val="00920364"/>
    <w:rsid w:val="00920CE3"/>
    <w:rsid w:val="0092111D"/>
    <w:rsid w:val="00921383"/>
    <w:rsid w:val="00921774"/>
    <w:rsid w:val="00921879"/>
    <w:rsid w:val="009218C4"/>
    <w:rsid w:val="00921C34"/>
    <w:rsid w:val="00921CD2"/>
    <w:rsid w:val="00921E9A"/>
    <w:rsid w:val="00922198"/>
    <w:rsid w:val="00922973"/>
    <w:rsid w:val="00923138"/>
    <w:rsid w:val="009237C3"/>
    <w:rsid w:val="0092475E"/>
    <w:rsid w:val="00924FB5"/>
    <w:rsid w:val="00925812"/>
    <w:rsid w:val="0092588B"/>
    <w:rsid w:val="00926640"/>
    <w:rsid w:val="00927869"/>
    <w:rsid w:val="00927D1D"/>
    <w:rsid w:val="009302DB"/>
    <w:rsid w:val="00930589"/>
    <w:rsid w:val="0093075B"/>
    <w:rsid w:val="00930F8C"/>
    <w:rsid w:val="009311BD"/>
    <w:rsid w:val="00931581"/>
    <w:rsid w:val="00931BC6"/>
    <w:rsid w:val="00931D0F"/>
    <w:rsid w:val="00931E26"/>
    <w:rsid w:val="00932300"/>
    <w:rsid w:val="00932526"/>
    <w:rsid w:val="0093290A"/>
    <w:rsid w:val="009329E2"/>
    <w:rsid w:val="00932DF5"/>
    <w:rsid w:val="00933832"/>
    <w:rsid w:val="00933C8E"/>
    <w:rsid w:val="0093417D"/>
    <w:rsid w:val="00934191"/>
    <w:rsid w:val="00934730"/>
    <w:rsid w:val="00935536"/>
    <w:rsid w:val="00935565"/>
    <w:rsid w:val="00935852"/>
    <w:rsid w:val="009358CE"/>
    <w:rsid w:val="00936552"/>
    <w:rsid w:val="00936919"/>
    <w:rsid w:val="00936DEA"/>
    <w:rsid w:val="00937189"/>
    <w:rsid w:val="009375A0"/>
    <w:rsid w:val="00937908"/>
    <w:rsid w:val="0093799D"/>
    <w:rsid w:val="00937ABC"/>
    <w:rsid w:val="00940176"/>
    <w:rsid w:val="0094020C"/>
    <w:rsid w:val="00940B12"/>
    <w:rsid w:val="00940D4B"/>
    <w:rsid w:val="00940F22"/>
    <w:rsid w:val="009418DD"/>
    <w:rsid w:val="009421BF"/>
    <w:rsid w:val="009427BA"/>
    <w:rsid w:val="00943268"/>
    <w:rsid w:val="00943420"/>
    <w:rsid w:val="00943A0A"/>
    <w:rsid w:val="00943E29"/>
    <w:rsid w:val="00944AE0"/>
    <w:rsid w:val="00944BD7"/>
    <w:rsid w:val="00944CC1"/>
    <w:rsid w:val="009452C3"/>
    <w:rsid w:val="00945404"/>
    <w:rsid w:val="009464AB"/>
    <w:rsid w:val="009468D0"/>
    <w:rsid w:val="00946CE1"/>
    <w:rsid w:val="00946EAB"/>
    <w:rsid w:val="00946F10"/>
    <w:rsid w:val="0094725D"/>
    <w:rsid w:val="00947567"/>
    <w:rsid w:val="009479FB"/>
    <w:rsid w:val="00947FC6"/>
    <w:rsid w:val="0095009A"/>
    <w:rsid w:val="0095056D"/>
    <w:rsid w:val="009513DA"/>
    <w:rsid w:val="00951BD9"/>
    <w:rsid w:val="00952315"/>
    <w:rsid w:val="00952949"/>
    <w:rsid w:val="00952BA2"/>
    <w:rsid w:val="00952BCC"/>
    <w:rsid w:val="00952CD3"/>
    <w:rsid w:val="009536BD"/>
    <w:rsid w:val="00953E9D"/>
    <w:rsid w:val="00953FE5"/>
    <w:rsid w:val="009542C8"/>
    <w:rsid w:val="00954395"/>
    <w:rsid w:val="0095459E"/>
    <w:rsid w:val="00954F0E"/>
    <w:rsid w:val="009552AB"/>
    <w:rsid w:val="009553E4"/>
    <w:rsid w:val="00955BBA"/>
    <w:rsid w:val="00955C19"/>
    <w:rsid w:val="0095619F"/>
    <w:rsid w:val="0095694C"/>
    <w:rsid w:val="0095698F"/>
    <w:rsid w:val="00957370"/>
    <w:rsid w:val="00957574"/>
    <w:rsid w:val="00960869"/>
    <w:rsid w:val="0096094E"/>
    <w:rsid w:val="00960F10"/>
    <w:rsid w:val="009614D8"/>
    <w:rsid w:val="00961548"/>
    <w:rsid w:val="009618D3"/>
    <w:rsid w:val="00961BAD"/>
    <w:rsid w:val="00961F9D"/>
    <w:rsid w:val="009622EF"/>
    <w:rsid w:val="009623F1"/>
    <w:rsid w:val="0096256A"/>
    <w:rsid w:val="00962597"/>
    <w:rsid w:val="00962622"/>
    <w:rsid w:val="00962AFC"/>
    <w:rsid w:val="009632B0"/>
    <w:rsid w:val="009635C9"/>
    <w:rsid w:val="0096398D"/>
    <w:rsid w:val="00963CCF"/>
    <w:rsid w:val="00963FD0"/>
    <w:rsid w:val="009646C5"/>
    <w:rsid w:val="00964DD9"/>
    <w:rsid w:val="00965095"/>
    <w:rsid w:val="009659FF"/>
    <w:rsid w:val="00965D66"/>
    <w:rsid w:val="009662BD"/>
    <w:rsid w:val="009662C5"/>
    <w:rsid w:val="00967602"/>
    <w:rsid w:val="0096794A"/>
    <w:rsid w:val="00967A8E"/>
    <w:rsid w:val="009700A3"/>
    <w:rsid w:val="00970D85"/>
    <w:rsid w:val="00971A00"/>
    <w:rsid w:val="00971A1C"/>
    <w:rsid w:val="00971D00"/>
    <w:rsid w:val="009720B1"/>
    <w:rsid w:val="00972C04"/>
    <w:rsid w:val="00973092"/>
    <w:rsid w:val="00973550"/>
    <w:rsid w:val="00973D5F"/>
    <w:rsid w:val="00974077"/>
    <w:rsid w:val="00974108"/>
    <w:rsid w:val="00974130"/>
    <w:rsid w:val="00974871"/>
    <w:rsid w:val="00974A56"/>
    <w:rsid w:val="00974A92"/>
    <w:rsid w:val="00974D55"/>
    <w:rsid w:val="00974DF1"/>
    <w:rsid w:val="009750BB"/>
    <w:rsid w:val="009750F6"/>
    <w:rsid w:val="00975526"/>
    <w:rsid w:val="00975C21"/>
    <w:rsid w:val="00976629"/>
    <w:rsid w:val="00977AA4"/>
    <w:rsid w:val="009809EC"/>
    <w:rsid w:val="00980A63"/>
    <w:rsid w:val="00980D0B"/>
    <w:rsid w:val="00981077"/>
    <w:rsid w:val="00982BE8"/>
    <w:rsid w:val="00982DEB"/>
    <w:rsid w:val="00982EDA"/>
    <w:rsid w:val="00983246"/>
    <w:rsid w:val="00983B02"/>
    <w:rsid w:val="00983C1C"/>
    <w:rsid w:val="00983F69"/>
    <w:rsid w:val="009843B9"/>
    <w:rsid w:val="009850F7"/>
    <w:rsid w:val="00985B92"/>
    <w:rsid w:val="00987127"/>
    <w:rsid w:val="00987142"/>
    <w:rsid w:val="00987804"/>
    <w:rsid w:val="00987A06"/>
    <w:rsid w:val="00987C11"/>
    <w:rsid w:val="00990AEF"/>
    <w:rsid w:val="009915A4"/>
    <w:rsid w:val="00991B30"/>
    <w:rsid w:val="00991C0A"/>
    <w:rsid w:val="00992A07"/>
    <w:rsid w:val="00992D6D"/>
    <w:rsid w:val="00993240"/>
    <w:rsid w:val="0099344A"/>
    <w:rsid w:val="00993F4B"/>
    <w:rsid w:val="00993F52"/>
    <w:rsid w:val="009944BA"/>
    <w:rsid w:val="0099475E"/>
    <w:rsid w:val="009950A5"/>
    <w:rsid w:val="009952D1"/>
    <w:rsid w:val="00995DB2"/>
    <w:rsid w:val="0099619E"/>
    <w:rsid w:val="00996571"/>
    <w:rsid w:val="009967E2"/>
    <w:rsid w:val="00996B98"/>
    <w:rsid w:val="00996D2F"/>
    <w:rsid w:val="0099754F"/>
    <w:rsid w:val="0099762D"/>
    <w:rsid w:val="009A0351"/>
    <w:rsid w:val="009A0431"/>
    <w:rsid w:val="009A0AEE"/>
    <w:rsid w:val="009A0AEF"/>
    <w:rsid w:val="009A0EC7"/>
    <w:rsid w:val="009A13E5"/>
    <w:rsid w:val="009A1773"/>
    <w:rsid w:val="009A17C9"/>
    <w:rsid w:val="009A1984"/>
    <w:rsid w:val="009A1FB3"/>
    <w:rsid w:val="009A211D"/>
    <w:rsid w:val="009A21BF"/>
    <w:rsid w:val="009A2321"/>
    <w:rsid w:val="009A33F7"/>
    <w:rsid w:val="009A3547"/>
    <w:rsid w:val="009A35EC"/>
    <w:rsid w:val="009A3648"/>
    <w:rsid w:val="009A36AE"/>
    <w:rsid w:val="009A3A58"/>
    <w:rsid w:val="009A3D59"/>
    <w:rsid w:val="009A3DF4"/>
    <w:rsid w:val="009A43B9"/>
    <w:rsid w:val="009A57E8"/>
    <w:rsid w:val="009A5B6A"/>
    <w:rsid w:val="009A5CE7"/>
    <w:rsid w:val="009A6008"/>
    <w:rsid w:val="009A65D2"/>
    <w:rsid w:val="009A66FC"/>
    <w:rsid w:val="009A683E"/>
    <w:rsid w:val="009A796F"/>
    <w:rsid w:val="009A7A31"/>
    <w:rsid w:val="009A7AA9"/>
    <w:rsid w:val="009A7CBD"/>
    <w:rsid w:val="009A7F00"/>
    <w:rsid w:val="009B0CF0"/>
    <w:rsid w:val="009B16C1"/>
    <w:rsid w:val="009B16F8"/>
    <w:rsid w:val="009B1BFC"/>
    <w:rsid w:val="009B232A"/>
    <w:rsid w:val="009B24DA"/>
    <w:rsid w:val="009B38BE"/>
    <w:rsid w:val="009B41C8"/>
    <w:rsid w:val="009B4D9D"/>
    <w:rsid w:val="009B6216"/>
    <w:rsid w:val="009B68C5"/>
    <w:rsid w:val="009B6E08"/>
    <w:rsid w:val="009B6EE4"/>
    <w:rsid w:val="009B70A4"/>
    <w:rsid w:val="009B7201"/>
    <w:rsid w:val="009B73EC"/>
    <w:rsid w:val="009B75A6"/>
    <w:rsid w:val="009B792C"/>
    <w:rsid w:val="009B79C1"/>
    <w:rsid w:val="009B7ECE"/>
    <w:rsid w:val="009B7EFB"/>
    <w:rsid w:val="009C0824"/>
    <w:rsid w:val="009C0C7F"/>
    <w:rsid w:val="009C1224"/>
    <w:rsid w:val="009C1663"/>
    <w:rsid w:val="009C1B03"/>
    <w:rsid w:val="009C230C"/>
    <w:rsid w:val="009C30FC"/>
    <w:rsid w:val="009C3D8D"/>
    <w:rsid w:val="009C3F4F"/>
    <w:rsid w:val="009C431A"/>
    <w:rsid w:val="009C4756"/>
    <w:rsid w:val="009C47EE"/>
    <w:rsid w:val="009C580C"/>
    <w:rsid w:val="009C58AD"/>
    <w:rsid w:val="009C6173"/>
    <w:rsid w:val="009C690C"/>
    <w:rsid w:val="009C6CE5"/>
    <w:rsid w:val="009C7867"/>
    <w:rsid w:val="009D0892"/>
    <w:rsid w:val="009D0A15"/>
    <w:rsid w:val="009D136F"/>
    <w:rsid w:val="009D1456"/>
    <w:rsid w:val="009D1D4A"/>
    <w:rsid w:val="009D2295"/>
    <w:rsid w:val="009D2531"/>
    <w:rsid w:val="009D2A65"/>
    <w:rsid w:val="009D2BA6"/>
    <w:rsid w:val="009D3034"/>
    <w:rsid w:val="009D3BC6"/>
    <w:rsid w:val="009D3E0D"/>
    <w:rsid w:val="009D4688"/>
    <w:rsid w:val="009D4717"/>
    <w:rsid w:val="009D47B6"/>
    <w:rsid w:val="009D4C97"/>
    <w:rsid w:val="009D5404"/>
    <w:rsid w:val="009D545E"/>
    <w:rsid w:val="009D548C"/>
    <w:rsid w:val="009D5570"/>
    <w:rsid w:val="009D5766"/>
    <w:rsid w:val="009D5795"/>
    <w:rsid w:val="009D5915"/>
    <w:rsid w:val="009D60E4"/>
    <w:rsid w:val="009D67AE"/>
    <w:rsid w:val="009D6E7C"/>
    <w:rsid w:val="009D718F"/>
    <w:rsid w:val="009D7718"/>
    <w:rsid w:val="009E069B"/>
    <w:rsid w:val="009E077E"/>
    <w:rsid w:val="009E1961"/>
    <w:rsid w:val="009E202C"/>
    <w:rsid w:val="009E20BA"/>
    <w:rsid w:val="009E21BA"/>
    <w:rsid w:val="009E2A6C"/>
    <w:rsid w:val="009E2DF8"/>
    <w:rsid w:val="009E2F80"/>
    <w:rsid w:val="009E34CC"/>
    <w:rsid w:val="009E36E9"/>
    <w:rsid w:val="009E3912"/>
    <w:rsid w:val="009E3ACD"/>
    <w:rsid w:val="009E41E6"/>
    <w:rsid w:val="009E48F7"/>
    <w:rsid w:val="009E4B68"/>
    <w:rsid w:val="009E50A7"/>
    <w:rsid w:val="009E50FD"/>
    <w:rsid w:val="009E5309"/>
    <w:rsid w:val="009E64F5"/>
    <w:rsid w:val="009E6A0F"/>
    <w:rsid w:val="009E6EA1"/>
    <w:rsid w:val="009E7416"/>
    <w:rsid w:val="009E7A02"/>
    <w:rsid w:val="009E7A80"/>
    <w:rsid w:val="009E7B75"/>
    <w:rsid w:val="009E7EAD"/>
    <w:rsid w:val="009F0152"/>
    <w:rsid w:val="009F03EB"/>
    <w:rsid w:val="009F087C"/>
    <w:rsid w:val="009F08F6"/>
    <w:rsid w:val="009F0A23"/>
    <w:rsid w:val="009F0E68"/>
    <w:rsid w:val="009F1065"/>
    <w:rsid w:val="009F11E2"/>
    <w:rsid w:val="009F1E46"/>
    <w:rsid w:val="009F224F"/>
    <w:rsid w:val="009F277F"/>
    <w:rsid w:val="009F2D5C"/>
    <w:rsid w:val="009F304B"/>
    <w:rsid w:val="009F3E02"/>
    <w:rsid w:val="009F471A"/>
    <w:rsid w:val="009F47E1"/>
    <w:rsid w:val="009F4B68"/>
    <w:rsid w:val="009F502C"/>
    <w:rsid w:val="009F5B69"/>
    <w:rsid w:val="009F6220"/>
    <w:rsid w:val="009F630B"/>
    <w:rsid w:val="009F6475"/>
    <w:rsid w:val="009F6B4A"/>
    <w:rsid w:val="009F72AA"/>
    <w:rsid w:val="009F76BF"/>
    <w:rsid w:val="009F7AFA"/>
    <w:rsid w:val="00A013EB"/>
    <w:rsid w:val="00A01746"/>
    <w:rsid w:val="00A028A4"/>
    <w:rsid w:val="00A0290D"/>
    <w:rsid w:val="00A03061"/>
    <w:rsid w:val="00A0309F"/>
    <w:rsid w:val="00A037DF"/>
    <w:rsid w:val="00A03C5E"/>
    <w:rsid w:val="00A04B98"/>
    <w:rsid w:val="00A051F9"/>
    <w:rsid w:val="00A056D5"/>
    <w:rsid w:val="00A06649"/>
    <w:rsid w:val="00A06973"/>
    <w:rsid w:val="00A06B7F"/>
    <w:rsid w:val="00A10A78"/>
    <w:rsid w:val="00A11BF7"/>
    <w:rsid w:val="00A11DA6"/>
    <w:rsid w:val="00A127E6"/>
    <w:rsid w:val="00A12FE9"/>
    <w:rsid w:val="00A13604"/>
    <w:rsid w:val="00A138D4"/>
    <w:rsid w:val="00A141FF"/>
    <w:rsid w:val="00A14548"/>
    <w:rsid w:val="00A1470A"/>
    <w:rsid w:val="00A15D9E"/>
    <w:rsid w:val="00A15EF0"/>
    <w:rsid w:val="00A166AF"/>
    <w:rsid w:val="00A16B34"/>
    <w:rsid w:val="00A17BCA"/>
    <w:rsid w:val="00A17CFC"/>
    <w:rsid w:val="00A20325"/>
    <w:rsid w:val="00A20BD3"/>
    <w:rsid w:val="00A20E73"/>
    <w:rsid w:val="00A210EB"/>
    <w:rsid w:val="00A214A8"/>
    <w:rsid w:val="00A21944"/>
    <w:rsid w:val="00A21C00"/>
    <w:rsid w:val="00A21CC2"/>
    <w:rsid w:val="00A22228"/>
    <w:rsid w:val="00A22AED"/>
    <w:rsid w:val="00A22D11"/>
    <w:rsid w:val="00A22EBC"/>
    <w:rsid w:val="00A2405B"/>
    <w:rsid w:val="00A241BD"/>
    <w:rsid w:val="00A24780"/>
    <w:rsid w:val="00A24906"/>
    <w:rsid w:val="00A2495F"/>
    <w:rsid w:val="00A24D6F"/>
    <w:rsid w:val="00A24E35"/>
    <w:rsid w:val="00A24EC5"/>
    <w:rsid w:val="00A25047"/>
    <w:rsid w:val="00A250C5"/>
    <w:rsid w:val="00A25699"/>
    <w:rsid w:val="00A2578B"/>
    <w:rsid w:val="00A258D8"/>
    <w:rsid w:val="00A25A3A"/>
    <w:rsid w:val="00A25A47"/>
    <w:rsid w:val="00A25C21"/>
    <w:rsid w:val="00A25D3E"/>
    <w:rsid w:val="00A25E3F"/>
    <w:rsid w:val="00A26400"/>
    <w:rsid w:val="00A26630"/>
    <w:rsid w:val="00A269A9"/>
    <w:rsid w:val="00A27318"/>
    <w:rsid w:val="00A27DB1"/>
    <w:rsid w:val="00A27FA4"/>
    <w:rsid w:val="00A3001A"/>
    <w:rsid w:val="00A30826"/>
    <w:rsid w:val="00A30C59"/>
    <w:rsid w:val="00A310DE"/>
    <w:rsid w:val="00A3178D"/>
    <w:rsid w:val="00A31997"/>
    <w:rsid w:val="00A322A7"/>
    <w:rsid w:val="00A328FB"/>
    <w:rsid w:val="00A32B2C"/>
    <w:rsid w:val="00A3384C"/>
    <w:rsid w:val="00A338E9"/>
    <w:rsid w:val="00A33AD8"/>
    <w:rsid w:val="00A33B10"/>
    <w:rsid w:val="00A33C01"/>
    <w:rsid w:val="00A34102"/>
    <w:rsid w:val="00A342AF"/>
    <w:rsid w:val="00A348B0"/>
    <w:rsid w:val="00A34A47"/>
    <w:rsid w:val="00A34DFF"/>
    <w:rsid w:val="00A361C6"/>
    <w:rsid w:val="00A375B9"/>
    <w:rsid w:val="00A37EC2"/>
    <w:rsid w:val="00A402BC"/>
    <w:rsid w:val="00A40591"/>
    <w:rsid w:val="00A40BE3"/>
    <w:rsid w:val="00A41076"/>
    <w:rsid w:val="00A4127C"/>
    <w:rsid w:val="00A423BD"/>
    <w:rsid w:val="00A425C6"/>
    <w:rsid w:val="00A42686"/>
    <w:rsid w:val="00A428F9"/>
    <w:rsid w:val="00A43212"/>
    <w:rsid w:val="00A43B3A"/>
    <w:rsid w:val="00A43D0F"/>
    <w:rsid w:val="00A44989"/>
    <w:rsid w:val="00A44C53"/>
    <w:rsid w:val="00A45130"/>
    <w:rsid w:val="00A45174"/>
    <w:rsid w:val="00A45215"/>
    <w:rsid w:val="00A4555B"/>
    <w:rsid w:val="00A45C5B"/>
    <w:rsid w:val="00A45D56"/>
    <w:rsid w:val="00A463D4"/>
    <w:rsid w:val="00A4679A"/>
    <w:rsid w:val="00A46F4A"/>
    <w:rsid w:val="00A470C1"/>
    <w:rsid w:val="00A47B24"/>
    <w:rsid w:val="00A47D66"/>
    <w:rsid w:val="00A5008C"/>
    <w:rsid w:val="00A50175"/>
    <w:rsid w:val="00A5024E"/>
    <w:rsid w:val="00A50AA9"/>
    <w:rsid w:val="00A50D27"/>
    <w:rsid w:val="00A512C8"/>
    <w:rsid w:val="00A517E8"/>
    <w:rsid w:val="00A51FD4"/>
    <w:rsid w:val="00A525BC"/>
    <w:rsid w:val="00A525C0"/>
    <w:rsid w:val="00A52E03"/>
    <w:rsid w:val="00A53885"/>
    <w:rsid w:val="00A53954"/>
    <w:rsid w:val="00A53CF0"/>
    <w:rsid w:val="00A54588"/>
    <w:rsid w:val="00A54ABE"/>
    <w:rsid w:val="00A556ED"/>
    <w:rsid w:val="00A55EF5"/>
    <w:rsid w:val="00A55F10"/>
    <w:rsid w:val="00A56311"/>
    <w:rsid w:val="00A56CF1"/>
    <w:rsid w:val="00A5701B"/>
    <w:rsid w:val="00A57478"/>
    <w:rsid w:val="00A57703"/>
    <w:rsid w:val="00A57B7A"/>
    <w:rsid w:val="00A57DF2"/>
    <w:rsid w:val="00A608D0"/>
    <w:rsid w:val="00A609EB"/>
    <w:rsid w:val="00A61246"/>
    <w:rsid w:val="00A612C4"/>
    <w:rsid w:val="00A61428"/>
    <w:rsid w:val="00A61629"/>
    <w:rsid w:val="00A62944"/>
    <w:rsid w:val="00A62D94"/>
    <w:rsid w:val="00A63C1C"/>
    <w:rsid w:val="00A63ECD"/>
    <w:rsid w:val="00A64896"/>
    <w:rsid w:val="00A64A3D"/>
    <w:rsid w:val="00A64E17"/>
    <w:rsid w:val="00A6547B"/>
    <w:rsid w:val="00A654DF"/>
    <w:rsid w:val="00A6560C"/>
    <w:rsid w:val="00A659E6"/>
    <w:rsid w:val="00A65DFE"/>
    <w:rsid w:val="00A661E9"/>
    <w:rsid w:val="00A66397"/>
    <w:rsid w:val="00A663A7"/>
    <w:rsid w:val="00A66A34"/>
    <w:rsid w:val="00A66DBE"/>
    <w:rsid w:val="00A670D8"/>
    <w:rsid w:val="00A671CD"/>
    <w:rsid w:val="00A67DB0"/>
    <w:rsid w:val="00A70248"/>
    <w:rsid w:val="00A70852"/>
    <w:rsid w:val="00A7131E"/>
    <w:rsid w:val="00A71760"/>
    <w:rsid w:val="00A71FD0"/>
    <w:rsid w:val="00A7231A"/>
    <w:rsid w:val="00A7246A"/>
    <w:rsid w:val="00A72570"/>
    <w:rsid w:val="00A72730"/>
    <w:rsid w:val="00A72803"/>
    <w:rsid w:val="00A72AAE"/>
    <w:rsid w:val="00A738A0"/>
    <w:rsid w:val="00A73998"/>
    <w:rsid w:val="00A73D08"/>
    <w:rsid w:val="00A745D5"/>
    <w:rsid w:val="00A74688"/>
    <w:rsid w:val="00A76108"/>
    <w:rsid w:val="00A7623F"/>
    <w:rsid w:val="00A763B9"/>
    <w:rsid w:val="00A769EC"/>
    <w:rsid w:val="00A7786D"/>
    <w:rsid w:val="00A77E0C"/>
    <w:rsid w:val="00A77F48"/>
    <w:rsid w:val="00A80834"/>
    <w:rsid w:val="00A80C82"/>
    <w:rsid w:val="00A80D6D"/>
    <w:rsid w:val="00A81002"/>
    <w:rsid w:val="00A82BD7"/>
    <w:rsid w:val="00A8323C"/>
    <w:rsid w:val="00A83525"/>
    <w:rsid w:val="00A83537"/>
    <w:rsid w:val="00A83585"/>
    <w:rsid w:val="00A8365F"/>
    <w:rsid w:val="00A837D8"/>
    <w:rsid w:val="00A83E09"/>
    <w:rsid w:val="00A84783"/>
    <w:rsid w:val="00A84E8A"/>
    <w:rsid w:val="00A85222"/>
    <w:rsid w:val="00A852B8"/>
    <w:rsid w:val="00A85462"/>
    <w:rsid w:val="00A85991"/>
    <w:rsid w:val="00A8714A"/>
    <w:rsid w:val="00A87660"/>
    <w:rsid w:val="00A87BA4"/>
    <w:rsid w:val="00A90160"/>
    <w:rsid w:val="00A90A55"/>
    <w:rsid w:val="00A9108A"/>
    <w:rsid w:val="00A91895"/>
    <w:rsid w:val="00A91BD5"/>
    <w:rsid w:val="00A9220A"/>
    <w:rsid w:val="00A92479"/>
    <w:rsid w:val="00A926FC"/>
    <w:rsid w:val="00A929A4"/>
    <w:rsid w:val="00A93021"/>
    <w:rsid w:val="00A935FC"/>
    <w:rsid w:val="00A93B61"/>
    <w:rsid w:val="00A944E6"/>
    <w:rsid w:val="00A94D8D"/>
    <w:rsid w:val="00A94E3D"/>
    <w:rsid w:val="00A94F13"/>
    <w:rsid w:val="00A95900"/>
    <w:rsid w:val="00A96103"/>
    <w:rsid w:val="00A96271"/>
    <w:rsid w:val="00A96769"/>
    <w:rsid w:val="00A96FB8"/>
    <w:rsid w:val="00A972FB"/>
    <w:rsid w:val="00A97B38"/>
    <w:rsid w:val="00AA0436"/>
    <w:rsid w:val="00AA0D91"/>
    <w:rsid w:val="00AA1021"/>
    <w:rsid w:val="00AA1F8C"/>
    <w:rsid w:val="00AA294B"/>
    <w:rsid w:val="00AA29C4"/>
    <w:rsid w:val="00AA2CF5"/>
    <w:rsid w:val="00AA313E"/>
    <w:rsid w:val="00AA3293"/>
    <w:rsid w:val="00AA334E"/>
    <w:rsid w:val="00AA3537"/>
    <w:rsid w:val="00AA356B"/>
    <w:rsid w:val="00AA3EAC"/>
    <w:rsid w:val="00AA4409"/>
    <w:rsid w:val="00AA4C6C"/>
    <w:rsid w:val="00AA50DA"/>
    <w:rsid w:val="00AA533C"/>
    <w:rsid w:val="00AA551F"/>
    <w:rsid w:val="00AA554C"/>
    <w:rsid w:val="00AA593C"/>
    <w:rsid w:val="00AA59D3"/>
    <w:rsid w:val="00AA5CEB"/>
    <w:rsid w:val="00AA5D9E"/>
    <w:rsid w:val="00AA6192"/>
    <w:rsid w:val="00AA65E2"/>
    <w:rsid w:val="00AA67B6"/>
    <w:rsid w:val="00AA6945"/>
    <w:rsid w:val="00AA6E52"/>
    <w:rsid w:val="00AA711C"/>
    <w:rsid w:val="00AA75AF"/>
    <w:rsid w:val="00AA7622"/>
    <w:rsid w:val="00AA79A4"/>
    <w:rsid w:val="00AA7A7A"/>
    <w:rsid w:val="00AA7FBD"/>
    <w:rsid w:val="00AB003A"/>
    <w:rsid w:val="00AB0D6C"/>
    <w:rsid w:val="00AB0E56"/>
    <w:rsid w:val="00AB1053"/>
    <w:rsid w:val="00AB10E0"/>
    <w:rsid w:val="00AB1174"/>
    <w:rsid w:val="00AB1258"/>
    <w:rsid w:val="00AB1371"/>
    <w:rsid w:val="00AB1AEB"/>
    <w:rsid w:val="00AB1C74"/>
    <w:rsid w:val="00AB21C4"/>
    <w:rsid w:val="00AB3083"/>
    <w:rsid w:val="00AB30B3"/>
    <w:rsid w:val="00AB34B5"/>
    <w:rsid w:val="00AB3648"/>
    <w:rsid w:val="00AB4020"/>
    <w:rsid w:val="00AB4099"/>
    <w:rsid w:val="00AB4A8B"/>
    <w:rsid w:val="00AB4C2C"/>
    <w:rsid w:val="00AB4E7B"/>
    <w:rsid w:val="00AB4F61"/>
    <w:rsid w:val="00AB51B7"/>
    <w:rsid w:val="00AB53EF"/>
    <w:rsid w:val="00AB5649"/>
    <w:rsid w:val="00AB575C"/>
    <w:rsid w:val="00AB5A42"/>
    <w:rsid w:val="00AB6447"/>
    <w:rsid w:val="00AB6B17"/>
    <w:rsid w:val="00AB6B4C"/>
    <w:rsid w:val="00AB6FA3"/>
    <w:rsid w:val="00AC0012"/>
    <w:rsid w:val="00AC049E"/>
    <w:rsid w:val="00AC0A46"/>
    <w:rsid w:val="00AC0FC6"/>
    <w:rsid w:val="00AC14A3"/>
    <w:rsid w:val="00AC14C2"/>
    <w:rsid w:val="00AC19C8"/>
    <w:rsid w:val="00AC259B"/>
    <w:rsid w:val="00AC28AE"/>
    <w:rsid w:val="00AC2B7A"/>
    <w:rsid w:val="00AC2DC7"/>
    <w:rsid w:val="00AC2F65"/>
    <w:rsid w:val="00AC3879"/>
    <w:rsid w:val="00AC436C"/>
    <w:rsid w:val="00AC485B"/>
    <w:rsid w:val="00AC5609"/>
    <w:rsid w:val="00AC56FB"/>
    <w:rsid w:val="00AC5A64"/>
    <w:rsid w:val="00AC5BFD"/>
    <w:rsid w:val="00AC600F"/>
    <w:rsid w:val="00AC60B4"/>
    <w:rsid w:val="00AC6229"/>
    <w:rsid w:val="00AC65F9"/>
    <w:rsid w:val="00AC67BC"/>
    <w:rsid w:val="00AC68C3"/>
    <w:rsid w:val="00AC7357"/>
    <w:rsid w:val="00AC7828"/>
    <w:rsid w:val="00AC7BDB"/>
    <w:rsid w:val="00AD02F7"/>
    <w:rsid w:val="00AD0707"/>
    <w:rsid w:val="00AD070C"/>
    <w:rsid w:val="00AD130E"/>
    <w:rsid w:val="00AD1335"/>
    <w:rsid w:val="00AD1467"/>
    <w:rsid w:val="00AD16AC"/>
    <w:rsid w:val="00AD177C"/>
    <w:rsid w:val="00AD183C"/>
    <w:rsid w:val="00AD1C91"/>
    <w:rsid w:val="00AD1E75"/>
    <w:rsid w:val="00AD1F5B"/>
    <w:rsid w:val="00AD2769"/>
    <w:rsid w:val="00AD2974"/>
    <w:rsid w:val="00AD35D7"/>
    <w:rsid w:val="00AD42EC"/>
    <w:rsid w:val="00AD4A66"/>
    <w:rsid w:val="00AD4B6B"/>
    <w:rsid w:val="00AD4F72"/>
    <w:rsid w:val="00AD63EB"/>
    <w:rsid w:val="00AD6B1D"/>
    <w:rsid w:val="00AD6D67"/>
    <w:rsid w:val="00AD742F"/>
    <w:rsid w:val="00AD74E4"/>
    <w:rsid w:val="00AD7D3F"/>
    <w:rsid w:val="00AE0212"/>
    <w:rsid w:val="00AE0710"/>
    <w:rsid w:val="00AE0FBD"/>
    <w:rsid w:val="00AE17DB"/>
    <w:rsid w:val="00AE1A7D"/>
    <w:rsid w:val="00AE1B78"/>
    <w:rsid w:val="00AE1CC4"/>
    <w:rsid w:val="00AE1DC5"/>
    <w:rsid w:val="00AE1E0A"/>
    <w:rsid w:val="00AE2C0C"/>
    <w:rsid w:val="00AE3704"/>
    <w:rsid w:val="00AE3D9F"/>
    <w:rsid w:val="00AE3E99"/>
    <w:rsid w:val="00AE41B3"/>
    <w:rsid w:val="00AE4283"/>
    <w:rsid w:val="00AE4596"/>
    <w:rsid w:val="00AE45F2"/>
    <w:rsid w:val="00AE4BEC"/>
    <w:rsid w:val="00AE5462"/>
    <w:rsid w:val="00AE5944"/>
    <w:rsid w:val="00AE627A"/>
    <w:rsid w:val="00AE6833"/>
    <w:rsid w:val="00AE68D6"/>
    <w:rsid w:val="00AE6CCE"/>
    <w:rsid w:val="00AE7800"/>
    <w:rsid w:val="00AE7A07"/>
    <w:rsid w:val="00AF003B"/>
    <w:rsid w:val="00AF0138"/>
    <w:rsid w:val="00AF0704"/>
    <w:rsid w:val="00AF0C2F"/>
    <w:rsid w:val="00AF0ED6"/>
    <w:rsid w:val="00AF1228"/>
    <w:rsid w:val="00AF135E"/>
    <w:rsid w:val="00AF1905"/>
    <w:rsid w:val="00AF292B"/>
    <w:rsid w:val="00AF2A14"/>
    <w:rsid w:val="00AF2BB4"/>
    <w:rsid w:val="00AF3A84"/>
    <w:rsid w:val="00AF4183"/>
    <w:rsid w:val="00AF43AD"/>
    <w:rsid w:val="00AF470B"/>
    <w:rsid w:val="00AF4A79"/>
    <w:rsid w:val="00AF4AA6"/>
    <w:rsid w:val="00AF4D88"/>
    <w:rsid w:val="00AF4DCB"/>
    <w:rsid w:val="00AF4F7F"/>
    <w:rsid w:val="00AF64F8"/>
    <w:rsid w:val="00AF6FBE"/>
    <w:rsid w:val="00AF7182"/>
    <w:rsid w:val="00AF754A"/>
    <w:rsid w:val="00AF780F"/>
    <w:rsid w:val="00AF7B46"/>
    <w:rsid w:val="00B00595"/>
    <w:rsid w:val="00B00EE9"/>
    <w:rsid w:val="00B01102"/>
    <w:rsid w:val="00B01599"/>
    <w:rsid w:val="00B0233B"/>
    <w:rsid w:val="00B025C8"/>
    <w:rsid w:val="00B025FC"/>
    <w:rsid w:val="00B0272A"/>
    <w:rsid w:val="00B039ED"/>
    <w:rsid w:val="00B04022"/>
    <w:rsid w:val="00B04A33"/>
    <w:rsid w:val="00B05A41"/>
    <w:rsid w:val="00B05EEB"/>
    <w:rsid w:val="00B05F53"/>
    <w:rsid w:val="00B07372"/>
    <w:rsid w:val="00B07837"/>
    <w:rsid w:val="00B0792E"/>
    <w:rsid w:val="00B1021A"/>
    <w:rsid w:val="00B10496"/>
    <w:rsid w:val="00B107A2"/>
    <w:rsid w:val="00B10AFD"/>
    <w:rsid w:val="00B110E8"/>
    <w:rsid w:val="00B1147D"/>
    <w:rsid w:val="00B118A0"/>
    <w:rsid w:val="00B118A3"/>
    <w:rsid w:val="00B11B7C"/>
    <w:rsid w:val="00B125A8"/>
    <w:rsid w:val="00B12707"/>
    <w:rsid w:val="00B12EAA"/>
    <w:rsid w:val="00B13BF8"/>
    <w:rsid w:val="00B14093"/>
    <w:rsid w:val="00B1429A"/>
    <w:rsid w:val="00B144DD"/>
    <w:rsid w:val="00B151D8"/>
    <w:rsid w:val="00B15602"/>
    <w:rsid w:val="00B15A50"/>
    <w:rsid w:val="00B15EBC"/>
    <w:rsid w:val="00B16B6B"/>
    <w:rsid w:val="00B16B77"/>
    <w:rsid w:val="00B16BE8"/>
    <w:rsid w:val="00B16D6B"/>
    <w:rsid w:val="00B16DED"/>
    <w:rsid w:val="00B17130"/>
    <w:rsid w:val="00B172FF"/>
    <w:rsid w:val="00B1745F"/>
    <w:rsid w:val="00B1794D"/>
    <w:rsid w:val="00B17B08"/>
    <w:rsid w:val="00B20799"/>
    <w:rsid w:val="00B20F92"/>
    <w:rsid w:val="00B21368"/>
    <w:rsid w:val="00B215A8"/>
    <w:rsid w:val="00B21E0E"/>
    <w:rsid w:val="00B22189"/>
    <w:rsid w:val="00B23602"/>
    <w:rsid w:val="00B24090"/>
    <w:rsid w:val="00B25572"/>
    <w:rsid w:val="00B2686A"/>
    <w:rsid w:val="00B26A0B"/>
    <w:rsid w:val="00B273E1"/>
    <w:rsid w:val="00B27B1C"/>
    <w:rsid w:val="00B27DB8"/>
    <w:rsid w:val="00B30F7E"/>
    <w:rsid w:val="00B30FC0"/>
    <w:rsid w:val="00B31778"/>
    <w:rsid w:val="00B31D36"/>
    <w:rsid w:val="00B31D4E"/>
    <w:rsid w:val="00B3211A"/>
    <w:rsid w:val="00B322BC"/>
    <w:rsid w:val="00B322D1"/>
    <w:rsid w:val="00B32767"/>
    <w:rsid w:val="00B330C5"/>
    <w:rsid w:val="00B3341F"/>
    <w:rsid w:val="00B33932"/>
    <w:rsid w:val="00B33E1F"/>
    <w:rsid w:val="00B34006"/>
    <w:rsid w:val="00B342AA"/>
    <w:rsid w:val="00B3442F"/>
    <w:rsid w:val="00B35106"/>
    <w:rsid w:val="00B35155"/>
    <w:rsid w:val="00B3524E"/>
    <w:rsid w:val="00B35682"/>
    <w:rsid w:val="00B36453"/>
    <w:rsid w:val="00B36528"/>
    <w:rsid w:val="00B3682B"/>
    <w:rsid w:val="00B36BC0"/>
    <w:rsid w:val="00B40357"/>
    <w:rsid w:val="00B40D39"/>
    <w:rsid w:val="00B410EF"/>
    <w:rsid w:val="00B41DE5"/>
    <w:rsid w:val="00B41F8B"/>
    <w:rsid w:val="00B41F8C"/>
    <w:rsid w:val="00B42089"/>
    <w:rsid w:val="00B42636"/>
    <w:rsid w:val="00B42B6B"/>
    <w:rsid w:val="00B42C3B"/>
    <w:rsid w:val="00B43CFE"/>
    <w:rsid w:val="00B444E1"/>
    <w:rsid w:val="00B44B9F"/>
    <w:rsid w:val="00B4565A"/>
    <w:rsid w:val="00B45896"/>
    <w:rsid w:val="00B45B5E"/>
    <w:rsid w:val="00B45D5E"/>
    <w:rsid w:val="00B45E5F"/>
    <w:rsid w:val="00B46015"/>
    <w:rsid w:val="00B46221"/>
    <w:rsid w:val="00B46512"/>
    <w:rsid w:val="00B46820"/>
    <w:rsid w:val="00B46AD8"/>
    <w:rsid w:val="00B46E60"/>
    <w:rsid w:val="00B46EB4"/>
    <w:rsid w:val="00B4747F"/>
    <w:rsid w:val="00B476B5"/>
    <w:rsid w:val="00B50AC4"/>
    <w:rsid w:val="00B510E1"/>
    <w:rsid w:val="00B515BE"/>
    <w:rsid w:val="00B51C75"/>
    <w:rsid w:val="00B52171"/>
    <w:rsid w:val="00B522B9"/>
    <w:rsid w:val="00B52506"/>
    <w:rsid w:val="00B530F8"/>
    <w:rsid w:val="00B5316D"/>
    <w:rsid w:val="00B53DE2"/>
    <w:rsid w:val="00B54DD8"/>
    <w:rsid w:val="00B559EC"/>
    <w:rsid w:val="00B56218"/>
    <w:rsid w:val="00B56569"/>
    <w:rsid w:val="00B5681F"/>
    <w:rsid w:val="00B5696E"/>
    <w:rsid w:val="00B56DEC"/>
    <w:rsid w:val="00B56F44"/>
    <w:rsid w:val="00B56F94"/>
    <w:rsid w:val="00B5766B"/>
    <w:rsid w:val="00B604AF"/>
    <w:rsid w:val="00B609B5"/>
    <w:rsid w:val="00B612D1"/>
    <w:rsid w:val="00B619D4"/>
    <w:rsid w:val="00B6247E"/>
    <w:rsid w:val="00B629DD"/>
    <w:rsid w:val="00B62E20"/>
    <w:rsid w:val="00B630F2"/>
    <w:rsid w:val="00B63FA8"/>
    <w:rsid w:val="00B6417B"/>
    <w:rsid w:val="00B644FF"/>
    <w:rsid w:val="00B64781"/>
    <w:rsid w:val="00B64A53"/>
    <w:rsid w:val="00B64F07"/>
    <w:rsid w:val="00B6523A"/>
    <w:rsid w:val="00B655C2"/>
    <w:rsid w:val="00B656B4"/>
    <w:rsid w:val="00B65B9F"/>
    <w:rsid w:val="00B65D53"/>
    <w:rsid w:val="00B66719"/>
    <w:rsid w:val="00B66C51"/>
    <w:rsid w:val="00B66E58"/>
    <w:rsid w:val="00B67260"/>
    <w:rsid w:val="00B678F8"/>
    <w:rsid w:val="00B67F57"/>
    <w:rsid w:val="00B7023B"/>
    <w:rsid w:val="00B70AF3"/>
    <w:rsid w:val="00B7126F"/>
    <w:rsid w:val="00B7154D"/>
    <w:rsid w:val="00B71BA9"/>
    <w:rsid w:val="00B72222"/>
    <w:rsid w:val="00B72C1E"/>
    <w:rsid w:val="00B72F75"/>
    <w:rsid w:val="00B738E5"/>
    <w:rsid w:val="00B7480C"/>
    <w:rsid w:val="00B74D6F"/>
    <w:rsid w:val="00B75323"/>
    <w:rsid w:val="00B755A7"/>
    <w:rsid w:val="00B766E3"/>
    <w:rsid w:val="00B76A54"/>
    <w:rsid w:val="00B76DCF"/>
    <w:rsid w:val="00B77031"/>
    <w:rsid w:val="00B7715A"/>
    <w:rsid w:val="00B773E0"/>
    <w:rsid w:val="00B77FF1"/>
    <w:rsid w:val="00B80185"/>
    <w:rsid w:val="00B80831"/>
    <w:rsid w:val="00B81289"/>
    <w:rsid w:val="00B81443"/>
    <w:rsid w:val="00B81533"/>
    <w:rsid w:val="00B820E4"/>
    <w:rsid w:val="00B82B42"/>
    <w:rsid w:val="00B82FD7"/>
    <w:rsid w:val="00B832C7"/>
    <w:rsid w:val="00B8422D"/>
    <w:rsid w:val="00B843D1"/>
    <w:rsid w:val="00B84CCB"/>
    <w:rsid w:val="00B84D18"/>
    <w:rsid w:val="00B84FFA"/>
    <w:rsid w:val="00B852D6"/>
    <w:rsid w:val="00B854B2"/>
    <w:rsid w:val="00B86220"/>
    <w:rsid w:val="00B86705"/>
    <w:rsid w:val="00B868E0"/>
    <w:rsid w:val="00B87090"/>
    <w:rsid w:val="00B8753C"/>
    <w:rsid w:val="00B87FD6"/>
    <w:rsid w:val="00B91163"/>
    <w:rsid w:val="00B917B4"/>
    <w:rsid w:val="00B91AB0"/>
    <w:rsid w:val="00B91C33"/>
    <w:rsid w:val="00B91D27"/>
    <w:rsid w:val="00B91D9E"/>
    <w:rsid w:val="00B920EF"/>
    <w:rsid w:val="00B92594"/>
    <w:rsid w:val="00B92839"/>
    <w:rsid w:val="00B9285E"/>
    <w:rsid w:val="00B928A7"/>
    <w:rsid w:val="00B93003"/>
    <w:rsid w:val="00B943E7"/>
    <w:rsid w:val="00B94540"/>
    <w:rsid w:val="00B94759"/>
    <w:rsid w:val="00B94B48"/>
    <w:rsid w:val="00B94BAF"/>
    <w:rsid w:val="00B95648"/>
    <w:rsid w:val="00B9572F"/>
    <w:rsid w:val="00B96390"/>
    <w:rsid w:val="00B96F54"/>
    <w:rsid w:val="00B97C17"/>
    <w:rsid w:val="00B97E5E"/>
    <w:rsid w:val="00B97F0C"/>
    <w:rsid w:val="00BA0177"/>
    <w:rsid w:val="00BA0C37"/>
    <w:rsid w:val="00BA11FF"/>
    <w:rsid w:val="00BA19E9"/>
    <w:rsid w:val="00BA1EC0"/>
    <w:rsid w:val="00BA2172"/>
    <w:rsid w:val="00BA222B"/>
    <w:rsid w:val="00BA2781"/>
    <w:rsid w:val="00BA2FA9"/>
    <w:rsid w:val="00BA353D"/>
    <w:rsid w:val="00BA3BF6"/>
    <w:rsid w:val="00BA43C9"/>
    <w:rsid w:val="00BA4DF7"/>
    <w:rsid w:val="00BA4E02"/>
    <w:rsid w:val="00BA5497"/>
    <w:rsid w:val="00BA56E5"/>
    <w:rsid w:val="00BA5DD4"/>
    <w:rsid w:val="00BA6AF3"/>
    <w:rsid w:val="00BA7109"/>
    <w:rsid w:val="00BA7296"/>
    <w:rsid w:val="00BA7B14"/>
    <w:rsid w:val="00BA7C34"/>
    <w:rsid w:val="00BA7D91"/>
    <w:rsid w:val="00BB0964"/>
    <w:rsid w:val="00BB1201"/>
    <w:rsid w:val="00BB1454"/>
    <w:rsid w:val="00BB174B"/>
    <w:rsid w:val="00BB19C8"/>
    <w:rsid w:val="00BB1DCF"/>
    <w:rsid w:val="00BB1F99"/>
    <w:rsid w:val="00BB1FA1"/>
    <w:rsid w:val="00BB2058"/>
    <w:rsid w:val="00BB38C6"/>
    <w:rsid w:val="00BB3A86"/>
    <w:rsid w:val="00BB3B65"/>
    <w:rsid w:val="00BB3D0A"/>
    <w:rsid w:val="00BB3E36"/>
    <w:rsid w:val="00BB4961"/>
    <w:rsid w:val="00BB4D2D"/>
    <w:rsid w:val="00BB4ED6"/>
    <w:rsid w:val="00BB5AC3"/>
    <w:rsid w:val="00BB5BF0"/>
    <w:rsid w:val="00BB5E1D"/>
    <w:rsid w:val="00BB61B9"/>
    <w:rsid w:val="00BB6239"/>
    <w:rsid w:val="00BB674A"/>
    <w:rsid w:val="00BB7034"/>
    <w:rsid w:val="00BB72CE"/>
    <w:rsid w:val="00BB7FF2"/>
    <w:rsid w:val="00BC03EC"/>
    <w:rsid w:val="00BC0489"/>
    <w:rsid w:val="00BC04E7"/>
    <w:rsid w:val="00BC07CA"/>
    <w:rsid w:val="00BC0BBF"/>
    <w:rsid w:val="00BC0FAB"/>
    <w:rsid w:val="00BC107D"/>
    <w:rsid w:val="00BC1290"/>
    <w:rsid w:val="00BC1347"/>
    <w:rsid w:val="00BC1629"/>
    <w:rsid w:val="00BC1A25"/>
    <w:rsid w:val="00BC26EF"/>
    <w:rsid w:val="00BC3264"/>
    <w:rsid w:val="00BC32E9"/>
    <w:rsid w:val="00BC33CC"/>
    <w:rsid w:val="00BC350B"/>
    <w:rsid w:val="00BC408C"/>
    <w:rsid w:val="00BC43CB"/>
    <w:rsid w:val="00BC4400"/>
    <w:rsid w:val="00BC4433"/>
    <w:rsid w:val="00BC45A2"/>
    <w:rsid w:val="00BC5D48"/>
    <w:rsid w:val="00BC6130"/>
    <w:rsid w:val="00BC634D"/>
    <w:rsid w:val="00BC681C"/>
    <w:rsid w:val="00BC683E"/>
    <w:rsid w:val="00BC73C2"/>
    <w:rsid w:val="00BC77B0"/>
    <w:rsid w:val="00BD0157"/>
    <w:rsid w:val="00BD05E2"/>
    <w:rsid w:val="00BD0815"/>
    <w:rsid w:val="00BD0918"/>
    <w:rsid w:val="00BD1717"/>
    <w:rsid w:val="00BD1A7C"/>
    <w:rsid w:val="00BD1CD2"/>
    <w:rsid w:val="00BD1F5F"/>
    <w:rsid w:val="00BD2423"/>
    <w:rsid w:val="00BD3838"/>
    <w:rsid w:val="00BD4001"/>
    <w:rsid w:val="00BD44CA"/>
    <w:rsid w:val="00BD4A94"/>
    <w:rsid w:val="00BD4ABE"/>
    <w:rsid w:val="00BD55BF"/>
    <w:rsid w:val="00BD5A35"/>
    <w:rsid w:val="00BD5C90"/>
    <w:rsid w:val="00BD6259"/>
    <w:rsid w:val="00BD6BE8"/>
    <w:rsid w:val="00BD6C15"/>
    <w:rsid w:val="00BD7183"/>
    <w:rsid w:val="00BD763E"/>
    <w:rsid w:val="00BD76FD"/>
    <w:rsid w:val="00BD773F"/>
    <w:rsid w:val="00BD780B"/>
    <w:rsid w:val="00BD7ABA"/>
    <w:rsid w:val="00BD7E84"/>
    <w:rsid w:val="00BE00FA"/>
    <w:rsid w:val="00BE07EE"/>
    <w:rsid w:val="00BE081B"/>
    <w:rsid w:val="00BE0D07"/>
    <w:rsid w:val="00BE0F8A"/>
    <w:rsid w:val="00BE14AF"/>
    <w:rsid w:val="00BE18F4"/>
    <w:rsid w:val="00BE18FA"/>
    <w:rsid w:val="00BE24E5"/>
    <w:rsid w:val="00BE2B64"/>
    <w:rsid w:val="00BE2BD0"/>
    <w:rsid w:val="00BE2C7E"/>
    <w:rsid w:val="00BE3198"/>
    <w:rsid w:val="00BE32A2"/>
    <w:rsid w:val="00BE331F"/>
    <w:rsid w:val="00BE345F"/>
    <w:rsid w:val="00BE389D"/>
    <w:rsid w:val="00BE3E02"/>
    <w:rsid w:val="00BE4120"/>
    <w:rsid w:val="00BE4EDA"/>
    <w:rsid w:val="00BE5242"/>
    <w:rsid w:val="00BE528D"/>
    <w:rsid w:val="00BE546F"/>
    <w:rsid w:val="00BE55B6"/>
    <w:rsid w:val="00BE5677"/>
    <w:rsid w:val="00BE5752"/>
    <w:rsid w:val="00BE5D3B"/>
    <w:rsid w:val="00BE64DA"/>
    <w:rsid w:val="00BE6DD6"/>
    <w:rsid w:val="00BE74ED"/>
    <w:rsid w:val="00BE7BED"/>
    <w:rsid w:val="00BE7DDC"/>
    <w:rsid w:val="00BF046C"/>
    <w:rsid w:val="00BF04A1"/>
    <w:rsid w:val="00BF0912"/>
    <w:rsid w:val="00BF12B1"/>
    <w:rsid w:val="00BF1A7E"/>
    <w:rsid w:val="00BF1BC8"/>
    <w:rsid w:val="00BF1E39"/>
    <w:rsid w:val="00BF2184"/>
    <w:rsid w:val="00BF22EB"/>
    <w:rsid w:val="00BF2369"/>
    <w:rsid w:val="00BF2805"/>
    <w:rsid w:val="00BF3091"/>
    <w:rsid w:val="00BF319E"/>
    <w:rsid w:val="00BF32B0"/>
    <w:rsid w:val="00BF3375"/>
    <w:rsid w:val="00BF35D1"/>
    <w:rsid w:val="00BF3A56"/>
    <w:rsid w:val="00BF3B9A"/>
    <w:rsid w:val="00BF3DD0"/>
    <w:rsid w:val="00BF3E6E"/>
    <w:rsid w:val="00BF4171"/>
    <w:rsid w:val="00BF4801"/>
    <w:rsid w:val="00BF48AB"/>
    <w:rsid w:val="00BF4C44"/>
    <w:rsid w:val="00BF5100"/>
    <w:rsid w:val="00BF53F4"/>
    <w:rsid w:val="00BF574E"/>
    <w:rsid w:val="00BF57BD"/>
    <w:rsid w:val="00BF5E25"/>
    <w:rsid w:val="00BF6FBD"/>
    <w:rsid w:val="00BF74E3"/>
    <w:rsid w:val="00BF74FB"/>
    <w:rsid w:val="00BF76D0"/>
    <w:rsid w:val="00BF7793"/>
    <w:rsid w:val="00BF7C09"/>
    <w:rsid w:val="00BF7EC0"/>
    <w:rsid w:val="00C00037"/>
    <w:rsid w:val="00C0022C"/>
    <w:rsid w:val="00C00795"/>
    <w:rsid w:val="00C00EAF"/>
    <w:rsid w:val="00C01477"/>
    <w:rsid w:val="00C017EE"/>
    <w:rsid w:val="00C02457"/>
    <w:rsid w:val="00C0255C"/>
    <w:rsid w:val="00C02A27"/>
    <w:rsid w:val="00C02AB1"/>
    <w:rsid w:val="00C036E7"/>
    <w:rsid w:val="00C03879"/>
    <w:rsid w:val="00C03EA7"/>
    <w:rsid w:val="00C03ED8"/>
    <w:rsid w:val="00C04201"/>
    <w:rsid w:val="00C04741"/>
    <w:rsid w:val="00C049C4"/>
    <w:rsid w:val="00C04BF3"/>
    <w:rsid w:val="00C053E6"/>
    <w:rsid w:val="00C05419"/>
    <w:rsid w:val="00C05B50"/>
    <w:rsid w:val="00C05D5A"/>
    <w:rsid w:val="00C05EF0"/>
    <w:rsid w:val="00C06D7A"/>
    <w:rsid w:val="00C07454"/>
    <w:rsid w:val="00C07487"/>
    <w:rsid w:val="00C0753B"/>
    <w:rsid w:val="00C07A49"/>
    <w:rsid w:val="00C100B0"/>
    <w:rsid w:val="00C1050D"/>
    <w:rsid w:val="00C10D6C"/>
    <w:rsid w:val="00C113A9"/>
    <w:rsid w:val="00C115B1"/>
    <w:rsid w:val="00C115FA"/>
    <w:rsid w:val="00C1181E"/>
    <w:rsid w:val="00C11D85"/>
    <w:rsid w:val="00C122A3"/>
    <w:rsid w:val="00C1270A"/>
    <w:rsid w:val="00C1374F"/>
    <w:rsid w:val="00C13BC9"/>
    <w:rsid w:val="00C143A4"/>
    <w:rsid w:val="00C151B3"/>
    <w:rsid w:val="00C15405"/>
    <w:rsid w:val="00C158FC"/>
    <w:rsid w:val="00C15D60"/>
    <w:rsid w:val="00C15DA2"/>
    <w:rsid w:val="00C15DF1"/>
    <w:rsid w:val="00C15EA1"/>
    <w:rsid w:val="00C17231"/>
    <w:rsid w:val="00C17253"/>
    <w:rsid w:val="00C177F3"/>
    <w:rsid w:val="00C17B08"/>
    <w:rsid w:val="00C17E80"/>
    <w:rsid w:val="00C20220"/>
    <w:rsid w:val="00C203AB"/>
    <w:rsid w:val="00C208F5"/>
    <w:rsid w:val="00C22090"/>
    <w:rsid w:val="00C22205"/>
    <w:rsid w:val="00C2222F"/>
    <w:rsid w:val="00C22341"/>
    <w:rsid w:val="00C22653"/>
    <w:rsid w:val="00C237E8"/>
    <w:rsid w:val="00C239F7"/>
    <w:rsid w:val="00C23A16"/>
    <w:rsid w:val="00C23B03"/>
    <w:rsid w:val="00C23D1A"/>
    <w:rsid w:val="00C242CE"/>
    <w:rsid w:val="00C24A7B"/>
    <w:rsid w:val="00C24F65"/>
    <w:rsid w:val="00C25768"/>
    <w:rsid w:val="00C25BB9"/>
    <w:rsid w:val="00C25DFD"/>
    <w:rsid w:val="00C25F29"/>
    <w:rsid w:val="00C25F4C"/>
    <w:rsid w:val="00C25F9B"/>
    <w:rsid w:val="00C25FE3"/>
    <w:rsid w:val="00C260C2"/>
    <w:rsid w:val="00C26689"/>
    <w:rsid w:val="00C26B2C"/>
    <w:rsid w:val="00C26E45"/>
    <w:rsid w:val="00C27443"/>
    <w:rsid w:val="00C27DA1"/>
    <w:rsid w:val="00C30479"/>
    <w:rsid w:val="00C309F8"/>
    <w:rsid w:val="00C30FB6"/>
    <w:rsid w:val="00C30FF5"/>
    <w:rsid w:val="00C310DE"/>
    <w:rsid w:val="00C3116D"/>
    <w:rsid w:val="00C3126E"/>
    <w:rsid w:val="00C31653"/>
    <w:rsid w:val="00C31681"/>
    <w:rsid w:val="00C31EE4"/>
    <w:rsid w:val="00C31F08"/>
    <w:rsid w:val="00C325A4"/>
    <w:rsid w:val="00C33067"/>
    <w:rsid w:val="00C331C3"/>
    <w:rsid w:val="00C34574"/>
    <w:rsid w:val="00C34F06"/>
    <w:rsid w:val="00C35402"/>
    <w:rsid w:val="00C35492"/>
    <w:rsid w:val="00C36239"/>
    <w:rsid w:val="00C37C8D"/>
    <w:rsid w:val="00C40399"/>
    <w:rsid w:val="00C40A15"/>
    <w:rsid w:val="00C41456"/>
    <w:rsid w:val="00C41CCB"/>
    <w:rsid w:val="00C41CF7"/>
    <w:rsid w:val="00C41D5F"/>
    <w:rsid w:val="00C42079"/>
    <w:rsid w:val="00C42210"/>
    <w:rsid w:val="00C4287C"/>
    <w:rsid w:val="00C42D5C"/>
    <w:rsid w:val="00C42E21"/>
    <w:rsid w:val="00C43F3E"/>
    <w:rsid w:val="00C44086"/>
    <w:rsid w:val="00C44A89"/>
    <w:rsid w:val="00C44C38"/>
    <w:rsid w:val="00C45388"/>
    <w:rsid w:val="00C462FC"/>
    <w:rsid w:val="00C464FA"/>
    <w:rsid w:val="00C46A24"/>
    <w:rsid w:val="00C46C6B"/>
    <w:rsid w:val="00C46E0A"/>
    <w:rsid w:val="00C46E5F"/>
    <w:rsid w:val="00C471FC"/>
    <w:rsid w:val="00C4776A"/>
    <w:rsid w:val="00C503C8"/>
    <w:rsid w:val="00C5074C"/>
    <w:rsid w:val="00C50D0E"/>
    <w:rsid w:val="00C51975"/>
    <w:rsid w:val="00C51B39"/>
    <w:rsid w:val="00C51BE5"/>
    <w:rsid w:val="00C51E64"/>
    <w:rsid w:val="00C52090"/>
    <w:rsid w:val="00C527AF"/>
    <w:rsid w:val="00C52912"/>
    <w:rsid w:val="00C52CE4"/>
    <w:rsid w:val="00C52F0D"/>
    <w:rsid w:val="00C5356D"/>
    <w:rsid w:val="00C539AF"/>
    <w:rsid w:val="00C53C7B"/>
    <w:rsid w:val="00C5451D"/>
    <w:rsid w:val="00C546B1"/>
    <w:rsid w:val="00C54855"/>
    <w:rsid w:val="00C548AF"/>
    <w:rsid w:val="00C555F9"/>
    <w:rsid w:val="00C557D8"/>
    <w:rsid w:val="00C567D6"/>
    <w:rsid w:val="00C56C51"/>
    <w:rsid w:val="00C573D9"/>
    <w:rsid w:val="00C578E7"/>
    <w:rsid w:val="00C57ACA"/>
    <w:rsid w:val="00C57EE9"/>
    <w:rsid w:val="00C57F08"/>
    <w:rsid w:val="00C60B5F"/>
    <w:rsid w:val="00C60C93"/>
    <w:rsid w:val="00C613B8"/>
    <w:rsid w:val="00C614AA"/>
    <w:rsid w:val="00C6183E"/>
    <w:rsid w:val="00C61A8A"/>
    <w:rsid w:val="00C61C57"/>
    <w:rsid w:val="00C61E3C"/>
    <w:rsid w:val="00C61F26"/>
    <w:rsid w:val="00C61F5A"/>
    <w:rsid w:val="00C61F9B"/>
    <w:rsid w:val="00C621EE"/>
    <w:rsid w:val="00C6223A"/>
    <w:rsid w:val="00C62650"/>
    <w:rsid w:val="00C62818"/>
    <w:rsid w:val="00C62B95"/>
    <w:rsid w:val="00C63185"/>
    <w:rsid w:val="00C6370B"/>
    <w:rsid w:val="00C643B8"/>
    <w:rsid w:val="00C648A4"/>
    <w:rsid w:val="00C649B7"/>
    <w:rsid w:val="00C658C9"/>
    <w:rsid w:val="00C65A53"/>
    <w:rsid w:val="00C6603A"/>
    <w:rsid w:val="00C667FA"/>
    <w:rsid w:val="00C668A7"/>
    <w:rsid w:val="00C66CFF"/>
    <w:rsid w:val="00C673A2"/>
    <w:rsid w:val="00C67E8D"/>
    <w:rsid w:val="00C7051E"/>
    <w:rsid w:val="00C70583"/>
    <w:rsid w:val="00C70668"/>
    <w:rsid w:val="00C70B2D"/>
    <w:rsid w:val="00C70E3A"/>
    <w:rsid w:val="00C71BE6"/>
    <w:rsid w:val="00C721FF"/>
    <w:rsid w:val="00C72D48"/>
    <w:rsid w:val="00C7365E"/>
    <w:rsid w:val="00C73AA8"/>
    <w:rsid w:val="00C74441"/>
    <w:rsid w:val="00C7483D"/>
    <w:rsid w:val="00C74BFC"/>
    <w:rsid w:val="00C75525"/>
    <w:rsid w:val="00C75ED1"/>
    <w:rsid w:val="00C760DD"/>
    <w:rsid w:val="00C76BF7"/>
    <w:rsid w:val="00C76F0D"/>
    <w:rsid w:val="00C77B24"/>
    <w:rsid w:val="00C800A7"/>
    <w:rsid w:val="00C80F3B"/>
    <w:rsid w:val="00C81022"/>
    <w:rsid w:val="00C82096"/>
    <w:rsid w:val="00C82571"/>
    <w:rsid w:val="00C832E6"/>
    <w:rsid w:val="00C83434"/>
    <w:rsid w:val="00C834E2"/>
    <w:rsid w:val="00C83AB6"/>
    <w:rsid w:val="00C83AD3"/>
    <w:rsid w:val="00C83E32"/>
    <w:rsid w:val="00C8418C"/>
    <w:rsid w:val="00C84389"/>
    <w:rsid w:val="00C84959"/>
    <w:rsid w:val="00C84975"/>
    <w:rsid w:val="00C8564E"/>
    <w:rsid w:val="00C85DE3"/>
    <w:rsid w:val="00C85DFC"/>
    <w:rsid w:val="00C85F64"/>
    <w:rsid w:val="00C860B4"/>
    <w:rsid w:val="00C86294"/>
    <w:rsid w:val="00C86639"/>
    <w:rsid w:val="00C86768"/>
    <w:rsid w:val="00C86D0B"/>
    <w:rsid w:val="00C87026"/>
    <w:rsid w:val="00C87616"/>
    <w:rsid w:val="00C8779C"/>
    <w:rsid w:val="00C87B3C"/>
    <w:rsid w:val="00C87E5C"/>
    <w:rsid w:val="00C90011"/>
    <w:rsid w:val="00C902D1"/>
    <w:rsid w:val="00C903F5"/>
    <w:rsid w:val="00C907BD"/>
    <w:rsid w:val="00C90F2A"/>
    <w:rsid w:val="00C914AC"/>
    <w:rsid w:val="00C91528"/>
    <w:rsid w:val="00C91B9E"/>
    <w:rsid w:val="00C9255C"/>
    <w:rsid w:val="00C92788"/>
    <w:rsid w:val="00C92BA2"/>
    <w:rsid w:val="00C92C1E"/>
    <w:rsid w:val="00C93031"/>
    <w:rsid w:val="00C9313B"/>
    <w:rsid w:val="00C936AA"/>
    <w:rsid w:val="00C93862"/>
    <w:rsid w:val="00C939AC"/>
    <w:rsid w:val="00C93B48"/>
    <w:rsid w:val="00C94031"/>
    <w:rsid w:val="00C944F2"/>
    <w:rsid w:val="00C949B6"/>
    <w:rsid w:val="00C95349"/>
    <w:rsid w:val="00C95926"/>
    <w:rsid w:val="00C96CDD"/>
    <w:rsid w:val="00C96F62"/>
    <w:rsid w:val="00C97340"/>
    <w:rsid w:val="00C975B8"/>
    <w:rsid w:val="00C97FC3"/>
    <w:rsid w:val="00CA00E2"/>
    <w:rsid w:val="00CA03F4"/>
    <w:rsid w:val="00CA09CA"/>
    <w:rsid w:val="00CA0C71"/>
    <w:rsid w:val="00CA0D0F"/>
    <w:rsid w:val="00CA1252"/>
    <w:rsid w:val="00CA1339"/>
    <w:rsid w:val="00CA141A"/>
    <w:rsid w:val="00CA2663"/>
    <w:rsid w:val="00CA2764"/>
    <w:rsid w:val="00CA27BC"/>
    <w:rsid w:val="00CA28C7"/>
    <w:rsid w:val="00CA3423"/>
    <w:rsid w:val="00CA3A6D"/>
    <w:rsid w:val="00CA3D21"/>
    <w:rsid w:val="00CA3DF1"/>
    <w:rsid w:val="00CA3FE1"/>
    <w:rsid w:val="00CA44F8"/>
    <w:rsid w:val="00CA4852"/>
    <w:rsid w:val="00CA48F5"/>
    <w:rsid w:val="00CA5083"/>
    <w:rsid w:val="00CA5157"/>
    <w:rsid w:val="00CA5D9B"/>
    <w:rsid w:val="00CA5F44"/>
    <w:rsid w:val="00CA615A"/>
    <w:rsid w:val="00CA6EA3"/>
    <w:rsid w:val="00CA6FBA"/>
    <w:rsid w:val="00CA7242"/>
    <w:rsid w:val="00CA7435"/>
    <w:rsid w:val="00CA7A12"/>
    <w:rsid w:val="00CB02A6"/>
    <w:rsid w:val="00CB0316"/>
    <w:rsid w:val="00CB03D6"/>
    <w:rsid w:val="00CB1ACF"/>
    <w:rsid w:val="00CB2159"/>
    <w:rsid w:val="00CB312E"/>
    <w:rsid w:val="00CB3212"/>
    <w:rsid w:val="00CB331B"/>
    <w:rsid w:val="00CB3834"/>
    <w:rsid w:val="00CB39AC"/>
    <w:rsid w:val="00CB4720"/>
    <w:rsid w:val="00CB47DF"/>
    <w:rsid w:val="00CB4DDA"/>
    <w:rsid w:val="00CB5EBB"/>
    <w:rsid w:val="00CB648D"/>
    <w:rsid w:val="00CB6538"/>
    <w:rsid w:val="00CB67C2"/>
    <w:rsid w:val="00CB694B"/>
    <w:rsid w:val="00CB7014"/>
    <w:rsid w:val="00CB7541"/>
    <w:rsid w:val="00CB75BD"/>
    <w:rsid w:val="00CB7770"/>
    <w:rsid w:val="00CB7CFA"/>
    <w:rsid w:val="00CB7F1C"/>
    <w:rsid w:val="00CC014F"/>
    <w:rsid w:val="00CC045D"/>
    <w:rsid w:val="00CC1FA3"/>
    <w:rsid w:val="00CC2220"/>
    <w:rsid w:val="00CC30E9"/>
    <w:rsid w:val="00CC32CD"/>
    <w:rsid w:val="00CC3354"/>
    <w:rsid w:val="00CC33F9"/>
    <w:rsid w:val="00CC4DFA"/>
    <w:rsid w:val="00CC4F09"/>
    <w:rsid w:val="00CC5585"/>
    <w:rsid w:val="00CC55DB"/>
    <w:rsid w:val="00CC5681"/>
    <w:rsid w:val="00CC56A3"/>
    <w:rsid w:val="00CC57F4"/>
    <w:rsid w:val="00CC5B6D"/>
    <w:rsid w:val="00CC5C54"/>
    <w:rsid w:val="00CC5C78"/>
    <w:rsid w:val="00CC63AC"/>
    <w:rsid w:val="00CC6782"/>
    <w:rsid w:val="00CC68FA"/>
    <w:rsid w:val="00CC6A25"/>
    <w:rsid w:val="00CC6A96"/>
    <w:rsid w:val="00CC7A52"/>
    <w:rsid w:val="00CD0791"/>
    <w:rsid w:val="00CD0DF1"/>
    <w:rsid w:val="00CD0FBB"/>
    <w:rsid w:val="00CD1C1D"/>
    <w:rsid w:val="00CD1C80"/>
    <w:rsid w:val="00CD23A7"/>
    <w:rsid w:val="00CD2B70"/>
    <w:rsid w:val="00CD2C4C"/>
    <w:rsid w:val="00CD3112"/>
    <w:rsid w:val="00CD31F9"/>
    <w:rsid w:val="00CD3571"/>
    <w:rsid w:val="00CD3846"/>
    <w:rsid w:val="00CD3D73"/>
    <w:rsid w:val="00CD432E"/>
    <w:rsid w:val="00CD4930"/>
    <w:rsid w:val="00CD51C3"/>
    <w:rsid w:val="00CD5ECA"/>
    <w:rsid w:val="00CD6A22"/>
    <w:rsid w:val="00CD6B34"/>
    <w:rsid w:val="00CD6E90"/>
    <w:rsid w:val="00CD707C"/>
    <w:rsid w:val="00CD70BF"/>
    <w:rsid w:val="00CD759B"/>
    <w:rsid w:val="00CD7B6F"/>
    <w:rsid w:val="00CE0441"/>
    <w:rsid w:val="00CE04B7"/>
    <w:rsid w:val="00CE0A41"/>
    <w:rsid w:val="00CE0AD8"/>
    <w:rsid w:val="00CE1C7B"/>
    <w:rsid w:val="00CE2644"/>
    <w:rsid w:val="00CE36DF"/>
    <w:rsid w:val="00CE4296"/>
    <w:rsid w:val="00CE4BB6"/>
    <w:rsid w:val="00CE574D"/>
    <w:rsid w:val="00CE5948"/>
    <w:rsid w:val="00CE6211"/>
    <w:rsid w:val="00CE66A2"/>
    <w:rsid w:val="00CE6935"/>
    <w:rsid w:val="00CE69AC"/>
    <w:rsid w:val="00CE6A66"/>
    <w:rsid w:val="00CE6F95"/>
    <w:rsid w:val="00CE79C8"/>
    <w:rsid w:val="00CF000B"/>
    <w:rsid w:val="00CF0070"/>
    <w:rsid w:val="00CF00FB"/>
    <w:rsid w:val="00CF0B77"/>
    <w:rsid w:val="00CF0C10"/>
    <w:rsid w:val="00CF0D4A"/>
    <w:rsid w:val="00CF22D6"/>
    <w:rsid w:val="00CF23C7"/>
    <w:rsid w:val="00CF305E"/>
    <w:rsid w:val="00CF36E4"/>
    <w:rsid w:val="00CF3931"/>
    <w:rsid w:val="00CF40A8"/>
    <w:rsid w:val="00CF4364"/>
    <w:rsid w:val="00CF4517"/>
    <w:rsid w:val="00CF4B65"/>
    <w:rsid w:val="00CF52EE"/>
    <w:rsid w:val="00CF5834"/>
    <w:rsid w:val="00CF5AB3"/>
    <w:rsid w:val="00CF5C19"/>
    <w:rsid w:val="00CF606D"/>
    <w:rsid w:val="00CF6197"/>
    <w:rsid w:val="00CF6652"/>
    <w:rsid w:val="00CF67C8"/>
    <w:rsid w:val="00CF6A8B"/>
    <w:rsid w:val="00CF6CBC"/>
    <w:rsid w:val="00CF6D27"/>
    <w:rsid w:val="00CF6D64"/>
    <w:rsid w:val="00CF70CC"/>
    <w:rsid w:val="00D00152"/>
    <w:rsid w:val="00D002FF"/>
    <w:rsid w:val="00D00549"/>
    <w:rsid w:val="00D007D4"/>
    <w:rsid w:val="00D00831"/>
    <w:rsid w:val="00D012A6"/>
    <w:rsid w:val="00D0140D"/>
    <w:rsid w:val="00D02A6B"/>
    <w:rsid w:val="00D02F7F"/>
    <w:rsid w:val="00D035EE"/>
    <w:rsid w:val="00D03921"/>
    <w:rsid w:val="00D040A5"/>
    <w:rsid w:val="00D04239"/>
    <w:rsid w:val="00D043A0"/>
    <w:rsid w:val="00D04A7A"/>
    <w:rsid w:val="00D052AF"/>
    <w:rsid w:val="00D057A1"/>
    <w:rsid w:val="00D0580E"/>
    <w:rsid w:val="00D059CB"/>
    <w:rsid w:val="00D060F6"/>
    <w:rsid w:val="00D06348"/>
    <w:rsid w:val="00D065E4"/>
    <w:rsid w:val="00D10254"/>
    <w:rsid w:val="00D10F26"/>
    <w:rsid w:val="00D11DD7"/>
    <w:rsid w:val="00D11E1F"/>
    <w:rsid w:val="00D11E20"/>
    <w:rsid w:val="00D123C5"/>
    <w:rsid w:val="00D12C6E"/>
    <w:rsid w:val="00D12CDE"/>
    <w:rsid w:val="00D130A0"/>
    <w:rsid w:val="00D13181"/>
    <w:rsid w:val="00D131E9"/>
    <w:rsid w:val="00D1381A"/>
    <w:rsid w:val="00D13E29"/>
    <w:rsid w:val="00D13FA3"/>
    <w:rsid w:val="00D141FF"/>
    <w:rsid w:val="00D14E95"/>
    <w:rsid w:val="00D14EAC"/>
    <w:rsid w:val="00D14F91"/>
    <w:rsid w:val="00D154AA"/>
    <w:rsid w:val="00D15B36"/>
    <w:rsid w:val="00D16295"/>
    <w:rsid w:val="00D1668C"/>
    <w:rsid w:val="00D16B6C"/>
    <w:rsid w:val="00D17072"/>
    <w:rsid w:val="00D170A0"/>
    <w:rsid w:val="00D1737B"/>
    <w:rsid w:val="00D20C64"/>
    <w:rsid w:val="00D20E30"/>
    <w:rsid w:val="00D2146F"/>
    <w:rsid w:val="00D21FBA"/>
    <w:rsid w:val="00D22860"/>
    <w:rsid w:val="00D23413"/>
    <w:rsid w:val="00D2361D"/>
    <w:rsid w:val="00D23ACD"/>
    <w:rsid w:val="00D24468"/>
    <w:rsid w:val="00D248D7"/>
    <w:rsid w:val="00D254C6"/>
    <w:rsid w:val="00D25507"/>
    <w:rsid w:val="00D258E7"/>
    <w:rsid w:val="00D261A6"/>
    <w:rsid w:val="00D26313"/>
    <w:rsid w:val="00D263B6"/>
    <w:rsid w:val="00D267D4"/>
    <w:rsid w:val="00D26A50"/>
    <w:rsid w:val="00D26A99"/>
    <w:rsid w:val="00D2770A"/>
    <w:rsid w:val="00D27988"/>
    <w:rsid w:val="00D27E90"/>
    <w:rsid w:val="00D310B5"/>
    <w:rsid w:val="00D310DB"/>
    <w:rsid w:val="00D31788"/>
    <w:rsid w:val="00D31DEA"/>
    <w:rsid w:val="00D322BA"/>
    <w:rsid w:val="00D32746"/>
    <w:rsid w:val="00D33505"/>
    <w:rsid w:val="00D336AE"/>
    <w:rsid w:val="00D3372E"/>
    <w:rsid w:val="00D338A1"/>
    <w:rsid w:val="00D33DBF"/>
    <w:rsid w:val="00D3444A"/>
    <w:rsid w:val="00D34EBC"/>
    <w:rsid w:val="00D34FBF"/>
    <w:rsid w:val="00D369D6"/>
    <w:rsid w:val="00D37090"/>
    <w:rsid w:val="00D373D2"/>
    <w:rsid w:val="00D375A8"/>
    <w:rsid w:val="00D37771"/>
    <w:rsid w:val="00D377B5"/>
    <w:rsid w:val="00D37A0F"/>
    <w:rsid w:val="00D405E4"/>
    <w:rsid w:val="00D4076A"/>
    <w:rsid w:val="00D40899"/>
    <w:rsid w:val="00D408D8"/>
    <w:rsid w:val="00D410FF"/>
    <w:rsid w:val="00D416A0"/>
    <w:rsid w:val="00D425D8"/>
    <w:rsid w:val="00D4271E"/>
    <w:rsid w:val="00D42912"/>
    <w:rsid w:val="00D42ADB"/>
    <w:rsid w:val="00D42BEA"/>
    <w:rsid w:val="00D43110"/>
    <w:rsid w:val="00D432E2"/>
    <w:rsid w:val="00D43461"/>
    <w:rsid w:val="00D434E7"/>
    <w:rsid w:val="00D43593"/>
    <w:rsid w:val="00D43599"/>
    <w:rsid w:val="00D44156"/>
    <w:rsid w:val="00D4440E"/>
    <w:rsid w:val="00D4466C"/>
    <w:rsid w:val="00D44A44"/>
    <w:rsid w:val="00D44F76"/>
    <w:rsid w:val="00D456E3"/>
    <w:rsid w:val="00D45713"/>
    <w:rsid w:val="00D45A57"/>
    <w:rsid w:val="00D45C56"/>
    <w:rsid w:val="00D462E6"/>
    <w:rsid w:val="00D46C6B"/>
    <w:rsid w:val="00D4755F"/>
    <w:rsid w:val="00D479B2"/>
    <w:rsid w:val="00D50078"/>
    <w:rsid w:val="00D50241"/>
    <w:rsid w:val="00D50729"/>
    <w:rsid w:val="00D50B04"/>
    <w:rsid w:val="00D5124C"/>
    <w:rsid w:val="00D5137E"/>
    <w:rsid w:val="00D51D76"/>
    <w:rsid w:val="00D5262C"/>
    <w:rsid w:val="00D53C99"/>
    <w:rsid w:val="00D548B7"/>
    <w:rsid w:val="00D54AA4"/>
    <w:rsid w:val="00D55063"/>
    <w:rsid w:val="00D55671"/>
    <w:rsid w:val="00D55CE1"/>
    <w:rsid w:val="00D5613A"/>
    <w:rsid w:val="00D562E2"/>
    <w:rsid w:val="00D565C6"/>
    <w:rsid w:val="00D5696E"/>
    <w:rsid w:val="00D56C75"/>
    <w:rsid w:val="00D57576"/>
    <w:rsid w:val="00D575FF"/>
    <w:rsid w:val="00D60B85"/>
    <w:rsid w:val="00D60BC9"/>
    <w:rsid w:val="00D61086"/>
    <w:rsid w:val="00D61663"/>
    <w:rsid w:val="00D61A36"/>
    <w:rsid w:val="00D61B66"/>
    <w:rsid w:val="00D61CF8"/>
    <w:rsid w:val="00D61ECF"/>
    <w:rsid w:val="00D62102"/>
    <w:rsid w:val="00D6216C"/>
    <w:rsid w:val="00D622CE"/>
    <w:rsid w:val="00D628E0"/>
    <w:rsid w:val="00D62CB7"/>
    <w:rsid w:val="00D62E57"/>
    <w:rsid w:val="00D62FE3"/>
    <w:rsid w:val="00D63170"/>
    <w:rsid w:val="00D63A2C"/>
    <w:rsid w:val="00D63D8D"/>
    <w:rsid w:val="00D63FED"/>
    <w:rsid w:val="00D640F4"/>
    <w:rsid w:val="00D64186"/>
    <w:rsid w:val="00D643DE"/>
    <w:rsid w:val="00D64405"/>
    <w:rsid w:val="00D64459"/>
    <w:rsid w:val="00D6457A"/>
    <w:rsid w:val="00D64D78"/>
    <w:rsid w:val="00D651EE"/>
    <w:rsid w:val="00D6522C"/>
    <w:rsid w:val="00D656A9"/>
    <w:rsid w:val="00D664BC"/>
    <w:rsid w:val="00D66649"/>
    <w:rsid w:val="00D666AF"/>
    <w:rsid w:val="00D668CA"/>
    <w:rsid w:val="00D66E99"/>
    <w:rsid w:val="00D67060"/>
    <w:rsid w:val="00D672E5"/>
    <w:rsid w:val="00D67655"/>
    <w:rsid w:val="00D67837"/>
    <w:rsid w:val="00D71559"/>
    <w:rsid w:val="00D716B9"/>
    <w:rsid w:val="00D71FB7"/>
    <w:rsid w:val="00D73A45"/>
    <w:rsid w:val="00D73AD5"/>
    <w:rsid w:val="00D7401C"/>
    <w:rsid w:val="00D740D4"/>
    <w:rsid w:val="00D7432C"/>
    <w:rsid w:val="00D74677"/>
    <w:rsid w:val="00D74FDB"/>
    <w:rsid w:val="00D757B4"/>
    <w:rsid w:val="00D75896"/>
    <w:rsid w:val="00D759FF"/>
    <w:rsid w:val="00D75A92"/>
    <w:rsid w:val="00D76A86"/>
    <w:rsid w:val="00D76ED1"/>
    <w:rsid w:val="00D77613"/>
    <w:rsid w:val="00D776B8"/>
    <w:rsid w:val="00D779F1"/>
    <w:rsid w:val="00D77D07"/>
    <w:rsid w:val="00D77D48"/>
    <w:rsid w:val="00D77DF6"/>
    <w:rsid w:val="00D8006F"/>
    <w:rsid w:val="00D80681"/>
    <w:rsid w:val="00D8092D"/>
    <w:rsid w:val="00D80C1E"/>
    <w:rsid w:val="00D81499"/>
    <w:rsid w:val="00D82172"/>
    <w:rsid w:val="00D8296C"/>
    <w:rsid w:val="00D82ABD"/>
    <w:rsid w:val="00D82FB9"/>
    <w:rsid w:val="00D83E58"/>
    <w:rsid w:val="00D83F3E"/>
    <w:rsid w:val="00D83F97"/>
    <w:rsid w:val="00D8410F"/>
    <w:rsid w:val="00D84257"/>
    <w:rsid w:val="00D84EDE"/>
    <w:rsid w:val="00D854F5"/>
    <w:rsid w:val="00D859BE"/>
    <w:rsid w:val="00D85B56"/>
    <w:rsid w:val="00D8614F"/>
    <w:rsid w:val="00D862E5"/>
    <w:rsid w:val="00D86705"/>
    <w:rsid w:val="00D86D85"/>
    <w:rsid w:val="00D86FD2"/>
    <w:rsid w:val="00D8752F"/>
    <w:rsid w:val="00D87751"/>
    <w:rsid w:val="00D90344"/>
    <w:rsid w:val="00D908E6"/>
    <w:rsid w:val="00D909D3"/>
    <w:rsid w:val="00D90CF9"/>
    <w:rsid w:val="00D90D16"/>
    <w:rsid w:val="00D90D71"/>
    <w:rsid w:val="00D91788"/>
    <w:rsid w:val="00D91936"/>
    <w:rsid w:val="00D91CF1"/>
    <w:rsid w:val="00D92020"/>
    <w:rsid w:val="00D920E6"/>
    <w:rsid w:val="00D92934"/>
    <w:rsid w:val="00D92990"/>
    <w:rsid w:val="00D92AE4"/>
    <w:rsid w:val="00D92E13"/>
    <w:rsid w:val="00D930A1"/>
    <w:rsid w:val="00D93464"/>
    <w:rsid w:val="00D93C2B"/>
    <w:rsid w:val="00D946DF"/>
    <w:rsid w:val="00D94C31"/>
    <w:rsid w:val="00D94EA3"/>
    <w:rsid w:val="00D95926"/>
    <w:rsid w:val="00D962A5"/>
    <w:rsid w:val="00D96993"/>
    <w:rsid w:val="00D9736C"/>
    <w:rsid w:val="00D9754F"/>
    <w:rsid w:val="00D975DE"/>
    <w:rsid w:val="00D97922"/>
    <w:rsid w:val="00D97AB9"/>
    <w:rsid w:val="00D97B64"/>
    <w:rsid w:val="00DA0D01"/>
    <w:rsid w:val="00DA1588"/>
    <w:rsid w:val="00DA1FB6"/>
    <w:rsid w:val="00DA27B7"/>
    <w:rsid w:val="00DA3201"/>
    <w:rsid w:val="00DA331A"/>
    <w:rsid w:val="00DA3F33"/>
    <w:rsid w:val="00DA400D"/>
    <w:rsid w:val="00DA4535"/>
    <w:rsid w:val="00DA460B"/>
    <w:rsid w:val="00DA4676"/>
    <w:rsid w:val="00DA4D85"/>
    <w:rsid w:val="00DA57EB"/>
    <w:rsid w:val="00DA5DC2"/>
    <w:rsid w:val="00DA5E94"/>
    <w:rsid w:val="00DA6220"/>
    <w:rsid w:val="00DA6476"/>
    <w:rsid w:val="00DA6664"/>
    <w:rsid w:val="00DA6CFD"/>
    <w:rsid w:val="00DA7100"/>
    <w:rsid w:val="00DA774A"/>
    <w:rsid w:val="00DB067E"/>
    <w:rsid w:val="00DB0733"/>
    <w:rsid w:val="00DB0B76"/>
    <w:rsid w:val="00DB0BAB"/>
    <w:rsid w:val="00DB0C50"/>
    <w:rsid w:val="00DB1396"/>
    <w:rsid w:val="00DB1BA4"/>
    <w:rsid w:val="00DB1D0B"/>
    <w:rsid w:val="00DB2012"/>
    <w:rsid w:val="00DB24BC"/>
    <w:rsid w:val="00DB26EE"/>
    <w:rsid w:val="00DB28A9"/>
    <w:rsid w:val="00DB2C88"/>
    <w:rsid w:val="00DB30D7"/>
    <w:rsid w:val="00DB30F3"/>
    <w:rsid w:val="00DB360D"/>
    <w:rsid w:val="00DB388D"/>
    <w:rsid w:val="00DB3EED"/>
    <w:rsid w:val="00DB423F"/>
    <w:rsid w:val="00DB48F9"/>
    <w:rsid w:val="00DB4E89"/>
    <w:rsid w:val="00DB6035"/>
    <w:rsid w:val="00DB68F1"/>
    <w:rsid w:val="00DB6F32"/>
    <w:rsid w:val="00DB7562"/>
    <w:rsid w:val="00DB758A"/>
    <w:rsid w:val="00DB7F44"/>
    <w:rsid w:val="00DB7FC5"/>
    <w:rsid w:val="00DC0125"/>
    <w:rsid w:val="00DC057A"/>
    <w:rsid w:val="00DC06C5"/>
    <w:rsid w:val="00DC0D93"/>
    <w:rsid w:val="00DC1C93"/>
    <w:rsid w:val="00DC1DB6"/>
    <w:rsid w:val="00DC1E98"/>
    <w:rsid w:val="00DC23C1"/>
    <w:rsid w:val="00DC23DE"/>
    <w:rsid w:val="00DC2A50"/>
    <w:rsid w:val="00DC2ECC"/>
    <w:rsid w:val="00DC2FDA"/>
    <w:rsid w:val="00DC358C"/>
    <w:rsid w:val="00DC358E"/>
    <w:rsid w:val="00DC4227"/>
    <w:rsid w:val="00DC47EC"/>
    <w:rsid w:val="00DC4F8B"/>
    <w:rsid w:val="00DC548F"/>
    <w:rsid w:val="00DC597F"/>
    <w:rsid w:val="00DC6443"/>
    <w:rsid w:val="00DC6744"/>
    <w:rsid w:val="00DC6EAB"/>
    <w:rsid w:val="00DC7347"/>
    <w:rsid w:val="00DC7941"/>
    <w:rsid w:val="00DC7A89"/>
    <w:rsid w:val="00DC7D87"/>
    <w:rsid w:val="00DC7D8A"/>
    <w:rsid w:val="00DC7E25"/>
    <w:rsid w:val="00DD00EF"/>
    <w:rsid w:val="00DD04C7"/>
    <w:rsid w:val="00DD0B81"/>
    <w:rsid w:val="00DD0C3F"/>
    <w:rsid w:val="00DD1828"/>
    <w:rsid w:val="00DD1B38"/>
    <w:rsid w:val="00DD1C9C"/>
    <w:rsid w:val="00DD273A"/>
    <w:rsid w:val="00DD33FC"/>
    <w:rsid w:val="00DD45EE"/>
    <w:rsid w:val="00DD5184"/>
    <w:rsid w:val="00DD5421"/>
    <w:rsid w:val="00DD571C"/>
    <w:rsid w:val="00DD5FEB"/>
    <w:rsid w:val="00DD6467"/>
    <w:rsid w:val="00DD6558"/>
    <w:rsid w:val="00DD6704"/>
    <w:rsid w:val="00DD6DAE"/>
    <w:rsid w:val="00DD6F15"/>
    <w:rsid w:val="00DD6F6E"/>
    <w:rsid w:val="00DD741E"/>
    <w:rsid w:val="00DD7508"/>
    <w:rsid w:val="00DD76D3"/>
    <w:rsid w:val="00DD77C3"/>
    <w:rsid w:val="00DD7FDB"/>
    <w:rsid w:val="00DE0435"/>
    <w:rsid w:val="00DE0668"/>
    <w:rsid w:val="00DE0711"/>
    <w:rsid w:val="00DE08AA"/>
    <w:rsid w:val="00DE09B4"/>
    <w:rsid w:val="00DE0D29"/>
    <w:rsid w:val="00DE11C3"/>
    <w:rsid w:val="00DE1492"/>
    <w:rsid w:val="00DE1699"/>
    <w:rsid w:val="00DE2573"/>
    <w:rsid w:val="00DE2C53"/>
    <w:rsid w:val="00DE303C"/>
    <w:rsid w:val="00DE3194"/>
    <w:rsid w:val="00DE31C2"/>
    <w:rsid w:val="00DE3241"/>
    <w:rsid w:val="00DE36CA"/>
    <w:rsid w:val="00DE379D"/>
    <w:rsid w:val="00DE38A0"/>
    <w:rsid w:val="00DE42EA"/>
    <w:rsid w:val="00DE4E79"/>
    <w:rsid w:val="00DE50F7"/>
    <w:rsid w:val="00DE5D2E"/>
    <w:rsid w:val="00DE6345"/>
    <w:rsid w:val="00DE65C1"/>
    <w:rsid w:val="00DE6709"/>
    <w:rsid w:val="00DE6CE1"/>
    <w:rsid w:val="00DE6EE8"/>
    <w:rsid w:val="00DE6FAF"/>
    <w:rsid w:val="00DE73E5"/>
    <w:rsid w:val="00DE77EE"/>
    <w:rsid w:val="00DE7B8D"/>
    <w:rsid w:val="00DE7BF0"/>
    <w:rsid w:val="00DE7C6D"/>
    <w:rsid w:val="00DE7FA7"/>
    <w:rsid w:val="00DF046F"/>
    <w:rsid w:val="00DF0586"/>
    <w:rsid w:val="00DF05CA"/>
    <w:rsid w:val="00DF0963"/>
    <w:rsid w:val="00DF1B44"/>
    <w:rsid w:val="00DF21E3"/>
    <w:rsid w:val="00DF228D"/>
    <w:rsid w:val="00DF24A8"/>
    <w:rsid w:val="00DF2501"/>
    <w:rsid w:val="00DF26CE"/>
    <w:rsid w:val="00DF27CD"/>
    <w:rsid w:val="00DF30F0"/>
    <w:rsid w:val="00DF31E9"/>
    <w:rsid w:val="00DF3AA6"/>
    <w:rsid w:val="00DF3DE1"/>
    <w:rsid w:val="00DF3F7E"/>
    <w:rsid w:val="00DF4223"/>
    <w:rsid w:val="00DF4B22"/>
    <w:rsid w:val="00DF4EB3"/>
    <w:rsid w:val="00DF5E25"/>
    <w:rsid w:val="00DF648A"/>
    <w:rsid w:val="00DF6EBC"/>
    <w:rsid w:val="00DF72B1"/>
    <w:rsid w:val="00DF733A"/>
    <w:rsid w:val="00DF73C6"/>
    <w:rsid w:val="00DF796D"/>
    <w:rsid w:val="00E009B2"/>
    <w:rsid w:val="00E00F2E"/>
    <w:rsid w:val="00E02163"/>
    <w:rsid w:val="00E0241F"/>
    <w:rsid w:val="00E02637"/>
    <w:rsid w:val="00E02D3B"/>
    <w:rsid w:val="00E04011"/>
    <w:rsid w:val="00E0405D"/>
    <w:rsid w:val="00E040F7"/>
    <w:rsid w:val="00E047A5"/>
    <w:rsid w:val="00E047DB"/>
    <w:rsid w:val="00E04D87"/>
    <w:rsid w:val="00E04E42"/>
    <w:rsid w:val="00E04ECD"/>
    <w:rsid w:val="00E053FE"/>
    <w:rsid w:val="00E05512"/>
    <w:rsid w:val="00E05CF6"/>
    <w:rsid w:val="00E06304"/>
    <w:rsid w:val="00E066D3"/>
    <w:rsid w:val="00E07333"/>
    <w:rsid w:val="00E07611"/>
    <w:rsid w:val="00E102BC"/>
    <w:rsid w:val="00E10471"/>
    <w:rsid w:val="00E10770"/>
    <w:rsid w:val="00E10C5A"/>
    <w:rsid w:val="00E11267"/>
    <w:rsid w:val="00E113FB"/>
    <w:rsid w:val="00E1162E"/>
    <w:rsid w:val="00E11A53"/>
    <w:rsid w:val="00E11A6C"/>
    <w:rsid w:val="00E11CB4"/>
    <w:rsid w:val="00E11E1B"/>
    <w:rsid w:val="00E12065"/>
    <w:rsid w:val="00E1282E"/>
    <w:rsid w:val="00E12ADB"/>
    <w:rsid w:val="00E12C28"/>
    <w:rsid w:val="00E12D6D"/>
    <w:rsid w:val="00E13245"/>
    <w:rsid w:val="00E13C5C"/>
    <w:rsid w:val="00E13C8B"/>
    <w:rsid w:val="00E13C9A"/>
    <w:rsid w:val="00E13F95"/>
    <w:rsid w:val="00E141B6"/>
    <w:rsid w:val="00E1430E"/>
    <w:rsid w:val="00E144DD"/>
    <w:rsid w:val="00E14F90"/>
    <w:rsid w:val="00E15558"/>
    <w:rsid w:val="00E15BC1"/>
    <w:rsid w:val="00E15E74"/>
    <w:rsid w:val="00E15F2C"/>
    <w:rsid w:val="00E15FA5"/>
    <w:rsid w:val="00E1615D"/>
    <w:rsid w:val="00E1661C"/>
    <w:rsid w:val="00E17140"/>
    <w:rsid w:val="00E17483"/>
    <w:rsid w:val="00E174C3"/>
    <w:rsid w:val="00E209BA"/>
    <w:rsid w:val="00E20A77"/>
    <w:rsid w:val="00E21195"/>
    <w:rsid w:val="00E215CE"/>
    <w:rsid w:val="00E21D3C"/>
    <w:rsid w:val="00E2204A"/>
    <w:rsid w:val="00E22B16"/>
    <w:rsid w:val="00E22B6F"/>
    <w:rsid w:val="00E22F72"/>
    <w:rsid w:val="00E236F4"/>
    <w:rsid w:val="00E23BD2"/>
    <w:rsid w:val="00E23C99"/>
    <w:rsid w:val="00E23E26"/>
    <w:rsid w:val="00E2423E"/>
    <w:rsid w:val="00E24397"/>
    <w:rsid w:val="00E244DB"/>
    <w:rsid w:val="00E25B64"/>
    <w:rsid w:val="00E25E9C"/>
    <w:rsid w:val="00E2636B"/>
    <w:rsid w:val="00E26532"/>
    <w:rsid w:val="00E2664B"/>
    <w:rsid w:val="00E26E15"/>
    <w:rsid w:val="00E27226"/>
    <w:rsid w:val="00E2748B"/>
    <w:rsid w:val="00E2795F"/>
    <w:rsid w:val="00E3104F"/>
    <w:rsid w:val="00E31857"/>
    <w:rsid w:val="00E3202B"/>
    <w:rsid w:val="00E32376"/>
    <w:rsid w:val="00E3248A"/>
    <w:rsid w:val="00E32615"/>
    <w:rsid w:val="00E32846"/>
    <w:rsid w:val="00E329D5"/>
    <w:rsid w:val="00E32C07"/>
    <w:rsid w:val="00E32EBB"/>
    <w:rsid w:val="00E32F3C"/>
    <w:rsid w:val="00E32FBA"/>
    <w:rsid w:val="00E3305E"/>
    <w:rsid w:val="00E33446"/>
    <w:rsid w:val="00E334EF"/>
    <w:rsid w:val="00E33DCB"/>
    <w:rsid w:val="00E343F5"/>
    <w:rsid w:val="00E34631"/>
    <w:rsid w:val="00E34A82"/>
    <w:rsid w:val="00E35885"/>
    <w:rsid w:val="00E35967"/>
    <w:rsid w:val="00E36144"/>
    <w:rsid w:val="00E366B2"/>
    <w:rsid w:val="00E3697F"/>
    <w:rsid w:val="00E3720D"/>
    <w:rsid w:val="00E3758A"/>
    <w:rsid w:val="00E4005D"/>
    <w:rsid w:val="00E4083F"/>
    <w:rsid w:val="00E40BD2"/>
    <w:rsid w:val="00E40C58"/>
    <w:rsid w:val="00E40D5C"/>
    <w:rsid w:val="00E41C57"/>
    <w:rsid w:val="00E41DE1"/>
    <w:rsid w:val="00E42282"/>
    <w:rsid w:val="00E423EC"/>
    <w:rsid w:val="00E42848"/>
    <w:rsid w:val="00E43418"/>
    <w:rsid w:val="00E43572"/>
    <w:rsid w:val="00E43700"/>
    <w:rsid w:val="00E43EAB"/>
    <w:rsid w:val="00E4418A"/>
    <w:rsid w:val="00E449A3"/>
    <w:rsid w:val="00E44A20"/>
    <w:rsid w:val="00E44D00"/>
    <w:rsid w:val="00E45512"/>
    <w:rsid w:val="00E45F7A"/>
    <w:rsid w:val="00E4641C"/>
    <w:rsid w:val="00E4646B"/>
    <w:rsid w:val="00E46BB9"/>
    <w:rsid w:val="00E46FE8"/>
    <w:rsid w:val="00E4781C"/>
    <w:rsid w:val="00E47A2B"/>
    <w:rsid w:val="00E47B45"/>
    <w:rsid w:val="00E47D65"/>
    <w:rsid w:val="00E47EEE"/>
    <w:rsid w:val="00E5012B"/>
    <w:rsid w:val="00E503C3"/>
    <w:rsid w:val="00E50B73"/>
    <w:rsid w:val="00E5167E"/>
    <w:rsid w:val="00E51C1C"/>
    <w:rsid w:val="00E524E1"/>
    <w:rsid w:val="00E527DE"/>
    <w:rsid w:val="00E52951"/>
    <w:rsid w:val="00E52EAF"/>
    <w:rsid w:val="00E535A6"/>
    <w:rsid w:val="00E53ABC"/>
    <w:rsid w:val="00E54511"/>
    <w:rsid w:val="00E5461E"/>
    <w:rsid w:val="00E55CA7"/>
    <w:rsid w:val="00E56055"/>
    <w:rsid w:val="00E5677C"/>
    <w:rsid w:val="00E56BEF"/>
    <w:rsid w:val="00E56CD8"/>
    <w:rsid w:val="00E56DEE"/>
    <w:rsid w:val="00E56F9C"/>
    <w:rsid w:val="00E5704C"/>
    <w:rsid w:val="00E572A7"/>
    <w:rsid w:val="00E57CF0"/>
    <w:rsid w:val="00E57D8F"/>
    <w:rsid w:val="00E60D73"/>
    <w:rsid w:val="00E613B5"/>
    <w:rsid w:val="00E61AE5"/>
    <w:rsid w:val="00E61F3F"/>
    <w:rsid w:val="00E622E9"/>
    <w:rsid w:val="00E62717"/>
    <w:rsid w:val="00E63024"/>
    <w:rsid w:val="00E6366D"/>
    <w:rsid w:val="00E636B7"/>
    <w:rsid w:val="00E637B5"/>
    <w:rsid w:val="00E63842"/>
    <w:rsid w:val="00E64C8C"/>
    <w:rsid w:val="00E64F47"/>
    <w:rsid w:val="00E6526F"/>
    <w:rsid w:val="00E654A4"/>
    <w:rsid w:val="00E65503"/>
    <w:rsid w:val="00E6595B"/>
    <w:rsid w:val="00E65D87"/>
    <w:rsid w:val="00E661DB"/>
    <w:rsid w:val="00E663A0"/>
    <w:rsid w:val="00E66D9D"/>
    <w:rsid w:val="00E66F15"/>
    <w:rsid w:val="00E6721C"/>
    <w:rsid w:val="00E675A7"/>
    <w:rsid w:val="00E67672"/>
    <w:rsid w:val="00E678CD"/>
    <w:rsid w:val="00E70899"/>
    <w:rsid w:val="00E7093C"/>
    <w:rsid w:val="00E70948"/>
    <w:rsid w:val="00E70B0E"/>
    <w:rsid w:val="00E70B51"/>
    <w:rsid w:val="00E71371"/>
    <w:rsid w:val="00E7153A"/>
    <w:rsid w:val="00E7195F"/>
    <w:rsid w:val="00E71DF0"/>
    <w:rsid w:val="00E723EC"/>
    <w:rsid w:val="00E72440"/>
    <w:rsid w:val="00E726B2"/>
    <w:rsid w:val="00E730DB"/>
    <w:rsid w:val="00E7317A"/>
    <w:rsid w:val="00E73B1C"/>
    <w:rsid w:val="00E742E6"/>
    <w:rsid w:val="00E74959"/>
    <w:rsid w:val="00E74A0B"/>
    <w:rsid w:val="00E750D7"/>
    <w:rsid w:val="00E7520D"/>
    <w:rsid w:val="00E758EB"/>
    <w:rsid w:val="00E75913"/>
    <w:rsid w:val="00E75E68"/>
    <w:rsid w:val="00E76732"/>
    <w:rsid w:val="00E768CC"/>
    <w:rsid w:val="00E778F2"/>
    <w:rsid w:val="00E77C87"/>
    <w:rsid w:val="00E77ECF"/>
    <w:rsid w:val="00E80150"/>
    <w:rsid w:val="00E803A7"/>
    <w:rsid w:val="00E80FC1"/>
    <w:rsid w:val="00E80FDB"/>
    <w:rsid w:val="00E81A3E"/>
    <w:rsid w:val="00E81C29"/>
    <w:rsid w:val="00E81F94"/>
    <w:rsid w:val="00E8204B"/>
    <w:rsid w:val="00E8269D"/>
    <w:rsid w:val="00E82A87"/>
    <w:rsid w:val="00E82C37"/>
    <w:rsid w:val="00E82CBC"/>
    <w:rsid w:val="00E83802"/>
    <w:rsid w:val="00E838D4"/>
    <w:rsid w:val="00E8394E"/>
    <w:rsid w:val="00E83995"/>
    <w:rsid w:val="00E83E76"/>
    <w:rsid w:val="00E83FB9"/>
    <w:rsid w:val="00E84202"/>
    <w:rsid w:val="00E84529"/>
    <w:rsid w:val="00E84677"/>
    <w:rsid w:val="00E84792"/>
    <w:rsid w:val="00E847EF"/>
    <w:rsid w:val="00E8483A"/>
    <w:rsid w:val="00E84A02"/>
    <w:rsid w:val="00E84DCD"/>
    <w:rsid w:val="00E8563F"/>
    <w:rsid w:val="00E857C3"/>
    <w:rsid w:val="00E85E34"/>
    <w:rsid w:val="00E86164"/>
    <w:rsid w:val="00E861D4"/>
    <w:rsid w:val="00E86654"/>
    <w:rsid w:val="00E867D3"/>
    <w:rsid w:val="00E86A18"/>
    <w:rsid w:val="00E86CD5"/>
    <w:rsid w:val="00E86DAD"/>
    <w:rsid w:val="00E874D5"/>
    <w:rsid w:val="00E87603"/>
    <w:rsid w:val="00E877FF"/>
    <w:rsid w:val="00E87831"/>
    <w:rsid w:val="00E90555"/>
    <w:rsid w:val="00E90706"/>
    <w:rsid w:val="00E908D8"/>
    <w:rsid w:val="00E9135F"/>
    <w:rsid w:val="00E9167B"/>
    <w:rsid w:val="00E91862"/>
    <w:rsid w:val="00E919BF"/>
    <w:rsid w:val="00E91AD3"/>
    <w:rsid w:val="00E91F2F"/>
    <w:rsid w:val="00E921EF"/>
    <w:rsid w:val="00E924E6"/>
    <w:rsid w:val="00E9260F"/>
    <w:rsid w:val="00E926B0"/>
    <w:rsid w:val="00E92871"/>
    <w:rsid w:val="00E938F2"/>
    <w:rsid w:val="00E93D46"/>
    <w:rsid w:val="00E945AF"/>
    <w:rsid w:val="00E948D6"/>
    <w:rsid w:val="00E95182"/>
    <w:rsid w:val="00E95392"/>
    <w:rsid w:val="00E95982"/>
    <w:rsid w:val="00E960AC"/>
    <w:rsid w:val="00E964A3"/>
    <w:rsid w:val="00E9665F"/>
    <w:rsid w:val="00E96C7E"/>
    <w:rsid w:val="00E97B59"/>
    <w:rsid w:val="00E97C66"/>
    <w:rsid w:val="00EA005E"/>
    <w:rsid w:val="00EA0159"/>
    <w:rsid w:val="00EA1249"/>
    <w:rsid w:val="00EA1D55"/>
    <w:rsid w:val="00EA1EBD"/>
    <w:rsid w:val="00EA20CE"/>
    <w:rsid w:val="00EA21CB"/>
    <w:rsid w:val="00EA2591"/>
    <w:rsid w:val="00EA2624"/>
    <w:rsid w:val="00EA27F0"/>
    <w:rsid w:val="00EA28DF"/>
    <w:rsid w:val="00EA2B5A"/>
    <w:rsid w:val="00EA365B"/>
    <w:rsid w:val="00EA3C1E"/>
    <w:rsid w:val="00EA4431"/>
    <w:rsid w:val="00EA4DDB"/>
    <w:rsid w:val="00EA62FC"/>
    <w:rsid w:val="00EA6B83"/>
    <w:rsid w:val="00EA73E8"/>
    <w:rsid w:val="00EA7CA5"/>
    <w:rsid w:val="00EA7DDA"/>
    <w:rsid w:val="00EB0395"/>
    <w:rsid w:val="00EB0992"/>
    <w:rsid w:val="00EB0CE7"/>
    <w:rsid w:val="00EB1096"/>
    <w:rsid w:val="00EB10A9"/>
    <w:rsid w:val="00EB10D8"/>
    <w:rsid w:val="00EB1E0D"/>
    <w:rsid w:val="00EB216B"/>
    <w:rsid w:val="00EB22CB"/>
    <w:rsid w:val="00EB2ECC"/>
    <w:rsid w:val="00EB375F"/>
    <w:rsid w:val="00EB3858"/>
    <w:rsid w:val="00EB39DC"/>
    <w:rsid w:val="00EB490C"/>
    <w:rsid w:val="00EB4F20"/>
    <w:rsid w:val="00EB5632"/>
    <w:rsid w:val="00EB5C26"/>
    <w:rsid w:val="00EB5CCB"/>
    <w:rsid w:val="00EB667E"/>
    <w:rsid w:val="00EB6B20"/>
    <w:rsid w:val="00EB7550"/>
    <w:rsid w:val="00EB7915"/>
    <w:rsid w:val="00EB7EE6"/>
    <w:rsid w:val="00EC0F4C"/>
    <w:rsid w:val="00EC154E"/>
    <w:rsid w:val="00EC1A61"/>
    <w:rsid w:val="00EC1F05"/>
    <w:rsid w:val="00EC1F78"/>
    <w:rsid w:val="00EC20E9"/>
    <w:rsid w:val="00EC23E1"/>
    <w:rsid w:val="00EC2A3E"/>
    <w:rsid w:val="00EC31AE"/>
    <w:rsid w:val="00EC3281"/>
    <w:rsid w:val="00EC3599"/>
    <w:rsid w:val="00EC3DCE"/>
    <w:rsid w:val="00EC3E26"/>
    <w:rsid w:val="00EC4363"/>
    <w:rsid w:val="00EC4984"/>
    <w:rsid w:val="00EC4B06"/>
    <w:rsid w:val="00EC4D41"/>
    <w:rsid w:val="00EC503E"/>
    <w:rsid w:val="00EC5174"/>
    <w:rsid w:val="00EC5458"/>
    <w:rsid w:val="00EC549B"/>
    <w:rsid w:val="00EC54A6"/>
    <w:rsid w:val="00EC553F"/>
    <w:rsid w:val="00EC567A"/>
    <w:rsid w:val="00EC5879"/>
    <w:rsid w:val="00EC5906"/>
    <w:rsid w:val="00EC5990"/>
    <w:rsid w:val="00EC5B4F"/>
    <w:rsid w:val="00EC64F2"/>
    <w:rsid w:val="00EC6552"/>
    <w:rsid w:val="00EC7077"/>
    <w:rsid w:val="00ED0DFE"/>
    <w:rsid w:val="00ED16A3"/>
    <w:rsid w:val="00ED19F1"/>
    <w:rsid w:val="00ED1BE7"/>
    <w:rsid w:val="00ED2473"/>
    <w:rsid w:val="00ED2718"/>
    <w:rsid w:val="00ED2DEA"/>
    <w:rsid w:val="00ED364B"/>
    <w:rsid w:val="00ED365E"/>
    <w:rsid w:val="00ED49B4"/>
    <w:rsid w:val="00ED4B23"/>
    <w:rsid w:val="00ED4BD2"/>
    <w:rsid w:val="00ED54E8"/>
    <w:rsid w:val="00ED55AC"/>
    <w:rsid w:val="00ED5779"/>
    <w:rsid w:val="00ED5C2A"/>
    <w:rsid w:val="00ED5D07"/>
    <w:rsid w:val="00ED60C4"/>
    <w:rsid w:val="00ED674A"/>
    <w:rsid w:val="00ED6AD8"/>
    <w:rsid w:val="00ED6E58"/>
    <w:rsid w:val="00ED7399"/>
    <w:rsid w:val="00ED73DD"/>
    <w:rsid w:val="00ED783F"/>
    <w:rsid w:val="00EE025D"/>
    <w:rsid w:val="00EE0616"/>
    <w:rsid w:val="00EE0695"/>
    <w:rsid w:val="00EE0732"/>
    <w:rsid w:val="00EE1820"/>
    <w:rsid w:val="00EE19BE"/>
    <w:rsid w:val="00EE1D8D"/>
    <w:rsid w:val="00EE1E09"/>
    <w:rsid w:val="00EE23C7"/>
    <w:rsid w:val="00EE25B3"/>
    <w:rsid w:val="00EE3728"/>
    <w:rsid w:val="00EE3A79"/>
    <w:rsid w:val="00EE439E"/>
    <w:rsid w:val="00EE475B"/>
    <w:rsid w:val="00EE4941"/>
    <w:rsid w:val="00EE50B5"/>
    <w:rsid w:val="00EE522C"/>
    <w:rsid w:val="00EE5DB8"/>
    <w:rsid w:val="00EE6080"/>
    <w:rsid w:val="00EE768C"/>
    <w:rsid w:val="00EF01E8"/>
    <w:rsid w:val="00EF04DA"/>
    <w:rsid w:val="00EF08A5"/>
    <w:rsid w:val="00EF2274"/>
    <w:rsid w:val="00EF2A08"/>
    <w:rsid w:val="00EF38D6"/>
    <w:rsid w:val="00EF3D5B"/>
    <w:rsid w:val="00EF511A"/>
    <w:rsid w:val="00EF51A6"/>
    <w:rsid w:val="00EF5915"/>
    <w:rsid w:val="00EF5D11"/>
    <w:rsid w:val="00EF7A63"/>
    <w:rsid w:val="00F0054D"/>
    <w:rsid w:val="00F008A2"/>
    <w:rsid w:val="00F00B62"/>
    <w:rsid w:val="00F00BC4"/>
    <w:rsid w:val="00F01394"/>
    <w:rsid w:val="00F014B0"/>
    <w:rsid w:val="00F0191C"/>
    <w:rsid w:val="00F01A1B"/>
    <w:rsid w:val="00F01C59"/>
    <w:rsid w:val="00F03070"/>
    <w:rsid w:val="00F031C4"/>
    <w:rsid w:val="00F03A20"/>
    <w:rsid w:val="00F04056"/>
    <w:rsid w:val="00F04284"/>
    <w:rsid w:val="00F04693"/>
    <w:rsid w:val="00F04732"/>
    <w:rsid w:val="00F04941"/>
    <w:rsid w:val="00F04B7C"/>
    <w:rsid w:val="00F05035"/>
    <w:rsid w:val="00F0520D"/>
    <w:rsid w:val="00F05E19"/>
    <w:rsid w:val="00F0612E"/>
    <w:rsid w:val="00F0631F"/>
    <w:rsid w:val="00F065F6"/>
    <w:rsid w:val="00F06709"/>
    <w:rsid w:val="00F07037"/>
    <w:rsid w:val="00F07F78"/>
    <w:rsid w:val="00F1061B"/>
    <w:rsid w:val="00F1085E"/>
    <w:rsid w:val="00F1089D"/>
    <w:rsid w:val="00F10DC5"/>
    <w:rsid w:val="00F11008"/>
    <w:rsid w:val="00F1197D"/>
    <w:rsid w:val="00F11B05"/>
    <w:rsid w:val="00F11CED"/>
    <w:rsid w:val="00F121ED"/>
    <w:rsid w:val="00F12253"/>
    <w:rsid w:val="00F12864"/>
    <w:rsid w:val="00F13042"/>
    <w:rsid w:val="00F14005"/>
    <w:rsid w:val="00F1415C"/>
    <w:rsid w:val="00F147D5"/>
    <w:rsid w:val="00F14E12"/>
    <w:rsid w:val="00F156B9"/>
    <w:rsid w:val="00F15BEC"/>
    <w:rsid w:val="00F15BFE"/>
    <w:rsid w:val="00F16201"/>
    <w:rsid w:val="00F166BC"/>
    <w:rsid w:val="00F16838"/>
    <w:rsid w:val="00F169F8"/>
    <w:rsid w:val="00F16A99"/>
    <w:rsid w:val="00F16C4D"/>
    <w:rsid w:val="00F16F97"/>
    <w:rsid w:val="00F1793E"/>
    <w:rsid w:val="00F20200"/>
    <w:rsid w:val="00F206C5"/>
    <w:rsid w:val="00F20B15"/>
    <w:rsid w:val="00F21412"/>
    <w:rsid w:val="00F2177C"/>
    <w:rsid w:val="00F21EC1"/>
    <w:rsid w:val="00F21FB3"/>
    <w:rsid w:val="00F2225C"/>
    <w:rsid w:val="00F222C8"/>
    <w:rsid w:val="00F22A1A"/>
    <w:rsid w:val="00F22BAE"/>
    <w:rsid w:val="00F2323F"/>
    <w:rsid w:val="00F234E3"/>
    <w:rsid w:val="00F235FC"/>
    <w:rsid w:val="00F238EB"/>
    <w:rsid w:val="00F23DBF"/>
    <w:rsid w:val="00F23F4E"/>
    <w:rsid w:val="00F24916"/>
    <w:rsid w:val="00F24A18"/>
    <w:rsid w:val="00F24C94"/>
    <w:rsid w:val="00F2565D"/>
    <w:rsid w:val="00F25B88"/>
    <w:rsid w:val="00F2625F"/>
    <w:rsid w:val="00F2641A"/>
    <w:rsid w:val="00F26EB5"/>
    <w:rsid w:val="00F272E9"/>
    <w:rsid w:val="00F273D3"/>
    <w:rsid w:val="00F303F9"/>
    <w:rsid w:val="00F304CC"/>
    <w:rsid w:val="00F3168D"/>
    <w:rsid w:val="00F317A4"/>
    <w:rsid w:val="00F31B65"/>
    <w:rsid w:val="00F3205B"/>
    <w:rsid w:val="00F325BF"/>
    <w:rsid w:val="00F32B0C"/>
    <w:rsid w:val="00F33134"/>
    <w:rsid w:val="00F332B0"/>
    <w:rsid w:val="00F33847"/>
    <w:rsid w:val="00F343E4"/>
    <w:rsid w:val="00F34BE9"/>
    <w:rsid w:val="00F34C59"/>
    <w:rsid w:val="00F34CAC"/>
    <w:rsid w:val="00F34EA2"/>
    <w:rsid w:val="00F354FA"/>
    <w:rsid w:val="00F35FBB"/>
    <w:rsid w:val="00F3644E"/>
    <w:rsid w:val="00F3647B"/>
    <w:rsid w:val="00F365FC"/>
    <w:rsid w:val="00F36779"/>
    <w:rsid w:val="00F36F77"/>
    <w:rsid w:val="00F3776E"/>
    <w:rsid w:val="00F379A3"/>
    <w:rsid w:val="00F400E8"/>
    <w:rsid w:val="00F40378"/>
    <w:rsid w:val="00F4037B"/>
    <w:rsid w:val="00F40518"/>
    <w:rsid w:val="00F4231A"/>
    <w:rsid w:val="00F4253B"/>
    <w:rsid w:val="00F42BD8"/>
    <w:rsid w:val="00F436CE"/>
    <w:rsid w:val="00F437EC"/>
    <w:rsid w:val="00F43AE7"/>
    <w:rsid w:val="00F43C3F"/>
    <w:rsid w:val="00F44156"/>
    <w:rsid w:val="00F4445B"/>
    <w:rsid w:val="00F44D0E"/>
    <w:rsid w:val="00F44DD6"/>
    <w:rsid w:val="00F44EEB"/>
    <w:rsid w:val="00F454FC"/>
    <w:rsid w:val="00F456A4"/>
    <w:rsid w:val="00F45790"/>
    <w:rsid w:val="00F45A93"/>
    <w:rsid w:val="00F477F8"/>
    <w:rsid w:val="00F479D9"/>
    <w:rsid w:val="00F47F20"/>
    <w:rsid w:val="00F50AC7"/>
    <w:rsid w:val="00F510BA"/>
    <w:rsid w:val="00F5191B"/>
    <w:rsid w:val="00F525CA"/>
    <w:rsid w:val="00F52947"/>
    <w:rsid w:val="00F52AB3"/>
    <w:rsid w:val="00F530BE"/>
    <w:rsid w:val="00F53175"/>
    <w:rsid w:val="00F539F6"/>
    <w:rsid w:val="00F53A44"/>
    <w:rsid w:val="00F53C15"/>
    <w:rsid w:val="00F540EC"/>
    <w:rsid w:val="00F54583"/>
    <w:rsid w:val="00F54871"/>
    <w:rsid w:val="00F55060"/>
    <w:rsid w:val="00F553C4"/>
    <w:rsid w:val="00F55440"/>
    <w:rsid w:val="00F556C7"/>
    <w:rsid w:val="00F5598A"/>
    <w:rsid w:val="00F55CDE"/>
    <w:rsid w:val="00F56079"/>
    <w:rsid w:val="00F564E7"/>
    <w:rsid w:val="00F56B7E"/>
    <w:rsid w:val="00F56DB1"/>
    <w:rsid w:val="00F5776C"/>
    <w:rsid w:val="00F577E8"/>
    <w:rsid w:val="00F57BB0"/>
    <w:rsid w:val="00F57DA3"/>
    <w:rsid w:val="00F60535"/>
    <w:rsid w:val="00F60537"/>
    <w:rsid w:val="00F6090A"/>
    <w:rsid w:val="00F60986"/>
    <w:rsid w:val="00F60998"/>
    <w:rsid w:val="00F60B37"/>
    <w:rsid w:val="00F6127F"/>
    <w:rsid w:val="00F61DE9"/>
    <w:rsid w:val="00F62650"/>
    <w:rsid w:val="00F62AED"/>
    <w:rsid w:val="00F63625"/>
    <w:rsid w:val="00F6385C"/>
    <w:rsid w:val="00F63A98"/>
    <w:rsid w:val="00F63DB8"/>
    <w:rsid w:val="00F6469E"/>
    <w:rsid w:val="00F64730"/>
    <w:rsid w:val="00F64D41"/>
    <w:rsid w:val="00F651D0"/>
    <w:rsid w:val="00F651F0"/>
    <w:rsid w:val="00F66DEB"/>
    <w:rsid w:val="00F66ED7"/>
    <w:rsid w:val="00F6733D"/>
    <w:rsid w:val="00F6780D"/>
    <w:rsid w:val="00F67830"/>
    <w:rsid w:val="00F679CC"/>
    <w:rsid w:val="00F67C26"/>
    <w:rsid w:val="00F67E9E"/>
    <w:rsid w:val="00F700DC"/>
    <w:rsid w:val="00F7020F"/>
    <w:rsid w:val="00F7079D"/>
    <w:rsid w:val="00F70A40"/>
    <w:rsid w:val="00F71D4B"/>
    <w:rsid w:val="00F721B5"/>
    <w:rsid w:val="00F72BA1"/>
    <w:rsid w:val="00F74677"/>
    <w:rsid w:val="00F75656"/>
    <w:rsid w:val="00F7579E"/>
    <w:rsid w:val="00F75946"/>
    <w:rsid w:val="00F762E3"/>
    <w:rsid w:val="00F763B4"/>
    <w:rsid w:val="00F76C56"/>
    <w:rsid w:val="00F770AA"/>
    <w:rsid w:val="00F77252"/>
    <w:rsid w:val="00F77518"/>
    <w:rsid w:val="00F7789D"/>
    <w:rsid w:val="00F779E4"/>
    <w:rsid w:val="00F816DE"/>
    <w:rsid w:val="00F82017"/>
    <w:rsid w:val="00F825AE"/>
    <w:rsid w:val="00F826A4"/>
    <w:rsid w:val="00F8277D"/>
    <w:rsid w:val="00F83099"/>
    <w:rsid w:val="00F83431"/>
    <w:rsid w:val="00F838C7"/>
    <w:rsid w:val="00F84CB1"/>
    <w:rsid w:val="00F85099"/>
    <w:rsid w:val="00F8511F"/>
    <w:rsid w:val="00F8539E"/>
    <w:rsid w:val="00F8540D"/>
    <w:rsid w:val="00F855B5"/>
    <w:rsid w:val="00F858D2"/>
    <w:rsid w:val="00F85B97"/>
    <w:rsid w:val="00F85C61"/>
    <w:rsid w:val="00F8611B"/>
    <w:rsid w:val="00F87656"/>
    <w:rsid w:val="00F87797"/>
    <w:rsid w:val="00F878CA"/>
    <w:rsid w:val="00F9081E"/>
    <w:rsid w:val="00F90847"/>
    <w:rsid w:val="00F91C5B"/>
    <w:rsid w:val="00F91D44"/>
    <w:rsid w:val="00F92B52"/>
    <w:rsid w:val="00F92DE6"/>
    <w:rsid w:val="00F92F03"/>
    <w:rsid w:val="00F93208"/>
    <w:rsid w:val="00F9322C"/>
    <w:rsid w:val="00F93679"/>
    <w:rsid w:val="00F9389B"/>
    <w:rsid w:val="00F93AC9"/>
    <w:rsid w:val="00F93C92"/>
    <w:rsid w:val="00F94166"/>
    <w:rsid w:val="00F94310"/>
    <w:rsid w:val="00F94C48"/>
    <w:rsid w:val="00F94D09"/>
    <w:rsid w:val="00F94FFC"/>
    <w:rsid w:val="00F95E7C"/>
    <w:rsid w:val="00F95E83"/>
    <w:rsid w:val="00F962C0"/>
    <w:rsid w:val="00F9670A"/>
    <w:rsid w:val="00F97383"/>
    <w:rsid w:val="00FA04BA"/>
    <w:rsid w:val="00FA09B9"/>
    <w:rsid w:val="00FA0ED6"/>
    <w:rsid w:val="00FA14EF"/>
    <w:rsid w:val="00FA16C7"/>
    <w:rsid w:val="00FA2A07"/>
    <w:rsid w:val="00FA30CA"/>
    <w:rsid w:val="00FA38FD"/>
    <w:rsid w:val="00FA403C"/>
    <w:rsid w:val="00FA4516"/>
    <w:rsid w:val="00FA45C9"/>
    <w:rsid w:val="00FA48D8"/>
    <w:rsid w:val="00FA4D67"/>
    <w:rsid w:val="00FA4E0B"/>
    <w:rsid w:val="00FA4F79"/>
    <w:rsid w:val="00FA5ADF"/>
    <w:rsid w:val="00FA5E19"/>
    <w:rsid w:val="00FA5F4F"/>
    <w:rsid w:val="00FA647D"/>
    <w:rsid w:val="00FA659B"/>
    <w:rsid w:val="00FA6781"/>
    <w:rsid w:val="00FA6FE9"/>
    <w:rsid w:val="00FB02E2"/>
    <w:rsid w:val="00FB129C"/>
    <w:rsid w:val="00FB1387"/>
    <w:rsid w:val="00FB1636"/>
    <w:rsid w:val="00FB1B50"/>
    <w:rsid w:val="00FB1D21"/>
    <w:rsid w:val="00FB1DAD"/>
    <w:rsid w:val="00FB233C"/>
    <w:rsid w:val="00FB3A65"/>
    <w:rsid w:val="00FB3C68"/>
    <w:rsid w:val="00FB49DF"/>
    <w:rsid w:val="00FB4EAD"/>
    <w:rsid w:val="00FB5FD7"/>
    <w:rsid w:val="00FB65A1"/>
    <w:rsid w:val="00FB6ADC"/>
    <w:rsid w:val="00FB755F"/>
    <w:rsid w:val="00FB7737"/>
    <w:rsid w:val="00FB7E9B"/>
    <w:rsid w:val="00FB7F21"/>
    <w:rsid w:val="00FC0382"/>
    <w:rsid w:val="00FC063D"/>
    <w:rsid w:val="00FC0BFE"/>
    <w:rsid w:val="00FC0F35"/>
    <w:rsid w:val="00FC10C1"/>
    <w:rsid w:val="00FC16C4"/>
    <w:rsid w:val="00FC1ABA"/>
    <w:rsid w:val="00FC1D60"/>
    <w:rsid w:val="00FC1D75"/>
    <w:rsid w:val="00FC23FD"/>
    <w:rsid w:val="00FC2908"/>
    <w:rsid w:val="00FC2AAE"/>
    <w:rsid w:val="00FC2BE4"/>
    <w:rsid w:val="00FC31A5"/>
    <w:rsid w:val="00FC3C0D"/>
    <w:rsid w:val="00FC4021"/>
    <w:rsid w:val="00FC49AF"/>
    <w:rsid w:val="00FC5371"/>
    <w:rsid w:val="00FC5A8D"/>
    <w:rsid w:val="00FC5FBB"/>
    <w:rsid w:val="00FC622D"/>
    <w:rsid w:val="00FC64D7"/>
    <w:rsid w:val="00FC66F3"/>
    <w:rsid w:val="00FC6A9D"/>
    <w:rsid w:val="00FC7153"/>
    <w:rsid w:val="00FC7485"/>
    <w:rsid w:val="00FC7A07"/>
    <w:rsid w:val="00FC7CBD"/>
    <w:rsid w:val="00FD0210"/>
    <w:rsid w:val="00FD043A"/>
    <w:rsid w:val="00FD0732"/>
    <w:rsid w:val="00FD0DAA"/>
    <w:rsid w:val="00FD0EBE"/>
    <w:rsid w:val="00FD0F05"/>
    <w:rsid w:val="00FD103E"/>
    <w:rsid w:val="00FD1155"/>
    <w:rsid w:val="00FD166B"/>
    <w:rsid w:val="00FD2155"/>
    <w:rsid w:val="00FD2457"/>
    <w:rsid w:val="00FD2519"/>
    <w:rsid w:val="00FD26CD"/>
    <w:rsid w:val="00FD2737"/>
    <w:rsid w:val="00FD37A6"/>
    <w:rsid w:val="00FD38FF"/>
    <w:rsid w:val="00FD3B22"/>
    <w:rsid w:val="00FD3BD3"/>
    <w:rsid w:val="00FD3DDA"/>
    <w:rsid w:val="00FD3E58"/>
    <w:rsid w:val="00FD4076"/>
    <w:rsid w:val="00FD47F9"/>
    <w:rsid w:val="00FD48DA"/>
    <w:rsid w:val="00FD48EB"/>
    <w:rsid w:val="00FD4B48"/>
    <w:rsid w:val="00FD50EA"/>
    <w:rsid w:val="00FD526C"/>
    <w:rsid w:val="00FD55FF"/>
    <w:rsid w:val="00FD5BD1"/>
    <w:rsid w:val="00FD61AF"/>
    <w:rsid w:val="00FD68C0"/>
    <w:rsid w:val="00FD6E74"/>
    <w:rsid w:val="00FD7291"/>
    <w:rsid w:val="00FD753C"/>
    <w:rsid w:val="00FD7570"/>
    <w:rsid w:val="00FD78D8"/>
    <w:rsid w:val="00FD7CDB"/>
    <w:rsid w:val="00FE0E68"/>
    <w:rsid w:val="00FE1A82"/>
    <w:rsid w:val="00FE256D"/>
    <w:rsid w:val="00FE264F"/>
    <w:rsid w:val="00FE287C"/>
    <w:rsid w:val="00FE2996"/>
    <w:rsid w:val="00FE35B1"/>
    <w:rsid w:val="00FE3D34"/>
    <w:rsid w:val="00FE4389"/>
    <w:rsid w:val="00FE531D"/>
    <w:rsid w:val="00FE577A"/>
    <w:rsid w:val="00FE5A56"/>
    <w:rsid w:val="00FE5E96"/>
    <w:rsid w:val="00FE6456"/>
    <w:rsid w:val="00FE6C33"/>
    <w:rsid w:val="00FE6D6E"/>
    <w:rsid w:val="00FE7607"/>
    <w:rsid w:val="00FE7D10"/>
    <w:rsid w:val="00FE7EE4"/>
    <w:rsid w:val="00FF0882"/>
    <w:rsid w:val="00FF0BE6"/>
    <w:rsid w:val="00FF0DF5"/>
    <w:rsid w:val="00FF1257"/>
    <w:rsid w:val="00FF16C6"/>
    <w:rsid w:val="00FF180F"/>
    <w:rsid w:val="00FF1B18"/>
    <w:rsid w:val="00FF1C3F"/>
    <w:rsid w:val="00FF2055"/>
    <w:rsid w:val="00FF23B7"/>
    <w:rsid w:val="00FF23DF"/>
    <w:rsid w:val="00FF27C0"/>
    <w:rsid w:val="00FF3163"/>
    <w:rsid w:val="00FF326A"/>
    <w:rsid w:val="00FF343E"/>
    <w:rsid w:val="00FF3895"/>
    <w:rsid w:val="00FF43DF"/>
    <w:rsid w:val="00FF45D0"/>
    <w:rsid w:val="00FF4699"/>
    <w:rsid w:val="00FF4AFF"/>
    <w:rsid w:val="00FF4E29"/>
    <w:rsid w:val="00FF50C2"/>
    <w:rsid w:val="00FF5481"/>
    <w:rsid w:val="00FF58CA"/>
    <w:rsid w:val="00FF5B34"/>
    <w:rsid w:val="00FF60C5"/>
    <w:rsid w:val="00FF66C2"/>
    <w:rsid w:val="00FF6960"/>
    <w:rsid w:val="00FF6997"/>
    <w:rsid w:val="00FF7C2A"/>
    <w:rsid w:val="01B18FBD"/>
    <w:rsid w:val="03D6032F"/>
    <w:rsid w:val="042A2275"/>
    <w:rsid w:val="0549F588"/>
    <w:rsid w:val="05BDD96C"/>
    <w:rsid w:val="07884B03"/>
    <w:rsid w:val="08185933"/>
    <w:rsid w:val="09378EF8"/>
    <w:rsid w:val="09BB32E5"/>
    <w:rsid w:val="0A014328"/>
    <w:rsid w:val="0A807E5D"/>
    <w:rsid w:val="0AE05F3C"/>
    <w:rsid w:val="0AE133EB"/>
    <w:rsid w:val="0CA8533F"/>
    <w:rsid w:val="0D044942"/>
    <w:rsid w:val="0D48F1CD"/>
    <w:rsid w:val="0FF70F58"/>
    <w:rsid w:val="0FFDC9C4"/>
    <w:rsid w:val="10AFE818"/>
    <w:rsid w:val="1101D7A4"/>
    <w:rsid w:val="11BBE227"/>
    <w:rsid w:val="1345B995"/>
    <w:rsid w:val="1562C8A0"/>
    <w:rsid w:val="1658CCB8"/>
    <w:rsid w:val="18023F4B"/>
    <w:rsid w:val="1872265F"/>
    <w:rsid w:val="1A399F93"/>
    <w:rsid w:val="1B57DB89"/>
    <w:rsid w:val="1BB21CCA"/>
    <w:rsid w:val="1BE3B83D"/>
    <w:rsid w:val="1CCB0345"/>
    <w:rsid w:val="200B320B"/>
    <w:rsid w:val="2426FC9B"/>
    <w:rsid w:val="2501CB96"/>
    <w:rsid w:val="256E76F8"/>
    <w:rsid w:val="27AA2755"/>
    <w:rsid w:val="285D425D"/>
    <w:rsid w:val="28807F84"/>
    <w:rsid w:val="28C5D7A7"/>
    <w:rsid w:val="28FA80F4"/>
    <w:rsid w:val="29D9F38C"/>
    <w:rsid w:val="2A370B13"/>
    <w:rsid w:val="2B09317A"/>
    <w:rsid w:val="2B1C864E"/>
    <w:rsid w:val="2B9D61B6"/>
    <w:rsid w:val="2BDDCFF9"/>
    <w:rsid w:val="2CE2D572"/>
    <w:rsid w:val="2D36A166"/>
    <w:rsid w:val="2F0D940E"/>
    <w:rsid w:val="309C51CA"/>
    <w:rsid w:val="31656F56"/>
    <w:rsid w:val="3207C9D4"/>
    <w:rsid w:val="32B54DB2"/>
    <w:rsid w:val="32F60DD1"/>
    <w:rsid w:val="331D862D"/>
    <w:rsid w:val="33645A00"/>
    <w:rsid w:val="339893FD"/>
    <w:rsid w:val="33FAB956"/>
    <w:rsid w:val="3522E525"/>
    <w:rsid w:val="36862D44"/>
    <w:rsid w:val="37CDC4DC"/>
    <w:rsid w:val="380D288E"/>
    <w:rsid w:val="3944C90C"/>
    <w:rsid w:val="3C46FB72"/>
    <w:rsid w:val="3E6F4E50"/>
    <w:rsid w:val="3FF599E8"/>
    <w:rsid w:val="400D5DDD"/>
    <w:rsid w:val="41BD84D7"/>
    <w:rsid w:val="4252DC4C"/>
    <w:rsid w:val="42876669"/>
    <w:rsid w:val="42BEF03B"/>
    <w:rsid w:val="4393861C"/>
    <w:rsid w:val="4536A881"/>
    <w:rsid w:val="473775DC"/>
    <w:rsid w:val="476928D8"/>
    <w:rsid w:val="49A0724D"/>
    <w:rsid w:val="4D4EAC6D"/>
    <w:rsid w:val="501D8AC7"/>
    <w:rsid w:val="504F2A48"/>
    <w:rsid w:val="50FDE868"/>
    <w:rsid w:val="51D850D2"/>
    <w:rsid w:val="5304CA7A"/>
    <w:rsid w:val="54D10966"/>
    <w:rsid w:val="57040A07"/>
    <w:rsid w:val="587DE472"/>
    <w:rsid w:val="59CC48A1"/>
    <w:rsid w:val="5B780DEB"/>
    <w:rsid w:val="5D2939C9"/>
    <w:rsid w:val="5D384367"/>
    <w:rsid w:val="5D50B6D2"/>
    <w:rsid w:val="5FFE09D2"/>
    <w:rsid w:val="604D8254"/>
    <w:rsid w:val="6092E6DD"/>
    <w:rsid w:val="6134BA5E"/>
    <w:rsid w:val="61805E5B"/>
    <w:rsid w:val="620104F7"/>
    <w:rsid w:val="62108791"/>
    <w:rsid w:val="62E5D21B"/>
    <w:rsid w:val="63335696"/>
    <w:rsid w:val="65502EE3"/>
    <w:rsid w:val="65CCB53A"/>
    <w:rsid w:val="674351F8"/>
    <w:rsid w:val="67636FA6"/>
    <w:rsid w:val="6A3298F3"/>
    <w:rsid w:val="6AE8471B"/>
    <w:rsid w:val="6B24832F"/>
    <w:rsid w:val="6B471838"/>
    <w:rsid w:val="6B4DC0A3"/>
    <w:rsid w:val="6BEB85B0"/>
    <w:rsid w:val="6C6950AD"/>
    <w:rsid w:val="6E951B3C"/>
    <w:rsid w:val="6F82732D"/>
    <w:rsid w:val="75003930"/>
    <w:rsid w:val="78ADB471"/>
    <w:rsid w:val="7A10FDAA"/>
    <w:rsid w:val="7B6E6DEC"/>
    <w:rsid w:val="7B7455F6"/>
    <w:rsid w:val="7BC5A887"/>
    <w:rsid w:val="7BF55CFD"/>
    <w:rsid w:val="7E4D301A"/>
    <w:rsid w:val="7ED10A50"/>
    <w:rsid w:val="7F27C59D"/>
    <w:rsid w:val="7F723A6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96BCAA8"/>
  <w15:docId w15:val="{FB74C118-C270-4117-BC77-57085803E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en-US" w:bidi="ar-SA"/>
      </w:rPr>
    </w:rPrDefault>
    <w:pPrDefault>
      <w:pPr>
        <w:spacing w:after="120"/>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7157A"/>
    <w:pPr>
      <w:jc w:val="both"/>
    </w:pPr>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
    <w:basedOn w:val="Normal"/>
    <w:next w:val="Normal"/>
    <w:link w:val="Heading1Char"/>
    <w:qFormat/>
    <w:rsid w:val="0089225B"/>
    <w:pPr>
      <w:keepNext/>
      <w:numPr>
        <w:numId w:val="3"/>
      </w:numPr>
      <w:spacing w:before="240" w:after="60"/>
      <w:outlineLvl w:val="0"/>
    </w:pPr>
    <w:rPr>
      <w:rFonts w:ascii="Arial" w:hAnsi="Arial" w:cs="Arial"/>
      <w:b/>
      <w:bCs/>
      <w:kern w:val="32"/>
      <w:sz w:val="32"/>
      <w:szCs w:val="32"/>
    </w:rPr>
  </w:style>
  <w:style w:type="paragraph" w:styleId="Heading2">
    <w:name w:val="heading 2"/>
    <w:aliases w:val="H2,h2,Head2A,2,UNDERRUBRIK 1-2,DO NOT USE_h2,h21,Heading 2 Char,H2 Char,h2 Char"/>
    <w:basedOn w:val="Normal"/>
    <w:next w:val="Normal"/>
    <w:link w:val="Heading2Char1"/>
    <w:qFormat/>
    <w:rsid w:val="00AA294B"/>
    <w:pPr>
      <w:keepNext/>
      <w:numPr>
        <w:ilvl w:val="1"/>
        <w:numId w:val="3"/>
      </w:numPr>
      <w:spacing w:before="240" w:after="60"/>
      <w:outlineLvl w:val="1"/>
    </w:pPr>
    <w:rPr>
      <w:rFonts w:ascii="Times New Roman" w:hAnsi="Times New Roman" w:cs="Arial"/>
      <w:b/>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C5E"/>
    <w:pPr>
      <w:keepNext/>
      <w:numPr>
        <w:ilvl w:val="2"/>
        <w:numId w:val="3"/>
      </w:numPr>
      <w:spacing w:before="240" w:after="60"/>
      <w:outlineLvl w:val="2"/>
    </w:pPr>
    <w:rPr>
      <w:rFonts w:ascii="Arial" w:hAnsi="Arial"/>
      <w:b/>
      <w:bCs/>
      <w:szCs w:val="26"/>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89225B"/>
    <w:pPr>
      <w:numPr>
        <w:ilvl w:val="3"/>
      </w:numPr>
      <w:outlineLvl w:val="3"/>
    </w:pPr>
    <w:rPr>
      <w:i/>
    </w:rPr>
  </w:style>
  <w:style w:type="paragraph" w:styleId="Heading5">
    <w:name w:val="heading 5"/>
    <w:basedOn w:val="Heading4"/>
    <w:next w:val="Normal"/>
    <w:qFormat/>
    <w:rsid w:val="0089225B"/>
    <w:pPr>
      <w:numPr>
        <w:ilvl w:val="4"/>
      </w:numPr>
      <w:outlineLvl w:val="4"/>
    </w:pPr>
    <w:rPr>
      <w:bCs w:val="0"/>
      <w:i w:val="0"/>
      <w:iCs/>
      <w:sz w:val="18"/>
    </w:rPr>
  </w:style>
  <w:style w:type="paragraph" w:styleId="Heading6">
    <w:name w:val="heading 6"/>
    <w:basedOn w:val="Normal"/>
    <w:next w:val="Normal"/>
    <w:qFormat/>
    <w:rsid w:val="0089225B"/>
    <w:pPr>
      <w:numPr>
        <w:ilvl w:val="5"/>
        <w:numId w:val="3"/>
      </w:numPr>
      <w:spacing w:before="240" w:after="60"/>
      <w:outlineLvl w:val="5"/>
    </w:pPr>
    <w:rPr>
      <w:rFonts w:ascii="Times New Roman" w:hAnsi="Times New Roman"/>
      <w:b/>
      <w:bCs/>
      <w:sz w:val="22"/>
      <w:szCs w:val="22"/>
    </w:rPr>
  </w:style>
  <w:style w:type="paragraph" w:styleId="Heading7">
    <w:name w:val="heading 7"/>
    <w:basedOn w:val="Normal"/>
    <w:next w:val="Normal"/>
    <w:qFormat/>
    <w:rsid w:val="0089225B"/>
    <w:pPr>
      <w:numPr>
        <w:ilvl w:val="6"/>
        <w:numId w:val="3"/>
      </w:numPr>
      <w:spacing w:before="240" w:after="60"/>
      <w:outlineLvl w:val="6"/>
    </w:pPr>
    <w:rPr>
      <w:rFonts w:ascii="Times New Roman" w:hAnsi="Times New Roman"/>
      <w:sz w:val="24"/>
    </w:rPr>
  </w:style>
  <w:style w:type="paragraph" w:styleId="Heading8">
    <w:name w:val="heading 8"/>
    <w:basedOn w:val="Normal"/>
    <w:next w:val="Normal"/>
    <w:qFormat/>
    <w:rsid w:val="0089225B"/>
    <w:pPr>
      <w:numPr>
        <w:ilvl w:val="7"/>
        <w:numId w:val="3"/>
      </w:numPr>
      <w:spacing w:before="240" w:after="60"/>
      <w:outlineLvl w:val="7"/>
    </w:pPr>
    <w:rPr>
      <w:rFonts w:ascii="Times New Roman" w:hAnsi="Times New Roman"/>
      <w:i/>
      <w:iCs/>
      <w:sz w:val="24"/>
    </w:rPr>
  </w:style>
  <w:style w:type="paragraph" w:styleId="Heading9">
    <w:name w:val="heading 9"/>
    <w:basedOn w:val="Normal"/>
    <w:next w:val="Normal"/>
    <w:qFormat/>
    <w:rsid w:val="0089225B"/>
    <w:pPr>
      <w:numPr>
        <w:ilvl w:val="8"/>
        <w:numId w:val="3"/>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docHeader2">
    <w:name w:val="Tdoc_Header_2"/>
    <w:basedOn w:val="Normal"/>
    <w:rsid w:val="00A57DF2"/>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Heading1"/>
    <w:next w:val="BodyText"/>
    <w:autoRedefine/>
    <w:rsid w:val="00A57DF2"/>
    <w:pPr>
      <w:numPr>
        <w:numId w:val="1"/>
      </w:numPr>
      <w:spacing w:after="120"/>
      <w:ind w:left="357" w:hanging="357"/>
    </w:pPr>
    <w:rPr>
      <w:rFonts w:cs="Times New Roman"/>
      <w:bCs w:val="0"/>
      <w:noProof/>
      <w:kern w:val="28"/>
      <w:sz w:val="24"/>
      <w:szCs w:val="20"/>
      <w:lang w:val="en-US"/>
    </w:rPr>
  </w:style>
  <w:style w:type="paragraph" w:customStyle="1" w:styleId="TdocHeader1">
    <w:name w:val="Tdoc_Header_1"/>
    <w:basedOn w:val="Header"/>
    <w:rsid w:val="00A57DF2"/>
    <w:pPr>
      <w:widowControl w:val="0"/>
      <w:tabs>
        <w:tab w:val="clear" w:pos="4536"/>
        <w:tab w:val="right" w:pos="10206"/>
      </w:tabs>
    </w:pPr>
    <w:rPr>
      <w:rFonts w:ascii="Arial" w:hAnsi="Arial"/>
      <w:b/>
      <w:szCs w:val="20"/>
    </w:rPr>
  </w:style>
  <w:style w:type="paragraph" w:styleId="FootnoteText">
    <w:name w:val="footnote text"/>
    <w:basedOn w:val="Normal"/>
    <w:link w:val="FootnoteTextChar"/>
    <w:semiHidden/>
    <w:rsid w:val="00A57DF2"/>
    <w:rPr>
      <w:szCs w:val="20"/>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57DF2"/>
    <w:pPr>
      <w:tabs>
        <w:tab w:val="center" w:pos="4536"/>
        <w:tab w:val="right" w:pos="9072"/>
      </w:tabs>
    </w:pPr>
  </w:style>
  <w:style w:type="paragraph" w:styleId="DocumentMap">
    <w:name w:val="Document Map"/>
    <w:basedOn w:val="Normal"/>
    <w:semiHidden/>
    <w:rsid w:val="00A57DF2"/>
    <w:pPr>
      <w:shd w:val="clear" w:color="auto" w:fill="000080"/>
    </w:pPr>
    <w:rPr>
      <w:rFonts w:ascii="Tahoma" w:hAnsi="Tahoma" w:cs="Tahoma"/>
    </w:rPr>
  </w:style>
  <w:style w:type="paragraph" w:styleId="BodyText">
    <w:name w:val="Body Text"/>
    <w:aliases w:val="bt"/>
    <w:basedOn w:val="Normal"/>
    <w:rsid w:val="00A57DF2"/>
  </w:style>
  <w:style w:type="paragraph" w:customStyle="1" w:styleId="TdocHeading2">
    <w:name w:val="Tdoc_Heading_2"/>
    <w:basedOn w:val="Normal"/>
    <w:rsid w:val="00A57DF2"/>
  </w:style>
  <w:style w:type="character" w:styleId="Hyperlink">
    <w:name w:val="Hyperlink"/>
    <w:rsid w:val="00A57DF2"/>
    <w:rPr>
      <w:color w:val="0000FF"/>
      <w:u w:val="single"/>
    </w:rPr>
  </w:style>
  <w:style w:type="character" w:styleId="FollowedHyperlink">
    <w:name w:val="FollowedHyperlink"/>
    <w:rsid w:val="00E10770"/>
    <w:rPr>
      <w:color w:val="0000FF"/>
      <w:u w:val="single"/>
    </w:rPr>
  </w:style>
  <w:style w:type="paragraph" w:styleId="BalloonText">
    <w:name w:val="Balloon Text"/>
    <w:basedOn w:val="Normal"/>
    <w:semiHidden/>
    <w:rsid w:val="00A57DF2"/>
    <w:rPr>
      <w:rFonts w:ascii="Tahoma" w:hAnsi="Tahoma" w:cs="Tahoma"/>
      <w:sz w:val="16"/>
      <w:szCs w:val="16"/>
    </w:rPr>
  </w:style>
  <w:style w:type="paragraph" w:customStyle="1" w:styleId="NO">
    <w:name w:val="NO"/>
    <w:basedOn w:val="Normal"/>
    <w:link w:val="NOChar1"/>
    <w:rsid w:val="00663BC6"/>
    <w:pPr>
      <w:keepLines/>
      <w:ind w:left="1135" w:hanging="851"/>
    </w:pPr>
    <w:rPr>
      <w:rFonts w:ascii="Times New Roman" w:hAnsi="Times New Roman"/>
      <w:sz w:val="24"/>
      <w:szCs w:val="20"/>
    </w:rPr>
  </w:style>
  <w:style w:type="paragraph" w:customStyle="1" w:styleId="h1">
    <w:name w:val="h1"/>
    <w:basedOn w:val="Normal"/>
    <w:rsid w:val="00A57DF2"/>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A03C5E"/>
    <w:rPr>
      <w:rFonts w:ascii="Arial" w:hAnsi="Arial"/>
      <w:b/>
      <w:bCs/>
      <w:szCs w:val="26"/>
      <w:lang w:val="en-GB"/>
    </w:rPr>
  </w:style>
  <w:style w:type="paragraph" w:styleId="NormalWeb">
    <w:name w:val="Normal (Web)"/>
    <w:basedOn w:val="Normal"/>
    <w:uiPriority w:val="99"/>
    <w:rsid w:val="00DF3AA6"/>
    <w:pPr>
      <w:spacing w:before="100" w:beforeAutospacing="1" w:after="100" w:afterAutospacing="1"/>
    </w:pPr>
    <w:rPr>
      <w:rFonts w:ascii="Arial" w:eastAsia="SimSun" w:hAnsi="Arial" w:cs="Arial"/>
      <w:color w:val="493118"/>
      <w:sz w:val="18"/>
      <w:szCs w:val="18"/>
      <w:lang w:val="en-US" w:eastAsia="zh-CN"/>
    </w:rPr>
  </w:style>
  <w:style w:type="character" w:styleId="Emphasis">
    <w:name w:val="Emphasis"/>
    <w:qFormat/>
    <w:rsid w:val="000E4D41"/>
    <w:rPr>
      <w:i/>
      <w:iCs/>
    </w:rPr>
  </w:style>
  <w:style w:type="character" w:styleId="CommentReference">
    <w:name w:val="annotation reference"/>
    <w:semiHidden/>
    <w:rsid w:val="00F45790"/>
    <w:rPr>
      <w:sz w:val="16"/>
      <w:szCs w:val="16"/>
    </w:rPr>
  </w:style>
  <w:style w:type="paragraph" w:styleId="CommentText">
    <w:name w:val="annotation text"/>
    <w:basedOn w:val="Normal"/>
    <w:link w:val="CommentTextChar"/>
    <w:uiPriority w:val="99"/>
    <w:semiHidden/>
    <w:qFormat/>
    <w:rsid w:val="00F45790"/>
    <w:rPr>
      <w:szCs w:val="20"/>
    </w:rPr>
  </w:style>
  <w:style w:type="paragraph" w:styleId="CommentSubject">
    <w:name w:val="annotation subject"/>
    <w:basedOn w:val="CommentText"/>
    <w:next w:val="CommentText"/>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Index1">
    <w:name w:val="index 1"/>
    <w:basedOn w:val="Normal"/>
    <w:semiHidden/>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Heading1"/>
    <w:rsid w:val="004905B7"/>
    <w:pPr>
      <w:numPr>
        <w:numId w:val="2"/>
      </w:numPr>
    </w:pPr>
    <w:rPr>
      <w:sz w:val="28"/>
    </w:rPr>
  </w:style>
  <w:style w:type="paragraph" w:customStyle="1" w:styleId="Comments">
    <w:name w:val="Comments"/>
    <w:basedOn w:val="Normal"/>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customStyle="1" w:styleId="ZchnZchn">
    <w:name w:val="Zchn Zchn"/>
    <w:rsid w:val="00AA6945"/>
    <w:pPr>
      <w:keepNext/>
      <w:numPr>
        <w:numId w:val="4"/>
      </w:numPr>
      <w:suppressAutoHyphens/>
      <w:autoSpaceDE w:val="0"/>
      <w:spacing w:before="60" w:after="60"/>
      <w:jc w:val="both"/>
    </w:pPr>
    <w:rPr>
      <w:rFonts w:ascii="Arial" w:eastAsia="SimSun" w:hAnsi="Arial" w:cs="Arial"/>
      <w:color w:val="0000FF"/>
      <w:kern w:val="1"/>
      <w:lang w:eastAsia="ar-SA"/>
    </w:rPr>
  </w:style>
  <w:style w:type="table" w:styleId="TableGrid">
    <w:name w:val="Table Grid"/>
    <w:basedOn w:val="TableNormal"/>
    <w:uiPriority w:val="59"/>
    <w:rsid w:val="001F7E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
    <w:name w:val="Style Bulleted"/>
    <w:rsid w:val="006909F9"/>
    <w:pPr>
      <w:numPr>
        <w:numId w:val="5"/>
      </w:numPr>
    </w:pPr>
  </w:style>
  <w:style w:type="paragraph" w:styleId="Footer">
    <w:name w:val="footer"/>
    <w:basedOn w:val="Normal"/>
    <w:link w:val="FooterChar"/>
    <w:uiPriority w:val="99"/>
    <w:rsid w:val="00473EFD"/>
    <w:pPr>
      <w:tabs>
        <w:tab w:val="center" w:pos="4153"/>
        <w:tab w:val="right" w:pos="8306"/>
      </w:tabs>
      <w:snapToGrid w:val="0"/>
    </w:pPr>
    <w:rPr>
      <w:sz w:val="18"/>
      <w:szCs w:val="18"/>
    </w:rPr>
  </w:style>
  <w:style w:type="character" w:customStyle="1" w:styleId="FooterChar">
    <w:name w:val="Footer Char"/>
    <w:link w:val="Footer"/>
    <w:uiPriority w:val="99"/>
    <w:rsid w:val="00473EFD"/>
    <w:rPr>
      <w:rFonts w:ascii="Times" w:hAnsi="Times"/>
      <w:sz w:val="18"/>
      <w:szCs w:val="18"/>
      <w:lang w:val="en-GB" w:eastAsia="en-US"/>
    </w:rPr>
  </w:style>
  <w:style w:type="paragraph" w:styleId="Revision">
    <w:name w:val="Revision"/>
    <w:hidden/>
    <w:uiPriority w:val="99"/>
    <w:semiHidden/>
    <w:rsid w:val="00534142"/>
    <w:rPr>
      <w:rFonts w:ascii="Times" w:hAnsi="Times"/>
      <w:szCs w:val="24"/>
      <w:lang w:val="en-GB"/>
    </w:rPr>
  </w:style>
  <w:style w:type="paragraph" w:styleId="Title">
    <w:name w:val="Title"/>
    <w:basedOn w:val="Normal"/>
    <w:link w:val="TitleChar"/>
    <w:qFormat/>
    <w:rsid w:val="00744AB6"/>
    <w:pPr>
      <w:tabs>
        <w:tab w:val="left" w:pos="3780"/>
      </w:tabs>
      <w:spacing w:before="60" w:after="240" w:line="240" w:lineRule="atLeast"/>
      <w:outlineLvl w:val="0"/>
    </w:pPr>
    <w:rPr>
      <w:rFonts w:ascii="Arial" w:eastAsia="SimSun" w:hAnsi="Arial"/>
      <w:b/>
      <w:kern w:val="28"/>
      <w:sz w:val="24"/>
      <w:szCs w:val="20"/>
      <w:lang w:eastAsia="de-DE"/>
    </w:rPr>
  </w:style>
  <w:style w:type="character" w:customStyle="1" w:styleId="TitleChar">
    <w:name w:val="Title Char"/>
    <w:link w:val="Title"/>
    <w:rsid w:val="00744AB6"/>
    <w:rPr>
      <w:rFonts w:ascii="Arial" w:eastAsia="SimSun" w:hAnsi="Arial"/>
      <w:b/>
      <w:kern w:val="28"/>
      <w:sz w:val="24"/>
      <w:lang w:eastAsia="de-DE"/>
    </w:rPr>
  </w:style>
  <w:style w:type="paragraph" w:styleId="ListParagraph">
    <w:name w:val="List Paragraph"/>
    <w:aliases w:val="- Bullets,목록 단락,リスト段落,列出段落,Lista1,?? ??,?????,????"/>
    <w:basedOn w:val="Normal"/>
    <w:link w:val="ListParagraphChar"/>
    <w:uiPriority w:val="34"/>
    <w:qFormat/>
    <w:rsid w:val="009E7B75"/>
    <w:pPr>
      <w:spacing w:after="200" w:line="276" w:lineRule="auto"/>
      <w:ind w:left="720"/>
      <w:contextualSpacing/>
    </w:pPr>
    <w:rPr>
      <w:rFonts w:ascii="Times New Roman" w:eastAsia="Calibri" w:hAnsi="Times New Roman"/>
      <w:szCs w:val="22"/>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nhideWhenUsed/>
    <w:qFormat/>
    <w:rsid w:val="00AB4C2C"/>
    <w:rPr>
      <w:b/>
      <w:bCs/>
      <w:sz w:val="21"/>
      <w:szCs w:val="21"/>
    </w:rPr>
  </w:style>
  <w:style w:type="character" w:customStyle="1" w:styleId="CommentTextChar">
    <w:name w:val="Comment Text Char"/>
    <w:link w:val="CommentText"/>
    <w:uiPriority w:val="99"/>
    <w:semiHidden/>
    <w:rsid w:val="00484D37"/>
    <w:rPr>
      <w:rFonts w:ascii="Times" w:hAnsi="Times"/>
      <w:lang w:eastAsia="en-US"/>
    </w:rPr>
  </w:style>
  <w:style w:type="paragraph" w:customStyle="1" w:styleId="TAL">
    <w:name w:val="TAL"/>
    <w:basedOn w:val="Normal"/>
    <w:link w:val="TALCar"/>
    <w:rsid w:val="00097926"/>
    <w:pPr>
      <w:keepNext/>
      <w:keepLines/>
      <w:overflowPunct w:val="0"/>
      <w:autoSpaceDE w:val="0"/>
      <w:autoSpaceDN w:val="0"/>
      <w:adjustRightInd w:val="0"/>
      <w:textAlignment w:val="baseline"/>
    </w:pPr>
    <w:rPr>
      <w:rFonts w:ascii="Arial" w:eastAsia="Times New Roman" w:hAnsi="Arial"/>
      <w:sz w:val="18"/>
      <w:szCs w:val="20"/>
      <w:lang w:eastAsia="en-GB"/>
    </w:rPr>
  </w:style>
  <w:style w:type="paragraph" w:customStyle="1" w:styleId="TAH">
    <w:name w:val="TAH"/>
    <w:basedOn w:val="Normal"/>
    <w:link w:val="TAHCar"/>
    <w:rsid w:val="00097926"/>
    <w:pPr>
      <w:keepNext/>
      <w:keepLines/>
      <w:overflowPunct w:val="0"/>
      <w:autoSpaceDE w:val="0"/>
      <w:autoSpaceDN w:val="0"/>
      <w:adjustRightInd w:val="0"/>
      <w:jc w:val="center"/>
      <w:textAlignment w:val="baseline"/>
    </w:pPr>
    <w:rPr>
      <w:rFonts w:ascii="Arial" w:eastAsia="Times New Roman" w:hAnsi="Arial"/>
      <w:b/>
      <w:sz w:val="18"/>
      <w:szCs w:val="20"/>
      <w:lang w:eastAsia="en-GB"/>
    </w:rPr>
  </w:style>
  <w:style w:type="character" w:customStyle="1" w:styleId="TALCar">
    <w:name w:val="TAL Car"/>
    <w:link w:val="TAL"/>
    <w:rsid w:val="00097926"/>
    <w:rPr>
      <w:rFonts w:ascii="Arial" w:eastAsia="Times New Roman" w:hAnsi="Arial"/>
      <w:sz w:val="18"/>
      <w:lang w:val="en-GB" w:eastAsia="en-GB"/>
    </w:rPr>
  </w:style>
  <w:style w:type="paragraph" w:customStyle="1" w:styleId="TH">
    <w:name w:val="TH"/>
    <w:basedOn w:val="Normal"/>
    <w:link w:val="THChar"/>
    <w:rsid w:val="00097926"/>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097926"/>
    <w:rPr>
      <w:rFonts w:ascii="Arial" w:eastAsia="Times New Roman" w:hAnsi="Arial"/>
      <w:b/>
      <w:lang w:val="en-GB" w:eastAsia="en-GB"/>
    </w:rPr>
  </w:style>
  <w:style w:type="character" w:customStyle="1" w:styleId="TAHCar">
    <w:name w:val="TAH Car"/>
    <w:link w:val="TAH"/>
    <w:locked/>
    <w:rsid w:val="00097926"/>
    <w:rPr>
      <w:rFonts w:ascii="Arial" w:eastAsia="Times New Roman" w:hAnsi="Arial"/>
      <w:b/>
      <w:sz w:val="18"/>
      <w:lang w:val="en-GB"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E95392"/>
    <w:rPr>
      <w:rFonts w:ascii="Times" w:hAnsi="Times"/>
      <w:b/>
      <w:bCs/>
      <w:sz w:val="21"/>
      <w:szCs w:val="21"/>
      <w:lang w:val="en-GB" w:eastAsia="en-US"/>
    </w:rPr>
  </w:style>
  <w:style w:type="table" w:customStyle="1" w:styleId="10">
    <w:name w:val="表 (格子)1"/>
    <w:basedOn w:val="TableNormal"/>
    <w:next w:val="TableGrid"/>
    <w:uiPriority w:val="59"/>
    <w:rsid w:val="00D1737B"/>
    <w:rPr>
      <w:rFonts w:ascii="Calibri" w:eastAsia="Times New Rom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BodyText"/>
    <w:qFormat/>
    <w:rsid w:val="004370EF"/>
    <w:pPr>
      <w:numPr>
        <w:numId w:val="6"/>
      </w:numPr>
      <w:ind w:left="567" w:hanging="567"/>
    </w:pPr>
    <w:rPr>
      <w:rFonts w:ascii="Times New Roman" w:eastAsia="MS Mincho" w:hAnsi="Times New Roman"/>
      <w:sz w:val="22"/>
      <w:lang w:val="en-US"/>
    </w:rPr>
  </w:style>
  <w:style w:type="paragraph" w:customStyle="1" w:styleId="LGTdoc1">
    <w:name w:val="LGTdoc_제목1"/>
    <w:basedOn w:val="Normal"/>
    <w:rsid w:val="006F482D"/>
    <w:pPr>
      <w:snapToGrid w:val="0"/>
      <w:spacing w:beforeLines="50" w:after="100" w:afterAutospacing="1"/>
    </w:pPr>
    <w:rPr>
      <w:rFonts w:ascii="Times New Roman" w:hAnsi="Times New Roman"/>
      <w:b/>
      <w:snapToGrid w:val="0"/>
      <w:sz w:val="28"/>
      <w:lang w:val="en-US" w:eastAsia="ko-KR"/>
    </w:rPr>
  </w:style>
  <w:style w:type="paragraph" w:customStyle="1" w:styleId="LGTdoc">
    <w:name w:val="LGTdoc_본문"/>
    <w:basedOn w:val="Normal"/>
    <w:rsid w:val="006F482D"/>
    <w:pPr>
      <w:widowControl w:val="0"/>
      <w:snapToGrid w:val="0"/>
      <w:spacing w:afterLines="50" w:line="264" w:lineRule="auto"/>
    </w:pPr>
    <w:rPr>
      <w:rFonts w:ascii="Times New Roman" w:hAnsi="Times New Roman"/>
      <w:kern w:val="2"/>
      <w:sz w:val="22"/>
      <w:lang w:val="en-US" w:eastAsia="ko-KR"/>
    </w:rPr>
  </w:style>
  <w:style w:type="character" w:customStyle="1" w:styleId="FootnoteTextChar">
    <w:name w:val="Footnote Text Char"/>
    <w:link w:val="FootnoteText"/>
    <w:semiHidden/>
    <w:rsid w:val="00E215CE"/>
    <w:rPr>
      <w:rFonts w:ascii="Times" w:hAnsi="Times"/>
    </w:rPr>
  </w:style>
  <w:style w:type="paragraph" w:customStyle="1" w:styleId="Default">
    <w:name w:val="Default"/>
    <w:rsid w:val="00E215CE"/>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목록 단락 Char,リスト段落 Char,列出段落 Char,Lista1 Char,?? ?? Char,????? Char,???? Char"/>
    <w:link w:val="ListParagraph"/>
    <w:uiPriority w:val="34"/>
    <w:qFormat/>
    <w:rsid w:val="009E7B75"/>
    <w:rPr>
      <w:rFonts w:eastAsia="Calibri"/>
      <w:szCs w:val="22"/>
      <w:lang w:val="en-GB"/>
    </w:rPr>
  </w:style>
  <w:style w:type="paragraph" w:styleId="TOC2">
    <w:name w:val="toc 2"/>
    <w:basedOn w:val="TOC1"/>
    <w:semiHidden/>
    <w:rsid w:val="0065436D"/>
    <w:pPr>
      <w:keepLines/>
      <w:widowControl w:val="0"/>
      <w:tabs>
        <w:tab w:val="right" w:leader="dot" w:pos="9639"/>
      </w:tabs>
      <w:overflowPunct w:val="0"/>
      <w:autoSpaceDE w:val="0"/>
      <w:autoSpaceDN w:val="0"/>
      <w:adjustRightInd w:val="0"/>
      <w:spacing w:after="0"/>
      <w:ind w:left="851" w:right="425" w:hanging="851"/>
      <w:textAlignment w:val="baseline"/>
    </w:pPr>
    <w:rPr>
      <w:rFonts w:ascii="Times New Roman" w:eastAsia="SimSun" w:hAnsi="Times New Roman"/>
      <w:noProof/>
      <w:szCs w:val="20"/>
      <w:lang w:val="en-US"/>
    </w:rPr>
  </w:style>
  <w:style w:type="paragraph" w:styleId="TOC1">
    <w:name w:val="toc 1"/>
    <w:basedOn w:val="Normal"/>
    <w:next w:val="Normal"/>
    <w:autoRedefine/>
    <w:semiHidden/>
    <w:unhideWhenUsed/>
    <w:rsid w:val="0065436D"/>
    <w:pPr>
      <w:spacing w:after="10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2819C7"/>
    <w:rPr>
      <w:rFonts w:ascii="Times" w:hAnsi="Times"/>
      <w:szCs w:val="24"/>
      <w:lang w:val="en-GB"/>
    </w:rPr>
  </w:style>
  <w:style w:type="paragraph" w:customStyle="1" w:styleId="Text">
    <w:name w:val="Text"/>
    <w:basedOn w:val="Normal"/>
    <w:rsid w:val="00E867D3"/>
    <w:pPr>
      <w:widowControl w:val="0"/>
      <w:spacing w:after="0" w:line="252" w:lineRule="auto"/>
      <w:ind w:firstLine="202"/>
    </w:pPr>
    <w:rPr>
      <w:rFonts w:ascii="Times New Roman" w:hAnsi="Times New Roman"/>
      <w:szCs w:val="20"/>
      <w:lang w:val="en-US"/>
    </w:rPr>
  </w:style>
  <w:style w:type="character" w:customStyle="1" w:styleId="Heading2Char1">
    <w:name w:val="Heading 2 Char1"/>
    <w:aliases w:val="H2 Char1,h2 Char1,Head2A Char,2 Char,UNDERRUBRIK 1-2 Char,DO NOT USE_h2 Char,h21 Char,Heading 2 Char Char,H2 Char Char,h2 Char Char"/>
    <w:basedOn w:val="DefaultParagraphFont"/>
    <w:link w:val="Heading2"/>
    <w:rsid w:val="009D1D4A"/>
    <w:rPr>
      <w:rFonts w:cs="Arial"/>
      <w:b/>
      <w:bCs/>
      <w:iCs/>
      <w:sz w:val="24"/>
      <w:szCs w:val="28"/>
      <w:lang w:val="en-GB"/>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405542"/>
    <w:rPr>
      <w:rFonts w:ascii="Arial" w:hAnsi="Arial" w:cs="Arial"/>
      <w:b/>
      <w:bCs/>
      <w:kern w:val="32"/>
      <w:sz w:val="32"/>
      <w:szCs w:val="32"/>
      <w:lang w:val="en-GB"/>
    </w:rPr>
  </w:style>
  <w:style w:type="table" w:customStyle="1" w:styleId="TableGrid1">
    <w:name w:val="Table Grid1"/>
    <w:basedOn w:val="TableNormal"/>
    <w:next w:val="TableGrid"/>
    <w:uiPriority w:val="59"/>
    <w:rsid w:val="00870409"/>
    <w:pPr>
      <w:spacing w:after="0"/>
    </w:pPr>
    <w:rPr>
      <w:rFonts w:ascii="Calibri" w:eastAsia="SimSun" w:hAnsi="Calibr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semiHidden/>
    <w:unhideWhenUsed/>
    <w:rsid w:val="001A3F49"/>
    <w:rPr>
      <w:vertAlign w:val="superscript"/>
    </w:rPr>
  </w:style>
  <w:style w:type="character" w:customStyle="1" w:styleId="fontstyle01">
    <w:name w:val="fontstyle01"/>
    <w:basedOn w:val="DefaultParagraphFont"/>
    <w:rsid w:val="00CF5C19"/>
    <w:rPr>
      <w:rFonts w:ascii="TimesNewRoman" w:hAnsi="TimesNewRoman" w:hint="default"/>
      <w:b w:val="0"/>
      <w:bCs w:val="0"/>
      <w:i w:val="0"/>
      <w:iCs w:val="0"/>
      <w:color w:val="000000"/>
      <w:sz w:val="20"/>
      <w:szCs w:val="20"/>
    </w:rPr>
  </w:style>
  <w:style w:type="character" w:customStyle="1" w:styleId="ng-binding">
    <w:name w:val="ng-binding"/>
    <w:basedOn w:val="DefaultParagraphFont"/>
    <w:rsid w:val="00864CF4"/>
  </w:style>
  <w:style w:type="character" w:customStyle="1" w:styleId="fontstyle21">
    <w:name w:val="fontstyle21"/>
    <w:basedOn w:val="DefaultParagraphFont"/>
    <w:rsid w:val="00A929A4"/>
    <w:rPr>
      <w:rFonts w:ascii="Times-Italic" w:hAnsi="Times-Italic" w:hint="default"/>
      <w:b w:val="0"/>
      <w:bCs w:val="0"/>
      <w:i/>
      <w:iCs/>
      <w:color w:val="000000"/>
      <w:sz w:val="20"/>
      <w:szCs w:val="20"/>
    </w:rPr>
  </w:style>
  <w:style w:type="character" w:customStyle="1" w:styleId="B1Char1">
    <w:name w:val="B1 Char1"/>
    <w:link w:val="B1"/>
    <w:locked/>
    <w:rsid w:val="00BF3E6E"/>
  </w:style>
  <w:style w:type="paragraph" w:customStyle="1" w:styleId="B1">
    <w:name w:val="B1"/>
    <w:basedOn w:val="Normal"/>
    <w:link w:val="B1Char1"/>
    <w:qFormat/>
    <w:rsid w:val="00BF3E6E"/>
    <w:pPr>
      <w:spacing w:after="180"/>
      <w:ind w:left="568" w:hanging="284"/>
      <w:jc w:val="left"/>
    </w:pPr>
    <w:rPr>
      <w:rFonts w:ascii="Times New Roman" w:hAnsi="Times New Roman"/>
      <w:szCs w:val="20"/>
      <w:lang w:val="en-US"/>
    </w:rPr>
  </w:style>
  <w:style w:type="paragraph" w:customStyle="1" w:styleId="1">
    <w:name w:val="样式1"/>
    <w:basedOn w:val="Normal"/>
    <w:qFormat/>
    <w:rsid w:val="00313FEF"/>
    <w:pPr>
      <w:keepNext/>
      <w:keepLines/>
      <w:numPr>
        <w:numId w:val="17"/>
      </w:numPr>
      <w:overflowPunct w:val="0"/>
      <w:autoSpaceDE w:val="0"/>
      <w:autoSpaceDN w:val="0"/>
      <w:adjustRightInd w:val="0"/>
      <w:spacing w:after="0"/>
      <w:jc w:val="left"/>
      <w:textAlignment w:val="baseline"/>
    </w:pPr>
    <w:rPr>
      <w:rFonts w:ascii="Arial" w:eastAsia="MS Mincho" w:hAnsi="Arial"/>
      <w:sz w:val="18"/>
      <w:szCs w:val="20"/>
      <w:lang w:val="x-none" w:eastAsia="ja-JP"/>
    </w:rPr>
  </w:style>
  <w:style w:type="character" w:customStyle="1" w:styleId="B1Char">
    <w:name w:val="B1 Char"/>
    <w:qFormat/>
    <w:rsid w:val="006A344B"/>
    <w:rPr>
      <w:rFonts w:ascii="Times New Roman" w:hAnsi="Times New Roman"/>
      <w:lang w:val="en-GB" w:eastAsia="en-US"/>
    </w:rPr>
  </w:style>
  <w:style w:type="paragraph" w:customStyle="1" w:styleId="PL">
    <w:name w:val="PL"/>
    <w:link w:val="PLChar"/>
    <w:qFormat/>
    <w:rsid w:val="00701A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Times New Roman" w:hAnsi="Courier New"/>
      <w:noProof/>
      <w:sz w:val="16"/>
      <w:lang w:val="en-GB" w:eastAsia="en-GB"/>
    </w:rPr>
  </w:style>
  <w:style w:type="character" w:customStyle="1" w:styleId="PLChar">
    <w:name w:val="PL Char"/>
    <w:link w:val="PL"/>
    <w:qFormat/>
    <w:rsid w:val="00701A6C"/>
    <w:rPr>
      <w:rFonts w:ascii="Courier New" w:eastAsia="Times New Roman" w:hAnsi="Courier New"/>
      <w:noProof/>
      <w:sz w:val="16"/>
      <w:shd w:val="clear" w:color="auto" w:fill="E6E6E6"/>
      <w:lang w:val="en-GB" w:eastAsia="en-GB"/>
    </w:rPr>
  </w:style>
  <w:style w:type="paragraph" w:customStyle="1" w:styleId="B3">
    <w:name w:val="B3"/>
    <w:basedOn w:val="List3"/>
    <w:link w:val="B3Car"/>
    <w:rsid w:val="0078704A"/>
    <w:pPr>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color w:val="000000"/>
      <w:szCs w:val="20"/>
      <w:lang w:eastAsia="ja-JP"/>
    </w:rPr>
  </w:style>
  <w:style w:type="character" w:customStyle="1" w:styleId="B3Car">
    <w:name w:val="B3 Car"/>
    <w:link w:val="B3"/>
    <w:rsid w:val="0078704A"/>
    <w:rPr>
      <w:rFonts w:eastAsia="Times New Roman"/>
      <w:color w:val="000000"/>
      <w:lang w:val="en-GB" w:eastAsia="ja-JP"/>
    </w:rPr>
  </w:style>
  <w:style w:type="paragraph" w:styleId="List3">
    <w:name w:val="List 3"/>
    <w:basedOn w:val="Normal"/>
    <w:semiHidden/>
    <w:unhideWhenUsed/>
    <w:rsid w:val="0078704A"/>
    <w:pPr>
      <w:ind w:left="849" w:hanging="283"/>
      <w:contextualSpacing/>
    </w:pPr>
  </w:style>
  <w:style w:type="paragraph" w:customStyle="1" w:styleId="EditorsNote">
    <w:name w:val="Editor's Note"/>
    <w:basedOn w:val="Normal"/>
    <w:link w:val="EditorsNoteChar"/>
    <w:rsid w:val="0067395C"/>
    <w:pPr>
      <w:keepLines/>
      <w:spacing w:after="180"/>
      <w:ind w:left="1135" w:hanging="851"/>
      <w:jc w:val="left"/>
    </w:pPr>
    <w:rPr>
      <w:rFonts w:ascii="Times New Roman" w:eastAsia="Times New Roman" w:hAnsi="Times New Roman"/>
      <w:color w:val="FF0000"/>
      <w:szCs w:val="20"/>
    </w:rPr>
  </w:style>
  <w:style w:type="character" w:customStyle="1" w:styleId="Doc-text2Char">
    <w:name w:val="Doc-text2 Char"/>
    <w:link w:val="Doc-text2"/>
    <w:qFormat/>
    <w:locked/>
    <w:rsid w:val="005D7672"/>
    <w:rPr>
      <w:rFonts w:ascii="Arial" w:eastAsia="MS Mincho" w:hAnsi="Arial" w:cs="Arial"/>
      <w:szCs w:val="24"/>
      <w:lang w:val="en-GB" w:eastAsia="en-GB"/>
    </w:rPr>
  </w:style>
  <w:style w:type="paragraph" w:customStyle="1" w:styleId="Doc-text2">
    <w:name w:val="Doc-text2"/>
    <w:basedOn w:val="Normal"/>
    <w:link w:val="Doc-text2Char"/>
    <w:qFormat/>
    <w:rsid w:val="005D7672"/>
    <w:pPr>
      <w:tabs>
        <w:tab w:val="left" w:pos="1622"/>
      </w:tabs>
      <w:spacing w:after="0" w:line="256" w:lineRule="auto"/>
      <w:ind w:left="1622" w:hanging="363"/>
      <w:jc w:val="left"/>
    </w:pPr>
    <w:rPr>
      <w:rFonts w:ascii="Arial" w:eastAsia="MS Mincho" w:hAnsi="Arial" w:cs="Arial"/>
      <w:lang w:eastAsia="en-GB"/>
    </w:rPr>
  </w:style>
  <w:style w:type="paragraph" w:customStyle="1" w:styleId="B2">
    <w:name w:val="B2"/>
    <w:basedOn w:val="Normal"/>
    <w:link w:val="B2Char"/>
    <w:qFormat/>
    <w:rsid w:val="006F70F1"/>
    <w:pPr>
      <w:spacing w:after="180"/>
      <w:ind w:left="851" w:hanging="284"/>
      <w:jc w:val="left"/>
    </w:pPr>
    <w:rPr>
      <w:rFonts w:ascii="Times New Roman" w:eastAsia="Times New Roman" w:hAnsi="Times New Roman"/>
      <w:szCs w:val="20"/>
      <w:lang w:eastAsia="x-none"/>
    </w:rPr>
  </w:style>
  <w:style w:type="character" w:customStyle="1" w:styleId="B2Char">
    <w:name w:val="B2 Char"/>
    <w:link w:val="B2"/>
    <w:qFormat/>
    <w:rsid w:val="006F70F1"/>
    <w:rPr>
      <w:rFonts w:eastAsia="Times New Roman"/>
      <w:lang w:val="en-GB" w:eastAsia="x-none"/>
    </w:rPr>
  </w:style>
  <w:style w:type="character" w:customStyle="1" w:styleId="EditorsNoteChar">
    <w:name w:val="Editor's Note Char"/>
    <w:link w:val="EditorsNote"/>
    <w:rsid w:val="006F70F1"/>
    <w:rPr>
      <w:rFonts w:eastAsia="Times New Roman"/>
      <w:color w:val="FF0000"/>
      <w:lang w:val="en-GB"/>
    </w:rPr>
  </w:style>
  <w:style w:type="character" w:customStyle="1" w:styleId="NOChar1">
    <w:name w:val="NO Char1"/>
    <w:link w:val="NO"/>
    <w:rsid w:val="00CD759B"/>
    <w:rPr>
      <w:sz w:val="24"/>
      <w:lang w:val="en-GB"/>
    </w:rPr>
  </w:style>
  <w:style w:type="paragraph" w:customStyle="1" w:styleId="Agreement">
    <w:name w:val="Agreement"/>
    <w:basedOn w:val="Normal"/>
    <w:next w:val="Doc-text2"/>
    <w:qFormat/>
    <w:rsid w:val="0010626F"/>
    <w:pPr>
      <w:numPr>
        <w:numId w:val="55"/>
      </w:numPr>
      <w:spacing w:before="60" w:after="0"/>
      <w:jc w:val="left"/>
    </w:pPr>
    <w:rPr>
      <w:rFonts w:ascii="Arial" w:eastAsia="MS Mincho" w:hAnsi="Arial"/>
      <w:b/>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68420">
      <w:bodyDiv w:val="1"/>
      <w:marLeft w:val="0"/>
      <w:marRight w:val="0"/>
      <w:marTop w:val="0"/>
      <w:marBottom w:val="0"/>
      <w:divBdr>
        <w:top w:val="none" w:sz="0" w:space="0" w:color="auto"/>
        <w:left w:val="none" w:sz="0" w:space="0" w:color="auto"/>
        <w:bottom w:val="none" w:sz="0" w:space="0" w:color="auto"/>
        <w:right w:val="none" w:sz="0" w:space="0" w:color="auto"/>
      </w:divBdr>
    </w:div>
    <w:div w:id="11301378">
      <w:bodyDiv w:val="1"/>
      <w:marLeft w:val="0"/>
      <w:marRight w:val="0"/>
      <w:marTop w:val="0"/>
      <w:marBottom w:val="0"/>
      <w:divBdr>
        <w:top w:val="none" w:sz="0" w:space="0" w:color="auto"/>
        <w:left w:val="none" w:sz="0" w:space="0" w:color="auto"/>
        <w:bottom w:val="none" w:sz="0" w:space="0" w:color="auto"/>
        <w:right w:val="none" w:sz="0" w:space="0" w:color="auto"/>
      </w:divBdr>
      <w:divsChild>
        <w:div w:id="295258834">
          <w:marLeft w:val="446"/>
          <w:marRight w:val="0"/>
          <w:marTop w:val="0"/>
          <w:marBottom w:val="0"/>
          <w:divBdr>
            <w:top w:val="none" w:sz="0" w:space="0" w:color="auto"/>
            <w:left w:val="none" w:sz="0" w:space="0" w:color="auto"/>
            <w:bottom w:val="none" w:sz="0" w:space="0" w:color="auto"/>
            <w:right w:val="none" w:sz="0" w:space="0" w:color="auto"/>
          </w:divBdr>
        </w:div>
      </w:divsChild>
    </w:div>
    <w:div w:id="13114751">
      <w:bodyDiv w:val="1"/>
      <w:marLeft w:val="0"/>
      <w:marRight w:val="0"/>
      <w:marTop w:val="0"/>
      <w:marBottom w:val="0"/>
      <w:divBdr>
        <w:top w:val="none" w:sz="0" w:space="0" w:color="auto"/>
        <w:left w:val="none" w:sz="0" w:space="0" w:color="auto"/>
        <w:bottom w:val="none" w:sz="0" w:space="0" w:color="auto"/>
        <w:right w:val="none" w:sz="0" w:space="0" w:color="auto"/>
      </w:divBdr>
    </w:div>
    <w:div w:id="29382202">
      <w:bodyDiv w:val="1"/>
      <w:marLeft w:val="0"/>
      <w:marRight w:val="0"/>
      <w:marTop w:val="0"/>
      <w:marBottom w:val="0"/>
      <w:divBdr>
        <w:top w:val="none" w:sz="0" w:space="0" w:color="auto"/>
        <w:left w:val="none" w:sz="0" w:space="0" w:color="auto"/>
        <w:bottom w:val="none" w:sz="0" w:space="0" w:color="auto"/>
        <w:right w:val="none" w:sz="0" w:space="0" w:color="auto"/>
      </w:divBdr>
    </w:div>
    <w:div w:id="44068935">
      <w:bodyDiv w:val="1"/>
      <w:marLeft w:val="0"/>
      <w:marRight w:val="0"/>
      <w:marTop w:val="0"/>
      <w:marBottom w:val="0"/>
      <w:divBdr>
        <w:top w:val="none" w:sz="0" w:space="0" w:color="auto"/>
        <w:left w:val="none" w:sz="0" w:space="0" w:color="auto"/>
        <w:bottom w:val="none" w:sz="0" w:space="0" w:color="auto"/>
        <w:right w:val="none" w:sz="0" w:space="0" w:color="auto"/>
      </w:divBdr>
    </w:div>
    <w:div w:id="52395378">
      <w:bodyDiv w:val="1"/>
      <w:marLeft w:val="0"/>
      <w:marRight w:val="0"/>
      <w:marTop w:val="0"/>
      <w:marBottom w:val="0"/>
      <w:divBdr>
        <w:top w:val="none" w:sz="0" w:space="0" w:color="auto"/>
        <w:left w:val="none" w:sz="0" w:space="0" w:color="auto"/>
        <w:bottom w:val="none" w:sz="0" w:space="0" w:color="auto"/>
        <w:right w:val="none" w:sz="0" w:space="0" w:color="auto"/>
      </w:divBdr>
      <w:divsChild>
        <w:div w:id="281231698">
          <w:marLeft w:val="1800"/>
          <w:marRight w:val="0"/>
          <w:marTop w:val="67"/>
          <w:marBottom w:val="0"/>
          <w:divBdr>
            <w:top w:val="none" w:sz="0" w:space="0" w:color="auto"/>
            <w:left w:val="none" w:sz="0" w:space="0" w:color="auto"/>
            <w:bottom w:val="none" w:sz="0" w:space="0" w:color="auto"/>
            <w:right w:val="none" w:sz="0" w:space="0" w:color="auto"/>
          </w:divBdr>
        </w:div>
        <w:div w:id="333457272">
          <w:marLeft w:val="547"/>
          <w:marRight w:val="0"/>
          <w:marTop w:val="96"/>
          <w:marBottom w:val="0"/>
          <w:divBdr>
            <w:top w:val="none" w:sz="0" w:space="0" w:color="auto"/>
            <w:left w:val="none" w:sz="0" w:space="0" w:color="auto"/>
            <w:bottom w:val="none" w:sz="0" w:space="0" w:color="auto"/>
            <w:right w:val="none" w:sz="0" w:space="0" w:color="auto"/>
          </w:divBdr>
        </w:div>
        <w:div w:id="383021260">
          <w:marLeft w:val="1166"/>
          <w:marRight w:val="0"/>
          <w:marTop w:val="86"/>
          <w:marBottom w:val="0"/>
          <w:divBdr>
            <w:top w:val="none" w:sz="0" w:space="0" w:color="auto"/>
            <w:left w:val="none" w:sz="0" w:space="0" w:color="auto"/>
            <w:bottom w:val="none" w:sz="0" w:space="0" w:color="auto"/>
            <w:right w:val="none" w:sz="0" w:space="0" w:color="auto"/>
          </w:divBdr>
        </w:div>
        <w:div w:id="734470542">
          <w:marLeft w:val="1800"/>
          <w:marRight w:val="0"/>
          <w:marTop w:val="67"/>
          <w:marBottom w:val="0"/>
          <w:divBdr>
            <w:top w:val="none" w:sz="0" w:space="0" w:color="auto"/>
            <w:left w:val="none" w:sz="0" w:space="0" w:color="auto"/>
            <w:bottom w:val="none" w:sz="0" w:space="0" w:color="auto"/>
            <w:right w:val="none" w:sz="0" w:space="0" w:color="auto"/>
          </w:divBdr>
        </w:div>
        <w:div w:id="832643312">
          <w:marLeft w:val="1800"/>
          <w:marRight w:val="0"/>
          <w:marTop w:val="86"/>
          <w:marBottom w:val="0"/>
          <w:divBdr>
            <w:top w:val="none" w:sz="0" w:space="0" w:color="auto"/>
            <w:left w:val="none" w:sz="0" w:space="0" w:color="auto"/>
            <w:bottom w:val="none" w:sz="0" w:space="0" w:color="auto"/>
            <w:right w:val="none" w:sz="0" w:space="0" w:color="auto"/>
          </w:divBdr>
        </w:div>
        <w:div w:id="964576706">
          <w:marLeft w:val="1166"/>
          <w:marRight w:val="0"/>
          <w:marTop w:val="86"/>
          <w:marBottom w:val="0"/>
          <w:divBdr>
            <w:top w:val="none" w:sz="0" w:space="0" w:color="auto"/>
            <w:left w:val="none" w:sz="0" w:space="0" w:color="auto"/>
            <w:bottom w:val="none" w:sz="0" w:space="0" w:color="auto"/>
            <w:right w:val="none" w:sz="0" w:space="0" w:color="auto"/>
          </w:divBdr>
        </w:div>
        <w:div w:id="1244608549">
          <w:marLeft w:val="1166"/>
          <w:marRight w:val="0"/>
          <w:marTop w:val="86"/>
          <w:marBottom w:val="0"/>
          <w:divBdr>
            <w:top w:val="none" w:sz="0" w:space="0" w:color="auto"/>
            <w:left w:val="none" w:sz="0" w:space="0" w:color="auto"/>
            <w:bottom w:val="none" w:sz="0" w:space="0" w:color="auto"/>
            <w:right w:val="none" w:sz="0" w:space="0" w:color="auto"/>
          </w:divBdr>
        </w:div>
        <w:div w:id="1362130672">
          <w:marLeft w:val="1166"/>
          <w:marRight w:val="0"/>
          <w:marTop w:val="86"/>
          <w:marBottom w:val="0"/>
          <w:divBdr>
            <w:top w:val="none" w:sz="0" w:space="0" w:color="auto"/>
            <w:left w:val="none" w:sz="0" w:space="0" w:color="auto"/>
            <w:bottom w:val="none" w:sz="0" w:space="0" w:color="auto"/>
            <w:right w:val="none" w:sz="0" w:space="0" w:color="auto"/>
          </w:divBdr>
        </w:div>
        <w:div w:id="2019623437">
          <w:marLeft w:val="1166"/>
          <w:marRight w:val="0"/>
          <w:marTop w:val="86"/>
          <w:marBottom w:val="0"/>
          <w:divBdr>
            <w:top w:val="none" w:sz="0" w:space="0" w:color="auto"/>
            <w:left w:val="none" w:sz="0" w:space="0" w:color="auto"/>
            <w:bottom w:val="none" w:sz="0" w:space="0" w:color="auto"/>
            <w:right w:val="none" w:sz="0" w:space="0" w:color="auto"/>
          </w:divBdr>
        </w:div>
      </w:divsChild>
    </w:div>
    <w:div w:id="6888644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81489250">
      <w:bodyDiv w:val="1"/>
      <w:marLeft w:val="0"/>
      <w:marRight w:val="0"/>
      <w:marTop w:val="0"/>
      <w:marBottom w:val="0"/>
      <w:divBdr>
        <w:top w:val="none" w:sz="0" w:space="0" w:color="auto"/>
        <w:left w:val="none" w:sz="0" w:space="0" w:color="auto"/>
        <w:bottom w:val="none" w:sz="0" w:space="0" w:color="auto"/>
        <w:right w:val="none" w:sz="0" w:space="0" w:color="auto"/>
      </w:divBdr>
      <w:divsChild>
        <w:div w:id="1580676530">
          <w:marLeft w:val="907"/>
          <w:marRight w:val="0"/>
          <w:marTop w:val="120"/>
          <w:marBottom w:val="0"/>
          <w:divBdr>
            <w:top w:val="none" w:sz="0" w:space="0" w:color="auto"/>
            <w:left w:val="none" w:sz="0" w:space="0" w:color="auto"/>
            <w:bottom w:val="none" w:sz="0" w:space="0" w:color="auto"/>
            <w:right w:val="none" w:sz="0" w:space="0" w:color="auto"/>
          </w:divBdr>
        </w:div>
      </w:divsChild>
    </w:div>
    <w:div w:id="86855094">
      <w:bodyDiv w:val="1"/>
      <w:marLeft w:val="0"/>
      <w:marRight w:val="0"/>
      <w:marTop w:val="0"/>
      <w:marBottom w:val="0"/>
      <w:divBdr>
        <w:top w:val="none" w:sz="0" w:space="0" w:color="auto"/>
        <w:left w:val="none" w:sz="0" w:space="0" w:color="auto"/>
        <w:bottom w:val="none" w:sz="0" w:space="0" w:color="auto"/>
        <w:right w:val="none" w:sz="0" w:space="0" w:color="auto"/>
      </w:divBdr>
    </w:div>
    <w:div w:id="105395716">
      <w:bodyDiv w:val="1"/>
      <w:marLeft w:val="0"/>
      <w:marRight w:val="0"/>
      <w:marTop w:val="0"/>
      <w:marBottom w:val="0"/>
      <w:divBdr>
        <w:top w:val="none" w:sz="0" w:space="0" w:color="auto"/>
        <w:left w:val="none" w:sz="0" w:space="0" w:color="auto"/>
        <w:bottom w:val="none" w:sz="0" w:space="0" w:color="auto"/>
        <w:right w:val="none" w:sz="0" w:space="0" w:color="auto"/>
      </w:divBdr>
    </w:div>
    <w:div w:id="136730551">
      <w:bodyDiv w:val="1"/>
      <w:marLeft w:val="0"/>
      <w:marRight w:val="0"/>
      <w:marTop w:val="0"/>
      <w:marBottom w:val="0"/>
      <w:divBdr>
        <w:top w:val="none" w:sz="0" w:space="0" w:color="auto"/>
        <w:left w:val="none" w:sz="0" w:space="0" w:color="auto"/>
        <w:bottom w:val="none" w:sz="0" w:space="0" w:color="auto"/>
        <w:right w:val="none" w:sz="0" w:space="0" w:color="auto"/>
      </w:divBdr>
      <w:divsChild>
        <w:div w:id="673193596">
          <w:marLeft w:val="619"/>
          <w:marRight w:val="0"/>
          <w:marTop w:val="240"/>
          <w:marBottom w:val="0"/>
          <w:divBdr>
            <w:top w:val="none" w:sz="0" w:space="0" w:color="auto"/>
            <w:left w:val="none" w:sz="0" w:space="0" w:color="auto"/>
            <w:bottom w:val="none" w:sz="0" w:space="0" w:color="auto"/>
            <w:right w:val="none" w:sz="0" w:space="0" w:color="auto"/>
          </w:divBdr>
        </w:div>
        <w:div w:id="1054701210">
          <w:marLeft w:val="619"/>
          <w:marRight w:val="0"/>
          <w:marTop w:val="240"/>
          <w:marBottom w:val="0"/>
          <w:divBdr>
            <w:top w:val="none" w:sz="0" w:space="0" w:color="auto"/>
            <w:left w:val="none" w:sz="0" w:space="0" w:color="auto"/>
            <w:bottom w:val="none" w:sz="0" w:space="0" w:color="auto"/>
            <w:right w:val="none" w:sz="0" w:space="0" w:color="auto"/>
          </w:divBdr>
        </w:div>
        <w:div w:id="1746297782">
          <w:marLeft w:val="619"/>
          <w:marRight w:val="0"/>
          <w:marTop w:val="240"/>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4664792">
      <w:bodyDiv w:val="1"/>
      <w:marLeft w:val="0"/>
      <w:marRight w:val="0"/>
      <w:marTop w:val="0"/>
      <w:marBottom w:val="0"/>
      <w:divBdr>
        <w:top w:val="none" w:sz="0" w:space="0" w:color="auto"/>
        <w:left w:val="none" w:sz="0" w:space="0" w:color="auto"/>
        <w:bottom w:val="none" w:sz="0" w:space="0" w:color="auto"/>
        <w:right w:val="none" w:sz="0" w:space="0" w:color="auto"/>
      </w:divBdr>
    </w:div>
    <w:div w:id="176848130">
      <w:bodyDiv w:val="1"/>
      <w:marLeft w:val="0"/>
      <w:marRight w:val="0"/>
      <w:marTop w:val="0"/>
      <w:marBottom w:val="0"/>
      <w:divBdr>
        <w:top w:val="none" w:sz="0" w:space="0" w:color="auto"/>
        <w:left w:val="none" w:sz="0" w:space="0" w:color="auto"/>
        <w:bottom w:val="none" w:sz="0" w:space="0" w:color="auto"/>
        <w:right w:val="none" w:sz="0" w:space="0" w:color="auto"/>
      </w:divBdr>
      <w:divsChild>
        <w:div w:id="474027693">
          <w:marLeft w:val="1195"/>
          <w:marRight w:val="0"/>
          <w:marTop w:val="213"/>
          <w:marBottom w:val="0"/>
          <w:divBdr>
            <w:top w:val="none" w:sz="0" w:space="0" w:color="auto"/>
            <w:left w:val="none" w:sz="0" w:space="0" w:color="auto"/>
            <w:bottom w:val="none" w:sz="0" w:space="0" w:color="auto"/>
            <w:right w:val="none" w:sz="0" w:space="0" w:color="auto"/>
          </w:divBdr>
        </w:div>
        <w:div w:id="1198588640">
          <w:marLeft w:val="1195"/>
          <w:marRight w:val="0"/>
          <w:marTop w:val="213"/>
          <w:marBottom w:val="0"/>
          <w:divBdr>
            <w:top w:val="none" w:sz="0" w:space="0" w:color="auto"/>
            <w:left w:val="none" w:sz="0" w:space="0" w:color="auto"/>
            <w:bottom w:val="none" w:sz="0" w:space="0" w:color="auto"/>
            <w:right w:val="none" w:sz="0" w:space="0" w:color="auto"/>
          </w:divBdr>
        </w:div>
      </w:divsChild>
    </w:div>
    <w:div w:id="190341741">
      <w:bodyDiv w:val="1"/>
      <w:marLeft w:val="0"/>
      <w:marRight w:val="0"/>
      <w:marTop w:val="0"/>
      <w:marBottom w:val="0"/>
      <w:divBdr>
        <w:top w:val="none" w:sz="0" w:space="0" w:color="auto"/>
        <w:left w:val="none" w:sz="0" w:space="0" w:color="auto"/>
        <w:bottom w:val="none" w:sz="0" w:space="0" w:color="auto"/>
        <w:right w:val="none" w:sz="0" w:space="0" w:color="auto"/>
      </w:divBdr>
      <w:divsChild>
        <w:div w:id="959648760">
          <w:marLeft w:val="907"/>
          <w:marRight w:val="0"/>
          <w:marTop w:val="120"/>
          <w:marBottom w:val="0"/>
          <w:divBdr>
            <w:top w:val="none" w:sz="0" w:space="0" w:color="auto"/>
            <w:left w:val="none" w:sz="0" w:space="0" w:color="auto"/>
            <w:bottom w:val="none" w:sz="0" w:space="0" w:color="auto"/>
            <w:right w:val="none" w:sz="0" w:space="0" w:color="auto"/>
          </w:divBdr>
        </w:div>
        <w:div w:id="1293630285">
          <w:marLeft w:val="907"/>
          <w:marRight w:val="0"/>
          <w:marTop w:val="120"/>
          <w:marBottom w:val="0"/>
          <w:divBdr>
            <w:top w:val="none" w:sz="0" w:space="0" w:color="auto"/>
            <w:left w:val="none" w:sz="0" w:space="0" w:color="auto"/>
            <w:bottom w:val="none" w:sz="0" w:space="0" w:color="auto"/>
            <w:right w:val="none" w:sz="0" w:space="0" w:color="auto"/>
          </w:divBdr>
        </w:div>
      </w:divsChild>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05877996">
      <w:bodyDiv w:val="1"/>
      <w:marLeft w:val="0"/>
      <w:marRight w:val="0"/>
      <w:marTop w:val="0"/>
      <w:marBottom w:val="0"/>
      <w:divBdr>
        <w:top w:val="none" w:sz="0" w:space="0" w:color="auto"/>
        <w:left w:val="none" w:sz="0" w:space="0" w:color="auto"/>
        <w:bottom w:val="none" w:sz="0" w:space="0" w:color="auto"/>
        <w:right w:val="none" w:sz="0" w:space="0" w:color="auto"/>
      </w:divBdr>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39412111">
      <w:bodyDiv w:val="1"/>
      <w:marLeft w:val="0"/>
      <w:marRight w:val="0"/>
      <w:marTop w:val="0"/>
      <w:marBottom w:val="0"/>
      <w:divBdr>
        <w:top w:val="none" w:sz="0" w:space="0" w:color="auto"/>
        <w:left w:val="none" w:sz="0" w:space="0" w:color="auto"/>
        <w:bottom w:val="none" w:sz="0" w:space="0" w:color="auto"/>
        <w:right w:val="none" w:sz="0" w:space="0" w:color="auto"/>
      </w:divBdr>
      <w:divsChild>
        <w:div w:id="197402440">
          <w:marLeft w:val="1195"/>
          <w:marRight w:val="0"/>
          <w:marTop w:val="213"/>
          <w:marBottom w:val="0"/>
          <w:divBdr>
            <w:top w:val="none" w:sz="0" w:space="0" w:color="auto"/>
            <w:left w:val="none" w:sz="0" w:space="0" w:color="auto"/>
            <w:bottom w:val="none" w:sz="0" w:space="0" w:color="auto"/>
            <w:right w:val="none" w:sz="0" w:space="0" w:color="auto"/>
          </w:divBdr>
        </w:div>
      </w:divsChild>
    </w:div>
    <w:div w:id="239488627">
      <w:bodyDiv w:val="1"/>
      <w:marLeft w:val="0"/>
      <w:marRight w:val="0"/>
      <w:marTop w:val="0"/>
      <w:marBottom w:val="0"/>
      <w:divBdr>
        <w:top w:val="none" w:sz="0" w:space="0" w:color="auto"/>
        <w:left w:val="none" w:sz="0" w:space="0" w:color="auto"/>
        <w:bottom w:val="none" w:sz="0" w:space="0" w:color="auto"/>
        <w:right w:val="none" w:sz="0" w:space="0" w:color="auto"/>
      </w:divBdr>
    </w:div>
    <w:div w:id="258564576">
      <w:bodyDiv w:val="1"/>
      <w:marLeft w:val="0"/>
      <w:marRight w:val="0"/>
      <w:marTop w:val="0"/>
      <w:marBottom w:val="0"/>
      <w:divBdr>
        <w:top w:val="none" w:sz="0" w:space="0" w:color="auto"/>
        <w:left w:val="none" w:sz="0" w:space="0" w:color="auto"/>
        <w:bottom w:val="none" w:sz="0" w:space="0" w:color="auto"/>
        <w:right w:val="none" w:sz="0" w:space="0" w:color="auto"/>
      </w:divBdr>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282886015">
      <w:bodyDiv w:val="1"/>
      <w:marLeft w:val="0"/>
      <w:marRight w:val="0"/>
      <w:marTop w:val="0"/>
      <w:marBottom w:val="0"/>
      <w:divBdr>
        <w:top w:val="none" w:sz="0" w:space="0" w:color="auto"/>
        <w:left w:val="none" w:sz="0" w:space="0" w:color="auto"/>
        <w:bottom w:val="none" w:sz="0" w:space="0" w:color="auto"/>
        <w:right w:val="none" w:sz="0" w:space="0" w:color="auto"/>
      </w:divBdr>
    </w:div>
    <w:div w:id="326060126">
      <w:bodyDiv w:val="1"/>
      <w:marLeft w:val="0"/>
      <w:marRight w:val="0"/>
      <w:marTop w:val="0"/>
      <w:marBottom w:val="0"/>
      <w:divBdr>
        <w:top w:val="none" w:sz="0" w:space="0" w:color="auto"/>
        <w:left w:val="none" w:sz="0" w:space="0" w:color="auto"/>
        <w:bottom w:val="none" w:sz="0" w:space="0" w:color="auto"/>
        <w:right w:val="none" w:sz="0" w:space="0" w:color="auto"/>
      </w:divBdr>
      <w:divsChild>
        <w:div w:id="1380714090">
          <w:marLeft w:val="1195"/>
          <w:marRight w:val="0"/>
          <w:marTop w:val="213"/>
          <w:marBottom w:val="0"/>
          <w:divBdr>
            <w:top w:val="none" w:sz="0" w:space="0" w:color="auto"/>
            <w:left w:val="none" w:sz="0" w:space="0" w:color="auto"/>
            <w:bottom w:val="none" w:sz="0" w:space="0" w:color="auto"/>
            <w:right w:val="none" w:sz="0" w:space="0" w:color="auto"/>
          </w:divBdr>
        </w:div>
      </w:divsChild>
    </w:div>
    <w:div w:id="342366533">
      <w:bodyDiv w:val="1"/>
      <w:marLeft w:val="0"/>
      <w:marRight w:val="0"/>
      <w:marTop w:val="0"/>
      <w:marBottom w:val="0"/>
      <w:divBdr>
        <w:top w:val="none" w:sz="0" w:space="0" w:color="auto"/>
        <w:left w:val="none" w:sz="0" w:space="0" w:color="auto"/>
        <w:bottom w:val="none" w:sz="0" w:space="0" w:color="auto"/>
        <w:right w:val="none" w:sz="0" w:space="0" w:color="auto"/>
      </w:divBdr>
      <w:divsChild>
        <w:div w:id="1559971432">
          <w:marLeft w:val="1195"/>
          <w:marRight w:val="0"/>
          <w:marTop w:val="213"/>
          <w:marBottom w:val="0"/>
          <w:divBdr>
            <w:top w:val="none" w:sz="0" w:space="0" w:color="auto"/>
            <w:left w:val="none" w:sz="0" w:space="0" w:color="auto"/>
            <w:bottom w:val="none" w:sz="0" w:space="0" w:color="auto"/>
            <w:right w:val="none" w:sz="0" w:space="0" w:color="auto"/>
          </w:divBdr>
        </w:div>
      </w:divsChild>
    </w:div>
    <w:div w:id="351884951">
      <w:bodyDiv w:val="1"/>
      <w:marLeft w:val="0"/>
      <w:marRight w:val="0"/>
      <w:marTop w:val="0"/>
      <w:marBottom w:val="0"/>
      <w:divBdr>
        <w:top w:val="none" w:sz="0" w:space="0" w:color="auto"/>
        <w:left w:val="none" w:sz="0" w:space="0" w:color="auto"/>
        <w:bottom w:val="none" w:sz="0" w:space="0" w:color="auto"/>
        <w:right w:val="none" w:sz="0" w:space="0" w:color="auto"/>
      </w:divBdr>
      <w:divsChild>
        <w:div w:id="125777652">
          <w:marLeft w:val="1195"/>
          <w:marRight w:val="0"/>
          <w:marTop w:val="120"/>
          <w:marBottom w:val="0"/>
          <w:divBdr>
            <w:top w:val="none" w:sz="0" w:space="0" w:color="auto"/>
            <w:left w:val="none" w:sz="0" w:space="0" w:color="auto"/>
            <w:bottom w:val="none" w:sz="0" w:space="0" w:color="auto"/>
            <w:right w:val="none" w:sz="0" w:space="0" w:color="auto"/>
          </w:divBdr>
        </w:div>
        <w:div w:id="928003443">
          <w:marLeft w:val="1195"/>
          <w:marRight w:val="0"/>
          <w:marTop w:val="120"/>
          <w:marBottom w:val="0"/>
          <w:divBdr>
            <w:top w:val="none" w:sz="0" w:space="0" w:color="auto"/>
            <w:left w:val="none" w:sz="0" w:space="0" w:color="auto"/>
            <w:bottom w:val="none" w:sz="0" w:space="0" w:color="auto"/>
            <w:right w:val="none" w:sz="0" w:space="0" w:color="auto"/>
          </w:divBdr>
        </w:div>
        <w:div w:id="1733456544">
          <w:marLeft w:val="1195"/>
          <w:marRight w:val="0"/>
          <w:marTop w:val="120"/>
          <w:marBottom w:val="0"/>
          <w:divBdr>
            <w:top w:val="none" w:sz="0" w:space="0" w:color="auto"/>
            <w:left w:val="none" w:sz="0" w:space="0" w:color="auto"/>
            <w:bottom w:val="none" w:sz="0" w:space="0" w:color="auto"/>
            <w:right w:val="none" w:sz="0" w:space="0" w:color="auto"/>
          </w:divBdr>
        </w:div>
        <w:div w:id="1976907824">
          <w:marLeft w:val="1195"/>
          <w:marRight w:val="0"/>
          <w:marTop w:val="120"/>
          <w:marBottom w:val="0"/>
          <w:divBdr>
            <w:top w:val="none" w:sz="0" w:space="0" w:color="auto"/>
            <w:left w:val="none" w:sz="0" w:space="0" w:color="auto"/>
            <w:bottom w:val="none" w:sz="0" w:space="0" w:color="auto"/>
            <w:right w:val="none" w:sz="0" w:space="0" w:color="auto"/>
          </w:divBdr>
        </w:div>
      </w:divsChild>
    </w:div>
    <w:div w:id="369308104">
      <w:bodyDiv w:val="1"/>
      <w:marLeft w:val="0"/>
      <w:marRight w:val="0"/>
      <w:marTop w:val="0"/>
      <w:marBottom w:val="0"/>
      <w:divBdr>
        <w:top w:val="none" w:sz="0" w:space="0" w:color="auto"/>
        <w:left w:val="none" w:sz="0" w:space="0" w:color="auto"/>
        <w:bottom w:val="none" w:sz="0" w:space="0" w:color="auto"/>
        <w:right w:val="none" w:sz="0" w:space="0" w:color="auto"/>
      </w:divBdr>
    </w:div>
    <w:div w:id="381364750">
      <w:bodyDiv w:val="1"/>
      <w:marLeft w:val="0"/>
      <w:marRight w:val="0"/>
      <w:marTop w:val="0"/>
      <w:marBottom w:val="0"/>
      <w:divBdr>
        <w:top w:val="none" w:sz="0" w:space="0" w:color="auto"/>
        <w:left w:val="none" w:sz="0" w:space="0" w:color="auto"/>
        <w:bottom w:val="none" w:sz="0" w:space="0" w:color="auto"/>
        <w:right w:val="none" w:sz="0" w:space="0" w:color="auto"/>
      </w:divBdr>
      <w:divsChild>
        <w:div w:id="1076780703">
          <w:marLeft w:val="0"/>
          <w:marRight w:val="0"/>
          <w:marTop w:val="0"/>
          <w:marBottom w:val="0"/>
          <w:divBdr>
            <w:top w:val="none" w:sz="0" w:space="0" w:color="auto"/>
            <w:left w:val="none" w:sz="0" w:space="0" w:color="auto"/>
            <w:bottom w:val="none" w:sz="0" w:space="0" w:color="auto"/>
            <w:right w:val="none" w:sz="0" w:space="0" w:color="auto"/>
          </w:divBdr>
        </w:div>
      </w:divsChild>
    </w:div>
    <w:div w:id="400032256">
      <w:bodyDiv w:val="1"/>
      <w:marLeft w:val="0"/>
      <w:marRight w:val="0"/>
      <w:marTop w:val="0"/>
      <w:marBottom w:val="0"/>
      <w:divBdr>
        <w:top w:val="none" w:sz="0" w:space="0" w:color="auto"/>
        <w:left w:val="none" w:sz="0" w:space="0" w:color="auto"/>
        <w:bottom w:val="none" w:sz="0" w:space="0" w:color="auto"/>
        <w:right w:val="none" w:sz="0" w:space="0" w:color="auto"/>
      </w:divBdr>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456266021">
      <w:bodyDiv w:val="1"/>
      <w:marLeft w:val="0"/>
      <w:marRight w:val="0"/>
      <w:marTop w:val="0"/>
      <w:marBottom w:val="0"/>
      <w:divBdr>
        <w:top w:val="none" w:sz="0" w:space="0" w:color="auto"/>
        <w:left w:val="none" w:sz="0" w:space="0" w:color="auto"/>
        <w:bottom w:val="none" w:sz="0" w:space="0" w:color="auto"/>
        <w:right w:val="none" w:sz="0" w:space="0" w:color="auto"/>
      </w:divBdr>
    </w:div>
    <w:div w:id="506411398">
      <w:bodyDiv w:val="1"/>
      <w:marLeft w:val="0"/>
      <w:marRight w:val="0"/>
      <w:marTop w:val="0"/>
      <w:marBottom w:val="0"/>
      <w:divBdr>
        <w:top w:val="none" w:sz="0" w:space="0" w:color="auto"/>
        <w:left w:val="none" w:sz="0" w:space="0" w:color="auto"/>
        <w:bottom w:val="none" w:sz="0" w:space="0" w:color="auto"/>
        <w:right w:val="none" w:sz="0" w:space="0" w:color="auto"/>
      </w:divBdr>
    </w:div>
    <w:div w:id="525406129">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52274826">
      <w:bodyDiv w:val="1"/>
      <w:marLeft w:val="0"/>
      <w:marRight w:val="0"/>
      <w:marTop w:val="0"/>
      <w:marBottom w:val="0"/>
      <w:divBdr>
        <w:top w:val="none" w:sz="0" w:space="0" w:color="auto"/>
        <w:left w:val="none" w:sz="0" w:space="0" w:color="auto"/>
        <w:bottom w:val="none" w:sz="0" w:space="0" w:color="auto"/>
        <w:right w:val="none" w:sz="0" w:space="0" w:color="auto"/>
      </w:divBdr>
    </w:div>
    <w:div w:id="559749841">
      <w:bodyDiv w:val="1"/>
      <w:marLeft w:val="0"/>
      <w:marRight w:val="0"/>
      <w:marTop w:val="0"/>
      <w:marBottom w:val="0"/>
      <w:divBdr>
        <w:top w:val="none" w:sz="0" w:space="0" w:color="auto"/>
        <w:left w:val="none" w:sz="0" w:space="0" w:color="auto"/>
        <w:bottom w:val="none" w:sz="0" w:space="0" w:color="auto"/>
        <w:right w:val="none" w:sz="0" w:space="0" w:color="auto"/>
      </w:divBdr>
    </w:div>
    <w:div w:id="560949613">
      <w:bodyDiv w:val="1"/>
      <w:marLeft w:val="0"/>
      <w:marRight w:val="0"/>
      <w:marTop w:val="0"/>
      <w:marBottom w:val="0"/>
      <w:divBdr>
        <w:top w:val="none" w:sz="0" w:space="0" w:color="auto"/>
        <w:left w:val="none" w:sz="0" w:space="0" w:color="auto"/>
        <w:bottom w:val="none" w:sz="0" w:space="0" w:color="auto"/>
        <w:right w:val="none" w:sz="0" w:space="0" w:color="auto"/>
      </w:divBdr>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258714">
      <w:bodyDiv w:val="1"/>
      <w:marLeft w:val="0"/>
      <w:marRight w:val="0"/>
      <w:marTop w:val="0"/>
      <w:marBottom w:val="0"/>
      <w:divBdr>
        <w:top w:val="none" w:sz="0" w:space="0" w:color="auto"/>
        <w:left w:val="none" w:sz="0" w:space="0" w:color="auto"/>
        <w:bottom w:val="none" w:sz="0" w:space="0" w:color="auto"/>
        <w:right w:val="none" w:sz="0" w:space="0" w:color="auto"/>
      </w:divBdr>
      <w:divsChild>
        <w:div w:id="637490473">
          <w:marLeft w:val="0"/>
          <w:marRight w:val="0"/>
          <w:marTop w:val="0"/>
          <w:marBottom w:val="0"/>
          <w:divBdr>
            <w:top w:val="none" w:sz="0" w:space="0" w:color="auto"/>
            <w:left w:val="none" w:sz="0" w:space="0" w:color="auto"/>
            <w:bottom w:val="none" w:sz="0" w:space="0" w:color="auto"/>
            <w:right w:val="none" w:sz="0" w:space="0" w:color="auto"/>
          </w:divBdr>
        </w:div>
      </w:divsChild>
    </w:div>
    <w:div w:id="600839833">
      <w:bodyDiv w:val="1"/>
      <w:marLeft w:val="0"/>
      <w:marRight w:val="0"/>
      <w:marTop w:val="0"/>
      <w:marBottom w:val="0"/>
      <w:divBdr>
        <w:top w:val="none" w:sz="0" w:space="0" w:color="auto"/>
        <w:left w:val="none" w:sz="0" w:space="0" w:color="auto"/>
        <w:bottom w:val="none" w:sz="0" w:space="0" w:color="auto"/>
        <w:right w:val="none" w:sz="0" w:space="0" w:color="auto"/>
      </w:divBdr>
    </w:div>
    <w:div w:id="618147840">
      <w:bodyDiv w:val="1"/>
      <w:marLeft w:val="0"/>
      <w:marRight w:val="0"/>
      <w:marTop w:val="0"/>
      <w:marBottom w:val="0"/>
      <w:divBdr>
        <w:top w:val="none" w:sz="0" w:space="0" w:color="auto"/>
        <w:left w:val="none" w:sz="0" w:space="0" w:color="auto"/>
        <w:bottom w:val="none" w:sz="0" w:space="0" w:color="auto"/>
        <w:right w:val="none" w:sz="0" w:space="0" w:color="auto"/>
      </w:divBdr>
    </w:div>
    <w:div w:id="620041591">
      <w:bodyDiv w:val="1"/>
      <w:marLeft w:val="0"/>
      <w:marRight w:val="0"/>
      <w:marTop w:val="0"/>
      <w:marBottom w:val="0"/>
      <w:divBdr>
        <w:top w:val="none" w:sz="0" w:space="0" w:color="auto"/>
        <w:left w:val="none" w:sz="0" w:space="0" w:color="auto"/>
        <w:bottom w:val="none" w:sz="0" w:space="0" w:color="auto"/>
        <w:right w:val="none" w:sz="0" w:space="0" w:color="auto"/>
      </w:divBdr>
      <w:divsChild>
        <w:div w:id="723022283">
          <w:marLeft w:val="360"/>
          <w:marRight w:val="0"/>
          <w:marTop w:val="240"/>
          <w:marBottom w:val="0"/>
          <w:divBdr>
            <w:top w:val="none" w:sz="0" w:space="0" w:color="auto"/>
            <w:left w:val="none" w:sz="0" w:space="0" w:color="auto"/>
            <w:bottom w:val="none" w:sz="0" w:space="0" w:color="auto"/>
            <w:right w:val="none" w:sz="0" w:space="0" w:color="auto"/>
          </w:divBdr>
        </w:div>
        <w:div w:id="1970427755">
          <w:marLeft w:val="360"/>
          <w:marRight w:val="0"/>
          <w:marTop w:val="240"/>
          <w:marBottom w:val="0"/>
          <w:divBdr>
            <w:top w:val="none" w:sz="0" w:space="0" w:color="auto"/>
            <w:left w:val="none" w:sz="0" w:space="0" w:color="auto"/>
            <w:bottom w:val="none" w:sz="0" w:space="0" w:color="auto"/>
            <w:right w:val="none" w:sz="0" w:space="0" w:color="auto"/>
          </w:divBdr>
        </w:div>
      </w:divsChild>
    </w:div>
    <w:div w:id="649598845">
      <w:bodyDiv w:val="1"/>
      <w:marLeft w:val="0"/>
      <w:marRight w:val="0"/>
      <w:marTop w:val="0"/>
      <w:marBottom w:val="0"/>
      <w:divBdr>
        <w:top w:val="none" w:sz="0" w:space="0" w:color="auto"/>
        <w:left w:val="none" w:sz="0" w:space="0" w:color="auto"/>
        <w:bottom w:val="none" w:sz="0" w:space="0" w:color="auto"/>
        <w:right w:val="none" w:sz="0" w:space="0" w:color="auto"/>
      </w:divBdr>
    </w:div>
    <w:div w:id="658997104">
      <w:bodyDiv w:val="1"/>
      <w:marLeft w:val="0"/>
      <w:marRight w:val="0"/>
      <w:marTop w:val="0"/>
      <w:marBottom w:val="0"/>
      <w:divBdr>
        <w:top w:val="none" w:sz="0" w:space="0" w:color="auto"/>
        <w:left w:val="none" w:sz="0" w:space="0" w:color="auto"/>
        <w:bottom w:val="none" w:sz="0" w:space="0" w:color="auto"/>
        <w:right w:val="none" w:sz="0" w:space="0" w:color="auto"/>
      </w:divBdr>
    </w:div>
    <w:div w:id="683630690">
      <w:bodyDiv w:val="1"/>
      <w:marLeft w:val="0"/>
      <w:marRight w:val="0"/>
      <w:marTop w:val="0"/>
      <w:marBottom w:val="0"/>
      <w:divBdr>
        <w:top w:val="none" w:sz="0" w:space="0" w:color="auto"/>
        <w:left w:val="none" w:sz="0" w:space="0" w:color="auto"/>
        <w:bottom w:val="none" w:sz="0" w:space="0" w:color="auto"/>
        <w:right w:val="none" w:sz="0" w:space="0" w:color="auto"/>
      </w:divBdr>
      <w:divsChild>
        <w:div w:id="1002395544">
          <w:marLeft w:val="1166"/>
          <w:marRight w:val="0"/>
          <w:marTop w:val="86"/>
          <w:marBottom w:val="0"/>
          <w:divBdr>
            <w:top w:val="none" w:sz="0" w:space="0" w:color="auto"/>
            <w:left w:val="none" w:sz="0" w:space="0" w:color="auto"/>
            <w:bottom w:val="none" w:sz="0" w:space="0" w:color="auto"/>
            <w:right w:val="none" w:sz="0" w:space="0" w:color="auto"/>
          </w:divBdr>
        </w:div>
        <w:div w:id="1111510970">
          <w:marLeft w:val="547"/>
          <w:marRight w:val="0"/>
          <w:marTop w:val="115"/>
          <w:marBottom w:val="0"/>
          <w:divBdr>
            <w:top w:val="none" w:sz="0" w:space="0" w:color="auto"/>
            <w:left w:val="none" w:sz="0" w:space="0" w:color="auto"/>
            <w:bottom w:val="none" w:sz="0" w:space="0" w:color="auto"/>
            <w:right w:val="none" w:sz="0" w:space="0" w:color="auto"/>
          </w:divBdr>
        </w:div>
        <w:div w:id="1864703629">
          <w:marLeft w:val="547"/>
          <w:marRight w:val="0"/>
          <w:marTop w:val="115"/>
          <w:marBottom w:val="0"/>
          <w:divBdr>
            <w:top w:val="none" w:sz="0" w:space="0" w:color="auto"/>
            <w:left w:val="none" w:sz="0" w:space="0" w:color="auto"/>
            <w:bottom w:val="none" w:sz="0" w:space="0" w:color="auto"/>
            <w:right w:val="none" w:sz="0" w:space="0" w:color="auto"/>
          </w:divBdr>
        </w:div>
      </w:divsChild>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703139326">
      <w:bodyDiv w:val="1"/>
      <w:marLeft w:val="0"/>
      <w:marRight w:val="0"/>
      <w:marTop w:val="0"/>
      <w:marBottom w:val="0"/>
      <w:divBdr>
        <w:top w:val="none" w:sz="0" w:space="0" w:color="auto"/>
        <w:left w:val="none" w:sz="0" w:space="0" w:color="auto"/>
        <w:bottom w:val="none" w:sz="0" w:space="0" w:color="auto"/>
        <w:right w:val="none" w:sz="0" w:space="0" w:color="auto"/>
      </w:divBdr>
    </w:div>
    <w:div w:id="704870688">
      <w:bodyDiv w:val="1"/>
      <w:marLeft w:val="0"/>
      <w:marRight w:val="0"/>
      <w:marTop w:val="0"/>
      <w:marBottom w:val="0"/>
      <w:divBdr>
        <w:top w:val="none" w:sz="0" w:space="0" w:color="auto"/>
        <w:left w:val="none" w:sz="0" w:space="0" w:color="auto"/>
        <w:bottom w:val="none" w:sz="0" w:space="0" w:color="auto"/>
        <w:right w:val="none" w:sz="0" w:space="0" w:color="auto"/>
      </w:divBdr>
      <w:divsChild>
        <w:div w:id="125244068">
          <w:marLeft w:val="475"/>
          <w:marRight w:val="0"/>
          <w:marTop w:val="320"/>
          <w:marBottom w:val="0"/>
          <w:divBdr>
            <w:top w:val="none" w:sz="0" w:space="0" w:color="auto"/>
            <w:left w:val="none" w:sz="0" w:space="0" w:color="auto"/>
            <w:bottom w:val="none" w:sz="0" w:space="0" w:color="auto"/>
            <w:right w:val="none" w:sz="0" w:space="0" w:color="auto"/>
          </w:divBdr>
        </w:div>
      </w:divsChild>
    </w:div>
    <w:div w:id="707804749">
      <w:bodyDiv w:val="1"/>
      <w:marLeft w:val="0"/>
      <w:marRight w:val="0"/>
      <w:marTop w:val="0"/>
      <w:marBottom w:val="0"/>
      <w:divBdr>
        <w:top w:val="none" w:sz="0" w:space="0" w:color="auto"/>
        <w:left w:val="none" w:sz="0" w:space="0" w:color="auto"/>
        <w:bottom w:val="none" w:sz="0" w:space="0" w:color="auto"/>
        <w:right w:val="none" w:sz="0" w:space="0" w:color="auto"/>
      </w:divBdr>
      <w:divsChild>
        <w:div w:id="13926190">
          <w:marLeft w:val="1166"/>
          <w:marRight w:val="0"/>
          <w:marTop w:val="86"/>
          <w:marBottom w:val="0"/>
          <w:divBdr>
            <w:top w:val="none" w:sz="0" w:space="0" w:color="auto"/>
            <w:left w:val="none" w:sz="0" w:space="0" w:color="auto"/>
            <w:bottom w:val="none" w:sz="0" w:space="0" w:color="auto"/>
            <w:right w:val="none" w:sz="0" w:space="0" w:color="auto"/>
          </w:divBdr>
        </w:div>
        <w:div w:id="329716270">
          <w:marLeft w:val="1800"/>
          <w:marRight w:val="0"/>
          <w:marTop w:val="86"/>
          <w:marBottom w:val="0"/>
          <w:divBdr>
            <w:top w:val="none" w:sz="0" w:space="0" w:color="auto"/>
            <w:left w:val="none" w:sz="0" w:space="0" w:color="auto"/>
            <w:bottom w:val="none" w:sz="0" w:space="0" w:color="auto"/>
            <w:right w:val="none" w:sz="0" w:space="0" w:color="auto"/>
          </w:divBdr>
        </w:div>
        <w:div w:id="472522041">
          <w:marLeft w:val="1800"/>
          <w:marRight w:val="0"/>
          <w:marTop w:val="67"/>
          <w:marBottom w:val="0"/>
          <w:divBdr>
            <w:top w:val="none" w:sz="0" w:space="0" w:color="auto"/>
            <w:left w:val="none" w:sz="0" w:space="0" w:color="auto"/>
            <w:bottom w:val="none" w:sz="0" w:space="0" w:color="auto"/>
            <w:right w:val="none" w:sz="0" w:space="0" w:color="auto"/>
          </w:divBdr>
        </w:div>
        <w:div w:id="902526607">
          <w:marLeft w:val="1166"/>
          <w:marRight w:val="0"/>
          <w:marTop w:val="86"/>
          <w:marBottom w:val="0"/>
          <w:divBdr>
            <w:top w:val="none" w:sz="0" w:space="0" w:color="auto"/>
            <w:left w:val="none" w:sz="0" w:space="0" w:color="auto"/>
            <w:bottom w:val="none" w:sz="0" w:space="0" w:color="auto"/>
            <w:right w:val="none" w:sz="0" w:space="0" w:color="auto"/>
          </w:divBdr>
        </w:div>
        <w:div w:id="942298316">
          <w:marLeft w:val="1166"/>
          <w:marRight w:val="0"/>
          <w:marTop w:val="86"/>
          <w:marBottom w:val="0"/>
          <w:divBdr>
            <w:top w:val="none" w:sz="0" w:space="0" w:color="auto"/>
            <w:left w:val="none" w:sz="0" w:space="0" w:color="auto"/>
            <w:bottom w:val="none" w:sz="0" w:space="0" w:color="auto"/>
            <w:right w:val="none" w:sz="0" w:space="0" w:color="auto"/>
          </w:divBdr>
        </w:div>
        <w:div w:id="1020350826">
          <w:marLeft w:val="1166"/>
          <w:marRight w:val="0"/>
          <w:marTop w:val="86"/>
          <w:marBottom w:val="0"/>
          <w:divBdr>
            <w:top w:val="none" w:sz="0" w:space="0" w:color="auto"/>
            <w:left w:val="none" w:sz="0" w:space="0" w:color="auto"/>
            <w:bottom w:val="none" w:sz="0" w:space="0" w:color="auto"/>
            <w:right w:val="none" w:sz="0" w:space="0" w:color="auto"/>
          </w:divBdr>
        </w:div>
        <w:div w:id="1576627924">
          <w:marLeft w:val="1800"/>
          <w:marRight w:val="0"/>
          <w:marTop w:val="67"/>
          <w:marBottom w:val="0"/>
          <w:divBdr>
            <w:top w:val="none" w:sz="0" w:space="0" w:color="auto"/>
            <w:left w:val="none" w:sz="0" w:space="0" w:color="auto"/>
            <w:bottom w:val="none" w:sz="0" w:space="0" w:color="auto"/>
            <w:right w:val="none" w:sz="0" w:space="0" w:color="auto"/>
          </w:divBdr>
        </w:div>
        <w:div w:id="1602446622">
          <w:marLeft w:val="547"/>
          <w:marRight w:val="0"/>
          <w:marTop w:val="96"/>
          <w:marBottom w:val="0"/>
          <w:divBdr>
            <w:top w:val="none" w:sz="0" w:space="0" w:color="auto"/>
            <w:left w:val="none" w:sz="0" w:space="0" w:color="auto"/>
            <w:bottom w:val="none" w:sz="0" w:space="0" w:color="auto"/>
            <w:right w:val="none" w:sz="0" w:space="0" w:color="auto"/>
          </w:divBdr>
        </w:div>
        <w:div w:id="1748460702">
          <w:marLeft w:val="1166"/>
          <w:marRight w:val="0"/>
          <w:marTop w:val="86"/>
          <w:marBottom w:val="0"/>
          <w:divBdr>
            <w:top w:val="none" w:sz="0" w:space="0" w:color="auto"/>
            <w:left w:val="none" w:sz="0" w:space="0" w:color="auto"/>
            <w:bottom w:val="none" w:sz="0" w:space="0" w:color="auto"/>
            <w:right w:val="none" w:sz="0" w:space="0" w:color="auto"/>
          </w:divBdr>
        </w:div>
      </w:divsChild>
    </w:div>
    <w:div w:id="710032632">
      <w:bodyDiv w:val="1"/>
      <w:marLeft w:val="0"/>
      <w:marRight w:val="0"/>
      <w:marTop w:val="0"/>
      <w:marBottom w:val="0"/>
      <w:divBdr>
        <w:top w:val="none" w:sz="0" w:space="0" w:color="auto"/>
        <w:left w:val="none" w:sz="0" w:space="0" w:color="auto"/>
        <w:bottom w:val="none" w:sz="0" w:space="0" w:color="auto"/>
        <w:right w:val="none" w:sz="0" w:space="0" w:color="auto"/>
      </w:divBdr>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23720485">
      <w:bodyDiv w:val="1"/>
      <w:marLeft w:val="0"/>
      <w:marRight w:val="0"/>
      <w:marTop w:val="0"/>
      <w:marBottom w:val="0"/>
      <w:divBdr>
        <w:top w:val="none" w:sz="0" w:space="0" w:color="auto"/>
        <w:left w:val="none" w:sz="0" w:space="0" w:color="auto"/>
        <w:bottom w:val="none" w:sz="0" w:space="0" w:color="auto"/>
        <w:right w:val="none" w:sz="0" w:space="0" w:color="auto"/>
      </w:divBdr>
      <w:divsChild>
        <w:div w:id="681129575">
          <w:marLeft w:val="907"/>
          <w:marRight w:val="0"/>
          <w:marTop w:val="160"/>
          <w:marBottom w:val="0"/>
          <w:divBdr>
            <w:top w:val="none" w:sz="0" w:space="0" w:color="auto"/>
            <w:left w:val="none" w:sz="0" w:space="0" w:color="auto"/>
            <w:bottom w:val="none" w:sz="0" w:space="0" w:color="auto"/>
            <w:right w:val="none" w:sz="0" w:space="0" w:color="auto"/>
          </w:divBdr>
        </w:div>
      </w:divsChild>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38332848">
      <w:bodyDiv w:val="1"/>
      <w:marLeft w:val="0"/>
      <w:marRight w:val="0"/>
      <w:marTop w:val="0"/>
      <w:marBottom w:val="0"/>
      <w:divBdr>
        <w:top w:val="none" w:sz="0" w:space="0" w:color="auto"/>
        <w:left w:val="none" w:sz="0" w:space="0" w:color="auto"/>
        <w:bottom w:val="none" w:sz="0" w:space="0" w:color="auto"/>
        <w:right w:val="none" w:sz="0" w:space="0" w:color="auto"/>
      </w:divBdr>
      <w:divsChild>
        <w:div w:id="1985086759">
          <w:marLeft w:val="475"/>
          <w:marRight w:val="0"/>
          <w:marTop w:val="320"/>
          <w:marBottom w:val="0"/>
          <w:divBdr>
            <w:top w:val="none" w:sz="0" w:space="0" w:color="auto"/>
            <w:left w:val="none" w:sz="0" w:space="0" w:color="auto"/>
            <w:bottom w:val="none" w:sz="0" w:space="0" w:color="auto"/>
            <w:right w:val="none" w:sz="0" w:space="0" w:color="auto"/>
          </w:divBdr>
        </w:div>
      </w:divsChild>
    </w:div>
    <w:div w:id="750472721">
      <w:bodyDiv w:val="1"/>
      <w:marLeft w:val="0"/>
      <w:marRight w:val="0"/>
      <w:marTop w:val="0"/>
      <w:marBottom w:val="0"/>
      <w:divBdr>
        <w:top w:val="none" w:sz="0" w:space="0" w:color="auto"/>
        <w:left w:val="none" w:sz="0" w:space="0" w:color="auto"/>
        <w:bottom w:val="none" w:sz="0" w:space="0" w:color="auto"/>
        <w:right w:val="none" w:sz="0" w:space="0" w:color="auto"/>
      </w:divBdr>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758645739">
      <w:bodyDiv w:val="1"/>
      <w:marLeft w:val="0"/>
      <w:marRight w:val="0"/>
      <w:marTop w:val="0"/>
      <w:marBottom w:val="0"/>
      <w:divBdr>
        <w:top w:val="none" w:sz="0" w:space="0" w:color="auto"/>
        <w:left w:val="none" w:sz="0" w:space="0" w:color="auto"/>
        <w:bottom w:val="none" w:sz="0" w:space="0" w:color="auto"/>
        <w:right w:val="none" w:sz="0" w:space="0" w:color="auto"/>
      </w:divBdr>
    </w:div>
    <w:div w:id="802162881">
      <w:bodyDiv w:val="1"/>
      <w:marLeft w:val="0"/>
      <w:marRight w:val="0"/>
      <w:marTop w:val="0"/>
      <w:marBottom w:val="0"/>
      <w:divBdr>
        <w:top w:val="none" w:sz="0" w:space="0" w:color="auto"/>
        <w:left w:val="none" w:sz="0" w:space="0" w:color="auto"/>
        <w:bottom w:val="none" w:sz="0" w:space="0" w:color="auto"/>
        <w:right w:val="none" w:sz="0" w:space="0" w:color="auto"/>
      </w:divBdr>
    </w:div>
    <w:div w:id="805245988">
      <w:bodyDiv w:val="1"/>
      <w:marLeft w:val="0"/>
      <w:marRight w:val="0"/>
      <w:marTop w:val="0"/>
      <w:marBottom w:val="0"/>
      <w:divBdr>
        <w:top w:val="none" w:sz="0" w:space="0" w:color="auto"/>
        <w:left w:val="none" w:sz="0" w:space="0" w:color="auto"/>
        <w:bottom w:val="none" w:sz="0" w:space="0" w:color="auto"/>
        <w:right w:val="none" w:sz="0" w:space="0" w:color="auto"/>
      </w:divBdr>
      <w:divsChild>
        <w:div w:id="758789682">
          <w:marLeft w:val="1195"/>
          <w:marRight w:val="0"/>
          <w:marTop w:val="213"/>
          <w:marBottom w:val="0"/>
          <w:divBdr>
            <w:top w:val="none" w:sz="0" w:space="0" w:color="auto"/>
            <w:left w:val="none" w:sz="0" w:space="0" w:color="auto"/>
            <w:bottom w:val="none" w:sz="0" w:space="0" w:color="auto"/>
            <w:right w:val="none" w:sz="0" w:space="0" w:color="auto"/>
          </w:divBdr>
        </w:div>
      </w:divsChild>
    </w:div>
    <w:div w:id="819350767">
      <w:bodyDiv w:val="1"/>
      <w:marLeft w:val="0"/>
      <w:marRight w:val="0"/>
      <w:marTop w:val="0"/>
      <w:marBottom w:val="0"/>
      <w:divBdr>
        <w:top w:val="none" w:sz="0" w:space="0" w:color="auto"/>
        <w:left w:val="none" w:sz="0" w:space="0" w:color="auto"/>
        <w:bottom w:val="none" w:sz="0" w:space="0" w:color="auto"/>
        <w:right w:val="none" w:sz="0" w:space="0" w:color="auto"/>
      </w:divBdr>
    </w:div>
    <w:div w:id="820849830">
      <w:bodyDiv w:val="1"/>
      <w:marLeft w:val="0"/>
      <w:marRight w:val="0"/>
      <w:marTop w:val="0"/>
      <w:marBottom w:val="0"/>
      <w:divBdr>
        <w:top w:val="none" w:sz="0" w:space="0" w:color="auto"/>
        <w:left w:val="none" w:sz="0" w:space="0" w:color="auto"/>
        <w:bottom w:val="none" w:sz="0" w:space="0" w:color="auto"/>
        <w:right w:val="none" w:sz="0" w:space="0" w:color="auto"/>
      </w:divBdr>
      <w:divsChild>
        <w:div w:id="6686952">
          <w:marLeft w:val="547"/>
          <w:marRight w:val="0"/>
          <w:marTop w:val="160"/>
          <w:marBottom w:val="0"/>
          <w:divBdr>
            <w:top w:val="none" w:sz="0" w:space="0" w:color="auto"/>
            <w:left w:val="none" w:sz="0" w:space="0" w:color="auto"/>
            <w:bottom w:val="none" w:sz="0" w:space="0" w:color="auto"/>
            <w:right w:val="none" w:sz="0" w:space="0" w:color="auto"/>
          </w:divBdr>
        </w:div>
        <w:div w:id="610627884">
          <w:marLeft w:val="547"/>
          <w:marRight w:val="0"/>
          <w:marTop w:val="160"/>
          <w:marBottom w:val="0"/>
          <w:divBdr>
            <w:top w:val="none" w:sz="0" w:space="0" w:color="auto"/>
            <w:left w:val="none" w:sz="0" w:space="0" w:color="auto"/>
            <w:bottom w:val="none" w:sz="0" w:space="0" w:color="auto"/>
            <w:right w:val="none" w:sz="0" w:space="0" w:color="auto"/>
          </w:divBdr>
        </w:div>
        <w:div w:id="1075854771">
          <w:marLeft w:val="547"/>
          <w:marRight w:val="0"/>
          <w:marTop w:val="160"/>
          <w:marBottom w:val="0"/>
          <w:divBdr>
            <w:top w:val="none" w:sz="0" w:space="0" w:color="auto"/>
            <w:left w:val="none" w:sz="0" w:space="0" w:color="auto"/>
            <w:bottom w:val="none" w:sz="0" w:space="0" w:color="auto"/>
            <w:right w:val="none" w:sz="0" w:space="0" w:color="auto"/>
          </w:divBdr>
        </w:div>
        <w:div w:id="1740514167">
          <w:marLeft w:val="547"/>
          <w:marRight w:val="0"/>
          <w:marTop w:val="160"/>
          <w:marBottom w:val="0"/>
          <w:divBdr>
            <w:top w:val="none" w:sz="0" w:space="0" w:color="auto"/>
            <w:left w:val="none" w:sz="0" w:space="0" w:color="auto"/>
            <w:bottom w:val="none" w:sz="0" w:space="0" w:color="auto"/>
            <w:right w:val="none" w:sz="0" w:space="0" w:color="auto"/>
          </w:divBdr>
        </w:div>
      </w:divsChild>
    </w:div>
    <w:div w:id="848569455">
      <w:bodyDiv w:val="1"/>
      <w:marLeft w:val="0"/>
      <w:marRight w:val="0"/>
      <w:marTop w:val="0"/>
      <w:marBottom w:val="0"/>
      <w:divBdr>
        <w:top w:val="none" w:sz="0" w:space="0" w:color="auto"/>
        <w:left w:val="none" w:sz="0" w:space="0" w:color="auto"/>
        <w:bottom w:val="none" w:sz="0" w:space="0" w:color="auto"/>
        <w:right w:val="none" w:sz="0" w:space="0" w:color="auto"/>
      </w:divBdr>
      <w:divsChild>
        <w:div w:id="124859764">
          <w:marLeft w:val="1166"/>
          <w:marRight w:val="0"/>
          <w:marTop w:val="82"/>
          <w:marBottom w:val="0"/>
          <w:divBdr>
            <w:top w:val="none" w:sz="0" w:space="0" w:color="auto"/>
            <w:left w:val="none" w:sz="0" w:space="0" w:color="auto"/>
            <w:bottom w:val="none" w:sz="0" w:space="0" w:color="auto"/>
            <w:right w:val="none" w:sz="0" w:space="0" w:color="auto"/>
          </w:divBdr>
        </w:div>
        <w:div w:id="426536235">
          <w:marLeft w:val="1166"/>
          <w:marRight w:val="0"/>
          <w:marTop w:val="82"/>
          <w:marBottom w:val="0"/>
          <w:divBdr>
            <w:top w:val="none" w:sz="0" w:space="0" w:color="auto"/>
            <w:left w:val="none" w:sz="0" w:space="0" w:color="auto"/>
            <w:bottom w:val="none" w:sz="0" w:space="0" w:color="auto"/>
            <w:right w:val="none" w:sz="0" w:space="0" w:color="auto"/>
          </w:divBdr>
        </w:div>
        <w:div w:id="573854147">
          <w:marLeft w:val="1166"/>
          <w:marRight w:val="0"/>
          <w:marTop w:val="82"/>
          <w:marBottom w:val="0"/>
          <w:divBdr>
            <w:top w:val="none" w:sz="0" w:space="0" w:color="auto"/>
            <w:left w:val="none" w:sz="0" w:space="0" w:color="auto"/>
            <w:bottom w:val="none" w:sz="0" w:space="0" w:color="auto"/>
            <w:right w:val="none" w:sz="0" w:space="0" w:color="auto"/>
          </w:divBdr>
        </w:div>
        <w:div w:id="733241068">
          <w:marLeft w:val="1166"/>
          <w:marRight w:val="0"/>
          <w:marTop w:val="82"/>
          <w:marBottom w:val="0"/>
          <w:divBdr>
            <w:top w:val="none" w:sz="0" w:space="0" w:color="auto"/>
            <w:left w:val="none" w:sz="0" w:space="0" w:color="auto"/>
            <w:bottom w:val="none" w:sz="0" w:space="0" w:color="auto"/>
            <w:right w:val="none" w:sz="0" w:space="0" w:color="auto"/>
          </w:divBdr>
        </w:div>
        <w:div w:id="754519161">
          <w:marLeft w:val="547"/>
          <w:marRight w:val="0"/>
          <w:marTop w:val="91"/>
          <w:marBottom w:val="0"/>
          <w:divBdr>
            <w:top w:val="none" w:sz="0" w:space="0" w:color="auto"/>
            <w:left w:val="none" w:sz="0" w:space="0" w:color="auto"/>
            <w:bottom w:val="none" w:sz="0" w:space="0" w:color="auto"/>
            <w:right w:val="none" w:sz="0" w:space="0" w:color="auto"/>
          </w:divBdr>
        </w:div>
        <w:div w:id="876624057">
          <w:marLeft w:val="1166"/>
          <w:marRight w:val="0"/>
          <w:marTop w:val="82"/>
          <w:marBottom w:val="0"/>
          <w:divBdr>
            <w:top w:val="none" w:sz="0" w:space="0" w:color="auto"/>
            <w:left w:val="none" w:sz="0" w:space="0" w:color="auto"/>
            <w:bottom w:val="none" w:sz="0" w:space="0" w:color="auto"/>
            <w:right w:val="none" w:sz="0" w:space="0" w:color="auto"/>
          </w:divBdr>
        </w:div>
        <w:div w:id="1552765477">
          <w:marLeft w:val="1166"/>
          <w:marRight w:val="0"/>
          <w:marTop w:val="82"/>
          <w:marBottom w:val="0"/>
          <w:divBdr>
            <w:top w:val="none" w:sz="0" w:space="0" w:color="auto"/>
            <w:left w:val="none" w:sz="0" w:space="0" w:color="auto"/>
            <w:bottom w:val="none" w:sz="0" w:space="0" w:color="auto"/>
            <w:right w:val="none" w:sz="0" w:space="0" w:color="auto"/>
          </w:divBdr>
        </w:div>
        <w:div w:id="1621572149">
          <w:marLeft w:val="1166"/>
          <w:marRight w:val="0"/>
          <w:marTop w:val="82"/>
          <w:marBottom w:val="0"/>
          <w:divBdr>
            <w:top w:val="none" w:sz="0" w:space="0" w:color="auto"/>
            <w:left w:val="none" w:sz="0" w:space="0" w:color="auto"/>
            <w:bottom w:val="none" w:sz="0" w:space="0" w:color="auto"/>
            <w:right w:val="none" w:sz="0" w:space="0" w:color="auto"/>
          </w:divBdr>
        </w:div>
        <w:div w:id="1730110400">
          <w:marLeft w:val="547"/>
          <w:marRight w:val="0"/>
          <w:marTop w:val="91"/>
          <w:marBottom w:val="0"/>
          <w:divBdr>
            <w:top w:val="none" w:sz="0" w:space="0" w:color="auto"/>
            <w:left w:val="none" w:sz="0" w:space="0" w:color="auto"/>
            <w:bottom w:val="none" w:sz="0" w:space="0" w:color="auto"/>
            <w:right w:val="none" w:sz="0" w:space="0" w:color="auto"/>
          </w:divBdr>
        </w:div>
      </w:divsChild>
    </w:div>
    <w:div w:id="869957437">
      <w:bodyDiv w:val="1"/>
      <w:marLeft w:val="0"/>
      <w:marRight w:val="0"/>
      <w:marTop w:val="0"/>
      <w:marBottom w:val="0"/>
      <w:divBdr>
        <w:top w:val="none" w:sz="0" w:space="0" w:color="auto"/>
        <w:left w:val="none" w:sz="0" w:space="0" w:color="auto"/>
        <w:bottom w:val="none" w:sz="0" w:space="0" w:color="auto"/>
        <w:right w:val="none" w:sz="0" w:space="0" w:color="auto"/>
      </w:divBdr>
    </w:div>
    <w:div w:id="872841060">
      <w:bodyDiv w:val="1"/>
      <w:marLeft w:val="0"/>
      <w:marRight w:val="0"/>
      <w:marTop w:val="0"/>
      <w:marBottom w:val="0"/>
      <w:divBdr>
        <w:top w:val="none" w:sz="0" w:space="0" w:color="auto"/>
        <w:left w:val="none" w:sz="0" w:space="0" w:color="auto"/>
        <w:bottom w:val="none" w:sz="0" w:space="0" w:color="auto"/>
        <w:right w:val="none" w:sz="0" w:space="0" w:color="auto"/>
      </w:divBdr>
      <w:divsChild>
        <w:div w:id="1220941287">
          <w:marLeft w:val="1195"/>
          <w:marRight w:val="0"/>
          <w:marTop w:val="120"/>
          <w:marBottom w:val="0"/>
          <w:divBdr>
            <w:top w:val="none" w:sz="0" w:space="0" w:color="auto"/>
            <w:left w:val="none" w:sz="0" w:space="0" w:color="auto"/>
            <w:bottom w:val="none" w:sz="0" w:space="0" w:color="auto"/>
            <w:right w:val="none" w:sz="0" w:space="0" w:color="auto"/>
          </w:divBdr>
        </w:div>
        <w:div w:id="1555001426">
          <w:marLeft w:val="1195"/>
          <w:marRight w:val="0"/>
          <w:marTop w:val="120"/>
          <w:marBottom w:val="0"/>
          <w:divBdr>
            <w:top w:val="none" w:sz="0" w:space="0" w:color="auto"/>
            <w:left w:val="none" w:sz="0" w:space="0" w:color="auto"/>
            <w:bottom w:val="none" w:sz="0" w:space="0" w:color="auto"/>
            <w:right w:val="none" w:sz="0" w:space="0" w:color="auto"/>
          </w:divBdr>
        </w:div>
      </w:divsChild>
    </w:div>
    <w:div w:id="874268715">
      <w:bodyDiv w:val="1"/>
      <w:marLeft w:val="0"/>
      <w:marRight w:val="0"/>
      <w:marTop w:val="0"/>
      <w:marBottom w:val="0"/>
      <w:divBdr>
        <w:top w:val="none" w:sz="0" w:space="0" w:color="auto"/>
        <w:left w:val="none" w:sz="0" w:space="0" w:color="auto"/>
        <w:bottom w:val="none" w:sz="0" w:space="0" w:color="auto"/>
        <w:right w:val="none" w:sz="0" w:space="0" w:color="auto"/>
      </w:divBdr>
      <w:divsChild>
        <w:div w:id="52974250">
          <w:marLeft w:val="1166"/>
          <w:marRight w:val="0"/>
          <w:marTop w:val="82"/>
          <w:marBottom w:val="0"/>
          <w:divBdr>
            <w:top w:val="none" w:sz="0" w:space="0" w:color="auto"/>
            <w:left w:val="none" w:sz="0" w:space="0" w:color="auto"/>
            <w:bottom w:val="none" w:sz="0" w:space="0" w:color="auto"/>
            <w:right w:val="none" w:sz="0" w:space="0" w:color="auto"/>
          </w:divBdr>
        </w:div>
        <w:div w:id="400829667">
          <w:marLeft w:val="547"/>
          <w:marRight w:val="0"/>
          <w:marTop w:val="91"/>
          <w:marBottom w:val="0"/>
          <w:divBdr>
            <w:top w:val="none" w:sz="0" w:space="0" w:color="auto"/>
            <w:left w:val="none" w:sz="0" w:space="0" w:color="auto"/>
            <w:bottom w:val="none" w:sz="0" w:space="0" w:color="auto"/>
            <w:right w:val="none" w:sz="0" w:space="0" w:color="auto"/>
          </w:divBdr>
        </w:div>
        <w:div w:id="402139675">
          <w:marLeft w:val="547"/>
          <w:marRight w:val="0"/>
          <w:marTop w:val="91"/>
          <w:marBottom w:val="0"/>
          <w:divBdr>
            <w:top w:val="none" w:sz="0" w:space="0" w:color="auto"/>
            <w:left w:val="none" w:sz="0" w:space="0" w:color="auto"/>
            <w:bottom w:val="none" w:sz="0" w:space="0" w:color="auto"/>
            <w:right w:val="none" w:sz="0" w:space="0" w:color="auto"/>
          </w:divBdr>
        </w:div>
        <w:div w:id="736325211">
          <w:marLeft w:val="1166"/>
          <w:marRight w:val="0"/>
          <w:marTop w:val="82"/>
          <w:marBottom w:val="0"/>
          <w:divBdr>
            <w:top w:val="none" w:sz="0" w:space="0" w:color="auto"/>
            <w:left w:val="none" w:sz="0" w:space="0" w:color="auto"/>
            <w:bottom w:val="none" w:sz="0" w:space="0" w:color="auto"/>
            <w:right w:val="none" w:sz="0" w:space="0" w:color="auto"/>
          </w:divBdr>
        </w:div>
        <w:div w:id="791945650">
          <w:marLeft w:val="1166"/>
          <w:marRight w:val="0"/>
          <w:marTop w:val="82"/>
          <w:marBottom w:val="0"/>
          <w:divBdr>
            <w:top w:val="none" w:sz="0" w:space="0" w:color="auto"/>
            <w:left w:val="none" w:sz="0" w:space="0" w:color="auto"/>
            <w:bottom w:val="none" w:sz="0" w:space="0" w:color="auto"/>
            <w:right w:val="none" w:sz="0" w:space="0" w:color="auto"/>
          </w:divBdr>
        </w:div>
        <w:div w:id="1089888988">
          <w:marLeft w:val="1166"/>
          <w:marRight w:val="0"/>
          <w:marTop w:val="82"/>
          <w:marBottom w:val="0"/>
          <w:divBdr>
            <w:top w:val="none" w:sz="0" w:space="0" w:color="auto"/>
            <w:left w:val="none" w:sz="0" w:space="0" w:color="auto"/>
            <w:bottom w:val="none" w:sz="0" w:space="0" w:color="auto"/>
            <w:right w:val="none" w:sz="0" w:space="0" w:color="auto"/>
          </w:divBdr>
        </w:div>
        <w:div w:id="1758093482">
          <w:marLeft w:val="1166"/>
          <w:marRight w:val="0"/>
          <w:marTop w:val="82"/>
          <w:marBottom w:val="0"/>
          <w:divBdr>
            <w:top w:val="none" w:sz="0" w:space="0" w:color="auto"/>
            <w:left w:val="none" w:sz="0" w:space="0" w:color="auto"/>
            <w:bottom w:val="none" w:sz="0" w:space="0" w:color="auto"/>
            <w:right w:val="none" w:sz="0" w:space="0" w:color="auto"/>
          </w:divBdr>
        </w:div>
        <w:div w:id="1869485602">
          <w:marLeft w:val="1166"/>
          <w:marRight w:val="0"/>
          <w:marTop w:val="82"/>
          <w:marBottom w:val="0"/>
          <w:divBdr>
            <w:top w:val="none" w:sz="0" w:space="0" w:color="auto"/>
            <w:left w:val="none" w:sz="0" w:space="0" w:color="auto"/>
            <w:bottom w:val="none" w:sz="0" w:space="0" w:color="auto"/>
            <w:right w:val="none" w:sz="0" w:space="0" w:color="auto"/>
          </w:divBdr>
        </w:div>
        <w:div w:id="2070297183">
          <w:marLeft w:val="1166"/>
          <w:marRight w:val="0"/>
          <w:marTop w:val="82"/>
          <w:marBottom w:val="0"/>
          <w:divBdr>
            <w:top w:val="none" w:sz="0" w:space="0" w:color="auto"/>
            <w:left w:val="none" w:sz="0" w:space="0" w:color="auto"/>
            <w:bottom w:val="none" w:sz="0" w:space="0" w:color="auto"/>
            <w:right w:val="none" w:sz="0" w:space="0" w:color="auto"/>
          </w:divBdr>
        </w:div>
      </w:divsChild>
    </w:div>
    <w:div w:id="887834796">
      <w:bodyDiv w:val="1"/>
      <w:marLeft w:val="0"/>
      <w:marRight w:val="0"/>
      <w:marTop w:val="0"/>
      <w:marBottom w:val="0"/>
      <w:divBdr>
        <w:top w:val="none" w:sz="0" w:space="0" w:color="auto"/>
        <w:left w:val="none" w:sz="0" w:space="0" w:color="auto"/>
        <w:bottom w:val="none" w:sz="0" w:space="0" w:color="auto"/>
        <w:right w:val="none" w:sz="0" w:space="0" w:color="auto"/>
      </w:divBdr>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4686882">
      <w:bodyDiv w:val="1"/>
      <w:marLeft w:val="0"/>
      <w:marRight w:val="0"/>
      <w:marTop w:val="0"/>
      <w:marBottom w:val="0"/>
      <w:divBdr>
        <w:top w:val="none" w:sz="0" w:space="0" w:color="auto"/>
        <w:left w:val="none" w:sz="0" w:space="0" w:color="auto"/>
        <w:bottom w:val="none" w:sz="0" w:space="0" w:color="auto"/>
        <w:right w:val="none" w:sz="0" w:space="0" w:color="auto"/>
      </w:divBdr>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7713491">
      <w:bodyDiv w:val="1"/>
      <w:marLeft w:val="0"/>
      <w:marRight w:val="0"/>
      <w:marTop w:val="0"/>
      <w:marBottom w:val="0"/>
      <w:divBdr>
        <w:top w:val="none" w:sz="0" w:space="0" w:color="auto"/>
        <w:left w:val="none" w:sz="0" w:space="0" w:color="auto"/>
        <w:bottom w:val="none" w:sz="0" w:space="0" w:color="auto"/>
        <w:right w:val="none" w:sz="0" w:space="0" w:color="auto"/>
      </w:divBdr>
    </w:div>
    <w:div w:id="949357627">
      <w:bodyDiv w:val="1"/>
      <w:marLeft w:val="0"/>
      <w:marRight w:val="0"/>
      <w:marTop w:val="0"/>
      <w:marBottom w:val="0"/>
      <w:divBdr>
        <w:top w:val="none" w:sz="0" w:space="0" w:color="auto"/>
        <w:left w:val="none" w:sz="0" w:space="0" w:color="auto"/>
        <w:bottom w:val="none" w:sz="0" w:space="0" w:color="auto"/>
        <w:right w:val="none" w:sz="0" w:space="0" w:color="auto"/>
      </w:divBdr>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66355405">
      <w:bodyDiv w:val="1"/>
      <w:marLeft w:val="0"/>
      <w:marRight w:val="0"/>
      <w:marTop w:val="0"/>
      <w:marBottom w:val="0"/>
      <w:divBdr>
        <w:top w:val="none" w:sz="0" w:space="0" w:color="auto"/>
        <w:left w:val="none" w:sz="0" w:space="0" w:color="auto"/>
        <w:bottom w:val="none" w:sz="0" w:space="0" w:color="auto"/>
        <w:right w:val="none" w:sz="0" w:space="0" w:color="auto"/>
      </w:divBdr>
    </w:div>
    <w:div w:id="1044525441">
      <w:bodyDiv w:val="1"/>
      <w:marLeft w:val="0"/>
      <w:marRight w:val="0"/>
      <w:marTop w:val="0"/>
      <w:marBottom w:val="0"/>
      <w:divBdr>
        <w:top w:val="none" w:sz="0" w:space="0" w:color="auto"/>
        <w:left w:val="none" w:sz="0" w:space="0" w:color="auto"/>
        <w:bottom w:val="none" w:sz="0" w:space="0" w:color="auto"/>
        <w:right w:val="none" w:sz="0" w:space="0" w:color="auto"/>
      </w:divBdr>
    </w:div>
    <w:div w:id="105388975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100029027">
      <w:bodyDiv w:val="1"/>
      <w:marLeft w:val="0"/>
      <w:marRight w:val="0"/>
      <w:marTop w:val="0"/>
      <w:marBottom w:val="0"/>
      <w:divBdr>
        <w:top w:val="none" w:sz="0" w:space="0" w:color="auto"/>
        <w:left w:val="none" w:sz="0" w:space="0" w:color="auto"/>
        <w:bottom w:val="none" w:sz="0" w:space="0" w:color="auto"/>
        <w:right w:val="none" w:sz="0" w:space="0" w:color="auto"/>
      </w:divBdr>
    </w:div>
    <w:div w:id="1115060703">
      <w:bodyDiv w:val="1"/>
      <w:marLeft w:val="0"/>
      <w:marRight w:val="0"/>
      <w:marTop w:val="0"/>
      <w:marBottom w:val="0"/>
      <w:divBdr>
        <w:top w:val="none" w:sz="0" w:space="0" w:color="auto"/>
        <w:left w:val="none" w:sz="0" w:space="0" w:color="auto"/>
        <w:bottom w:val="none" w:sz="0" w:space="0" w:color="auto"/>
        <w:right w:val="none" w:sz="0" w:space="0" w:color="auto"/>
      </w:divBdr>
    </w:div>
    <w:div w:id="1115952496">
      <w:bodyDiv w:val="1"/>
      <w:marLeft w:val="0"/>
      <w:marRight w:val="0"/>
      <w:marTop w:val="0"/>
      <w:marBottom w:val="0"/>
      <w:divBdr>
        <w:top w:val="none" w:sz="0" w:space="0" w:color="auto"/>
        <w:left w:val="none" w:sz="0" w:space="0" w:color="auto"/>
        <w:bottom w:val="none" w:sz="0" w:space="0" w:color="auto"/>
        <w:right w:val="none" w:sz="0" w:space="0" w:color="auto"/>
      </w:divBdr>
    </w:div>
    <w:div w:id="1119570515">
      <w:bodyDiv w:val="1"/>
      <w:marLeft w:val="0"/>
      <w:marRight w:val="0"/>
      <w:marTop w:val="0"/>
      <w:marBottom w:val="0"/>
      <w:divBdr>
        <w:top w:val="none" w:sz="0" w:space="0" w:color="auto"/>
        <w:left w:val="none" w:sz="0" w:space="0" w:color="auto"/>
        <w:bottom w:val="none" w:sz="0" w:space="0" w:color="auto"/>
        <w:right w:val="none" w:sz="0" w:space="0" w:color="auto"/>
      </w:divBdr>
    </w:div>
    <w:div w:id="1134061545">
      <w:bodyDiv w:val="1"/>
      <w:marLeft w:val="0"/>
      <w:marRight w:val="0"/>
      <w:marTop w:val="0"/>
      <w:marBottom w:val="0"/>
      <w:divBdr>
        <w:top w:val="none" w:sz="0" w:space="0" w:color="auto"/>
        <w:left w:val="none" w:sz="0" w:space="0" w:color="auto"/>
        <w:bottom w:val="none" w:sz="0" w:space="0" w:color="auto"/>
        <w:right w:val="none" w:sz="0" w:space="0" w:color="auto"/>
      </w:divBdr>
    </w:div>
    <w:div w:id="1182354090">
      <w:bodyDiv w:val="1"/>
      <w:marLeft w:val="0"/>
      <w:marRight w:val="0"/>
      <w:marTop w:val="0"/>
      <w:marBottom w:val="0"/>
      <w:divBdr>
        <w:top w:val="none" w:sz="0" w:space="0" w:color="auto"/>
        <w:left w:val="none" w:sz="0" w:space="0" w:color="auto"/>
        <w:bottom w:val="none" w:sz="0" w:space="0" w:color="auto"/>
        <w:right w:val="none" w:sz="0" w:space="0" w:color="auto"/>
      </w:divBdr>
      <w:divsChild>
        <w:div w:id="241959331">
          <w:marLeft w:val="907"/>
          <w:marRight w:val="0"/>
          <w:marTop w:val="160"/>
          <w:marBottom w:val="0"/>
          <w:divBdr>
            <w:top w:val="none" w:sz="0" w:space="0" w:color="auto"/>
            <w:left w:val="none" w:sz="0" w:space="0" w:color="auto"/>
            <w:bottom w:val="none" w:sz="0" w:space="0" w:color="auto"/>
            <w:right w:val="none" w:sz="0" w:space="0" w:color="auto"/>
          </w:divBdr>
        </w:div>
        <w:div w:id="1617592078">
          <w:marLeft w:val="907"/>
          <w:marRight w:val="0"/>
          <w:marTop w:val="160"/>
          <w:marBottom w:val="0"/>
          <w:divBdr>
            <w:top w:val="none" w:sz="0" w:space="0" w:color="auto"/>
            <w:left w:val="none" w:sz="0" w:space="0" w:color="auto"/>
            <w:bottom w:val="none" w:sz="0" w:space="0" w:color="auto"/>
            <w:right w:val="none" w:sz="0" w:space="0" w:color="auto"/>
          </w:divBdr>
        </w:div>
        <w:div w:id="1655602891">
          <w:marLeft w:val="360"/>
          <w:marRight w:val="0"/>
          <w:marTop w:val="240"/>
          <w:marBottom w:val="0"/>
          <w:divBdr>
            <w:top w:val="none" w:sz="0" w:space="0" w:color="auto"/>
            <w:left w:val="none" w:sz="0" w:space="0" w:color="auto"/>
            <w:bottom w:val="none" w:sz="0" w:space="0" w:color="auto"/>
            <w:right w:val="none" w:sz="0" w:space="0" w:color="auto"/>
          </w:divBdr>
        </w:div>
      </w:divsChild>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91862123">
      <w:bodyDiv w:val="1"/>
      <w:marLeft w:val="0"/>
      <w:marRight w:val="0"/>
      <w:marTop w:val="0"/>
      <w:marBottom w:val="0"/>
      <w:divBdr>
        <w:top w:val="none" w:sz="0" w:space="0" w:color="auto"/>
        <w:left w:val="none" w:sz="0" w:space="0" w:color="auto"/>
        <w:bottom w:val="none" w:sz="0" w:space="0" w:color="auto"/>
        <w:right w:val="none" w:sz="0" w:space="0" w:color="auto"/>
      </w:divBdr>
    </w:div>
    <w:div w:id="1297294894">
      <w:bodyDiv w:val="1"/>
      <w:marLeft w:val="0"/>
      <w:marRight w:val="0"/>
      <w:marTop w:val="0"/>
      <w:marBottom w:val="0"/>
      <w:divBdr>
        <w:top w:val="none" w:sz="0" w:space="0" w:color="auto"/>
        <w:left w:val="none" w:sz="0" w:space="0" w:color="auto"/>
        <w:bottom w:val="none" w:sz="0" w:space="0" w:color="auto"/>
        <w:right w:val="none" w:sz="0" w:space="0" w:color="auto"/>
      </w:divBdr>
    </w:div>
    <w:div w:id="1309437029">
      <w:bodyDiv w:val="1"/>
      <w:marLeft w:val="0"/>
      <w:marRight w:val="0"/>
      <w:marTop w:val="0"/>
      <w:marBottom w:val="0"/>
      <w:divBdr>
        <w:top w:val="none" w:sz="0" w:space="0" w:color="auto"/>
        <w:left w:val="none" w:sz="0" w:space="0" w:color="auto"/>
        <w:bottom w:val="none" w:sz="0" w:space="0" w:color="auto"/>
        <w:right w:val="none" w:sz="0" w:space="0" w:color="auto"/>
      </w:divBdr>
      <w:divsChild>
        <w:div w:id="613172464">
          <w:marLeft w:val="0"/>
          <w:marRight w:val="0"/>
          <w:marTop w:val="0"/>
          <w:marBottom w:val="0"/>
          <w:divBdr>
            <w:top w:val="none" w:sz="0" w:space="0" w:color="auto"/>
            <w:left w:val="none" w:sz="0" w:space="0" w:color="auto"/>
            <w:bottom w:val="none" w:sz="0" w:space="0" w:color="auto"/>
            <w:right w:val="none" w:sz="0" w:space="0" w:color="auto"/>
          </w:divBdr>
        </w:div>
      </w:divsChild>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9770076">
      <w:bodyDiv w:val="1"/>
      <w:marLeft w:val="0"/>
      <w:marRight w:val="0"/>
      <w:marTop w:val="0"/>
      <w:marBottom w:val="0"/>
      <w:divBdr>
        <w:top w:val="none" w:sz="0" w:space="0" w:color="auto"/>
        <w:left w:val="none" w:sz="0" w:space="0" w:color="auto"/>
        <w:bottom w:val="none" w:sz="0" w:space="0" w:color="auto"/>
        <w:right w:val="none" w:sz="0" w:space="0" w:color="auto"/>
      </w:divBdr>
    </w:div>
    <w:div w:id="1333295729">
      <w:bodyDiv w:val="1"/>
      <w:marLeft w:val="0"/>
      <w:marRight w:val="0"/>
      <w:marTop w:val="0"/>
      <w:marBottom w:val="0"/>
      <w:divBdr>
        <w:top w:val="none" w:sz="0" w:space="0" w:color="auto"/>
        <w:left w:val="none" w:sz="0" w:space="0" w:color="auto"/>
        <w:bottom w:val="none" w:sz="0" w:space="0" w:color="auto"/>
        <w:right w:val="none" w:sz="0" w:space="0" w:color="auto"/>
      </w:divBdr>
    </w:div>
    <w:div w:id="1334606073">
      <w:bodyDiv w:val="1"/>
      <w:marLeft w:val="0"/>
      <w:marRight w:val="0"/>
      <w:marTop w:val="0"/>
      <w:marBottom w:val="0"/>
      <w:divBdr>
        <w:top w:val="none" w:sz="0" w:space="0" w:color="auto"/>
        <w:left w:val="none" w:sz="0" w:space="0" w:color="auto"/>
        <w:bottom w:val="none" w:sz="0" w:space="0" w:color="auto"/>
        <w:right w:val="none" w:sz="0" w:space="0" w:color="auto"/>
      </w:divBdr>
    </w:div>
    <w:div w:id="1366950610">
      <w:bodyDiv w:val="1"/>
      <w:marLeft w:val="0"/>
      <w:marRight w:val="0"/>
      <w:marTop w:val="0"/>
      <w:marBottom w:val="0"/>
      <w:divBdr>
        <w:top w:val="none" w:sz="0" w:space="0" w:color="auto"/>
        <w:left w:val="none" w:sz="0" w:space="0" w:color="auto"/>
        <w:bottom w:val="none" w:sz="0" w:space="0" w:color="auto"/>
        <w:right w:val="none" w:sz="0" w:space="0" w:color="auto"/>
      </w:divBdr>
      <w:divsChild>
        <w:div w:id="43875568">
          <w:marLeft w:val="475"/>
          <w:marRight w:val="0"/>
          <w:marTop w:val="320"/>
          <w:marBottom w:val="0"/>
          <w:divBdr>
            <w:top w:val="none" w:sz="0" w:space="0" w:color="auto"/>
            <w:left w:val="none" w:sz="0" w:space="0" w:color="auto"/>
            <w:bottom w:val="none" w:sz="0" w:space="0" w:color="auto"/>
            <w:right w:val="none" w:sz="0" w:space="0" w:color="auto"/>
          </w:divBdr>
        </w:div>
        <w:div w:id="187526401">
          <w:marLeft w:val="475"/>
          <w:marRight w:val="0"/>
          <w:marTop w:val="320"/>
          <w:marBottom w:val="0"/>
          <w:divBdr>
            <w:top w:val="none" w:sz="0" w:space="0" w:color="auto"/>
            <w:left w:val="none" w:sz="0" w:space="0" w:color="auto"/>
            <w:bottom w:val="none" w:sz="0" w:space="0" w:color="auto"/>
            <w:right w:val="none" w:sz="0" w:space="0" w:color="auto"/>
          </w:divBdr>
        </w:div>
        <w:div w:id="396708122">
          <w:marLeft w:val="475"/>
          <w:marRight w:val="0"/>
          <w:marTop w:val="320"/>
          <w:marBottom w:val="0"/>
          <w:divBdr>
            <w:top w:val="none" w:sz="0" w:space="0" w:color="auto"/>
            <w:left w:val="none" w:sz="0" w:space="0" w:color="auto"/>
            <w:bottom w:val="none" w:sz="0" w:space="0" w:color="auto"/>
            <w:right w:val="none" w:sz="0" w:space="0" w:color="auto"/>
          </w:divBdr>
        </w:div>
        <w:div w:id="839466137">
          <w:marLeft w:val="475"/>
          <w:marRight w:val="0"/>
          <w:marTop w:val="320"/>
          <w:marBottom w:val="0"/>
          <w:divBdr>
            <w:top w:val="none" w:sz="0" w:space="0" w:color="auto"/>
            <w:left w:val="none" w:sz="0" w:space="0" w:color="auto"/>
            <w:bottom w:val="none" w:sz="0" w:space="0" w:color="auto"/>
            <w:right w:val="none" w:sz="0" w:space="0" w:color="auto"/>
          </w:divBdr>
        </w:div>
        <w:div w:id="1407068509">
          <w:marLeft w:val="475"/>
          <w:marRight w:val="0"/>
          <w:marTop w:val="320"/>
          <w:marBottom w:val="0"/>
          <w:divBdr>
            <w:top w:val="none" w:sz="0" w:space="0" w:color="auto"/>
            <w:left w:val="none" w:sz="0" w:space="0" w:color="auto"/>
            <w:bottom w:val="none" w:sz="0" w:space="0" w:color="auto"/>
            <w:right w:val="none" w:sz="0" w:space="0" w:color="auto"/>
          </w:divBdr>
        </w:div>
        <w:div w:id="1822311706">
          <w:marLeft w:val="475"/>
          <w:marRight w:val="0"/>
          <w:marTop w:val="320"/>
          <w:marBottom w:val="0"/>
          <w:divBdr>
            <w:top w:val="none" w:sz="0" w:space="0" w:color="auto"/>
            <w:left w:val="none" w:sz="0" w:space="0" w:color="auto"/>
            <w:bottom w:val="none" w:sz="0" w:space="0" w:color="auto"/>
            <w:right w:val="none" w:sz="0" w:space="0" w:color="auto"/>
          </w:divBdr>
        </w:div>
      </w:divsChild>
    </w:div>
    <w:div w:id="1387757123">
      <w:bodyDiv w:val="1"/>
      <w:marLeft w:val="0"/>
      <w:marRight w:val="0"/>
      <w:marTop w:val="0"/>
      <w:marBottom w:val="0"/>
      <w:divBdr>
        <w:top w:val="none" w:sz="0" w:space="0" w:color="auto"/>
        <w:left w:val="none" w:sz="0" w:space="0" w:color="auto"/>
        <w:bottom w:val="none" w:sz="0" w:space="0" w:color="auto"/>
        <w:right w:val="none" w:sz="0" w:space="0" w:color="auto"/>
      </w:divBdr>
    </w:div>
    <w:div w:id="1391537958">
      <w:bodyDiv w:val="1"/>
      <w:marLeft w:val="0"/>
      <w:marRight w:val="0"/>
      <w:marTop w:val="0"/>
      <w:marBottom w:val="0"/>
      <w:divBdr>
        <w:top w:val="none" w:sz="0" w:space="0" w:color="auto"/>
        <w:left w:val="none" w:sz="0" w:space="0" w:color="auto"/>
        <w:bottom w:val="none" w:sz="0" w:space="0" w:color="auto"/>
        <w:right w:val="none" w:sz="0" w:space="0" w:color="auto"/>
      </w:divBdr>
      <w:divsChild>
        <w:div w:id="879127177">
          <w:marLeft w:val="1166"/>
          <w:marRight w:val="0"/>
          <w:marTop w:val="82"/>
          <w:marBottom w:val="0"/>
          <w:divBdr>
            <w:top w:val="none" w:sz="0" w:space="0" w:color="auto"/>
            <w:left w:val="none" w:sz="0" w:space="0" w:color="auto"/>
            <w:bottom w:val="none" w:sz="0" w:space="0" w:color="auto"/>
            <w:right w:val="none" w:sz="0" w:space="0" w:color="auto"/>
          </w:divBdr>
        </w:div>
        <w:div w:id="997730859">
          <w:marLeft w:val="1166"/>
          <w:marRight w:val="0"/>
          <w:marTop w:val="82"/>
          <w:marBottom w:val="0"/>
          <w:divBdr>
            <w:top w:val="none" w:sz="0" w:space="0" w:color="auto"/>
            <w:left w:val="none" w:sz="0" w:space="0" w:color="auto"/>
            <w:bottom w:val="none" w:sz="0" w:space="0" w:color="auto"/>
            <w:right w:val="none" w:sz="0" w:space="0" w:color="auto"/>
          </w:divBdr>
        </w:div>
        <w:div w:id="1304115872">
          <w:marLeft w:val="547"/>
          <w:marRight w:val="0"/>
          <w:marTop w:val="91"/>
          <w:marBottom w:val="0"/>
          <w:divBdr>
            <w:top w:val="none" w:sz="0" w:space="0" w:color="auto"/>
            <w:left w:val="none" w:sz="0" w:space="0" w:color="auto"/>
            <w:bottom w:val="none" w:sz="0" w:space="0" w:color="auto"/>
            <w:right w:val="none" w:sz="0" w:space="0" w:color="auto"/>
          </w:divBdr>
        </w:div>
        <w:div w:id="1369989796">
          <w:marLeft w:val="1166"/>
          <w:marRight w:val="0"/>
          <w:marTop w:val="82"/>
          <w:marBottom w:val="0"/>
          <w:divBdr>
            <w:top w:val="none" w:sz="0" w:space="0" w:color="auto"/>
            <w:left w:val="none" w:sz="0" w:space="0" w:color="auto"/>
            <w:bottom w:val="none" w:sz="0" w:space="0" w:color="auto"/>
            <w:right w:val="none" w:sz="0" w:space="0" w:color="auto"/>
          </w:divBdr>
        </w:div>
        <w:div w:id="1396388806">
          <w:marLeft w:val="1166"/>
          <w:marRight w:val="0"/>
          <w:marTop w:val="82"/>
          <w:marBottom w:val="0"/>
          <w:divBdr>
            <w:top w:val="none" w:sz="0" w:space="0" w:color="auto"/>
            <w:left w:val="none" w:sz="0" w:space="0" w:color="auto"/>
            <w:bottom w:val="none" w:sz="0" w:space="0" w:color="auto"/>
            <w:right w:val="none" w:sz="0" w:space="0" w:color="auto"/>
          </w:divBdr>
        </w:div>
        <w:div w:id="1478953520">
          <w:marLeft w:val="1166"/>
          <w:marRight w:val="0"/>
          <w:marTop w:val="82"/>
          <w:marBottom w:val="0"/>
          <w:divBdr>
            <w:top w:val="none" w:sz="0" w:space="0" w:color="auto"/>
            <w:left w:val="none" w:sz="0" w:space="0" w:color="auto"/>
            <w:bottom w:val="none" w:sz="0" w:space="0" w:color="auto"/>
            <w:right w:val="none" w:sz="0" w:space="0" w:color="auto"/>
          </w:divBdr>
        </w:div>
        <w:div w:id="1494491289">
          <w:marLeft w:val="1166"/>
          <w:marRight w:val="0"/>
          <w:marTop w:val="82"/>
          <w:marBottom w:val="0"/>
          <w:divBdr>
            <w:top w:val="none" w:sz="0" w:space="0" w:color="auto"/>
            <w:left w:val="none" w:sz="0" w:space="0" w:color="auto"/>
            <w:bottom w:val="none" w:sz="0" w:space="0" w:color="auto"/>
            <w:right w:val="none" w:sz="0" w:space="0" w:color="auto"/>
          </w:divBdr>
        </w:div>
        <w:div w:id="2001081544">
          <w:marLeft w:val="1166"/>
          <w:marRight w:val="0"/>
          <w:marTop w:val="82"/>
          <w:marBottom w:val="0"/>
          <w:divBdr>
            <w:top w:val="none" w:sz="0" w:space="0" w:color="auto"/>
            <w:left w:val="none" w:sz="0" w:space="0" w:color="auto"/>
            <w:bottom w:val="none" w:sz="0" w:space="0" w:color="auto"/>
            <w:right w:val="none" w:sz="0" w:space="0" w:color="auto"/>
          </w:divBdr>
        </w:div>
        <w:div w:id="2128818206">
          <w:marLeft w:val="547"/>
          <w:marRight w:val="0"/>
          <w:marTop w:val="91"/>
          <w:marBottom w:val="0"/>
          <w:divBdr>
            <w:top w:val="none" w:sz="0" w:space="0" w:color="auto"/>
            <w:left w:val="none" w:sz="0" w:space="0" w:color="auto"/>
            <w:bottom w:val="none" w:sz="0" w:space="0" w:color="auto"/>
            <w:right w:val="none" w:sz="0" w:space="0" w:color="auto"/>
          </w:divBdr>
        </w:div>
      </w:divsChild>
    </w:div>
    <w:div w:id="1393233147">
      <w:bodyDiv w:val="1"/>
      <w:marLeft w:val="0"/>
      <w:marRight w:val="0"/>
      <w:marTop w:val="0"/>
      <w:marBottom w:val="0"/>
      <w:divBdr>
        <w:top w:val="none" w:sz="0" w:space="0" w:color="auto"/>
        <w:left w:val="none" w:sz="0" w:space="0" w:color="auto"/>
        <w:bottom w:val="none" w:sz="0" w:space="0" w:color="auto"/>
        <w:right w:val="none" w:sz="0" w:space="0" w:color="auto"/>
      </w:divBdr>
    </w:div>
    <w:div w:id="1416438981">
      <w:bodyDiv w:val="1"/>
      <w:marLeft w:val="0"/>
      <w:marRight w:val="0"/>
      <w:marTop w:val="0"/>
      <w:marBottom w:val="0"/>
      <w:divBdr>
        <w:top w:val="none" w:sz="0" w:space="0" w:color="auto"/>
        <w:left w:val="none" w:sz="0" w:space="0" w:color="auto"/>
        <w:bottom w:val="none" w:sz="0" w:space="0" w:color="auto"/>
        <w:right w:val="none" w:sz="0" w:space="0" w:color="auto"/>
      </w:divBdr>
    </w:div>
    <w:div w:id="1420713213">
      <w:bodyDiv w:val="1"/>
      <w:marLeft w:val="0"/>
      <w:marRight w:val="0"/>
      <w:marTop w:val="0"/>
      <w:marBottom w:val="0"/>
      <w:divBdr>
        <w:top w:val="none" w:sz="0" w:space="0" w:color="auto"/>
        <w:left w:val="none" w:sz="0" w:space="0" w:color="auto"/>
        <w:bottom w:val="none" w:sz="0" w:space="0" w:color="auto"/>
        <w:right w:val="none" w:sz="0" w:space="0" w:color="auto"/>
      </w:divBdr>
      <w:divsChild>
        <w:div w:id="297146428">
          <w:marLeft w:val="360"/>
          <w:marRight w:val="0"/>
          <w:marTop w:val="120"/>
          <w:marBottom w:val="0"/>
          <w:divBdr>
            <w:top w:val="none" w:sz="0" w:space="0" w:color="auto"/>
            <w:left w:val="none" w:sz="0" w:space="0" w:color="auto"/>
            <w:bottom w:val="none" w:sz="0" w:space="0" w:color="auto"/>
            <w:right w:val="none" w:sz="0" w:space="0" w:color="auto"/>
          </w:divBdr>
        </w:div>
        <w:div w:id="408893576">
          <w:marLeft w:val="907"/>
          <w:marRight w:val="0"/>
          <w:marTop w:val="120"/>
          <w:marBottom w:val="0"/>
          <w:divBdr>
            <w:top w:val="none" w:sz="0" w:space="0" w:color="auto"/>
            <w:left w:val="none" w:sz="0" w:space="0" w:color="auto"/>
            <w:bottom w:val="none" w:sz="0" w:space="0" w:color="auto"/>
            <w:right w:val="none" w:sz="0" w:space="0" w:color="auto"/>
          </w:divBdr>
        </w:div>
        <w:div w:id="1150101096">
          <w:marLeft w:val="360"/>
          <w:marRight w:val="0"/>
          <w:marTop w:val="120"/>
          <w:marBottom w:val="0"/>
          <w:divBdr>
            <w:top w:val="none" w:sz="0" w:space="0" w:color="auto"/>
            <w:left w:val="none" w:sz="0" w:space="0" w:color="auto"/>
            <w:bottom w:val="none" w:sz="0" w:space="0" w:color="auto"/>
            <w:right w:val="none" w:sz="0" w:space="0" w:color="auto"/>
          </w:divBdr>
        </w:div>
        <w:div w:id="1348403806">
          <w:marLeft w:val="907"/>
          <w:marRight w:val="0"/>
          <w:marTop w:val="120"/>
          <w:marBottom w:val="0"/>
          <w:divBdr>
            <w:top w:val="none" w:sz="0" w:space="0" w:color="auto"/>
            <w:left w:val="none" w:sz="0" w:space="0" w:color="auto"/>
            <w:bottom w:val="none" w:sz="0" w:space="0" w:color="auto"/>
            <w:right w:val="none" w:sz="0" w:space="0" w:color="auto"/>
          </w:divBdr>
        </w:div>
        <w:div w:id="1965958445">
          <w:marLeft w:val="907"/>
          <w:marRight w:val="0"/>
          <w:marTop w:val="120"/>
          <w:marBottom w:val="0"/>
          <w:divBdr>
            <w:top w:val="none" w:sz="0" w:space="0" w:color="auto"/>
            <w:left w:val="none" w:sz="0" w:space="0" w:color="auto"/>
            <w:bottom w:val="none" w:sz="0" w:space="0" w:color="auto"/>
            <w:right w:val="none" w:sz="0" w:space="0" w:color="auto"/>
          </w:divBdr>
        </w:div>
      </w:divsChild>
    </w:div>
    <w:div w:id="1424180092">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61218965">
      <w:bodyDiv w:val="1"/>
      <w:marLeft w:val="0"/>
      <w:marRight w:val="0"/>
      <w:marTop w:val="0"/>
      <w:marBottom w:val="0"/>
      <w:divBdr>
        <w:top w:val="none" w:sz="0" w:space="0" w:color="auto"/>
        <w:left w:val="none" w:sz="0" w:space="0" w:color="auto"/>
        <w:bottom w:val="none" w:sz="0" w:space="0" w:color="auto"/>
        <w:right w:val="none" w:sz="0" w:space="0" w:color="auto"/>
      </w:divBdr>
    </w:div>
    <w:div w:id="1478381421">
      <w:bodyDiv w:val="1"/>
      <w:marLeft w:val="0"/>
      <w:marRight w:val="0"/>
      <w:marTop w:val="0"/>
      <w:marBottom w:val="0"/>
      <w:divBdr>
        <w:top w:val="none" w:sz="0" w:space="0" w:color="auto"/>
        <w:left w:val="none" w:sz="0" w:space="0" w:color="auto"/>
        <w:bottom w:val="none" w:sz="0" w:space="0" w:color="auto"/>
        <w:right w:val="none" w:sz="0" w:space="0" w:color="auto"/>
      </w:divBdr>
    </w:div>
    <w:div w:id="1510827352">
      <w:bodyDiv w:val="1"/>
      <w:marLeft w:val="0"/>
      <w:marRight w:val="0"/>
      <w:marTop w:val="0"/>
      <w:marBottom w:val="0"/>
      <w:divBdr>
        <w:top w:val="none" w:sz="0" w:space="0" w:color="auto"/>
        <w:left w:val="none" w:sz="0" w:space="0" w:color="auto"/>
        <w:bottom w:val="none" w:sz="0" w:space="0" w:color="auto"/>
        <w:right w:val="none" w:sz="0" w:space="0" w:color="auto"/>
      </w:divBdr>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5443103">
      <w:bodyDiv w:val="1"/>
      <w:marLeft w:val="0"/>
      <w:marRight w:val="0"/>
      <w:marTop w:val="0"/>
      <w:marBottom w:val="0"/>
      <w:divBdr>
        <w:top w:val="none" w:sz="0" w:space="0" w:color="auto"/>
        <w:left w:val="none" w:sz="0" w:space="0" w:color="auto"/>
        <w:bottom w:val="none" w:sz="0" w:space="0" w:color="auto"/>
        <w:right w:val="none" w:sz="0" w:space="0" w:color="auto"/>
      </w:divBdr>
    </w:div>
    <w:div w:id="1601641949">
      <w:bodyDiv w:val="1"/>
      <w:marLeft w:val="0"/>
      <w:marRight w:val="0"/>
      <w:marTop w:val="0"/>
      <w:marBottom w:val="0"/>
      <w:divBdr>
        <w:top w:val="none" w:sz="0" w:space="0" w:color="auto"/>
        <w:left w:val="none" w:sz="0" w:space="0" w:color="auto"/>
        <w:bottom w:val="none" w:sz="0" w:space="0" w:color="auto"/>
        <w:right w:val="none" w:sz="0" w:space="0" w:color="auto"/>
      </w:divBdr>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8364843">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710478">
      <w:bodyDiv w:val="1"/>
      <w:marLeft w:val="0"/>
      <w:marRight w:val="0"/>
      <w:marTop w:val="0"/>
      <w:marBottom w:val="0"/>
      <w:divBdr>
        <w:top w:val="none" w:sz="0" w:space="0" w:color="auto"/>
        <w:left w:val="none" w:sz="0" w:space="0" w:color="auto"/>
        <w:bottom w:val="none" w:sz="0" w:space="0" w:color="auto"/>
        <w:right w:val="none" w:sz="0" w:space="0" w:color="auto"/>
      </w:divBdr>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31339811">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3453470">
      <w:bodyDiv w:val="1"/>
      <w:marLeft w:val="0"/>
      <w:marRight w:val="0"/>
      <w:marTop w:val="0"/>
      <w:marBottom w:val="0"/>
      <w:divBdr>
        <w:top w:val="none" w:sz="0" w:space="0" w:color="auto"/>
        <w:left w:val="none" w:sz="0" w:space="0" w:color="auto"/>
        <w:bottom w:val="none" w:sz="0" w:space="0" w:color="auto"/>
        <w:right w:val="none" w:sz="0" w:space="0" w:color="auto"/>
      </w:divBdr>
    </w:div>
    <w:div w:id="1868710829">
      <w:bodyDiv w:val="1"/>
      <w:marLeft w:val="0"/>
      <w:marRight w:val="0"/>
      <w:marTop w:val="0"/>
      <w:marBottom w:val="0"/>
      <w:divBdr>
        <w:top w:val="none" w:sz="0" w:space="0" w:color="auto"/>
        <w:left w:val="none" w:sz="0" w:space="0" w:color="auto"/>
        <w:bottom w:val="none" w:sz="0" w:space="0" w:color="auto"/>
        <w:right w:val="none" w:sz="0" w:space="0" w:color="auto"/>
      </w:divBdr>
    </w:div>
    <w:div w:id="1878661814">
      <w:bodyDiv w:val="1"/>
      <w:marLeft w:val="0"/>
      <w:marRight w:val="0"/>
      <w:marTop w:val="0"/>
      <w:marBottom w:val="0"/>
      <w:divBdr>
        <w:top w:val="none" w:sz="0" w:space="0" w:color="auto"/>
        <w:left w:val="none" w:sz="0" w:space="0" w:color="auto"/>
        <w:bottom w:val="none" w:sz="0" w:space="0" w:color="auto"/>
        <w:right w:val="none" w:sz="0" w:space="0" w:color="auto"/>
      </w:divBdr>
    </w:div>
    <w:div w:id="1881699713">
      <w:bodyDiv w:val="1"/>
      <w:marLeft w:val="0"/>
      <w:marRight w:val="0"/>
      <w:marTop w:val="0"/>
      <w:marBottom w:val="0"/>
      <w:divBdr>
        <w:top w:val="none" w:sz="0" w:space="0" w:color="auto"/>
        <w:left w:val="none" w:sz="0" w:space="0" w:color="auto"/>
        <w:bottom w:val="none" w:sz="0" w:space="0" w:color="auto"/>
        <w:right w:val="none" w:sz="0" w:space="0" w:color="auto"/>
      </w:divBdr>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38295837">
      <w:bodyDiv w:val="1"/>
      <w:marLeft w:val="0"/>
      <w:marRight w:val="0"/>
      <w:marTop w:val="0"/>
      <w:marBottom w:val="0"/>
      <w:divBdr>
        <w:top w:val="none" w:sz="0" w:space="0" w:color="auto"/>
        <w:left w:val="none" w:sz="0" w:space="0" w:color="auto"/>
        <w:bottom w:val="none" w:sz="0" w:space="0" w:color="auto"/>
        <w:right w:val="none" w:sz="0" w:space="0" w:color="auto"/>
      </w:divBdr>
      <w:divsChild>
        <w:div w:id="1369187106">
          <w:marLeft w:val="1195"/>
          <w:marRight w:val="0"/>
          <w:marTop w:val="213"/>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66345099">
      <w:bodyDiv w:val="1"/>
      <w:marLeft w:val="0"/>
      <w:marRight w:val="0"/>
      <w:marTop w:val="0"/>
      <w:marBottom w:val="0"/>
      <w:divBdr>
        <w:top w:val="none" w:sz="0" w:space="0" w:color="auto"/>
        <w:left w:val="none" w:sz="0" w:space="0" w:color="auto"/>
        <w:bottom w:val="none" w:sz="0" w:space="0" w:color="auto"/>
        <w:right w:val="none" w:sz="0" w:space="0" w:color="auto"/>
      </w:divBdr>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0478873">
      <w:bodyDiv w:val="1"/>
      <w:marLeft w:val="0"/>
      <w:marRight w:val="0"/>
      <w:marTop w:val="0"/>
      <w:marBottom w:val="0"/>
      <w:divBdr>
        <w:top w:val="none" w:sz="0" w:space="0" w:color="auto"/>
        <w:left w:val="none" w:sz="0" w:space="0" w:color="auto"/>
        <w:bottom w:val="none" w:sz="0" w:space="0" w:color="auto"/>
        <w:right w:val="none" w:sz="0" w:space="0" w:color="auto"/>
      </w:divBdr>
      <w:divsChild>
        <w:div w:id="228422547">
          <w:marLeft w:val="475"/>
          <w:marRight w:val="0"/>
          <w:marTop w:val="120"/>
          <w:marBottom w:val="0"/>
          <w:divBdr>
            <w:top w:val="none" w:sz="0" w:space="0" w:color="auto"/>
            <w:left w:val="none" w:sz="0" w:space="0" w:color="auto"/>
            <w:bottom w:val="none" w:sz="0" w:space="0" w:color="auto"/>
            <w:right w:val="none" w:sz="0" w:space="0" w:color="auto"/>
          </w:divBdr>
        </w:div>
      </w:divsChild>
    </w:div>
    <w:div w:id="2069958580">
      <w:bodyDiv w:val="1"/>
      <w:marLeft w:val="0"/>
      <w:marRight w:val="0"/>
      <w:marTop w:val="0"/>
      <w:marBottom w:val="0"/>
      <w:divBdr>
        <w:top w:val="none" w:sz="0" w:space="0" w:color="auto"/>
        <w:left w:val="none" w:sz="0" w:space="0" w:color="auto"/>
        <w:bottom w:val="none" w:sz="0" w:space="0" w:color="auto"/>
        <w:right w:val="none" w:sz="0" w:space="0" w:color="auto"/>
      </w:divBdr>
    </w:div>
    <w:div w:id="2077624412">
      <w:bodyDiv w:val="1"/>
      <w:marLeft w:val="0"/>
      <w:marRight w:val="0"/>
      <w:marTop w:val="0"/>
      <w:marBottom w:val="0"/>
      <w:divBdr>
        <w:top w:val="none" w:sz="0" w:space="0" w:color="auto"/>
        <w:left w:val="none" w:sz="0" w:space="0" w:color="auto"/>
        <w:bottom w:val="none" w:sz="0" w:space="0" w:color="auto"/>
        <w:right w:val="none" w:sz="0" w:space="0" w:color="auto"/>
      </w:divBdr>
      <w:divsChild>
        <w:div w:id="730234832">
          <w:marLeft w:val="1440"/>
          <w:marRight w:val="0"/>
          <w:marTop w:val="0"/>
          <w:marBottom w:val="0"/>
          <w:divBdr>
            <w:top w:val="none" w:sz="0" w:space="0" w:color="auto"/>
            <w:left w:val="none" w:sz="0" w:space="0" w:color="auto"/>
            <w:bottom w:val="none" w:sz="0" w:space="0" w:color="auto"/>
            <w:right w:val="none" w:sz="0" w:space="0" w:color="auto"/>
          </w:divBdr>
        </w:div>
      </w:divsChild>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123331048">
      <w:bodyDiv w:val="1"/>
      <w:marLeft w:val="0"/>
      <w:marRight w:val="0"/>
      <w:marTop w:val="0"/>
      <w:marBottom w:val="0"/>
      <w:divBdr>
        <w:top w:val="none" w:sz="0" w:space="0" w:color="auto"/>
        <w:left w:val="none" w:sz="0" w:space="0" w:color="auto"/>
        <w:bottom w:val="none" w:sz="0" w:space="0" w:color="auto"/>
        <w:right w:val="none" w:sz="0" w:space="0" w:color="auto"/>
      </w:divBdr>
      <w:divsChild>
        <w:div w:id="1000162055">
          <w:marLeft w:val="1987"/>
          <w:marRight w:val="0"/>
          <w:marTop w:val="100"/>
          <w:marBottom w:val="0"/>
          <w:divBdr>
            <w:top w:val="none" w:sz="0" w:space="0" w:color="auto"/>
            <w:left w:val="none" w:sz="0" w:space="0" w:color="auto"/>
            <w:bottom w:val="none" w:sz="0" w:space="0" w:color="auto"/>
            <w:right w:val="none" w:sz="0" w:space="0" w:color="auto"/>
          </w:divBdr>
        </w:div>
      </w:divsChild>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 w:id="2125340678">
      <w:bodyDiv w:val="1"/>
      <w:marLeft w:val="0"/>
      <w:marRight w:val="0"/>
      <w:marTop w:val="0"/>
      <w:marBottom w:val="0"/>
      <w:divBdr>
        <w:top w:val="none" w:sz="0" w:space="0" w:color="auto"/>
        <w:left w:val="none" w:sz="0" w:space="0" w:color="auto"/>
        <w:bottom w:val="none" w:sz="0" w:space="0" w:color="auto"/>
        <w:right w:val="none" w:sz="0" w:space="0" w:color="auto"/>
      </w:divBdr>
      <w:divsChild>
        <w:div w:id="84084208">
          <w:marLeft w:val="446"/>
          <w:marRight w:val="0"/>
          <w:marTop w:val="120"/>
          <w:marBottom w:val="0"/>
          <w:divBdr>
            <w:top w:val="none" w:sz="0" w:space="0" w:color="auto"/>
            <w:left w:val="none" w:sz="0" w:space="0" w:color="auto"/>
            <w:bottom w:val="none" w:sz="0" w:space="0" w:color="auto"/>
            <w:right w:val="none" w:sz="0" w:space="0" w:color="auto"/>
          </w:divBdr>
        </w:div>
        <w:div w:id="1728189884">
          <w:marLeft w:val="446"/>
          <w:marRight w:val="0"/>
          <w:marTop w:val="120"/>
          <w:marBottom w:val="0"/>
          <w:divBdr>
            <w:top w:val="none" w:sz="0" w:space="0" w:color="auto"/>
            <w:left w:val="none" w:sz="0" w:space="0" w:color="auto"/>
            <w:bottom w:val="none" w:sz="0" w:space="0" w:color="auto"/>
            <w:right w:val="none" w:sz="0" w:space="0" w:color="auto"/>
          </w:divBdr>
        </w:div>
        <w:div w:id="1827285669">
          <w:marLeft w:val="806"/>
          <w:marRight w:val="0"/>
          <w:marTop w:val="120"/>
          <w:marBottom w:val="0"/>
          <w:divBdr>
            <w:top w:val="none" w:sz="0" w:space="0" w:color="auto"/>
            <w:left w:val="none" w:sz="0" w:space="0" w:color="auto"/>
            <w:bottom w:val="none" w:sz="0" w:space="0" w:color="auto"/>
            <w:right w:val="none" w:sz="0" w:space="0" w:color="auto"/>
          </w:divBdr>
        </w:div>
        <w:div w:id="1999111150">
          <w:marLeft w:val="446"/>
          <w:marRight w:val="0"/>
          <w:marTop w:val="120"/>
          <w:marBottom w:val="0"/>
          <w:divBdr>
            <w:top w:val="none" w:sz="0" w:space="0" w:color="auto"/>
            <w:left w:val="none" w:sz="0" w:space="0" w:color="auto"/>
            <w:bottom w:val="none" w:sz="0" w:space="0" w:color="auto"/>
            <w:right w:val="none" w:sz="0" w:space="0" w:color="auto"/>
          </w:divBdr>
        </w:div>
      </w:divsChild>
    </w:div>
    <w:div w:id="2137674940">
      <w:bodyDiv w:val="1"/>
      <w:marLeft w:val="0"/>
      <w:marRight w:val="0"/>
      <w:marTop w:val="0"/>
      <w:marBottom w:val="0"/>
      <w:divBdr>
        <w:top w:val="none" w:sz="0" w:space="0" w:color="auto"/>
        <w:left w:val="none" w:sz="0" w:space="0" w:color="auto"/>
        <w:bottom w:val="none" w:sz="0" w:space="0" w:color="auto"/>
        <w:right w:val="none" w:sz="0" w:space="0" w:color="auto"/>
      </w:divBdr>
      <w:divsChild>
        <w:div w:id="1778789225">
          <w:marLeft w:val="1195"/>
          <w:marRight w:val="0"/>
          <w:marTop w:val="213"/>
          <w:marBottom w:val="0"/>
          <w:divBdr>
            <w:top w:val="none" w:sz="0" w:space="0" w:color="auto"/>
            <w:left w:val="none" w:sz="0" w:space="0" w:color="auto"/>
            <w:bottom w:val="none" w:sz="0" w:space="0" w:color="auto"/>
            <w:right w:val="none" w:sz="0" w:space="0" w:color="auto"/>
          </w:divBdr>
        </w:div>
      </w:divsChild>
    </w:div>
    <w:div w:id="2146967694">
      <w:bodyDiv w:val="1"/>
      <w:marLeft w:val="0"/>
      <w:marRight w:val="0"/>
      <w:marTop w:val="0"/>
      <w:marBottom w:val="0"/>
      <w:divBdr>
        <w:top w:val="none" w:sz="0" w:space="0" w:color="auto"/>
        <w:left w:val="none" w:sz="0" w:space="0" w:color="auto"/>
        <w:bottom w:val="none" w:sz="0" w:space="0" w:color="auto"/>
        <w:right w:val="none" w:sz="0" w:space="0" w:color="auto"/>
      </w:divBdr>
      <w:divsChild>
        <w:div w:id="155001832">
          <w:marLeft w:val="1800"/>
          <w:marRight w:val="0"/>
          <w:marTop w:val="67"/>
          <w:marBottom w:val="0"/>
          <w:divBdr>
            <w:top w:val="none" w:sz="0" w:space="0" w:color="auto"/>
            <w:left w:val="none" w:sz="0" w:space="0" w:color="auto"/>
            <w:bottom w:val="none" w:sz="0" w:space="0" w:color="auto"/>
            <w:right w:val="none" w:sz="0" w:space="0" w:color="auto"/>
          </w:divBdr>
        </w:div>
        <w:div w:id="237641281">
          <w:marLeft w:val="1166"/>
          <w:marRight w:val="0"/>
          <w:marTop w:val="86"/>
          <w:marBottom w:val="0"/>
          <w:divBdr>
            <w:top w:val="none" w:sz="0" w:space="0" w:color="auto"/>
            <w:left w:val="none" w:sz="0" w:space="0" w:color="auto"/>
            <w:bottom w:val="none" w:sz="0" w:space="0" w:color="auto"/>
            <w:right w:val="none" w:sz="0" w:space="0" w:color="auto"/>
          </w:divBdr>
        </w:div>
        <w:div w:id="439760334">
          <w:marLeft w:val="1166"/>
          <w:marRight w:val="0"/>
          <w:marTop w:val="86"/>
          <w:marBottom w:val="0"/>
          <w:divBdr>
            <w:top w:val="none" w:sz="0" w:space="0" w:color="auto"/>
            <w:left w:val="none" w:sz="0" w:space="0" w:color="auto"/>
            <w:bottom w:val="none" w:sz="0" w:space="0" w:color="auto"/>
            <w:right w:val="none" w:sz="0" w:space="0" w:color="auto"/>
          </w:divBdr>
        </w:div>
        <w:div w:id="711273891">
          <w:marLeft w:val="1166"/>
          <w:marRight w:val="0"/>
          <w:marTop w:val="86"/>
          <w:marBottom w:val="0"/>
          <w:divBdr>
            <w:top w:val="none" w:sz="0" w:space="0" w:color="auto"/>
            <w:left w:val="none" w:sz="0" w:space="0" w:color="auto"/>
            <w:bottom w:val="none" w:sz="0" w:space="0" w:color="auto"/>
            <w:right w:val="none" w:sz="0" w:space="0" w:color="auto"/>
          </w:divBdr>
        </w:div>
        <w:div w:id="1038624452">
          <w:marLeft w:val="1800"/>
          <w:marRight w:val="0"/>
          <w:marTop w:val="67"/>
          <w:marBottom w:val="0"/>
          <w:divBdr>
            <w:top w:val="none" w:sz="0" w:space="0" w:color="auto"/>
            <w:left w:val="none" w:sz="0" w:space="0" w:color="auto"/>
            <w:bottom w:val="none" w:sz="0" w:space="0" w:color="auto"/>
            <w:right w:val="none" w:sz="0" w:space="0" w:color="auto"/>
          </w:divBdr>
        </w:div>
        <w:div w:id="1202092983">
          <w:marLeft w:val="1800"/>
          <w:marRight w:val="0"/>
          <w:marTop w:val="67"/>
          <w:marBottom w:val="0"/>
          <w:divBdr>
            <w:top w:val="none" w:sz="0" w:space="0" w:color="auto"/>
            <w:left w:val="none" w:sz="0" w:space="0" w:color="auto"/>
            <w:bottom w:val="none" w:sz="0" w:space="0" w:color="auto"/>
            <w:right w:val="none" w:sz="0" w:space="0" w:color="auto"/>
          </w:divBdr>
        </w:div>
        <w:div w:id="1619724659">
          <w:marLeft w:val="1800"/>
          <w:marRight w:val="0"/>
          <w:marTop w:val="67"/>
          <w:marBottom w:val="0"/>
          <w:divBdr>
            <w:top w:val="none" w:sz="0" w:space="0" w:color="auto"/>
            <w:left w:val="none" w:sz="0" w:space="0" w:color="auto"/>
            <w:bottom w:val="none" w:sz="0" w:space="0" w:color="auto"/>
            <w:right w:val="none" w:sz="0" w:space="0" w:color="auto"/>
          </w:divBdr>
        </w:div>
        <w:div w:id="1680278134">
          <w:marLeft w:val="1800"/>
          <w:marRight w:val="0"/>
          <w:marTop w:val="77"/>
          <w:marBottom w:val="0"/>
          <w:divBdr>
            <w:top w:val="none" w:sz="0" w:space="0" w:color="auto"/>
            <w:left w:val="none" w:sz="0" w:space="0" w:color="auto"/>
            <w:bottom w:val="none" w:sz="0" w:space="0" w:color="auto"/>
            <w:right w:val="none" w:sz="0" w:space="0" w:color="auto"/>
          </w:divBdr>
        </w:div>
        <w:div w:id="2053798361">
          <w:marLeft w:val="1800"/>
          <w:marRight w:val="0"/>
          <w:marTop w:val="67"/>
          <w:marBottom w:val="0"/>
          <w:divBdr>
            <w:top w:val="none" w:sz="0" w:space="0" w:color="auto"/>
            <w:left w:val="none" w:sz="0" w:space="0" w:color="auto"/>
            <w:bottom w:val="none" w:sz="0" w:space="0" w:color="auto"/>
            <w:right w:val="none" w:sz="0" w:space="0" w:color="auto"/>
          </w:divBdr>
        </w:div>
        <w:div w:id="2118451402">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8a77c2bab42053e2a588714208f1bdcd">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ac4adb0b7513514842ad045a8c9f948e"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E34AD63-671C-42F5-AB45-252A6C7703A1}">
  <ds:schemaRefs>
    <ds:schemaRef ds:uri="http://schemas.microsoft.com/sharepoint/v3/contenttype/forms"/>
  </ds:schemaRefs>
</ds:datastoreItem>
</file>

<file path=customXml/itemProps2.xml><?xml version="1.0" encoding="utf-8"?>
<ds:datastoreItem xmlns:ds="http://schemas.openxmlformats.org/officeDocument/2006/customXml" ds:itemID="{81D9FC82-4B67-4599-843A-3B97236454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438A59A-AEC5-404E-BA01-DC896AF58C9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AF7DAF9-3338-4F69-87A5-CEC787C1F5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4</TotalTime>
  <Pages>3</Pages>
  <Words>1969</Words>
  <Characters>11227</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LAA</vt:lpstr>
    </vt:vector>
  </TitlesOfParts>
  <Company>Intel Corporation</Company>
  <LinksUpToDate>false</LinksUpToDate>
  <CharactersWithSpaces>13170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LAA</dc:title>
  <dc:subject>LAA</dc:subject>
  <dc:creator>Intel Corporation</dc:creator>
  <cp:keywords>CTPClassification=CTP_PUBLIC:VisualMarkings=, CTPClassification=CTP_NT</cp:keywords>
  <dc:description/>
  <cp:lastModifiedBy>Intel</cp:lastModifiedBy>
  <cp:revision>9</cp:revision>
  <cp:lastPrinted>2017-10-24T13:18:00Z</cp:lastPrinted>
  <dcterms:created xsi:type="dcterms:W3CDTF">2021-01-14T21:35:00Z</dcterms:created>
  <dcterms:modified xsi:type="dcterms:W3CDTF">2021-01-14T21:58:00Z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71b63b3d-9624-4614-a226-b7b22646a9e6</vt:lpwstr>
  </property>
  <property fmtid="{D5CDD505-2E9C-101B-9397-08002B2CF9AE}" pid="3" name="CTP_TimeStamp">
    <vt:lpwstr>2020-08-06 10:25:15Z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0x010100F2552158F8185D44A8848B98AEA319AF</vt:lpwstr>
  </property>
  <property fmtid="{D5CDD505-2E9C-101B-9397-08002B2CF9AE}" pid="8" name="_dlc_DocIdItemGuid">
    <vt:lpwstr>597448d8-175b-4ac9-9d2d-733bbe4de88b</vt:lpwstr>
  </property>
  <property fmtid="{D5CDD505-2E9C-101B-9397-08002B2CF9AE}" pid="9" name="_NewReviewCycle">
    <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1514997939</vt:lpwstr>
  </property>
  <property fmtid="{D5CDD505-2E9C-101B-9397-08002B2CF9AE}" pid="14" name="CTPClassification">
    <vt:lpwstr>CTP_NT</vt:lpwstr>
  </property>
</Properties>
</file>