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45CE6" w:rsidRPr="001A1AF5" w:rsidRDefault="00BE1F34">
      <w:pPr>
        <w:pStyle w:val="3GPPHeader"/>
        <w:spacing w:after="60"/>
        <w:rPr>
          <w:lang w:val="en-US"/>
        </w:rPr>
      </w:pPr>
      <w:r w:rsidRPr="001A1AF5">
        <w:rPr>
          <w:position w:val="10"/>
          <w:lang w:val="en-US"/>
        </w:rPr>
        <w:t>3GPP TSG-RAN WG2 #11</w:t>
      </w:r>
      <w:r w:rsidR="008404AD" w:rsidRPr="001A1AF5">
        <w:rPr>
          <w:position w:val="10"/>
          <w:lang w:val="en-US"/>
        </w:rPr>
        <w:t>3</w:t>
      </w:r>
      <w:r w:rsidRPr="001A1AF5">
        <w:rPr>
          <w:position w:val="10"/>
          <w:lang w:val="en-US"/>
        </w:rPr>
        <w:t xml:space="preserve">-e </w:t>
      </w:r>
      <w:r w:rsidRPr="001A1AF5">
        <w:rPr>
          <w:position w:val="10"/>
          <w:lang w:val="en-US"/>
        </w:rPr>
        <w:tab/>
      </w:r>
      <w:r w:rsidR="00A71B11" w:rsidRPr="00A71B11">
        <w:rPr>
          <w:position w:val="10"/>
          <w:lang w:val="en-US"/>
        </w:rPr>
        <w:t>R2-2101297</w:t>
      </w:r>
      <w:r w:rsidR="00A71B11" w:rsidRPr="001A1AF5" w:rsidDel="008404AD">
        <w:rPr>
          <w:position w:val="10"/>
          <w:lang w:val="en-US"/>
        </w:rPr>
        <w:t xml:space="preserve"> </w:t>
      </w:r>
    </w:p>
    <w:p w:rsidR="00B45CE6" w:rsidRDefault="00BE1F34">
      <w:pPr>
        <w:pStyle w:val="3GPPHeader"/>
      </w:pPr>
      <w:r>
        <w:t xml:space="preserve">e-Meeting, </w:t>
      </w:r>
      <w:r w:rsidR="008404AD">
        <w:t>January 25</w:t>
      </w:r>
      <w:r w:rsidR="008404AD">
        <w:rPr>
          <w:vertAlign w:val="superscript"/>
        </w:rPr>
        <w:t>nd</w:t>
      </w:r>
      <w:r w:rsidR="008404AD">
        <w:t xml:space="preserve"> – February 5</w:t>
      </w:r>
      <w:r w:rsidR="008404AD">
        <w:rPr>
          <w:vertAlign w:val="superscript"/>
        </w:rPr>
        <w:t>th</w:t>
      </w:r>
      <w:r w:rsidR="008404AD">
        <w:t>, 2021</w:t>
      </w:r>
      <w:r>
        <w:tab/>
        <w:t xml:space="preserve">Revision of </w:t>
      </w:r>
      <w:r w:rsidR="00A71B11">
        <w:t>R2-</w:t>
      </w:r>
      <w:r w:rsidR="008404AD" w:rsidRPr="008404AD">
        <w:t>2009063</w:t>
      </w:r>
    </w:p>
    <w:p w:rsidR="00B45CE6" w:rsidRDefault="00BE1F34">
      <w:pPr>
        <w:pStyle w:val="3GPPHeader"/>
        <w:spacing w:after="60" w:line="276" w:lineRule="auto"/>
        <w:ind w:left="1699" w:hanging="1699"/>
        <w:jc w:val="left"/>
      </w:pPr>
      <w:r>
        <w:rPr>
          <w:sz w:val="22"/>
          <w:szCs w:val="22"/>
        </w:rPr>
        <w:t>Title:</w:t>
      </w:r>
      <w:r>
        <w:rPr>
          <w:sz w:val="22"/>
          <w:szCs w:val="22"/>
        </w:rPr>
        <w:tab/>
      </w:r>
      <w:bookmarkStart w:id="0" w:name="__DdeLink__5120_357931547"/>
      <w:bookmarkEnd w:id="0"/>
      <w:r>
        <w:rPr>
          <w:sz w:val="22"/>
          <w:szCs w:val="22"/>
        </w:rPr>
        <w:t>Enhancements for NTN on MAC Layer</w:t>
      </w:r>
    </w:p>
    <w:p w:rsidR="00B45CE6" w:rsidRDefault="00BE1F34">
      <w:pPr>
        <w:pStyle w:val="3GPPHeader"/>
        <w:spacing w:after="60" w:line="276" w:lineRule="auto"/>
      </w:pPr>
      <w:r>
        <w:rPr>
          <w:sz w:val="22"/>
          <w:szCs w:val="22"/>
          <w:lang w:val="en-US"/>
        </w:rPr>
        <w:t>Source:</w:t>
      </w:r>
      <w:r>
        <w:rPr>
          <w:sz w:val="22"/>
          <w:szCs w:val="22"/>
          <w:lang w:val="en-US"/>
        </w:rPr>
        <w:tab/>
        <w:t xml:space="preserve">Thales </w:t>
      </w:r>
    </w:p>
    <w:p w:rsidR="00B45CE6" w:rsidRDefault="00BE1F34">
      <w:pPr>
        <w:tabs>
          <w:tab w:val="left" w:pos="1699"/>
        </w:tabs>
        <w:spacing w:after="60" w:line="276" w:lineRule="auto"/>
      </w:pPr>
      <w:r>
        <w:rPr>
          <w:b/>
          <w:sz w:val="22"/>
          <w:szCs w:val="22"/>
        </w:rPr>
        <w:t>Type:</w:t>
      </w:r>
      <w:r>
        <w:rPr>
          <w:b/>
          <w:sz w:val="22"/>
          <w:szCs w:val="22"/>
        </w:rPr>
        <w:tab/>
        <w:t>Discussion</w:t>
      </w:r>
    </w:p>
    <w:p w:rsidR="00B45CE6" w:rsidRDefault="00BE1F34">
      <w:pPr>
        <w:pStyle w:val="3GPPHeader"/>
        <w:spacing w:after="60" w:line="276" w:lineRule="auto"/>
      </w:pPr>
      <w:r>
        <w:rPr>
          <w:sz w:val="22"/>
          <w:szCs w:val="22"/>
        </w:rPr>
        <w:t>Document for:</w:t>
      </w:r>
      <w:r>
        <w:rPr>
          <w:sz w:val="22"/>
          <w:szCs w:val="22"/>
        </w:rPr>
        <w:tab/>
        <w:t>Agreement</w:t>
      </w:r>
    </w:p>
    <w:p w:rsidR="00B45CE6" w:rsidRDefault="00BE1F34">
      <w:pPr>
        <w:pStyle w:val="3GPPHeader"/>
        <w:spacing w:after="60" w:line="276" w:lineRule="auto"/>
      </w:pPr>
      <w:r>
        <w:rPr>
          <w:sz w:val="22"/>
          <w:szCs w:val="22"/>
        </w:rPr>
        <w:t xml:space="preserve">Agenda Item: </w:t>
      </w:r>
      <w:r>
        <w:rPr>
          <w:sz w:val="22"/>
          <w:szCs w:val="22"/>
        </w:rPr>
        <w:tab/>
        <w:t>8.10.2.1 RACH aspects</w:t>
      </w:r>
    </w:p>
    <w:p w:rsidR="00B45CE6" w:rsidRDefault="00BE1F34">
      <w:pPr>
        <w:pStyle w:val="3GPPHeader"/>
        <w:spacing w:after="60" w:line="276" w:lineRule="auto"/>
        <w:ind w:left="1695" w:hanging="1695"/>
      </w:pPr>
      <w:r>
        <w:rPr>
          <w:sz w:val="22"/>
          <w:szCs w:val="22"/>
        </w:rPr>
        <w:t xml:space="preserve">Study Item: </w:t>
      </w:r>
      <w:r>
        <w:rPr>
          <w:sz w:val="22"/>
          <w:szCs w:val="22"/>
        </w:rPr>
        <w:tab/>
      </w:r>
      <w:proofErr w:type="spellStart"/>
      <w:r>
        <w:rPr>
          <w:sz w:val="22"/>
          <w:szCs w:val="22"/>
        </w:rPr>
        <w:t>NR_NTN_solutions</w:t>
      </w:r>
      <w:proofErr w:type="spellEnd"/>
      <w:r>
        <w:rPr>
          <w:sz w:val="22"/>
          <w:szCs w:val="22"/>
        </w:rPr>
        <w:t xml:space="preserve">: Solutions for NR to support non-terrestrial networks (NTN) </w:t>
      </w:r>
    </w:p>
    <w:p w:rsidR="00B45CE6" w:rsidRDefault="00BE1F34">
      <w:pPr>
        <w:pStyle w:val="Titre1"/>
        <w:numPr>
          <w:ilvl w:val="0"/>
          <w:numId w:val="2"/>
        </w:numPr>
      </w:pPr>
      <w:r>
        <w:t>Introduction</w:t>
      </w:r>
    </w:p>
    <w:p w:rsidR="00B45CE6" w:rsidRDefault="00BE1F34">
      <w:pPr>
        <w:pStyle w:val="Doc-text2"/>
        <w:spacing w:after="120"/>
        <w:ind w:left="0" w:firstLine="0"/>
      </w:pPr>
      <w:r>
        <w:rPr>
          <w:iCs/>
        </w:rPr>
        <w:t xml:space="preserve">At RAN#86 meeting, a new WI “Solutions for NR to support non-terrestrial networks (NTN)” </w:t>
      </w:r>
      <w:r>
        <w:rPr>
          <w:iCs/>
        </w:rPr>
        <w:fldChar w:fldCharType="begin"/>
      </w:r>
      <w:r>
        <w:instrText>REF _Ref30408455 \r \h</w:instrText>
      </w:r>
      <w:r>
        <w:rPr>
          <w:iCs/>
        </w:rPr>
      </w:r>
      <w:r>
        <w:fldChar w:fldCharType="separate"/>
      </w:r>
      <w:r w:rsidR="001A3196">
        <w:t>[1]</w:t>
      </w:r>
      <w:r>
        <w:fldChar w:fldCharType="end"/>
      </w:r>
      <w:r>
        <w:rPr>
          <w:iCs/>
        </w:rPr>
        <w:t xml:space="preserve"> was agreed and has been updated in RAN#88-e</w:t>
      </w:r>
      <w:r>
        <w:rPr>
          <w:iCs/>
        </w:rPr>
        <w:fldChar w:fldCharType="begin"/>
      </w:r>
      <w:r>
        <w:instrText>REF _Ref46240492 \r \h</w:instrText>
      </w:r>
      <w:r>
        <w:rPr>
          <w:iCs/>
        </w:rPr>
      </w:r>
      <w:r>
        <w:fldChar w:fldCharType="separate"/>
      </w:r>
      <w:r w:rsidR="001A3196">
        <w:t>[6]</w:t>
      </w:r>
      <w:r>
        <w:fldChar w:fldCharType="end"/>
      </w:r>
      <w:r>
        <w:rPr>
          <w:iCs/>
        </w:rPr>
        <w:t>.Following objectives were specified for user plane procedures enhancements in MAC layer:</w:t>
      </w:r>
    </w:p>
    <w:p w:rsidR="00B45CE6" w:rsidRDefault="00BE1F34">
      <w:pPr>
        <w:pStyle w:val="Doc-text2"/>
        <w:numPr>
          <w:ilvl w:val="0"/>
          <w:numId w:val="4"/>
        </w:numPr>
        <w:spacing w:after="120"/>
        <w:rPr>
          <w:iCs/>
        </w:rPr>
      </w:pPr>
      <w:r>
        <w:rPr>
          <w:iCs/>
        </w:rPr>
        <w:t>Random access:</w:t>
      </w:r>
    </w:p>
    <w:p w:rsidR="00B45CE6" w:rsidRDefault="00BE1F34">
      <w:pPr>
        <w:pStyle w:val="Doc-text2"/>
        <w:numPr>
          <w:ilvl w:val="1"/>
          <w:numId w:val="4"/>
        </w:numPr>
        <w:spacing w:after="120"/>
        <w:rPr>
          <w:iCs/>
        </w:rPr>
      </w:pPr>
      <w:r>
        <w:rPr>
          <w:i/>
          <w:iCs/>
        </w:rPr>
        <w:t xml:space="preserve">Definition of an offset for the start of the </w:t>
      </w:r>
      <w:proofErr w:type="spellStart"/>
      <w:r>
        <w:rPr>
          <w:i/>
          <w:iCs/>
        </w:rPr>
        <w:t>ra-ResponseWin</w:t>
      </w:r>
      <w:bookmarkStart w:id="1" w:name="_GoBack"/>
      <w:bookmarkEnd w:id="1"/>
      <w:r>
        <w:rPr>
          <w:i/>
          <w:iCs/>
        </w:rPr>
        <w:t>dow</w:t>
      </w:r>
      <w:proofErr w:type="spellEnd"/>
      <w:r>
        <w:rPr>
          <w:i/>
          <w:iCs/>
        </w:rPr>
        <w:t xml:space="preserve"> for NTN.</w:t>
      </w:r>
    </w:p>
    <w:p w:rsidR="00B45CE6" w:rsidRDefault="00BE1F34">
      <w:pPr>
        <w:pStyle w:val="Doc-text2"/>
        <w:numPr>
          <w:ilvl w:val="1"/>
          <w:numId w:val="4"/>
        </w:numPr>
        <w:spacing w:after="120"/>
        <w:rPr>
          <w:i/>
          <w:iCs/>
        </w:rPr>
      </w:pPr>
      <w:r>
        <w:rPr>
          <w:i/>
          <w:iCs/>
        </w:rPr>
        <w:t xml:space="preserve">Introduction of an offset for the start of the </w:t>
      </w:r>
      <w:proofErr w:type="spellStart"/>
      <w:r>
        <w:rPr>
          <w:i/>
          <w:iCs/>
        </w:rPr>
        <w:t>ra-ContentionResolutionTimer</w:t>
      </w:r>
      <w:proofErr w:type="spellEnd"/>
      <w:r>
        <w:rPr>
          <w:i/>
          <w:iCs/>
        </w:rPr>
        <w:t xml:space="preserve"> to resolve Random access contention</w:t>
      </w:r>
    </w:p>
    <w:p w:rsidR="00B45CE6" w:rsidRDefault="00BE1F34">
      <w:pPr>
        <w:pStyle w:val="Doc-text2"/>
        <w:numPr>
          <w:ilvl w:val="1"/>
          <w:numId w:val="4"/>
        </w:numPr>
        <w:spacing w:after="120"/>
        <w:rPr>
          <w:i/>
          <w:iCs/>
        </w:rPr>
      </w:pPr>
      <w:r>
        <w:rPr>
          <w:i/>
          <w:iCs/>
        </w:rPr>
        <w:t>Solutions for resolving preamble ambiguity and extension of RAR window.</w:t>
      </w:r>
    </w:p>
    <w:p w:rsidR="00B45CE6" w:rsidRDefault="00BE1F34">
      <w:pPr>
        <w:pStyle w:val="Doc-text2"/>
        <w:numPr>
          <w:ilvl w:val="1"/>
          <w:numId w:val="4"/>
        </w:numPr>
        <w:spacing w:after="120"/>
        <w:rPr>
          <w:i/>
          <w:iCs/>
        </w:rPr>
      </w:pPr>
      <w:r>
        <w:rPr>
          <w:i/>
          <w:iCs/>
        </w:rPr>
        <w:t>Adaptation for Msg-3 scheduling</w:t>
      </w:r>
    </w:p>
    <w:p w:rsidR="00B45CE6" w:rsidRDefault="00BE1F34">
      <w:pPr>
        <w:pStyle w:val="Doc-text2"/>
        <w:numPr>
          <w:ilvl w:val="2"/>
          <w:numId w:val="4"/>
        </w:numPr>
        <w:spacing w:after="120"/>
        <w:rPr>
          <w:i/>
          <w:iCs/>
        </w:rPr>
      </w:pPr>
      <w:r>
        <w:rPr>
          <w:i/>
          <w:iCs/>
        </w:rPr>
        <w:t>Only for the case with pre-compensation of timing and frequency offset at UE side)</w:t>
      </w:r>
    </w:p>
    <w:p w:rsidR="00B45CE6" w:rsidRDefault="00BE1F34">
      <w:pPr>
        <w:pStyle w:val="Doc-text2"/>
        <w:numPr>
          <w:ilvl w:val="0"/>
          <w:numId w:val="4"/>
        </w:numPr>
        <w:spacing w:after="120"/>
        <w:rPr>
          <w:i/>
          <w:iCs/>
        </w:rPr>
      </w:pPr>
      <w:r>
        <w:rPr>
          <w:i/>
          <w:iCs/>
        </w:rPr>
        <w:t>Enhancement on UL scheduling to reduce scheduling latency.</w:t>
      </w:r>
    </w:p>
    <w:p w:rsidR="00B45CE6" w:rsidRDefault="00BE1F34">
      <w:pPr>
        <w:pStyle w:val="Doc-text2"/>
        <w:numPr>
          <w:ilvl w:val="0"/>
          <w:numId w:val="4"/>
        </w:numPr>
        <w:spacing w:after="120"/>
        <w:rPr>
          <w:i/>
          <w:iCs/>
        </w:rPr>
      </w:pPr>
      <w:r>
        <w:rPr>
          <w:i/>
          <w:iCs/>
        </w:rPr>
        <w:t xml:space="preserve">DRX: </w:t>
      </w:r>
    </w:p>
    <w:p w:rsidR="00B45CE6" w:rsidRDefault="00BE1F34">
      <w:pPr>
        <w:pStyle w:val="Doc-text2"/>
        <w:numPr>
          <w:ilvl w:val="1"/>
          <w:numId w:val="4"/>
        </w:numPr>
        <w:spacing w:after="120"/>
        <w:rPr>
          <w:i/>
          <w:iCs/>
        </w:rPr>
      </w:pPr>
      <w:r>
        <w:rPr>
          <w:i/>
          <w:iCs/>
        </w:rPr>
        <w:t xml:space="preserve">If HARQ feedback is enabled, introduction of offset for </w:t>
      </w:r>
      <w:proofErr w:type="spellStart"/>
      <w:r>
        <w:rPr>
          <w:i/>
          <w:iCs/>
        </w:rPr>
        <w:t>drx</w:t>
      </w:r>
      <w:proofErr w:type="spellEnd"/>
      <w:r>
        <w:rPr>
          <w:i/>
          <w:iCs/>
        </w:rPr>
        <w:t>-HARQ-RTT-</w:t>
      </w:r>
      <w:proofErr w:type="spellStart"/>
      <w:r>
        <w:rPr>
          <w:i/>
          <w:iCs/>
        </w:rPr>
        <w:t>TimerDL</w:t>
      </w:r>
      <w:proofErr w:type="spellEnd"/>
      <w:r>
        <w:rPr>
          <w:i/>
          <w:iCs/>
        </w:rPr>
        <w:t xml:space="preserve"> and </w:t>
      </w:r>
      <w:proofErr w:type="spellStart"/>
      <w:r>
        <w:rPr>
          <w:i/>
          <w:iCs/>
        </w:rPr>
        <w:t>drx</w:t>
      </w:r>
      <w:proofErr w:type="spellEnd"/>
      <w:r>
        <w:rPr>
          <w:i/>
          <w:iCs/>
        </w:rPr>
        <w:t>-HARQ-RTT-</w:t>
      </w:r>
      <w:proofErr w:type="spellStart"/>
      <w:r>
        <w:rPr>
          <w:i/>
          <w:iCs/>
        </w:rPr>
        <w:t>TimerUL</w:t>
      </w:r>
      <w:proofErr w:type="spellEnd"/>
      <w:r>
        <w:rPr>
          <w:i/>
          <w:iCs/>
        </w:rPr>
        <w:t>.</w:t>
      </w:r>
    </w:p>
    <w:p w:rsidR="00B45CE6" w:rsidRDefault="00BE1F34">
      <w:pPr>
        <w:pStyle w:val="Doc-text2"/>
        <w:numPr>
          <w:ilvl w:val="1"/>
          <w:numId w:val="4"/>
        </w:numPr>
        <w:spacing w:after="120"/>
        <w:rPr>
          <w:i/>
          <w:iCs/>
        </w:rPr>
      </w:pPr>
      <w:r>
        <w:rPr>
          <w:i/>
          <w:iCs/>
        </w:rPr>
        <w:t>If HARQ is turned off per HARQ process, adaptions in HARQ procedure</w:t>
      </w:r>
    </w:p>
    <w:p w:rsidR="00B45CE6" w:rsidRDefault="00BE1F34">
      <w:pPr>
        <w:pStyle w:val="Doc-text2"/>
        <w:numPr>
          <w:ilvl w:val="0"/>
          <w:numId w:val="4"/>
        </w:numPr>
        <w:spacing w:after="120"/>
        <w:rPr>
          <w:i/>
          <w:iCs/>
        </w:rPr>
      </w:pPr>
      <w:r>
        <w:rPr>
          <w:i/>
          <w:iCs/>
        </w:rPr>
        <w:t xml:space="preserve">Scheduling Request: Extension of the value range of </w:t>
      </w:r>
      <w:proofErr w:type="spellStart"/>
      <w:r>
        <w:rPr>
          <w:i/>
          <w:iCs/>
        </w:rPr>
        <w:t>sr-ProhibitTimer</w:t>
      </w:r>
      <w:proofErr w:type="spellEnd"/>
      <w:r>
        <w:rPr>
          <w:i/>
          <w:iCs/>
        </w:rPr>
        <w:t xml:space="preserve"> </w:t>
      </w:r>
    </w:p>
    <w:p w:rsidR="00B45CE6" w:rsidRDefault="00B45CE6">
      <w:pPr>
        <w:pStyle w:val="Doc-text2"/>
        <w:spacing w:after="120"/>
        <w:ind w:left="0" w:firstLine="0"/>
        <w:rPr>
          <w:iCs/>
        </w:rPr>
      </w:pPr>
    </w:p>
    <w:p w:rsidR="00B45CE6" w:rsidRDefault="00BE1F34">
      <w:pPr>
        <w:pStyle w:val="Doc-text2"/>
        <w:spacing w:after="120"/>
        <w:ind w:left="0" w:firstLine="0"/>
        <w:rPr>
          <w:iCs/>
        </w:rPr>
      </w:pPr>
      <w:r>
        <w:rPr>
          <w:iCs/>
        </w:rPr>
        <w:t>In RAN2 #111-e, following agreements regarding user plane enhancements for NTN have been achieved:</w:t>
      </w:r>
    </w:p>
    <w:p w:rsidR="00B45CE6" w:rsidRDefault="00BE1F34">
      <w:pPr>
        <w:pBdr>
          <w:top w:val="single" w:sz="4" w:space="1" w:color="00000A"/>
          <w:left w:val="single" w:sz="4" w:space="4" w:color="00000A"/>
          <w:bottom w:val="single" w:sz="4" w:space="1" w:color="00000A"/>
          <w:right w:val="single" w:sz="4" w:space="4" w:color="00000A"/>
        </w:pBdr>
        <w:tabs>
          <w:tab w:val="left" w:pos="1622"/>
        </w:tabs>
        <w:suppressAutoHyphens w:val="0"/>
        <w:spacing w:after="0"/>
        <w:ind w:left="1622" w:hanging="363"/>
        <w:jc w:val="left"/>
        <w:textAlignment w:val="auto"/>
        <w:rPr>
          <w:rFonts w:eastAsia="MS Mincho" w:cs="Times New Roman"/>
          <w:szCs w:val="24"/>
          <w:lang w:eastAsia="en-GB"/>
        </w:rPr>
      </w:pPr>
      <w:r>
        <w:rPr>
          <w:rFonts w:eastAsia="MS Mincho" w:cs="Times New Roman"/>
          <w:szCs w:val="24"/>
          <w:lang w:eastAsia="en-GB"/>
        </w:rPr>
        <w:t>Agreements via email - from offline 107</w:t>
      </w:r>
    </w:p>
    <w:p w:rsidR="00B45CE6" w:rsidRDefault="00BE1F34">
      <w:pPr>
        <w:numPr>
          <w:ilvl w:val="0"/>
          <w:numId w:val="7"/>
        </w:numPr>
        <w:pBdr>
          <w:top w:val="single" w:sz="4" w:space="1" w:color="00000A"/>
          <w:left w:val="single" w:sz="4" w:space="4" w:color="00000A"/>
          <w:bottom w:val="single" w:sz="4" w:space="1" w:color="00000A"/>
          <w:right w:val="single" w:sz="4" w:space="4" w:color="00000A"/>
        </w:pBdr>
        <w:tabs>
          <w:tab w:val="left" w:pos="1622"/>
        </w:tabs>
        <w:suppressAutoHyphens w:val="0"/>
        <w:spacing w:after="0" w:line="259" w:lineRule="auto"/>
        <w:jc w:val="left"/>
        <w:textAlignment w:val="auto"/>
        <w:rPr>
          <w:rFonts w:eastAsia="MS Mincho" w:cs="Times New Roman"/>
          <w:szCs w:val="24"/>
          <w:lang w:eastAsia="en-GB"/>
        </w:rPr>
      </w:pPr>
      <w:r>
        <w:rPr>
          <w:rFonts w:eastAsia="MS Mincho" w:cs="Times New Roman"/>
          <w:szCs w:val="24"/>
          <w:lang w:eastAsia="en-GB"/>
        </w:rPr>
        <w:t xml:space="preserve">From RAN2 perspective, an offset is applied to the start of </w:t>
      </w:r>
      <w:proofErr w:type="spellStart"/>
      <w:r>
        <w:rPr>
          <w:rFonts w:eastAsia="MS Mincho" w:cs="Times New Roman"/>
          <w:szCs w:val="24"/>
          <w:lang w:eastAsia="en-GB"/>
        </w:rPr>
        <w:t>ra-ResponseWindow</w:t>
      </w:r>
      <w:proofErr w:type="spellEnd"/>
      <w:r>
        <w:rPr>
          <w:rFonts w:eastAsia="MS Mincho" w:cs="Times New Roman"/>
          <w:szCs w:val="24"/>
          <w:lang w:eastAsia="en-GB"/>
        </w:rPr>
        <w:t xml:space="preserve"> in NTN for both LEO and GEO scenarios.</w:t>
      </w:r>
    </w:p>
    <w:p w:rsidR="00B45CE6" w:rsidRDefault="00BE1F34">
      <w:pPr>
        <w:numPr>
          <w:ilvl w:val="0"/>
          <w:numId w:val="7"/>
        </w:numPr>
        <w:pBdr>
          <w:top w:val="single" w:sz="4" w:space="1" w:color="00000A"/>
          <w:left w:val="single" w:sz="4" w:space="4" w:color="00000A"/>
          <w:bottom w:val="single" w:sz="4" w:space="1" w:color="00000A"/>
          <w:right w:val="single" w:sz="4" w:space="4" w:color="00000A"/>
        </w:pBdr>
        <w:tabs>
          <w:tab w:val="left" w:pos="1622"/>
        </w:tabs>
        <w:suppressAutoHyphens w:val="0"/>
        <w:spacing w:after="0" w:line="259" w:lineRule="auto"/>
        <w:jc w:val="left"/>
        <w:textAlignment w:val="auto"/>
        <w:rPr>
          <w:rFonts w:eastAsia="MS Mincho" w:cs="Times New Roman"/>
          <w:szCs w:val="24"/>
          <w:lang w:eastAsia="en-GB"/>
        </w:rPr>
      </w:pPr>
      <w:r>
        <w:rPr>
          <w:rFonts w:eastAsia="MS Mincho" w:cs="Times New Roman"/>
          <w:szCs w:val="24"/>
          <w:lang w:eastAsia="en-GB"/>
        </w:rPr>
        <w:t xml:space="preserve">An offset to the start of the </w:t>
      </w:r>
      <w:proofErr w:type="spellStart"/>
      <w:r>
        <w:rPr>
          <w:rFonts w:eastAsia="MS Mincho" w:cs="Times New Roman"/>
          <w:szCs w:val="24"/>
          <w:lang w:eastAsia="en-GB"/>
        </w:rPr>
        <w:t>ra-ContentionResolutionTimer</w:t>
      </w:r>
      <w:proofErr w:type="spellEnd"/>
      <w:r>
        <w:rPr>
          <w:rFonts w:eastAsia="MS Mincho" w:cs="Times New Roman"/>
          <w:szCs w:val="24"/>
          <w:lang w:eastAsia="en-GB"/>
        </w:rPr>
        <w:t xml:space="preserve"> is introduced for both LEO and GEO scenarios.</w:t>
      </w:r>
    </w:p>
    <w:p w:rsidR="00B45CE6" w:rsidRDefault="00BE1F34">
      <w:pPr>
        <w:numPr>
          <w:ilvl w:val="0"/>
          <w:numId w:val="7"/>
        </w:numPr>
        <w:pBdr>
          <w:top w:val="single" w:sz="4" w:space="1" w:color="00000A"/>
          <w:left w:val="single" w:sz="4" w:space="4" w:color="00000A"/>
          <w:bottom w:val="single" w:sz="4" w:space="1" w:color="00000A"/>
          <w:right w:val="single" w:sz="4" w:space="4" w:color="00000A"/>
        </w:pBdr>
        <w:tabs>
          <w:tab w:val="left" w:pos="1622"/>
        </w:tabs>
        <w:suppressAutoHyphens w:val="0"/>
        <w:spacing w:after="0" w:line="259" w:lineRule="auto"/>
        <w:jc w:val="left"/>
        <w:textAlignment w:val="auto"/>
        <w:rPr>
          <w:rFonts w:eastAsia="MS Mincho" w:cs="Times New Roman"/>
          <w:szCs w:val="24"/>
          <w:lang w:eastAsia="en-GB"/>
        </w:rPr>
      </w:pPr>
      <w:r>
        <w:rPr>
          <w:rFonts w:eastAsia="MS Mincho" w:cs="Times New Roman"/>
          <w:szCs w:val="24"/>
          <w:lang w:eastAsia="en-GB"/>
        </w:rPr>
        <w:t xml:space="preserve">Modification of </w:t>
      </w:r>
      <w:proofErr w:type="spellStart"/>
      <w:r>
        <w:rPr>
          <w:rFonts w:eastAsia="MS Mincho" w:cs="Times New Roman"/>
          <w:szCs w:val="24"/>
          <w:lang w:eastAsia="en-GB"/>
        </w:rPr>
        <w:t>drx-LongCycleStartOffset</w:t>
      </w:r>
      <w:proofErr w:type="spellEnd"/>
      <w:r>
        <w:rPr>
          <w:rFonts w:eastAsia="MS Mincho" w:cs="Times New Roman"/>
          <w:szCs w:val="24"/>
          <w:lang w:eastAsia="en-GB"/>
        </w:rPr>
        <w:t xml:space="preserve">, </w:t>
      </w:r>
      <w:proofErr w:type="spellStart"/>
      <w:r>
        <w:rPr>
          <w:rFonts w:eastAsia="MS Mincho" w:cs="Times New Roman"/>
          <w:szCs w:val="24"/>
          <w:lang w:eastAsia="en-GB"/>
        </w:rPr>
        <w:t>drx-StartOffset</w:t>
      </w:r>
      <w:proofErr w:type="spellEnd"/>
      <w:r>
        <w:rPr>
          <w:rFonts w:eastAsia="MS Mincho" w:cs="Times New Roman"/>
          <w:szCs w:val="24"/>
          <w:lang w:eastAsia="en-GB"/>
        </w:rPr>
        <w:t xml:space="preserve">, </w:t>
      </w:r>
      <w:proofErr w:type="spellStart"/>
      <w:r>
        <w:rPr>
          <w:rFonts w:eastAsia="MS Mincho" w:cs="Times New Roman"/>
          <w:szCs w:val="24"/>
          <w:lang w:eastAsia="en-GB"/>
        </w:rPr>
        <w:t>drx-ShortCycle</w:t>
      </w:r>
      <w:proofErr w:type="spellEnd"/>
      <w:r>
        <w:rPr>
          <w:rFonts w:eastAsia="MS Mincho" w:cs="Times New Roman"/>
          <w:szCs w:val="24"/>
          <w:lang w:eastAsia="en-GB"/>
        </w:rPr>
        <w:t xml:space="preserve">, </w:t>
      </w:r>
      <w:proofErr w:type="spellStart"/>
      <w:r>
        <w:rPr>
          <w:rFonts w:eastAsia="MS Mincho" w:cs="Times New Roman"/>
          <w:szCs w:val="24"/>
          <w:lang w:eastAsia="en-GB"/>
        </w:rPr>
        <w:t>drx-ShortCycleTimer</w:t>
      </w:r>
      <w:proofErr w:type="spellEnd"/>
      <w:r>
        <w:rPr>
          <w:rFonts w:eastAsia="MS Mincho" w:cs="Times New Roman"/>
          <w:szCs w:val="24"/>
          <w:lang w:eastAsia="en-GB"/>
        </w:rPr>
        <w:t xml:space="preserve">, </w:t>
      </w:r>
      <w:proofErr w:type="spellStart"/>
      <w:r>
        <w:rPr>
          <w:rFonts w:eastAsia="MS Mincho" w:cs="Times New Roman"/>
          <w:szCs w:val="24"/>
          <w:lang w:eastAsia="en-GB"/>
        </w:rPr>
        <w:t>drx-onDurationTimer</w:t>
      </w:r>
      <w:proofErr w:type="spellEnd"/>
      <w:r>
        <w:rPr>
          <w:rFonts w:eastAsia="MS Mincho" w:cs="Times New Roman"/>
          <w:szCs w:val="24"/>
          <w:lang w:eastAsia="en-GB"/>
        </w:rPr>
        <w:t xml:space="preserve">, </w:t>
      </w:r>
      <w:proofErr w:type="spellStart"/>
      <w:r>
        <w:rPr>
          <w:rFonts w:eastAsia="MS Mincho" w:cs="Times New Roman"/>
          <w:szCs w:val="24"/>
          <w:lang w:eastAsia="en-GB"/>
        </w:rPr>
        <w:t>drx-SlotOffset</w:t>
      </w:r>
      <w:proofErr w:type="spellEnd"/>
      <w:r>
        <w:rPr>
          <w:rFonts w:eastAsia="MS Mincho" w:cs="Times New Roman"/>
          <w:szCs w:val="24"/>
          <w:lang w:eastAsia="en-GB"/>
        </w:rPr>
        <w:t xml:space="preserve"> and </w:t>
      </w:r>
      <w:proofErr w:type="spellStart"/>
      <w:r>
        <w:rPr>
          <w:rFonts w:eastAsia="MS Mincho" w:cs="Times New Roman"/>
          <w:szCs w:val="24"/>
          <w:lang w:eastAsia="en-GB"/>
        </w:rPr>
        <w:t>drx-InactivityTimer</w:t>
      </w:r>
      <w:proofErr w:type="spellEnd"/>
      <w:r>
        <w:rPr>
          <w:rFonts w:eastAsia="MS Mincho" w:cs="Times New Roman"/>
          <w:szCs w:val="24"/>
          <w:lang w:eastAsia="en-GB"/>
        </w:rPr>
        <w:t xml:space="preserve"> is not needed in Rel-17 NTN.</w:t>
      </w:r>
    </w:p>
    <w:p w:rsidR="00B45CE6" w:rsidRDefault="00BE1F34">
      <w:pPr>
        <w:numPr>
          <w:ilvl w:val="0"/>
          <w:numId w:val="7"/>
        </w:numPr>
        <w:pBdr>
          <w:top w:val="single" w:sz="4" w:space="1" w:color="00000A"/>
          <w:left w:val="single" w:sz="4" w:space="4" w:color="00000A"/>
          <w:bottom w:val="single" w:sz="4" w:space="1" w:color="00000A"/>
          <w:right w:val="single" w:sz="4" w:space="4" w:color="00000A"/>
        </w:pBdr>
        <w:tabs>
          <w:tab w:val="left" w:pos="1622"/>
        </w:tabs>
        <w:suppressAutoHyphens w:val="0"/>
        <w:spacing w:after="0" w:line="259" w:lineRule="auto"/>
        <w:jc w:val="left"/>
        <w:textAlignment w:val="auto"/>
        <w:rPr>
          <w:rFonts w:eastAsia="MS Mincho" w:cs="Times New Roman"/>
          <w:szCs w:val="24"/>
          <w:lang w:eastAsia="en-GB"/>
        </w:rPr>
      </w:pPr>
      <w:r>
        <w:rPr>
          <w:rFonts w:eastAsia="MS Mincho" w:cs="Times New Roman"/>
          <w:szCs w:val="24"/>
          <w:lang w:eastAsia="en-GB"/>
        </w:rPr>
        <w:t>From a RAN2 perspective, for DL, HARQ feedback can be enabled/disabled in Rel-17 NTN, but HARQ processes remain configured. The criteria and decision to enable/disable HARQ feedback is under network control and is signalled to the UE via RRC in a semi-static manner. FFS for UL</w:t>
      </w:r>
    </w:p>
    <w:p w:rsidR="00B45CE6" w:rsidRDefault="00B45CE6">
      <w:pPr>
        <w:suppressAutoHyphens w:val="0"/>
        <w:spacing w:after="160" w:line="259" w:lineRule="auto"/>
        <w:jc w:val="left"/>
        <w:textAlignment w:val="auto"/>
        <w:rPr>
          <w:rFonts w:asciiTheme="minorHAnsi" w:eastAsiaTheme="minorHAnsi" w:hAnsiTheme="minorHAnsi" w:cstheme="minorBidi"/>
          <w:sz w:val="22"/>
          <w:szCs w:val="22"/>
          <w:lang w:eastAsia="en-US"/>
        </w:rPr>
      </w:pPr>
    </w:p>
    <w:p w:rsidR="00B45CE6" w:rsidRDefault="00BE1F34">
      <w:pPr>
        <w:pBdr>
          <w:top w:val="single" w:sz="4" w:space="1" w:color="00000A"/>
          <w:left w:val="single" w:sz="4" w:space="4" w:color="00000A"/>
          <w:bottom w:val="single" w:sz="4" w:space="1" w:color="00000A"/>
          <w:right w:val="single" w:sz="4" w:space="4" w:color="00000A"/>
        </w:pBdr>
        <w:tabs>
          <w:tab w:val="left" w:pos="1622"/>
        </w:tabs>
        <w:suppressAutoHyphens w:val="0"/>
        <w:spacing w:after="0"/>
        <w:ind w:left="1622" w:hanging="363"/>
        <w:jc w:val="left"/>
        <w:textAlignment w:val="auto"/>
        <w:rPr>
          <w:rFonts w:eastAsia="MS Mincho" w:cs="Times New Roman"/>
          <w:szCs w:val="24"/>
          <w:lang w:eastAsia="en-GB"/>
        </w:rPr>
      </w:pPr>
      <w:r>
        <w:rPr>
          <w:rFonts w:eastAsia="MS Mincho" w:cs="Times New Roman"/>
          <w:szCs w:val="24"/>
          <w:lang w:eastAsia="en-GB"/>
        </w:rPr>
        <w:t>Agreements via email - from offline 107:</w:t>
      </w:r>
    </w:p>
    <w:p w:rsidR="00B45CE6" w:rsidRDefault="00BE1F34">
      <w:pPr>
        <w:numPr>
          <w:ilvl w:val="0"/>
          <w:numId w:val="8"/>
        </w:numPr>
        <w:pBdr>
          <w:top w:val="single" w:sz="4" w:space="1" w:color="00000A"/>
          <w:left w:val="single" w:sz="4" w:space="4" w:color="00000A"/>
          <w:bottom w:val="single" w:sz="4" w:space="1" w:color="00000A"/>
          <w:right w:val="single" w:sz="4" w:space="4" w:color="00000A"/>
        </w:pBdr>
        <w:tabs>
          <w:tab w:val="left" w:pos="1622"/>
        </w:tabs>
        <w:suppressAutoHyphens w:val="0"/>
        <w:spacing w:after="0" w:line="259" w:lineRule="auto"/>
        <w:jc w:val="left"/>
        <w:textAlignment w:val="auto"/>
        <w:rPr>
          <w:rFonts w:eastAsia="MS Mincho" w:cs="Times New Roman"/>
          <w:szCs w:val="24"/>
          <w:lang w:eastAsia="en-GB"/>
        </w:rPr>
      </w:pPr>
      <w:r>
        <w:rPr>
          <w:rFonts w:eastAsia="MS Mincho" w:cs="Times New Roman"/>
          <w:szCs w:val="24"/>
          <w:lang w:eastAsia="en-GB"/>
        </w:rPr>
        <w:lastRenderedPageBreak/>
        <w:t xml:space="preserve">At least the following methods to enhance UL scheduling are further studied in NTN: configured grant and BSR over 2-step RACH. </w:t>
      </w:r>
      <w:r>
        <w:rPr>
          <w:rFonts w:eastAsia="MS Mincho" w:cs="Times New Roman"/>
          <w:b/>
          <w:bCs/>
          <w:szCs w:val="24"/>
          <w:lang w:eastAsia="en-GB"/>
        </w:rPr>
        <w:t>(other solutions to enhance UL scheduling are not precluded)</w:t>
      </w:r>
    </w:p>
    <w:p w:rsidR="00B45CE6" w:rsidRDefault="00B45CE6">
      <w:pPr>
        <w:suppressAutoHyphens w:val="0"/>
        <w:spacing w:before="40" w:after="0"/>
        <w:jc w:val="left"/>
        <w:textAlignment w:val="auto"/>
        <w:rPr>
          <w:rFonts w:eastAsia="MS Mincho" w:cs="Times New Roman"/>
          <w:i/>
          <w:sz w:val="18"/>
          <w:szCs w:val="24"/>
          <w:lang w:eastAsia="en-GB"/>
        </w:rPr>
      </w:pPr>
    </w:p>
    <w:p w:rsidR="00B45CE6" w:rsidRDefault="00BE1F34">
      <w:pPr>
        <w:pBdr>
          <w:top w:val="single" w:sz="4" w:space="1" w:color="00000A"/>
          <w:left w:val="single" w:sz="4" w:space="4" w:color="00000A"/>
          <w:bottom w:val="single" w:sz="4" w:space="1" w:color="00000A"/>
          <w:right w:val="single" w:sz="4" w:space="4" w:color="00000A"/>
        </w:pBdr>
        <w:tabs>
          <w:tab w:val="left" w:pos="1622"/>
        </w:tabs>
        <w:suppressAutoHyphens w:val="0"/>
        <w:spacing w:after="0"/>
        <w:ind w:left="1622" w:hanging="363"/>
        <w:jc w:val="left"/>
        <w:textAlignment w:val="auto"/>
        <w:rPr>
          <w:rFonts w:eastAsia="MS Mincho" w:cs="Times New Roman"/>
          <w:szCs w:val="24"/>
          <w:lang w:eastAsia="en-GB"/>
        </w:rPr>
      </w:pPr>
      <w:r>
        <w:rPr>
          <w:rFonts w:eastAsia="MS Mincho" w:cs="Times New Roman"/>
          <w:szCs w:val="24"/>
          <w:lang w:eastAsia="en-GB"/>
        </w:rPr>
        <w:t>Agreements:</w:t>
      </w:r>
    </w:p>
    <w:p w:rsidR="00B45CE6" w:rsidRDefault="00BE1F34">
      <w:pPr>
        <w:pBdr>
          <w:top w:val="single" w:sz="4" w:space="1" w:color="00000A"/>
          <w:left w:val="single" w:sz="4" w:space="4" w:color="00000A"/>
          <w:bottom w:val="single" w:sz="4" w:space="1" w:color="00000A"/>
          <w:right w:val="single" w:sz="4" w:space="4" w:color="00000A"/>
        </w:pBdr>
        <w:tabs>
          <w:tab w:val="left" w:pos="1622"/>
        </w:tabs>
        <w:suppressAutoHyphens w:val="0"/>
        <w:spacing w:after="0"/>
        <w:ind w:left="1622" w:hanging="363"/>
        <w:jc w:val="left"/>
        <w:textAlignment w:val="auto"/>
        <w:rPr>
          <w:rFonts w:eastAsia="MS Mincho" w:cs="Times New Roman"/>
          <w:szCs w:val="24"/>
          <w:lang w:eastAsia="en-GB"/>
        </w:rPr>
      </w:pPr>
      <w:r>
        <w:rPr>
          <w:rFonts w:eastAsia="MS Mincho" w:cs="Times New Roman"/>
          <w:szCs w:val="24"/>
          <w:lang w:eastAsia="en-GB"/>
        </w:rPr>
        <w:t>Both 2-step and 4-step RACH are supported in Rel-17 NTN. FFS enhancements to RACH to accommodate the NTN environment.</w:t>
      </w:r>
    </w:p>
    <w:p w:rsidR="00B45CE6" w:rsidRDefault="00B45CE6">
      <w:pPr>
        <w:suppressAutoHyphens w:val="0"/>
        <w:spacing w:after="160" w:line="259" w:lineRule="auto"/>
        <w:jc w:val="left"/>
        <w:textAlignment w:val="auto"/>
        <w:rPr>
          <w:rFonts w:asciiTheme="minorHAnsi" w:eastAsiaTheme="minorHAnsi" w:hAnsiTheme="minorHAnsi" w:cstheme="minorBidi"/>
          <w:sz w:val="22"/>
          <w:szCs w:val="22"/>
          <w:lang w:eastAsia="en-US"/>
        </w:rPr>
      </w:pPr>
    </w:p>
    <w:p w:rsidR="002B55CB" w:rsidRDefault="002B55CB" w:rsidP="002B55CB">
      <w:pPr>
        <w:pStyle w:val="Doc-text2"/>
        <w:spacing w:after="120"/>
        <w:ind w:left="0" w:firstLine="0"/>
        <w:rPr>
          <w:iCs/>
        </w:rPr>
      </w:pPr>
      <w:r>
        <w:rPr>
          <w:iCs/>
        </w:rPr>
        <w:t>In RAN2 #112-e, following agreements regarding user plane enhancements for NTN have been achieved:</w:t>
      </w:r>
    </w:p>
    <w:p w:rsidR="001A1AF5" w:rsidRDefault="001A1AF5" w:rsidP="001A1AF5">
      <w:pPr>
        <w:suppressAutoHyphens w:val="0"/>
        <w:spacing w:before="40" w:after="0"/>
        <w:jc w:val="left"/>
        <w:textAlignment w:val="auto"/>
        <w:rPr>
          <w:rFonts w:eastAsia="MS Mincho" w:cs="Times New Roman"/>
          <w:i/>
          <w:sz w:val="18"/>
          <w:szCs w:val="24"/>
          <w:lang w:eastAsia="en-GB"/>
        </w:rPr>
      </w:pPr>
    </w:p>
    <w:p w:rsidR="001A1AF5" w:rsidRDefault="001A1AF5" w:rsidP="00432597">
      <w:pPr>
        <w:pBdr>
          <w:top w:val="single" w:sz="4" w:space="1" w:color="00000A"/>
          <w:left w:val="single" w:sz="4" w:space="4" w:color="00000A"/>
          <w:bottom w:val="single" w:sz="4" w:space="1" w:color="00000A"/>
          <w:right w:val="single" w:sz="4" w:space="4" w:color="00000A"/>
        </w:pBdr>
        <w:tabs>
          <w:tab w:val="left" w:pos="1622"/>
        </w:tabs>
        <w:suppressAutoHyphens w:val="0"/>
        <w:spacing w:after="0"/>
        <w:ind w:left="1622" w:hanging="363"/>
        <w:jc w:val="left"/>
        <w:textAlignment w:val="auto"/>
        <w:rPr>
          <w:rFonts w:eastAsia="MS Mincho" w:cs="Times New Roman"/>
          <w:szCs w:val="24"/>
          <w:lang w:eastAsia="en-GB"/>
        </w:rPr>
      </w:pPr>
      <w:r>
        <w:rPr>
          <w:rFonts w:eastAsia="MS Mincho" w:cs="Times New Roman"/>
          <w:szCs w:val="24"/>
          <w:lang w:eastAsia="en-GB"/>
        </w:rPr>
        <w:t>Agreements:</w:t>
      </w:r>
    </w:p>
    <w:p w:rsidR="001A1AF5" w:rsidRDefault="001A1AF5" w:rsidP="00432597">
      <w:pPr>
        <w:pBdr>
          <w:top w:val="single" w:sz="4" w:space="1" w:color="00000A"/>
          <w:left w:val="single" w:sz="4" w:space="4" w:color="00000A"/>
          <w:bottom w:val="single" w:sz="4" w:space="1" w:color="00000A"/>
          <w:right w:val="single" w:sz="4" w:space="4" w:color="00000A"/>
        </w:pBdr>
        <w:tabs>
          <w:tab w:val="left" w:pos="1622"/>
        </w:tabs>
        <w:suppressAutoHyphens w:val="0"/>
        <w:spacing w:after="0"/>
        <w:ind w:left="1622" w:hanging="363"/>
        <w:jc w:val="left"/>
        <w:textAlignment w:val="auto"/>
        <w:rPr>
          <w:rFonts w:eastAsia="MS Mincho" w:cs="Times New Roman"/>
          <w:szCs w:val="24"/>
          <w:lang w:eastAsia="en-GB"/>
        </w:rPr>
      </w:pPr>
    </w:p>
    <w:p w:rsidR="001A1AF5" w:rsidRDefault="001A1AF5" w:rsidP="00432597">
      <w:pPr>
        <w:numPr>
          <w:ilvl w:val="0"/>
          <w:numId w:val="11"/>
        </w:numPr>
        <w:pBdr>
          <w:top w:val="single" w:sz="4" w:space="1" w:color="00000A"/>
          <w:left w:val="single" w:sz="4" w:space="4" w:color="00000A"/>
          <w:bottom w:val="single" w:sz="4" w:space="1" w:color="00000A"/>
          <w:right w:val="single" w:sz="4" w:space="4" w:color="00000A"/>
        </w:pBdr>
        <w:tabs>
          <w:tab w:val="left" w:pos="1622"/>
        </w:tabs>
        <w:suppressAutoHyphens w:val="0"/>
        <w:spacing w:after="0" w:line="259" w:lineRule="auto"/>
        <w:jc w:val="left"/>
        <w:textAlignment w:val="auto"/>
        <w:rPr>
          <w:rFonts w:eastAsia="MS Mincho" w:cs="Times New Roman"/>
          <w:szCs w:val="24"/>
          <w:lang w:eastAsia="en-GB"/>
        </w:rPr>
      </w:pPr>
      <w:r w:rsidRPr="00BB25F9">
        <w:rPr>
          <w:lang w:val="en-US" w:eastAsia="x-none"/>
        </w:rPr>
        <w:t>RAN2 working assumption (for RRC idle. FFS for Inactive/Connected): Rel-17 UE with pre-compensation capability obtains UE specific UE-</w:t>
      </w:r>
      <w:proofErr w:type="spellStart"/>
      <w:r w:rsidRPr="00BB25F9">
        <w:rPr>
          <w:lang w:val="en-US" w:eastAsia="x-none"/>
        </w:rPr>
        <w:t>gNB</w:t>
      </w:r>
      <w:proofErr w:type="spellEnd"/>
      <w:r w:rsidRPr="00BB25F9">
        <w:rPr>
          <w:lang w:val="en-US" w:eastAsia="x-none"/>
        </w:rPr>
        <w:t xml:space="preserve"> RTT based on its GNSS in LEO/GEO. FFS how this is calculated and what/if anything needs to be broadcasted for the different pre-compensation methods (e.g. common TA) to help the UE to obtain the full UE-</w:t>
      </w:r>
      <w:proofErr w:type="spellStart"/>
      <w:r w:rsidRPr="00BB25F9">
        <w:rPr>
          <w:lang w:val="en-US" w:eastAsia="x-none"/>
        </w:rPr>
        <w:t>gNB</w:t>
      </w:r>
      <w:proofErr w:type="spellEnd"/>
      <w:r w:rsidRPr="00BB25F9">
        <w:rPr>
          <w:lang w:val="en-US" w:eastAsia="x-none"/>
        </w:rPr>
        <w:t xml:space="preserve"> RTT</w:t>
      </w:r>
      <w:r w:rsidRPr="00432597">
        <w:rPr>
          <w:rFonts w:eastAsia="MS Mincho" w:cs="Times New Roman"/>
          <w:szCs w:val="24"/>
          <w:lang w:val="en-US" w:eastAsia="en-GB"/>
        </w:rPr>
        <w:t xml:space="preserve">. </w:t>
      </w:r>
    </w:p>
    <w:p w:rsidR="001A1AF5" w:rsidRDefault="001A1AF5" w:rsidP="00432597">
      <w:pPr>
        <w:numPr>
          <w:ilvl w:val="0"/>
          <w:numId w:val="11"/>
        </w:numPr>
        <w:pBdr>
          <w:top w:val="single" w:sz="4" w:space="1" w:color="00000A"/>
          <w:left w:val="single" w:sz="4" w:space="4" w:color="00000A"/>
          <w:bottom w:val="single" w:sz="4" w:space="1" w:color="00000A"/>
          <w:right w:val="single" w:sz="4" w:space="4" w:color="00000A"/>
        </w:pBdr>
        <w:tabs>
          <w:tab w:val="left" w:pos="1622"/>
        </w:tabs>
        <w:suppressAutoHyphens w:val="0"/>
        <w:spacing w:after="0" w:line="259" w:lineRule="auto"/>
        <w:jc w:val="left"/>
        <w:textAlignment w:val="auto"/>
        <w:rPr>
          <w:rFonts w:eastAsia="MS Mincho" w:cs="Times New Roman"/>
          <w:szCs w:val="24"/>
          <w:lang w:eastAsia="en-GB"/>
        </w:rPr>
      </w:pPr>
      <w:r w:rsidRPr="00432597">
        <w:rPr>
          <w:rFonts w:eastAsia="MS Mincho" w:cs="Times New Roman"/>
          <w:szCs w:val="24"/>
          <w:lang w:val="en-US" w:eastAsia="en-GB"/>
        </w:rPr>
        <w:t>If the UE-</w:t>
      </w:r>
      <w:proofErr w:type="spellStart"/>
      <w:r w:rsidRPr="00432597">
        <w:rPr>
          <w:rFonts w:eastAsia="MS Mincho" w:cs="Times New Roman"/>
          <w:szCs w:val="24"/>
          <w:lang w:val="en-US" w:eastAsia="en-GB"/>
        </w:rPr>
        <w:t>gNB</w:t>
      </w:r>
      <w:proofErr w:type="spellEnd"/>
      <w:r w:rsidRPr="00432597">
        <w:rPr>
          <w:rFonts w:eastAsia="MS Mincho" w:cs="Times New Roman"/>
          <w:szCs w:val="24"/>
          <w:lang w:val="en-US" w:eastAsia="en-GB"/>
        </w:rPr>
        <w:t xml:space="preserve"> RTT is pre-compensated, preamble ambiguity is not an issue in Rel-17 NTN (i.e. no enhancements are necessary). FFS how and by whom the possibly multiple components of UE-</w:t>
      </w:r>
      <w:proofErr w:type="spellStart"/>
      <w:r w:rsidRPr="00432597">
        <w:rPr>
          <w:rFonts w:eastAsia="MS Mincho" w:cs="Times New Roman"/>
          <w:szCs w:val="24"/>
          <w:lang w:val="en-US" w:eastAsia="en-GB"/>
        </w:rPr>
        <w:t>gNB</w:t>
      </w:r>
      <w:proofErr w:type="spellEnd"/>
      <w:r w:rsidRPr="00432597">
        <w:rPr>
          <w:rFonts w:eastAsia="MS Mincho" w:cs="Times New Roman"/>
          <w:szCs w:val="24"/>
          <w:lang w:val="en-US" w:eastAsia="en-GB"/>
        </w:rPr>
        <w:t xml:space="preserve"> RTT are pre-compensated</w:t>
      </w:r>
    </w:p>
    <w:p w:rsidR="001A1AF5" w:rsidRDefault="001A1AF5" w:rsidP="00432597">
      <w:pPr>
        <w:numPr>
          <w:ilvl w:val="0"/>
          <w:numId w:val="11"/>
        </w:numPr>
        <w:pBdr>
          <w:top w:val="single" w:sz="4" w:space="1" w:color="00000A"/>
          <w:left w:val="single" w:sz="4" w:space="4" w:color="00000A"/>
          <w:bottom w:val="single" w:sz="4" w:space="1" w:color="00000A"/>
          <w:right w:val="single" w:sz="4" w:space="4" w:color="00000A"/>
        </w:pBdr>
        <w:tabs>
          <w:tab w:val="left" w:pos="1622"/>
        </w:tabs>
        <w:suppressAutoHyphens w:val="0"/>
        <w:spacing w:after="0" w:line="259" w:lineRule="auto"/>
        <w:jc w:val="left"/>
        <w:textAlignment w:val="auto"/>
        <w:rPr>
          <w:rFonts w:eastAsia="MS Mincho" w:cs="Times New Roman"/>
          <w:szCs w:val="24"/>
          <w:lang w:eastAsia="en-GB"/>
        </w:rPr>
      </w:pPr>
      <w:r w:rsidRPr="00432597">
        <w:rPr>
          <w:rFonts w:eastAsia="MS Mincho" w:cs="Times New Roman"/>
          <w:szCs w:val="24"/>
          <w:lang w:val="en-US" w:eastAsia="en-GB"/>
        </w:rPr>
        <w:t xml:space="preserve">From RAN2 perspective, for UE with UE-specific pre-compensation as a baseline it is up to </w:t>
      </w:r>
      <w:proofErr w:type="spellStart"/>
      <w:r w:rsidRPr="00432597">
        <w:rPr>
          <w:rFonts w:eastAsia="MS Mincho" w:cs="Times New Roman"/>
          <w:szCs w:val="24"/>
          <w:lang w:val="en-US" w:eastAsia="en-GB"/>
        </w:rPr>
        <w:t>gNB</w:t>
      </w:r>
      <w:proofErr w:type="spellEnd"/>
      <w:r w:rsidRPr="00432597">
        <w:rPr>
          <w:rFonts w:eastAsia="MS Mincho" w:cs="Times New Roman"/>
          <w:szCs w:val="24"/>
          <w:lang w:val="en-US" w:eastAsia="en-GB"/>
        </w:rPr>
        <w:t xml:space="preserve"> implementation to ensure sufficient time on UE side for the Msg3 transmission.</w:t>
      </w:r>
    </w:p>
    <w:p w:rsidR="001A1AF5" w:rsidRDefault="001A1AF5" w:rsidP="00432597">
      <w:pPr>
        <w:numPr>
          <w:ilvl w:val="0"/>
          <w:numId w:val="11"/>
        </w:numPr>
        <w:pBdr>
          <w:top w:val="single" w:sz="4" w:space="1" w:color="00000A"/>
          <w:left w:val="single" w:sz="4" w:space="4" w:color="00000A"/>
          <w:bottom w:val="single" w:sz="4" w:space="1" w:color="00000A"/>
          <w:right w:val="single" w:sz="4" w:space="4" w:color="00000A"/>
        </w:pBdr>
        <w:tabs>
          <w:tab w:val="left" w:pos="1622"/>
        </w:tabs>
        <w:suppressAutoHyphens w:val="0"/>
        <w:spacing w:after="0" w:line="259" w:lineRule="auto"/>
        <w:jc w:val="left"/>
        <w:textAlignment w:val="auto"/>
        <w:rPr>
          <w:rFonts w:eastAsia="MS Mincho" w:cs="Times New Roman"/>
          <w:szCs w:val="24"/>
          <w:lang w:eastAsia="en-GB"/>
        </w:rPr>
      </w:pPr>
      <w:r w:rsidRPr="00432597">
        <w:rPr>
          <w:rFonts w:eastAsia="MS Mincho" w:cs="Times New Roman"/>
          <w:szCs w:val="24"/>
          <w:lang w:val="en-US" w:eastAsia="en-GB"/>
        </w:rPr>
        <w:t xml:space="preserve">For UE with pre-compensation capability (at least for the HARQ-feedback enabled case. FFS for HARQ-feedback disabled, if supported), </w:t>
      </w:r>
      <w:proofErr w:type="spellStart"/>
      <w:r w:rsidRPr="00432597">
        <w:rPr>
          <w:rFonts w:eastAsia="MS Mincho" w:cs="Times New Roman"/>
          <w:szCs w:val="24"/>
          <w:lang w:val="en-US" w:eastAsia="en-GB"/>
        </w:rPr>
        <w:t>drx</w:t>
      </w:r>
      <w:proofErr w:type="spellEnd"/>
      <w:r w:rsidRPr="00432597">
        <w:rPr>
          <w:rFonts w:eastAsia="MS Mincho" w:cs="Times New Roman"/>
          <w:szCs w:val="24"/>
          <w:lang w:val="en-US" w:eastAsia="en-GB"/>
        </w:rPr>
        <w:t>-HARQ-RTT-</w:t>
      </w:r>
      <w:proofErr w:type="spellStart"/>
      <w:r w:rsidRPr="00432597">
        <w:rPr>
          <w:rFonts w:eastAsia="MS Mincho" w:cs="Times New Roman"/>
          <w:szCs w:val="24"/>
          <w:lang w:val="en-US" w:eastAsia="en-GB"/>
        </w:rPr>
        <w:t>TimerDL</w:t>
      </w:r>
      <w:proofErr w:type="spellEnd"/>
      <w:r w:rsidRPr="00432597">
        <w:rPr>
          <w:rFonts w:eastAsia="MS Mincho" w:cs="Times New Roman"/>
          <w:szCs w:val="24"/>
          <w:lang w:val="en-US" w:eastAsia="en-GB"/>
        </w:rPr>
        <w:t xml:space="preserve"> is offset by UE-specific RTT (UE-</w:t>
      </w:r>
      <w:proofErr w:type="spellStart"/>
      <w:r w:rsidRPr="00432597">
        <w:rPr>
          <w:rFonts w:eastAsia="MS Mincho" w:cs="Times New Roman"/>
          <w:szCs w:val="24"/>
          <w:lang w:val="en-US" w:eastAsia="en-GB"/>
        </w:rPr>
        <w:t>gNB</w:t>
      </w:r>
      <w:proofErr w:type="spellEnd"/>
      <w:r w:rsidRPr="00432597">
        <w:rPr>
          <w:rFonts w:eastAsia="MS Mincho" w:cs="Times New Roman"/>
          <w:szCs w:val="24"/>
          <w:lang w:val="en-US" w:eastAsia="en-GB"/>
        </w:rPr>
        <w:t xml:space="preserve"> delay) in LEO/GEO. FFS if offset is applied to: 1) the start of the timers or 2) the timer value range (i.e. existing values within value range increased by offset)</w:t>
      </w:r>
    </w:p>
    <w:p w:rsidR="001A1AF5" w:rsidRDefault="001A1AF5" w:rsidP="00432597">
      <w:pPr>
        <w:numPr>
          <w:ilvl w:val="0"/>
          <w:numId w:val="11"/>
        </w:numPr>
        <w:pBdr>
          <w:top w:val="single" w:sz="4" w:space="1" w:color="00000A"/>
          <w:left w:val="single" w:sz="4" w:space="4" w:color="00000A"/>
          <w:bottom w:val="single" w:sz="4" w:space="1" w:color="00000A"/>
          <w:right w:val="single" w:sz="4" w:space="4" w:color="00000A"/>
        </w:pBdr>
        <w:tabs>
          <w:tab w:val="left" w:pos="1622"/>
        </w:tabs>
        <w:suppressAutoHyphens w:val="0"/>
        <w:spacing w:after="0" w:line="259" w:lineRule="auto"/>
        <w:jc w:val="left"/>
        <w:textAlignment w:val="auto"/>
        <w:rPr>
          <w:rFonts w:eastAsia="MS Mincho" w:cs="Times New Roman"/>
          <w:szCs w:val="24"/>
          <w:lang w:eastAsia="en-GB"/>
        </w:rPr>
      </w:pPr>
      <w:r w:rsidRPr="00432597">
        <w:rPr>
          <w:rFonts w:eastAsia="MS Mincho" w:cs="Times New Roman"/>
          <w:szCs w:val="24"/>
          <w:lang w:val="en-US" w:eastAsia="en-GB"/>
        </w:rPr>
        <w:t xml:space="preserve">From RAN2 perspective, for dynamic grant, one possibility for "enabling"/"disabling" HARQ uplink retransmission at UE transmitter is without introducing an additional mechanism (i.e. </w:t>
      </w:r>
      <w:proofErr w:type="spellStart"/>
      <w:r w:rsidRPr="00432597">
        <w:rPr>
          <w:rFonts w:eastAsia="MS Mincho" w:cs="Times New Roman"/>
          <w:szCs w:val="24"/>
          <w:lang w:val="en-US" w:eastAsia="en-GB"/>
        </w:rPr>
        <w:t>gNB</w:t>
      </w:r>
      <w:proofErr w:type="spellEnd"/>
      <w:r w:rsidRPr="00432597">
        <w:rPr>
          <w:rFonts w:eastAsia="MS Mincho" w:cs="Times New Roman"/>
          <w:szCs w:val="24"/>
          <w:lang w:val="en-US" w:eastAsia="en-GB"/>
        </w:rPr>
        <w:t xml:space="preserve"> can send grant with NDI not toggled/toggled without waiting for decoding result of previous PUSCH transmission). FFS on the handling of RTT timers. Other solutions for enabling/disabling HARQ UL </w:t>
      </w:r>
      <w:proofErr w:type="spellStart"/>
      <w:r w:rsidRPr="00432597">
        <w:rPr>
          <w:rFonts w:eastAsia="MS Mincho" w:cs="Times New Roman"/>
          <w:szCs w:val="24"/>
          <w:lang w:val="en-US" w:eastAsia="en-GB"/>
        </w:rPr>
        <w:t>reTX</w:t>
      </w:r>
      <w:proofErr w:type="spellEnd"/>
      <w:r w:rsidRPr="00432597">
        <w:rPr>
          <w:rFonts w:eastAsia="MS Mincho" w:cs="Times New Roman"/>
          <w:szCs w:val="24"/>
          <w:lang w:val="en-US" w:eastAsia="en-GB"/>
        </w:rPr>
        <w:t xml:space="preserve"> are not precluded</w:t>
      </w:r>
    </w:p>
    <w:p w:rsidR="001A1AF5" w:rsidRPr="00432597" w:rsidRDefault="001A1AF5" w:rsidP="00432597">
      <w:pPr>
        <w:numPr>
          <w:ilvl w:val="0"/>
          <w:numId w:val="11"/>
        </w:numPr>
        <w:pBdr>
          <w:top w:val="single" w:sz="4" w:space="1" w:color="00000A"/>
          <w:left w:val="single" w:sz="4" w:space="4" w:color="00000A"/>
          <w:bottom w:val="single" w:sz="4" w:space="1" w:color="00000A"/>
          <w:right w:val="single" w:sz="4" w:space="4" w:color="00000A"/>
        </w:pBdr>
        <w:tabs>
          <w:tab w:val="left" w:pos="1622"/>
        </w:tabs>
        <w:suppressAutoHyphens w:val="0"/>
        <w:spacing w:after="0" w:line="259" w:lineRule="auto"/>
        <w:jc w:val="left"/>
        <w:textAlignment w:val="auto"/>
        <w:rPr>
          <w:rFonts w:eastAsia="MS Mincho" w:cs="Times New Roman"/>
          <w:szCs w:val="24"/>
          <w:lang w:eastAsia="en-GB"/>
        </w:rPr>
      </w:pPr>
      <w:r w:rsidRPr="00432597">
        <w:rPr>
          <w:rFonts w:eastAsia="MS Mincho" w:cs="Times New Roman"/>
          <w:szCs w:val="24"/>
          <w:lang w:val="en-US" w:eastAsia="en-GB"/>
        </w:rPr>
        <w:t xml:space="preserve">If the start of the </w:t>
      </w:r>
      <w:proofErr w:type="spellStart"/>
      <w:r w:rsidRPr="00432597">
        <w:rPr>
          <w:rFonts w:eastAsia="MS Mincho" w:cs="Times New Roman"/>
          <w:szCs w:val="24"/>
          <w:lang w:val="en-US" w:eastAsia="en-GB"/>
        </w:rPr>
        <w:t>ra-ResponseWindow</w:t>
      </w:r>
      <w:proofErr w:type="spellEnd"/>
      <w:r w:rsidRPr="00432597">
        <w:rPr>
          <w:rFonts w:eastAsia="MS Mincho" w:cs="Times New Roman"/>
          <w:szCs w:val="24"/>
          <w:lang w:val="en-US" w:eastAsia="en-GB"/>
        </w:rPr>
        <w:t xml:space="preserve"> and </w:t>
      </w:r>
      <w:proofErr w:type="spellStart"/>
      <w:r w:rsidRPr="00432597">
        <w:rPr>
          <w:rFonts w:eastAsia="MS Mincho" w:cs="Times New Roman"/>
          <w:szCs w:val="24"/>
          <w:lang w:val="en-US" w:eastAsia="en-GB"/>
        </w:rPr>
        <w:t>msgB-ResponseWindow</w:t>
      </w:r>
      <w:proofErr w:type="spellEnd"/>
      <w:r w:rsidRPr="00432597">
        <w:rPr>
          <w:rFonts w:eastAsia="MS Mincho" w:cs="Times New Roman"/>
          <w:szCs w:val="24"/>
          <w:lang w:val="en-US" w:eastAsia="en-GB"/>
        </w:rPr>
        <w:t xml:space="preserve"> is accurately compensated by UE-</w:t>
      </w:r>
      <w:proofErr w:type="spellStart"/>
      <w:r w:rsidRPr="00432597">
        <w:rPr>
          <w:rFonts w:eastAsia="MS Mincho" w:cs="Times New Roman"/>
          <w:szCs w:val="24"/>
          <w:lang w:val="en-US" w:eastAsia="en-GB"/>
        </w:rPr>
        <w:t>gNB</w:t>
      </w:r>
      <w:proofErr w:type="spellEnd"/>
      <w:r w:rsidRPr="00432597">
        <w:rPr>
          <w:rFonts w:eastAsia="MS Mincho" w:cs="Times New Roman"/>
          <w:szCs w:val="24"/>
          <w:lang w:val="en-US" w:eastAsia="en-GB"/>
        </w:rPr>
        <w:t xml:space="preserve"> RTT, </w:t>
      </w:r>
      <w:proofErr w:type="spellStart"/>
      <w:r w:rsidRPr="00432597">
        <w:rPr>
          <w:rFonts w:eastAsia="MS Mincho" w:cs="Times New Roman"/>
          <w:szCs w:val="24"/>
          <w:lang w:val="en-US" w:eastAsia="en-GB"/>
        </w:rPr>
        <w:t>ra-ResponseWindow</w:t>
      </w:r>
      <w:proofErr w:type="spellEnd"/>
      <w:r w:rsidRPr="00432597">
        <w:rPr>
          <w:rFonts w:eastAsia="MS Mincho" w:cs="Times New Roman"/>
          <w:szCs w:val="24"/>
          <w:lang w:val="en-US" w:eastAsia="en-GB"/>
        </w:rPr>
        <w:t xml:space="preserve"> and </w:t>
      </w:r>
      <w:proofErr w:type="spellStart"/>
      <w:r w:rsidRPr="00432597">
        <w:rPr>
          <w:rFonts w:eastAsia="MS Mincho" w:cs="Times New Roman"/>
          <w:szCs w:val="24"/>
          <w:lang w:val="en-US" w:eastAsia="en-GB"/>
        </w:rPr>
        <w:t>msgB-ResponseWindow</w:t>
      </w:r>
      <w:proofErr w:type="spellEnd"/>
      <w:r w:rsidRPr="00432597">
        <w:rPr>
          <w:rFonts w:eastAsia="MS Mincho" w:cs="Times New Roman"/>
          <w:szCs w:val="24"/>
          <w:lang w:val="en-US" w:eastAsia="en-GB"/>
        </w:rPr>
        <w:t xml:space="preserve"> are not extended in LEO/GEO</w:t>
      </w:r>
      <w:r>
        <w:rPr>
          <w:rFonts w:eastAsia="MS Mincho" w:cs="Times New Roman"/>
          <w:szCs w:val="24"/>
          <w:lang w:val="en-US" w:eastAsia="en-GB"/>
        </w:rPr>
        <w:t>.</w:t>
      </w:r>
    </w:p>
    <w:p w:rsidR="001A1AF5" w:rsidRPr="00432597" w:rsidRDefault="001A1AF5" w:rsidP="00432597">
      <w:pPr>
        <w:numPr>
          <w:ilvl w:val="0"/>
          <w:numId w:val="11"/>
        </w:numPr>
        <w:pBdr>
          <w:top w:val="single" w:sz="4" w:space="1" w:color="00000A"/>
          <w:left w:val="single" w:sz="4" w:space="4" w:color="00000A"/>
          <w:bottom w:val="single" w:sz="4" w:space="1" w:color="00000A"/>
          <w:right w:val="single" w:sz="4" w:space="4" w:color="00000A"/>
        </w:pBdr>
        <w:tabs>
          <w:tab w:val="left" w:pos="1622"/>
        </w:tabs>
        <w:suppressAutoHyphens w:val="0"/>
        <w:spacing w:after="0" w:line="259" w:lineRule="auto"/>
        <w:jc w:val="left"/>
        <w:textAlignment w:val="auto"/>
        <w:rPr>
          <w:rFonts w:eastAsia="MS Mincho" w:cs="Times New Roman"/>
          <w:szCs w:val="24"/>
          <w:lang w:eastAsia="en-GB"/>
        </w:rPr>
      </w:pPr>
      <w:r w:rsidRPr="00432597">
        <w:rPr>
          <w:rFonts w:eastAsia="MS Mincho" w:cs="Times New Roman"/>
          <w:szCs w:val="24"/>
          <w:lang w:val="en-US" w:eastAsia="en-GB"/>
        </w:rPr>
        <w:t>At least the following are FFS in Rel-17 NTN:</w:t>
      </w:r>
    </w:p>
    <w:p w:rsidR="001A1AF5" w:rsidRPr="001A1AF5" w:rsidRDefault="001A1AF5" w:rsidP="001A1AF5">
      <w:pPr>
        <w:pBdr>
          <w:top w:val="single" w:sz="4" w:space="1" w:color="00000A"/>
          <w:left w:val="single" w:sz="4" w:space="4" w:color="00000A"/>
          <w:bottom w:val="single" w:sz="4" w:space="1" w:color="00000A"/>
          <w:right w:val="single" w:sz="4" w:space="4" w:color="00000A"/>
        </w:pBdr>
        <w:tabs>
          <w:tab w:val="left" w:pos="1622"/>
        </w:tabs>
        <w:suppressAutoHyphens w:val="0"/>
        <w:spacing w:after="0"/>
        <w:ind w:left="1622" w:hanging="363"/>
        <w:jc w:val="left"/>
        <w:textAlignment w:val="auto"/>
        <w:rPr>
          <w:rFonts w:eastAsia="MS Mincho" w:cs="Times New Roman"/>
          <w:szCs w:val="24"/>
          <w:lang w:val="en-US" w:eastAsia="en-GB"/>
        </w:rPr>
      </w:pPr>
      <w:r w:rsidRPr="001A1AF5">
        <w:rPr>
          <w:rFonts w:eastAsia="MS Mincho" w:cs="Times New Roman"/>
          <w:szCs w:val="24"/>
          <w:lang w:val="en-US" w:eastAsia="en-GB"/>
        </w:rPr>
        <w:t>•</w:t>
      </w:r>
      <w:r w:rsidRPr="001A1AF5">
        <w:rPr>
          <w:rFonts w:eastAsia="MS Mincho" w:cs="Times New Roman"/>
          <w:szCs w:val="24"/>
          <w:lang w:val="en-US" w:eastAsia="en-GB"/>
        </w:rPr>
        <w:tab/>
        <w:t>Report UE-calculated TA in e.g. msg3/msg5/</w:t>
      </w:r>
      <w:proofErr w:type="spellStart"/>
      <w:r w:rsidRPr="001A1AF5">
        <w:rPr>
          <w:rFonts w:eastAsia="MS Mincho" w:cs="Times New Roman"/>
          <w:szCs w:val="24"/>
          <w:lang w:val="en-US" w:eastAsia="en-GB"/>
        </w:rPr>
        <w:t>msgA</w:t>
      </w:r>
      <w:proofErr w:type="spellEnd"/>
    </w:p>
    <w:p w:rsidR="001A1AF5" w:rsidRPr="001A1AF5" w:rsidRDefault="001A1AF5" w:rsidP="001A1AF5">
      <w:pPr>
        <w:pBdr>
          <w:top w:val="single" w:sz="4" w:space="1" w:color="00000A"/>
          <w:left w:val="single" w:sz="4" w:space="4" w:color="00000A"/>
          <w:bottom w:val="single" w:sz="4" w:space="1" w:color="00000A"/>
          <w:right w:val="single" w:sz="4" w:space="4" w:color="00000A"/>
        </w:pBdr>
        <w:tabs>
          <w:tab w:val="left" w:pos="1622"/>
        </w:tabs>
        <w:suppressAutoHyphens w:val="0"/>
        <w:spacing w:after="0"/>
        <w:ind w:left="1622" w:hanging="363"/>
        <w:jc w:val="left"/>
        <w:textAlignment w:val="auto"/>
        <w:rPr>
          <w:rFonts w:eastAsia="MS Mincho" w:cs="Times New Roman"/>
          <w:szCs w:val="24"/>
          <w:lang w:val="en-US" w:eastAsia="en-GB"/>
        </w:rPr>
      </w:pPr>
      <w:r w:rsidRPr="001A1AF5">
        <w:rPr>
          <w:rFonts w:eastAsia="MS Mincho" w:cs="Times New Roman"/>
          <w:szCs w:val="24"/>
          <w:lang w:val="en-US" w:eastAsia="en-GB"/>
        </w:rPr>
        <w:t>•</w:t>
      </w:r>
      <w:r w:rsidRPr="001A1AF5">
        <w:rPr>
          <w:rFonts w:eastAsia="MS Mincho" w:cs="Times New Roman"/>
          <w:szCs w:val="24"/>
          <w:lang w:val="en-US" w:eastAsia="en-GB"/>
        </w:rPr>
        <w:tab/>
        <w:t xml:space="preserve">Enhancements to RSRP-based selection mechanism of 2-step vs. 4-step RACH </w:t>
      </w:r>
    </w:p>
    <w:p w:rsidR="001A1AF5" w:rsidRDefault="001A1AF5" w:rsidP="00432597">
      <w:pPr>
        <w:pBdr>
          <w:top w:val="single" w:sz="4" w:space="1" w:color="00000A"/>
          <w:left w:val="single" w:sz="4" w:space="4" w:color="00000A"/>
          <w:bottom w:val="single" w:sz="4" w:space="1" w:color="00000A"/>
          <w:right w:val="single" w:sz="4" w:space="4" w:color="00000A"/>
        </w:pBdr>
        <w:tabs>
          <w:tab w:val="left" w:pos="1622"/>
        </w:tabs>
        <w:suppressAutoHyphens w:val="0"/>
        <w:spacing w:after="0"/>
        <w:ind w:left="1622" w:hanging="363"/>
        <w:jc w:val="left"/>
        <w:textAlignment w:val="auto"/>
        <w:rPr>
          <w:rFonts w:eastAsia="MS Mincho" w:cs="Times New Roman"/>
          <w:szCs w:val="24"/>
          <w:lang w:val="en-US" w:eastAsia="en-GB"/>
        </w:rPr>
      </w:pPr>
      <w:r w:rsidRPr="001A1AF5">
        <w:rPr>
          <w:rFonts w:eastAsia="MS Mincho" w:cs="Times New Roman"/>
          <w:szCs w:val="24"/>
          <w:lang w:val="en-US" w:eastAsia="en-GB"/>
        </w:rPr>
        <w:t>•</w:t>
      </w:r>
      <w:r w:rsidRPr="001A1AF5">
        <w:rPr>
          <w:rFonts w:eastAsia="MS Mincho" w:cs="Times New Roman"/>
          <w:szCs w:val="24"/>
          <w:lang w:val="en-US" w:eastAsia="en-GB"/>
        </w:rPr>
        <w:tab/>
        <w:t>LCP impact caused by d</w:t>
      </w:r>
      <w:r>
        <w:rPr>
          <w:rFonts w:eastAsia="MS Mincho" w:cs="Times New Roman"/>
          <w:szCs w:val="24"/>
          <w:lang w:val="en-US" w:eastAsia="en-GB"/>
        </w:rPr>
        <w:t>isabling HARQ UL retransmission</w:t>
      </w:r>
    </w:p>
    <w:p w:rsidR="001A1AF5" w:rsidRPr="00432597" w:rsidRDefault="001A1AF5" w:rsidP="00432597">
      <w:pPr>
        <w:pStyle w:val="Paragraphedeliste"/>
        <w:numPr>
          <w:ilvl w:val="0"/>
          <w:numId w:val="11"/>
        </w:numPr>
        <w:pBdr>
          <w:top w:val="single" w:sz="4" w:space="1" w:color="00000A"/>
          <w:left w:val="single" w:sz="4" w:space="4" w:color="00000A"/>
          <w:bottom w:val="single" w:sz="4" w:space="1" w:color="00000A"/>
          <w:right w:val="single" w:sz="4" w:space="4" w:color="00000A"/>
        </w:pBdr>
        <w:tabs>
          <w:tab w:val="left" w:pos="1622"/>
        </w:tabs>
        <w:suppressAutoHyphens w:val="0"/>
        <w:spacing w:after="0"/>
        <w:jc w:val="left"/>
        <w:textAlignment w:val="auto"/>
        <w:rPr>
          <w:rFonts w:eastAsia="MS Mincho" w:cs="Times New Roman"/>
          <w:szCs w:val="24"/>
          <w:lang w:val="en-US" w:eastAsia="en-GB"/>
        </w:rPr>
      </w:pPr>
      <w:r w:rsidRPr="00432597">
        <w:rPr>
          <w:rFonts w:eastAsia="MS Mincho" w:cs="Times New Roman"/>
          <w:szCs w:val="24"/>
          <w:lang w:val="en-US" w:eastAsia="en-GB"/>
        </w:rPr>
        <w:t xml:space="preserve">RAN2 decision on starting </w:t>
      </w:r>
      <w:proofErr w:type="spellStart"/>
      <w:r w:rsidRPr="00432597">
        <w:rPr>
          <w:rFonts w:eastAsia="MS Mincho" w:cs="Times New Roman"/>
          <w:szCs w:val="24"/>
          <w:lang w:val="en-US" w:eastAsia="en-GB"/>
        </w:rPr>
        <w:t>ra-ContentionResolutionTimer</w:t>
      </w:r>
      <w:proofErr w:type="spellEnd"/>
      <w:r w:rsidRPr="00432597">
        <w:rPr>
          <w:rFonts w:eastAsia="MS Mincho" w:cs="Times New Roman"/>
          <w:szCs w:val="24"/>
          <w:lang w:val="en-US" w:eastAsia="en-GB"/>
        </w:rPr>
        <w:t xml:space="preserve">, </w:t>
      </w:r>
      <w:proofErr w:type="spellStart"/>
      <w:r w:rsidRPr="00432597">
        <w:rPr>
          <w:rFonts w:eastAsia="MS Mincho" w:cs="Times New Roman"/>
          <w:szCs w:val="24"/>
          <w:lang w:val="en-US" w:eastAsia="en-GB"/>
        </w:rPr>
        <w:t>ra-ResponseWindow</w:t>
      </w:r>
      <w:proofErr w:type="spellEnd"/>
      <w:r w:rsidRPr="00432597">
        <w:rPr>
          <w:rFonts w:eastAsia="MS Mincho" w:cs="Times New Roman"/>
          <w:szCs w:val="24"/>
          <w:lang w:val="en-US" w:eastAsia="en-GB"/>
        </w:rPr>
        <w:t xml:space="preserve"> and </w:t>
      </w:r>
      <w:proofErr w:type="spellStart"/>
      <w:r w:rsidRPr="00432597">
        <w:rPr>
          <w:rFonts w:eastAsia="MS Mincho" w:cs="Times New Roman"/>
          <w:szCs w:val="24"/>
          <w:lang w:val="en-US" w:eastAsia="en-GB"/>
        </w:rPr>
        <w:t>msgB-ResponseWindow</w:t>
      </w:r>
      <w:proofErr w:type="spellEnd"/>
      <w:r w:rsidRPr="00432597">
        <w:rPr>
          <w:rFonts w:eastAsia="MS Mincho" w:cs="Times New Roman"/>
          <w:szCs w:val="24"/>
          <w:lang w:val="en-US" w:eastAsia="en-GB"/>
        </w:rPr>
        <w:t xml:space="preserve"> is postponed until further progress in RAN1 regarding UE pre-compensation method and TA estimation accuracy.</w:t>
      </w:r>
    </w:p>
    <w:p w:rsidR="001A1AF5" w:rsidRDefault="001A1AF5" w:rsidP="001A1AF5">
      <w:pPr>
        <w:pBdr>
          <w:top w:val="single" w:sz="4" w:space="1" w:color="00000A"/>
          <w:left w:val="single" w:sz="4" w:space="4" w:color="00000A"/>
          <w:bottom w:val="single" w:sz="4" w:space="1" w:color="00000A"/>
          <w:right w:val="single" w:sz="4" w:space="4" w:color="00000A"/>
        </w:pBdr>
        <w:tabs>
          <w:tab w:val="left" w:pos="1622"/>
        </w:tabs>
        <w:suppressAutoHyphens w:val="0"/>
        <w:spacing w:after="0"/>
        <w:ind w:left="1622" w:hanging="363"/>
        <w:jc w:val="left"/>
        <w:textAlignment w:val="auto"/>
        <w:rPr>
          <w:rFonts w:eastAsia="MS Mincho" w:cs="Times New Roman"/>
          <w:szCs w:val="24"/>
          <w:lang w:eastAsia="en-GB"/>
        </w:rPr>
      </w:pPr>
    </w:p>
    <w:p w:rsidR="00B45CE6" w:rsidRPr="00432597" w:rsidRDefault="00B45CE6">
      <w:pPr>
        <w:pStyle w:val="Doc-text2"/>
        <w:spacing w:after="120"/>
        <w:ind w:left="0" w:firstLine="0"/>
        <w:rPr>
          <w:iCs/>
          <w:lang w:val="en-US"/>
        </w:rPr>
      </w:pPr>
    </w:p>
    <w:p w:rsidR="00B45CE6" w:rsidRDefault="00BE1F34">
      <w:pPr>
        <w:pStyle w:val="Doc-text2"/>
        <w:spacing w:after="120"/>
        <w:ind w:left="0" w:firstLine="0"/>
        <w:rPr>
          <w:iCs/>
        </w:rPr>
      </w:pPr>
      <w:r>
        <w:rPr>
          <w:iCs/>
        </w:rPr>
        <w:t>This paper</w:t>
      </w:r>
      <w:r w:rsidR="008404AD">
        <w:rPr>
          <w:iCs/>
        </w:rPr>
        <w:t xml:space="preserve">, based on previous version prepared by </w:t>
      </w:r>
      <w:proofErr w:type="spellStart"/>
      <w:r w:rsidR="008404AD">
        <w:rPr>
          <w:iCs/>
        </w:rPr>
        <w:t>Nomor</w:t>
      </w:r>
      <w:proofErr w:type="spellEnd"/>
      <w:r w:rsidR="008404AD">
        <w:rPr>
          <w:iCs/>
        </w:rPr>
        <w:t xml:space="preserve"> Research GmbH and Thales,</w:t>
      </w:r>
      <w:r>
        <w:rPr>
          <w:iCs/>
        </w:rPr>
        <w:t xml:space="preserve"> identifies the affected paragraphs of the TS due to the agreed enhancements in MAC layer for NTN and discusses remaining aspects on MAC layer enhancements for NTN.</w:t>
      </w:r>
    </w:p>
    <w:p w:rsidR="00B45CE6" w:rsidRDefault="00BE1F34">
      <w:pPr>
        <w:pStyle w:val="Titre1"/>
        <w:numPr>
          <w:ilvl w:val="0"/>
          <w:numId w:val="2"/>
        </w:numPr>
      </w:pPr>
      <w:r>
        <w:t>Discussion</w:t>
      </w:r>
    </w:p>
    <w:p w:rsidR="00B45CE6" w:rsidRDefault="00BE1F34">
      <w:pPr>
        <w:pStyle w:val="Titre2"/>
        <w:numPr>
          <w:ilvl w:val="1"/>
          <w:numId w:val="2"/>
        </w:numPr>
      </w:pPr>
      <w:r>
        <w:t>Discontinuous Reception (DRX)</w:t>
      </w:r>
    </w:p>
    <w:p w:rsidR="00B45CE6" w:rsidRDefault="00BE1F34">
      <w:pPr>
        <w:pStyle w:val="Doc-text2"/>
        <w:spacing w:after="120"/>
        <w:ind w:left="0" w:firstLine="0"/>
        <w:rPr>
          <w:iCs/>
        </w:rPr>
      </w:pPr>
      <w:r>
        <w:rPr>
          <w:iCs/>
        </w:rPr>
        <w:t>In RAN2 #111-e, following agreement regarding parameter enhancements related to DRX to be supported in NTN has been achieved:</w:t>
      </w:r>
    </w:p>
    <w:p w:rsidR="00B45CE6" w:rsidRDefault="00BE1F34">
      <w:pPr>
        <w:pBdr>
          <w:top w:val="single" w:sz="4" w:space="1" w:color="00000A"/>
          <w:left w:val="single" w:sz="4" w:space="4" w:color="00000A"/>
          <w:bottom w:val="single" w:sz="4" w:space="1" w:color="00000A"/>
          <w:right w:val="single" w:sz="4" w:space="4" w:color="00000A"/>
        </w:pBdr>
        <w:tabs>
          <w:tab w:val="left" w:pos="1622"/>
        </w:tabs>
        <w:suppressAutoHyphens w:val="0"/>
        <w:spacing w:after="0"/>
        <w:ind w:left="1259"/>
        <w:jc w:val="left"/>
        <w:textAlignment w:val="auto"/>
        <w:rPr>
          <w:rFonts w:eastAsia="MS Mincho" w:cs="Times New Roman"/>
          <w:szCs w:val="24"/>
          <w:lang w:eastAsia="en-GB"/>
        </w:rPr>
      </w:pPr>
      <w:r>
        <w:rPr>
          <w:rFonts w:eastAsia="MS Mincho" w:cs="Times New Roman"/>
          <w:szCs w:val="24"/>
          <w:lang w:eastAsia="en-GB"/>
        </w:rPr>
        <w:t>Agreements via email - from offline 107</w:t>
      </w:r>
    </w:p>
    <w:p w:rsidR="00B45CE6" w:rsidRDefault="00BE1F34">
      <w:pPr>
        <w:numPr>
          <w:ilvl w:val="0"/>
          <w:numId w:val="10"/>
        </w:numPr>
        <w:pBdr>
          <w:top w:val="single" w:sz="4" w:space="1" w:color="00000A"/>
          <w:left w:val="single" w:sz="4" w:space="4" w:color="00000A"/>
          <w:bottom w:val="single" w:sz="4" w:space="1" w:color="00000A"/>
          <w:right w:val="single" w:sz="4" w:space="4" w:color="00000A"/>
        </w:pBdr>
        <w:tabs>
          <w:tab w:val="left" w:pos="1622"/>
        </w:tabs>
        <w:suppressAutoHyphens w:val="0"/>
        <w:spacing w:after="0" w:line="259" w:lineRule="auto"/>
        <w:jc w:val="left"/>
        <w:textAlignment w:val="auto"/>
        <w:rPr>
          <w:rFonts w:eastAsia="MS Mincho" w:cs="Times New Roman"/>
          <w:szCs w:val="24"/>
          <w:lang w:eastAsia="en-GB"/>
        </w:rPr>
      </w:pPr>
      <w:r>
        <w:rPr>
          <w:rFonts w:eastAsia="MS Mincho" w:cs="Times New Roman"/>
          <w:szCs w:val="24"/>
          <w:lang w:eastAsia="en-GB"/>
        </w:rPr>
        <w:lastRenderedPageBreak/>
        <w:t xml:space="preserve">Modification of </w:t>
      </w:r>
      <w:proofErr w:type="spellStart"/>
      <w:r>
        <w:rPr>
          <w:rFonts w:eastAsia="MS Mincho" w:cs="Times New Roman"/>
          <w:szCs w:val="24"/>
          <w:lang w:eastAsia="en-GB"/>
        </w:rPr>
        <w:t>drx-LongCycleStartOffset</w:t>
      </w:r>
      <w:proofErr w:type="spellEnd"/>
      <w:r>
        <w:rPr>
          <w:rFonts w:eastAsia="MS Mincho" w:cs="Times New Roman"/>
          <w:szCs w:val="24"/>
          <w:lang w:eastAsia="en-GB"/>
        </w:rPr>
        <w:t xml:space="preserve">, </w:t>
      </w:r>
      <w:proofErr w:type="spellStart"/>
      <w:r>
        <w:rPr>
          <w:rFonts w:eastAsia="MS Mincho" w:cs="Times New Roman"/>
          <w:szCs w:val="24"/>
          <w:lang w:eastAsia="en-GB"/>
        </w:rPr>
        <w:t>drx-StartOffset</w:t>
      </w:r>
      <w:proofErr w:type="spellEnd"/>
      <w:r>
        <w:rPr>
          <w:rFonts w:eastAsia="MS Mincho" w:cs="Times New Roman"/>
          <w:szCs w:val="24"/>
          <w:lang w:eastAsia="en-GB"/>
        </w:rPr>
        <w:t xml:space="preserve">, </w:t>
      </w:r>
      <w:proofErr w:type="spellStart"/>
      <w:r>
        <w:rPr>
          <w:rFonts w:eastAsia="MS Mincho" w:cs="Times New Roman"/>
          <w:szCs w:val="24"/>
          <w:lang w:eastAsia="en-GB"/>
        </w:rPr>
        <w:t>drx-ShortCycle</w:t>
      </w:r>
      <w:proofErr w:type="spellEnd"/>
      <w:r>
        <w:rPr>
          <w:rFonts w:eastAsia="MS Mincho" w:cs="Times New Roman"/>
          <w:szCs w:val="24"/>
          <w:lang w:eastAsia="en-GB"/>
        </w:rPr>
        <w:t xml:space="preserve">, </w:t>
      </w:r>
      <w:proofErr w:type="spellStart"/>
      <w:r>
        <w:rPr>
          <w:rFonts w:eastAsia="MS Mincho" w:cs="Times New Roman"/>
          <w:szCs w:val="24"/>
          <w:lang w:eastAsia="en-GB"/>
        </w:rPr>
        <w:t>drx-ShortCycleTimer</w:t>
      </w:r>
      <w:proofErr w:type="spellEnd"/>
      <w:r>
        <w:rPr>
          <w:rFonts w:eastAsia="MS Mincho" w:cs="Times New Roman"/>
          <w:szCs w:val="24"/>
          <w:lang w:eastAsia="en-GB"/>
        </w:rPr>
        <w:t xml:space="preserve">, </w:t>
      </w:r>
      <w:proofErr w:type="spellStart"/>
      <w:r>
        <w:rPr>
          <w:rFonts w:eastAsia="MS Mincho" w:cs="Times New Roman"/>
          <w:szCs w:val="24"/>
          <w:lang w:eastAsia="en-GB"/>
        </w:rPr>
        <w:t>drx-onDurationTimer</w:t>
      </w:r>
      <w:proofErr w:type="spellEnd"/>
      <w:r>
        <w:rPr>
          <w:rFonts w:eastAsia="MS Mincho" w:cs="Times New Roman"/>
          <w:szCs w:val="24"/>
          <w:lang w:eastAsia="en-GB"/>
        </w:rPr>
        <w:t xml:space="preserve">, </w:t>
      </w:r>
      <w:proofErr w:type="spellStart"/>
      <w:r>
        <w:rPr>
          <w:rFonts w:eastAsia="MS Mincho" w:cs="Times New Roman"/>
          <w:szCs w:val="24"/>
          <w:lang w:eastAsia="en-GB"/>
        </w:rPr>
        <w:t>drx-SlotOffset</w:t>
      </w:r>
      <w:proofErr w:type="spellEnd"/>
      <w:r>
        <w:rPr>
          <w:rFonts w:eastAsia="MS Mincho" w:cs="Times New Roman"/>
          <w:szCs w:val="24"/>
          <w:lang w:eastAsia="en-GB"/>
        </w:rPr>
        <w:t xml:space="preserve"> and </w:t>
      </w:r>
      <w:proofErr w:type="spellStart"/>
      <w:r>
        <w:rPr>
          <w:rFonts w:eastAsia="MS Mincho" w:cs="Times New Roman"/>
          <w:szCs w:val="24"/>
          <w:lang w:eastAsia="en-GB"/>
        </w:rPr>
        <w:t>drx-InactivityTimer</w:t>
      </w:r>
      <w:proofErr w:type="spellEnd"/>
      <w:r>
        <w:rPr>
          <w:rFonts w:eastAsia="MS Mincho" w:cs="Times New Roman"/>
          <w:szCs w:val="24"/>
          <w:lang w:eastAsia="en-GB"/>
        </w:rPr>
        <w:t xml:space="preserve"> is not needed in Rel-17 NTN.</w:t>
      </w:r>
    </w:p>
    <w:p w:rsidR="00B45CE6" w:rsidRDefault="00B45CE6">
      <w:pPr>
        <w:pStyle w:val="Doc-text2"/>
        <w:spacing w:after="120"/>
        <w:ind w:left="0" w:firstLine="0"/>
      </w:pPr>
    </w:p>
    <w:p w:rsidR="00B7600D" w:rsidRDefault="00B7600D" w:rsidP="00B7600D">
      <w:pPr>
        <w:pStyle w:val="Doc-text2"/>
        <w:spacing w:after="120"/>
        <w:ind w:left="0" w:firstLine="0"/>
        <w:rPr>
          <w:iCs/>
        </w:rPr>
      </w:pPr>
      <w:r>
        <w:rPr>
          <w:iCs/>
        </w:rPr>
        <w:t>In RAN2 #112</w:t>
      </w:r>
      <w:r>
        <w:rPr>
          <w:iCs/>
        </w:rPr>
        <w:t xml:space="preserve">-e, following agreement regarding parameter enhancements related to </w:t>
      </w:r>
      <w:proofErr w:type="spellStart"/>
      <w:r>
        <w:rPr>
          <w:i/>
          <w:iCs/>
        </w:rPr>
        <w:t>drx</w:t>
      </w:r>
      <w:proofErr w:type="spellEnd"/>
      <w:r>
        <w:rPr>
          <w:i/>
          <w:iCs/>
        </w:rPr>
        <w:t>-HARQ-RTT-</w:t>
      </w:r>
      <w:proofErr w:type="spellStart"/>
      <w:r>
        <w:rPr>
          <w:i/>
          <w:iCs/>
        </w:rPr>
        <w:t>TimerDL</w:t>
      </w:r>
      <w:proofErr w:type="spellEnd"/>
      <w:r>
        <w:rPr>
          <w:iCs/>
        </w:rPr>
        <w:t xml:space="preserve"> to be supported in NTN has been achieved:</w:t>
      </w:r>
    </w:p>
    <w:p w:rsidR="00B7600D" w:rsidRPr="00432597" w:rsidRDefault="00B7600D" w:rsidP="00432597">
      <w:pPr>
        <w:pStyle w:val="Paragraphedeliste"/>
        <w:numPr>
          <w:ilvl w:val="0"/>
          <w:numId w:val="10"/>
        </w:numPr>
        <w:pBdr>
          <w:top w:val="single" w:sz="4" w:space="1" w:color="00000A"/>
          <w:left w:val="single" w:sz="4" w:space="4" w:color="00000A"/>
          <w:bottom w:val="single" w:sz="4" w:space="1" w:color="00000A"/>
          <w:right w:val="single" w:sz="4" w:space="4" w:color="00000A"/>
        </w:pBdr>
        <w:tabs>
          <w:tab w:val="left" w:pos="1622"/>
        </w:tabs>
        <w:suppressAutoHyphens w:val="0"/>
        <w:spacing w:after="0" w:line="259" w:lineRule="auto"/>
        <w:jc w:val="left"/>
        <w:textAlignment w:val="auto"/>
        <w:rPr>
          <w:rFonts w:eastAsia="MS Mincho" w:cs="Times New Roman"/>
          <w:szCs w:val="24"/>
          <w:lang w:eastAsia="en-GB"/>
        </w:rPr>
      </w:pPr>
      <w:r w:rsidRPr="00432597">
        <w:rPr>
          <w:rFonts w:eastAsia="MS Mincho" w:cs="Times New Roman"/>
          <w:szCs w:val="24"/>
          <w:lang w:val="en-US" w:eastAsia="en-GB"/>
        </w:rPr>
        <w:t xml:space="preserve">For UE with pre-compensation capability (at least for the HARQ-feedback enabled case. FFS for HARQ-feedback disabled, if supported), </w:t>
      </w:r>
      <w:proofErr w:type="spellStart"/>
      <w:r w:rsidRPr="00432597">
        <w:rPr>
          <w:rFonts w:eastAsia="MS Mincho" w:cs="Times New Roman"/>
          <w:szCs w:val="24"/>
          <w:lang w:val="en-US" w:eastAsia="en-GB"/>
        </w:rPr>
        <w:t>drx</w:t>
      </w:r>
      <w:proofErr w:type="spellEnd"/>
      <w:r w:rsidRPr="00432597">
        <w:rPr>
          <w:rFonts w:eastAsia="MS Mincho" w:cs="Times New Roman"/>
          <w:szCs w:val="24"/>
          <w:lang w:val="en-US" w:eastAsia="en-GB"/>
        </w:rPr>
        <w:t>-HARQ-RTT-</w:t>
      </w:r>
      <w:proofErr w:type="spellStart"/>
      <w:r w:rsidRPr="00432597">
        <w:rPr>
          <w:rFonts w:eastAsia="MS Mincho" w:cs="Times New Roman"/>
          <w:szCs w:val="24"/>
          <w:lang w:val="en-US" w:eastAsia="en-GB"/>
        </w:rPr>
        <w:t>TimerDL</w:t>
      </w:r>
      <w:proofErr w:type="spellEnd"/>
      <w:r w:rsidRPr="00432597">
        <w:rPr>
          <w:rFonts w:eastAsia="MS Mincho" w:cs="Times New Roman"/>
          <w:szCs w:val="24"/>
          <w:lang w:val="en-US" w:eastAsia="en-GB"/>
        </w:rPr>
        <w:t xml:space="preserve"> is offset by UE-specific RTT (UE-</w:t>
      </w:r>
      <w:proofErr w:type="spellStart"/>
      <w:r w:rsidRPr="00432597">
        <w:rPr>
          <w:rFonts w:eastAsia="MS Mincho" w:cs="Times New Roman"/>
          <w:szCs w:val="24"/>
          <w:lang w:val="en-US" w:eastAsia="en-GB"/>
        </w:rPr>
        <w:t>gNB</w:t>
      </w:r>
      <w:proofErr w:type="spellEnd"/>
      <w:r w:rsidRPr="00432597">
        <w:rPr>
          <w:rFonts w:eastAsia="MS Mincho" w:cs="Times New Roman"/>
          <w:szCs w:val="24"/>
          <w:lang w:val="en-US" w:eastAsia="en-GB"/>
        </w:rPr>
        <w:t xml:space="preserve"> delay) in LEO/GEO. FFS if offset is applied to: 1) the start of the timers or 2) the timer value range (i.e. existing values within value range increased by offset)</w:t>
      </w:r>
    </w:p>
    <w:p w:rsidR="00B7600D" w:rsidRDefault="00B7600D">
      <w:pPr>
        <w:pStyle w:val="Doc-text2"/>
        <w:spacing w:after="120"/>
        <w:ind w:left="0" w:firstLine="0"/>
      </w:pPr>
    </w:p>
    <w:p w:rsidR="00B45CE6" w:rsidRDefault="00BE1F34">
      <w:pPr>
        <w:pStyle w:val="Doc-text2"/>
        <w:spacing w:after="120"/>
        <w:ind w:left="0" w:firstLine="0"/>
        <w:rPr>
          <w:iCs/>
        </w:rPr>
      </w:pPr>
      <w:r>
        <w:t xml:space="preserve">Modifications of the </w:t>
      </w:r>
      <w:proofErr w:type="spellStart"/>
      <w:r>
        <w:rPr>
          <w:i/>
          <w:iCs/>
        </w:rPr>
        <w:t>drx</w:t>
      </w:r>
      <w:proofErr w:type="spellEnd"/>
      <w:r>
        <w:rPr>
          <w:i/>
          <w:iCs/>
        </w:rPr>
        <w:t>-HARQ-RTT-</w:t>
      </w:r>
      <w:proofErr w:type="spellStart"/>
      <w:r>
        <w:rPr>
          <w:i/>
          <w:iCs/>
        </w:rPr>
        <w:t>TimerUL</w:t>
      </w:r>
      <w:proofErr w:type="spellEnd"/>
      <w:r>
        <w:rPr>
          <w:i/>
          <w:iCs/>
        </w:rPr>
        <w:t>,</w:t>
      </w:r>
      <w:r>
        <w:rPr>
          <w:iCs/>
        </w:rPr>
        <w:t xml:space="preserve"> </w:t>
      </w:r>
      <w:r w:rsidR="00B7600D">
        <w:rPr>
          <w:iCs/>
        </w:rPr>
        <w:t>is</w:t>
      </w:r>
      <w:r>
        <w:rPr>
          <w:iCs/>
        </w:rPr>
        <w:t xml:space="preserve"> still under discussion</w:t>
      </w:r>
      <w:r w:rsidR="00B7600D">
        <w:rPr>
          <w:iCs/>
        </w:rPr>
        <w:t>.</w:t>
      </w:r>
    </w:p>
    <w:p w:rsidR="00B45CE6" w:rsidRDefault="00BE1F34">
      <w:pPr>
        <w:pStyle w:val="Doc-text2"/>
        <w:spacing w:after="120"/>
        <w:ind w:left="0" w:firstLine="0"/>
        <w:rPr>
          <w:iCs/>
        </w:rPr>
      </w:pPr>
      <w:r>
        <w:rPr>
          <w:iCs/>
        </w:rPr>
        <w:t>The affected paragraphs in the specifications are:</w:t>
      </w:r>
    </w:p>
    <w:p w:rsidR="00B45CE6" w:rsidRDefault="00BE1F34">
      <w:pPr>
        <w:pStyle w:val="Doc-text2"/>
        <w:numPr>
          <w:ilvl w:val="0"/>
          <w:numId w:val="5"/>
        </w:numPr>
        <w:spacing w:after="120"/>
        <w:rPr>
          <w:iCs/>
        </w:rPr>
      </w:pPr>
      <w:r>
        <w:rPr>
          <w:iCs/>
        </w:rPr>
        <w:t>Subsection “5.7</w:t>
      </w:r>
      <w:r>
        <w:rPr>
          <w:iCs/>
        </w:rPr>
        <w:tab/>
        <w:t xml:space="preserve">Discontinuous Reception (DRX)” in TS 38.321 </w:t>
      </w:r>
    </w:p>
    <w:p w:rsidR="00B45CE6" w:rsidRDefault="00BE1F34">
      <w:pPr>
        <w:pStyle w:val="Doc-text2"/>
        <w:numPr>
          <w:ilvl w:val="0"/>
          <w:numId w:val="5"/>
        </w:numPr>
        <w:spacing w:after="120"/>
        <w:rPr>
          <w:iCs/>
        </w:rPr>
      </w:pPr>
      <w:r>
        <w:rPr>
          <w:iCs/>
        </w:rPr>
        <w:t>“</w:t>
      </w:r>
      <w:r>
        <w:rPr>
          <w:i/>
          <w:iCs/>
        </w:rPr>
        <w:t>DRX-</w:t>
      </w:r>
      <w:proofErr w:type="spellStart"/>
      <w:r>
        <w:rPr>
          <w:i/>
          <w:iCs/>
        </w:rPr>
        <w:t>Config</w:t>
      </w:r>
      <w:proofErr w:type="spellEnd"/>
      <w:r>
        <w:rPr>
          <w:iCs/>
        </w:rPr>
        <w:t>” in subsection “6.3.2 Radio resource control information elements” in TS 38.331</w:t>
      </w:r>
    </w:p>
    <w:p w:rsidR="00B45CE6" w:rsidRDefault="00BE1F34">
      <w:pPr>
        <w:pStyle w:val="Doc-text2"/>
        <w:spacing w:after="120"/>
        <w:ind w:left="0" w:firstLine="0"/>
        <w:rPr>
          <w:iCs/>
        </w:rPr>
      </w:pPr>
      <w:r>
        <w:rPr>
          <w:iCs/>
        </w:rPr>
        <w:t>The corresponding paragraphs can be found in Appendix A and Appendix B, respectively.</w:t>
      </w:r>
    </w:p>
    <w:p w:rsidR="00B45CE6" w:rsidRDefault="00BE1F34" w:rsidP="00432597">
      <w:pPr>
        <w:pStyle w:val="Doc-text2"/>
        <w:spacing w:after="120"/>
        <w:ind w:left="1440" w:hanging="1440"/>
        <w:rPr>
          <w:iCs/>
        </w:rPr>
      </w:pPr>
      <w:r>
        <w:rPr>
          <w:b/>
          <w:iCs/>
        </w:rPr>
        <w:t xml:space="preserve">Proposal </w:t>
      </w:r>
      <w:r w:rsidR="00561E82">
        <w:rPr>
          <w:b/>
          <w:iCs/>
        </w:rPr>
        <w:t>1</w:t>
      </w:r>
      <w:r>
        <w:rPr>
          <w:b/>
          <w:iCs/>
        </w:rPr>
        <w:t>:</w:t>
      </w:r>
      <w:r>
        <w:rPr>
          <w:iCs/>
        </w:rPr>
        <w:t xml:space="preserve"> </w:t>
      </w:r>
      <w:r>
        <w:rPr>
          <w:iCs/>
        </w:rPr>
        <w:tab/>
        <w:t xml:space="preserve">Possible agreed enhancements of </w:t>
      </w:r>
      <w:proofErr w:type="spellStart"/>
      <w:r>
        <w:rPr>
          <w:i/>
          <w:iCs/>
        </w:rPr>
        <w:t>drx</w:t>
      </w:r>
      <w:proofErr w:type="spellEnd"/>
      <w:r>
        <w:rPr>
          <w:i/>
          <w:iCs/>
        </w:rPr>
        <w:t>-HARQ-RTT-</w:t>
      </w:r>
      <w:proofErr w:type="spellStart"/>
      <w:r>
        <w:rPr>
          <w:i/>
          <w:iCs/>
        </w:rPr>
        <w:t>TimerDL</w:t>
      </w:r>
      <w:proofErr w:type="spellEnd"/>
      <w:r>
        <w:rPr>
          <w:iCs/>
        </w:rPr>
        <w:t xml:space="preserve"> and </w:t>
      </w:r>
      <w:proofErr w:type="spellStart"/>
      <w:r>
        <w:rPr>
          <w:i/>
          <w:iCs/>
        </w:rPr>
        <w:t>drx</w:t>
      </w:r>
      <w:proofErr w:type="spellEnd"/>
      <w:r>
        <w:rPr>
          <w:i/>
          <w:iCs/>
        </w:rPr>
        <w:t>-HARQ-RTT-</w:t>
      </w:r>
      <w:proofErr w:type="spellStart"/>
      <w:r>
        <w:rPr>
          <w:i/>
          <w:iCs/>
        </w:rPr>
        <w:t>TimerUL</w:t>
      </w:r>
      <w:proofErr w:type="spellEnd"/>
      <w:r>
        <w:rPr>
          <w:iCs/>
        </w:rPr>
        <w:t xml:space="preserve"> for NTN shall be captured in subsection 5.7 of TS 38.321 and paragraph “</w:t>
      </w:r>
      <w:r>
        <w:rPr>
          <w:i/>
          <w:iCs/>
        </w:rPr>
        <w:t>DRX-</w:t>
      </w:r>
      <w:proofErr w:type="spellStart"/>
      <w:r>
        <w:rPr>
          <w:i/>
          <w:iCs/>
        </w:rPr>
        <w:t>Config</w:t>
      </w:r>
      <w:proofErr w:type="spellEnd"/>
      <w:r>
        <w:rPr>
          <w:iCs/>
        </w:rPr>
        <w:t xml:space="preserve">” in subsection 6.3.2 of TS 38.331. </w:t>
      </w:r>
    </w:p>
    <w:p w:rsidR="00B45CE6" w:rsidRDefault="00BE1F34">
      <w:pPr>
        <w:pStyle w:val="Doc-text2"/>
        <w:spacing w:after="120"/>
        <w:ind w:left="0" w:firstLine="0"/>
        <w:rPr>
          <w:iCs/>
        </w:rPr>
      </w:pPr>
      <w:r>
        <w:rPr>
          <w:iCs/>
        </w:rPr>
        <w:t xml:space="preserve">It has been identified during the Study Item phase that there is a possibility to reduce energy consumption, if HARQ feedback is disabled or enabled for only a certain number of HARQ process IDs. For this purpose, it needs to be guaranteed that neither </w:t>
      </w:r>
      <w:proofErr w:type="spellStart"/>
      <w:r>
        <w:rPr>
          <w:i/>
          <w:iCs/>
        </w:rPr>
        <w:t>drx</w:t>
      </w:r>
      <w:proofErr w:type="spellEnd"/>
      <w:r>
        <w:rPr>
          <w:i/>
          <w:iCs/>
        </w:rPr>
        <w:t>-HARQ-RTT-</w:t>
      </w:r>
      <w:proofErr w:type="spellStart"/>
      <w:r>
        <w:rPr>
          <w:i/>
          <w:iCs/>
        </w:rPr>
        <w:t>TimerDL</w:t>
      </w:r>
      <w:proofErr w:type="spellEnd"/>
      <w:r>
        <w:rPr>
          <w:iCs/>
        </w:rPr>
        <w:t xml:space="preserve"> nor </w:t>
      </w:r>
      <w:proofErr w:type="spellStart"/>
      <w:r>
        <w:rPr>
          <w:i/>
          <w:iCs/>
        </w:rPr>
        <w:t>drx</w:t>
      </w:r>
      <w:proofErr w:type="spellEnd"/>
      <w:r>
        <w:rPr>
          <w:i/>
          <w:iCs/>
        </w:rPr>
        <w:t>-HARQ-RTT-</w:t>
      </w:r>
      <w:proofErr w:type="spellStart"/>
      <w:r>
        <w:rPr>
          <w:i/>
          <w:iCs/>
        </w:rPr>
        <w:t>TimerUL</w:t>
      </w:r>
      <w:proofErr w:type="spellEnd"/>
      <w:r>
        <w:rPr>
          <w:iCs/>
        </w:rPr>
        <w:t xml:space="preserve"> will start, if HARQ feedback is disabled for the corresponding HARQ process.</w:t>
      </w:r>
    </w:p>
    <w:p w:rsidR="00B45CE6" w:rsidRDefault="00BE1F34">
      <w:pPr>
        <w:pStyle w:val="Doc-text2"/>
        <w:spacing w:after="120"/>
        <w:ind w:left="0" w:firstLine="0"/>
        <w:rPr>
          <w:iCs/>
        </w:rPr>
      </w:pPr>
      <w:r>
        <w:rPr>
          <w:iCs/>
        </w:rPr>
        <w:t>Therefore, we propose to enhance the following paragraph of subsection 5.7 of TS 38.321 as follows.</w:t>
      </w:r>
    </w:p>
    <w:p w:rsidR="00B45CE6" w:rsidRDefault="00BE1F34">
      <w:pPr>
        <w:pStyle w:val="Doc-text2"/>
        <w:spacing w:after="120"/>
        <w:ind w:left="0" w:firstLine="0"/>
        <w:rPr>
          <w:iCs/>
        </w:rPr>
      </w:pPr>
      <w:r>
        <w:rPr>
          <w:iCs/>
          <w:noProof/>
          <w:lang w:val="fr-FR" w:eastAsia="fr-FR"/>
        </w:rPr>
        <mc:AlternateContent>
          <mc:Choice Requires="wps">
            <w:drawing>
              <wp:inline distT="0" distB="0" distL="0" distR="0" wp14:anchorId="14DA5E39" wp14:editId="185D610A">
                <wp:extent cx="5614670" cy="2470785"/>
                <wp:effectExtent l="0" t="0" r="5080" b="5715"/>
                <wp:docPr id="1" name="Text Box 2"/>
                <wp:cNvGraphicFramePr/>
                <a:graphic xmlns:a="http://schemas.openxmlformats.org/drawingml/2006/main">
                  <a:graphicData uri="http://schemas.microsoft.com/office/word/2010/wordprocessingShape">
                    <wps:wsp>
                      <wps:cNvSpPr/>
                      <wps:spPr>
                        <a:xfrm>
                          <a:off x="0" y="0"/>
                          <a:ext cx="5614200" cy="2470320"/>
                        </a:xfrm>
                        <a:prstGeom prst="rect">
                          <a:avLst/>
                        </a:prstGeom>
                        <a:solidFill>
                          <a:srgbClr val="FFFFFF"/>
                        </a:solidFill>
                        <a:ln w="9360">
                          <a:noFill/>
                        </a:ln>
                      </wps:spPr>
                      <wps:style>
                        <a:lnRef idx="0">
                          <a:scrgbClr r="0" g="0" b="0"/>
                        </a:lnRef>
                        <a:fillRef idx="0">
                          <a:scrgbClr r="0" g="0" b="0"/>
                        </a:fillRef>
                        <a:effectRef idx="0">
                          <a:scrgbClr r="0" g="0" b="0"/>
                        </a:effectRef>
                        <a:fontRef idx="minor"/>
                      </wps:style>
                      <wps:txbx>
                        <w:txbxContent>
                          <w:p w:rsidR="002B55CB" w:rsidRDefault="002B55CB">
                            <w:pPr>
                              <w:pStyle w:val="FrameContents"/>
                              <w:suppressAutoHyphens w:val="0"/>
                              <w:overflowPunct w:val="0"/>
                              <w:spacing w:after="180"/>
                              <w:jc w:val="left"/>
                              <w:textAlignment w:val="auto"/>
                              <w:rPr>
                                <w:rFonts w:ascii="Times New Roman" w:eastAsia="Malgun Gothic" w:hAnsi="Times New Roman" w:cs="Times New Roman"/>
                                <w:lang w:eastAsia="ko-KR"/>
                              </w:rPr>
                            </w:pPr>
                            <w:r>
                              <w:rPr>
                                <w:rFonts w:ascii="Times New Roman" w:eastAsia="Malgun Gothic" w:hAnsi="Times New Roman" w:cs="Times New Roman"/>
                                <w:color w:val="000000"/>
                                <w:lang w:eastAsia="ko-KR"/>
                              </w:rPr>
                              <w:t>When DRX is configured, the MAC entity shall:</w:t>
                            </w:r>
                          </w:p>
                          <w:p w:rsidR="002B55CB" w:rsidRDefault="002B55CB">
                            <w:pPr>
                              <w:pStyle w:val="FrameContents"/>
                              <w:suppressAutoHyphens w:val="0"/>
                              <w:overflowPunct w:val="0"/>
                              <w:spacing w:after="180"/>
                              <w:ind w:left="568"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color w:val="000000"/>
                                <w:lang w:eastAsia="ko-KR"/>
                              </w:rPr>
                              <w:t>1&gt;</w:t>
                            </w:r>
                            <w:r>
                              <w:rPr>
                                <w:rFonts w:ascii="Times New Roman" w:eastAsia="Malgun Gothic" w:hAnsi="Times New Roman" w:cs="Times New Roman"/>
                                <w:color w:val="000000"/>
                                <w:lang w:eastAsia="ko-KR"/>
                              </w:rPr>
                              <w:tab/>
                              <w:t>if a MAC PDU is received in a configured downlink assignment:</w:t>
                            </w:r>
                          </w:p>
                          <w:p w:rsidR="002B55CB" w:rsidRDefault="002B55CB">
                            <w:pPr>
                              <w:pStyle w:val="FrameContents"/>
                              <w:suppressAutoHyphens w:val="0"/>
                              <w:overflowPunct w:val="0"/>
                              <w:spacing w:after="180"/>
                              <w:ind w:left="851"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color w:val="000000"/>
                                <w:lang w:eastAsia="ko-KR"/>
                              </w:rPr>
                              <w:t>2&gt;</w:t>
                            </w:r>
                            <w:r>
                              <w:rPr>
                                <w:rFonts w:ascii="Times New Roman" w:eastAsia="Malgun Gothic" w:hAnsi="Times New Roman" w:cs="Times New Roman"/>
                                <w:color w:val="000000"/>
                                <w:lang w:eastAsia="ko-KR"/>
                              </w:rPr>
                              <w:tab/>
                              <w:t xml:space="preserve">start the </w:t>
                            </w:r>
                            <w:proofErr w:type="spellStart"/>
                            <w:r>
                              <w:rPr>
                                <w:rFonts w:ascii="Times New Roman" w:eastAsia="Malgun Gothic" w:hAnsi="Times New Roman" w:cs="Times New Roman"/>
                                <w:i/>
                                <w:color w:val="000000"/>
                                <w:lang w:eastAsia="ko-KR"/>
                              </w:rPr>
                              <w:t>drx</w:t>
                            </w:r>
                            <w:proofErr w:type="spellEnd"/>
                            <w:r>
                              <w:rPr>
                                <w:rFonts w:ascii="Times New Roman" w:eastAsia="Malgun Gothic" w:hAnsi="Times New Roman" w:cs="Times New Roman"/>
                                <w:i/>
                                <w:color w:val="000000"/>
                                <w:lang w:eastAsia="ko-KR"/>
                              </w:rPr>
                              <w:t>-HARQ-RTT-</w:t>
                            </w:r>
                            <w:proofErr w:type="spellStart"/>
                            <w:r>
                              <w:rPr>
                                <w:rFonts w:ascii="Times New Roman" w:eastAsia="Malgun Gothic" w:hAnsi="Times New Roman" w:cs="Times New Roman"/>
                                <w:i/>
                                <w:color w:val="000000"/>
                                <w:lang w:eastAsia="ko-KR"/>
                              </w:rPr>
                              <w:t>TimerDL</w:t>
                            </w:r>
                            <w:proofErr w:type="spellEnd"/>
                            <w:r>
                              <w:rPr>
                                <w:rFonts w:ascii="Times New Roman" w:eastAsia="Malgun Gothic" w:hAnsi="Times New Roman" w:cs="Times New Roman"/>
                                <w:color w:val="000000"/>
                                <w:lang w:eastAsia="ko-KR"/>
                              </w:rPr>
                              <w:t xml:space="preserve"> for the corresponding HARQ process with HARQ feedback enabled in the first symbol after the end of the corresponding transmission carrying the DL HARQ feedback;</w:t>
                            </w:r>
                          </w:p>
                          <w:p w:rsidR="002B55CB" w:rsidRDefault="002B55CB">
                            <w:pPr>
                              <w:pStyle w:val="FrameContents"/>
                              <w:suppressAutoHyphens w:val="0"/>
                              <w:overflowPunct w:val="0"/>
                              <w:spacing w:after="180"/>
                              <w:ind w:left="851"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color w:val="000000"/>
                                <w:lang w:eastAsia="ko-KR"/>
                              </w:rPr>
                              <w:t>2&gt;</w:t>
                            </w:r>
                            <w:r>
                              <w:rPr>
                                <w:rFonts w:ascii="Times New Roman" w:eastAsia="Malgun Gothic" w:hAnsi="Times New Roman" w:cs="Times New Roman"/>
                                <w:color w:val="000000"/>
                                <w:lang w:eastAsia="ko-KR"/>
                              </w:rPr>
                              <w:tab/>
                              <w:t xml:space="preserve">stop the </w:t>
                            </w:r>
                            <w:proofErr w:type="spellStart"/>
                            <w:r>
                              <w:rPr>
                                <w:rFonts w:ascii="Times New Roman" w:eastAsia="Malgun Gothic" w:hAnsi="Times New Roman" w:cs="Times New Roman"/>
                                <w:i/>
                                <w:color w:val="000000"/>
                                <w:lang w:eastAsia="ko-KR"/>
                              </w:rPr>
                              <w:t>drx-RetransmissionTimerDL</w:t>
                            </w:r>
                            <w:proofErr w:type="spellEnd"/>
                            <w:r>
                              <w:rPr>
                                <w:rFonts w:ascii="Times New Roman" w:eastAsia="Malgun Gothic" w:hAnsi="Times New Roman" w:cs="Times New Roman"/>
                                <w:color w:val="000000"/>
                                <w:lang w:eastAsia="ko-KR"/>
                              </w:rPr>
                              <w:t xml:space="preserve"> for the corresponding HARQ process.</w:t>
                            </w:r>
                          </w:p>
                          <w:p w:rsidR="002B55CB" w:rsidRDefault="002B55CB">
                            <w:pPr>
                              <w:pStyle w:val="FrameContents"/>
                              <w:suppressAutoHyphens w:val="0"/>
                              <w:overflowPunct w:val="0"/>
                              <w:spacing w:after="180"/>
                              <w:ind w:left="568"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color w:val="000000"/>
                                <w:lang w:eastAsia="ko-KR"/>
                              </w:rPr>
                              <w:t>1&gt;</w:t>
                            </w:r>
                            <w:r>
                              <w:rPr>
                                <w:rFonts w:ascii="Times New Roman" w:eastAsia="Malgun Gothic" w:hAnsi="Times New Roman" w:cs="Times New Roman"/>
                                <w:color w:val="000000"/>
                                <w:lang w:eastAsia="ko-KR"/>
                              </w:rPr>
                              <w:tab/>
                              <w:t>if a MAC PDU is transmitted in a configured uplink grant:</w:t>
                            </w:r>
                          </w:p>
                          <w:p w:rsidR="002B55CB" w:rsidRDefault="002B55CB">
                            <w:pPr>
                              <w:pStyle w:val="FrameContents"/>
                              <w:suppressAutoHyphens w:val="0"/>
                              <w:overflowPunct w:val="0"/>
                              <w:spacing w:after="180"/>
                              <w:ind w:left="851"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color w:val="000000"/>
                                <w:lang w:eastAsia="ko-KR"/>
                              </w:rPr>
                              <w:t>2&gt;</w:t>
                            </w:r>
                            <w:r>
                              <w:rPr>
                                <w:rFonts w:ascii="Times New Roman" w:eastAsia="Malgun Gothic" w:hAnsi="Times New Roman" w:cs="Times New Roman"/>
                                <w:color w:val="000000"/>
                                <w:lang w:eastAsia="ko-KR"/>
                              </w:rPr>
                              <w:tab/>
                              <w:t xml:space="preserve">start the </w:t>
                            </w:r>
                            <w:proofErr w:type="spellStart"/>
                            <w:r>
                              <w:rPr>
                                <w:rFonts w:ascii="Times New Roman" w:eastAsia="Malgun Gothic" w:hAnsi="Times New Roman" w:cs="Times New Roman"/>
                                <w:i/>
                                <w:color w:val="000000"/>
                                <w:lang w:eastAsia="ko-KR"/>
                              </w:rPr>
                              <w:t>drx</w:t>
                            </w:r>
                            <w:proofErr w:type="spellEnd"/>
                            <w:r>
                              <w:rPr>
                                <w:rFonts w:ascii="Times New Roman" w:eastAsia="Malgun Gothic" w:hAnsi="Times New Roman" w:cs="Times New Roman"/>
                                <w:i/>
                                <w:color w:val="000000"/>
                                <w:lang w:eastAsia="ko-KR"/>
                              </w:rPr>
                              <w:t>-HARQ-RTT-</w:t>
                            </w:r>
                            <w:proofErr w:type="spellStart"/>
                            <w:r>
                              <w:rPr>
                                <w:rFonts w:ascii="Times New Roman" w:eastAsia="Malgun Gothic" w:hAnsi="Times New Roman" w:cs="Times New Roman"/>
                                <w:i/>
                                <w:color w:val="000000"/>
                                <w:lang w:eastAsia="ko-KR"/>
                              </w:rPr>
                              <w:t>TimerUL</w:t>
                            </w:r>
                            <w:proofErr w:type="spellEnd"/>
                            <w:r>
                              <w:rPr>
                                <w:rFonts w:ascii="Times New Roman" w:eastAsia="Malgun Gothic" w:hAnsi="Times New Roman" w:cs="Times New Roman"/>
                                <w:color w:val="000000"/>
                                <w:lang w:eastAsia="ko-KR"/>
                              </w:rPr>
                              <w:t xml:space="preserve"> for the corresponding HARQ process with HARQ </w:t>
                            </w:r>
                            <w:proofErr w:type="spellStart"/>
                            <w:r>
                              <w:rPr>
                                <w:rFonts w:ascii="Times New Roman" w:eastAsia="Malgun Gothic" w:hAnsi="Times New Roman" w:cs="Times New Roman"/>
                                <w:color w:val="000000"/>
                                <w:lang w:eastAsia="ko-KR"/>
                              </w:rPr>
                              <w:t>retransmisson</w:t>
                            </w:r>
                            <w:proofErr w:type="spellEnd"/>
                            <w:r>
                              <w:rPr>
                                <w:rFonts w:ascii="Times New Roman" w:eastAsia="Malgun Gothic" w:hAnsi="Times New Roman" w:cs="Times New Roman"/>
                                <w:color w:val="000000"/>
                                <w:lang w:eastAsia="ko-KR"/>
                              </w:rPr>
                              <w:t xml:space="preserve"> enabled in the first symbol after the end of the first repetition of the corresponding PUSCH transmission;</w:t>
                            </w:r>
                          </w:p>
                          <w:p w:rsidR="002B55CB" w:rsidRDefault="002B55CB">
                            <w:pPr>
                              <w:pStyle w:val="FrameContents"/>
                              <w:suppressAutoHyphens w:val="0"/>
                              <w:overflowPunct w:val="0"/>
                              <w:spacing w:after="180"/>
                              <w:ind w:left="851"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color w:val="000000"/>
                                <w:lang w:eastAsia="ko-KR"/>
                              </w:rPr>
                              <w:t>2&gt;</w:t>
                            </w:r>
                            <w:r>
                              <w:rPr>
                                <w:rFonts w:ascii="Times New Roman" w:eastAsia="Malgun Gothic" w:hAnsi="Times New Roman" w:cs="Times New Roman"/>
                                <w:color w:val="000000"/>
                                <w:lang w:eastAsia="ko-KR"/>
                              </w:rPr>
                              <w:tab/>
                              <w:t xml:space="preserve">stop the </w:t>
                            </w:r>
                            <w:proofErr w:type="spellStart"/>
                            <w:r>
                              <w:rPr>
                                <w:rFonts w:ascii="Times New Roman" w:eastAsia="Malgun Gothic" w:hAnsi="Times New Roman" w:cs="Times New Roman"/>
                                <w:i/>
                                <w:color w:val="000000"/>
                                <w:lang w:eastAsia="ko-KR"/>
                              </w:rPr>
                              <w:t>drx-RetransmissionTimerUL</w:t>
                            </w:r>
                            <w:proofErr w:type="spellEnd"/>
                            <w:r>
                              <w:rPr>
                                <w:rFonts w:ascii="Times New Roman" w:eastAsia="Malgun Gothic" w:hAnsi="Times New Roman" w:cs="Times New Roman"/>
                                <w:color w:val="000000"/>
                                <w:lang w:eastAsia="ko-KR"/>
                              </w:rPr>
                              <w:t xml:space="preserve"> for the corresponding HARQ process.</w:t>
                            </w:r>
                          </w:p>
                          <w:p w:rsidR="002B55CB" w:rsidRDefault="002B55CB">
                            <w:pPr>
                              <w:pStyle w:val="FrameContents"/>
                            </w:pPr>
                          </w:p>
                        </w:txbxContent>
                      </wps:txbx>
                      <wps:bodyPr>
                        <a:noAutofit/>
                      </wps:bodyPr>
                    </wps:wsp>
                  </a:graphicData>
                </a:graphic>
              </wp:inline>
            </w:drawing>
          </mc:Choice>
          <mc:Fallback>
            <w:pict>
              <v:rect id="Text Box 2" o:spid="_x0000_s1026" style="width:442.1pt;height:19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" stroked="f" strokeweight=".26mm">
                <v:textbox>
                  <w:txbxContent>
                    <w:p w:rsidR="002B55CB" w:rsidRDefault="002B55CB">
                      <w:pPr>
                        <w:pStyle w:val="FrameContents"/>
                        <w:suppressAutoHyphens w:val="0"/>
                        <w:overflowPunct w:val="0"/>
                        <w:spacing w:after="180"/>
                        <w:jc w:val="left"/>
                        <w:textAlignment w:val="auto"/>
                        <w:rPr>
                          <w:rFonts w:ascii="Times New Roman" w:eastAsia="Malgun Gothic" w:hAnsi="Times New Roman" w:cs="Times New Roman"/>
                          <w:lang w:eastAsia="ko-KR"/>
                        </w:rPr>
                      </w:pPr>
                      <w:r>
                        <w:rPr>
                          <w:rFonts w:ascii="Times New Roman" w:eastAsia="Malgun Gothic" w:hAnsi="Times New Roman" w:cs="Times New Roman"/>
                          <w:color w:val="000000"/>
                          <w:lang w:eastAsia="ko-KR"/>
                        </w:rPr>
                        <w:t>When DRX is configured, the MAC entity shall:</w:t>
                      </w:r>
                    </w:p>
                    <w:p w:rsidR="002B55CB" w:rsidRDefault="002B55CB">
                      <w:pPr>
                        <w:pStyle w:val="FrameContents"/>
                        <w:suppressAutoHyphens w:val="0"/>
                        <w:overflowPunct w:val="0"/>
                        <w:spacing w:after="180"/>
                        <w:ind w:left="568"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color w:val="000000"/>
                          <w:lang w:eastAsia="ko-KR"/>
                        </w:rPr>
                        <w:t>1&gt;</w:t>
                      </w:r>
                      <w:r>
                        <w:rPr>
                          <w:rFonts w:ascii="Times New Roman" w:eastAsia="Malgun Gothic" w:hAnsi="Times New Roman" w:cs="Times New Roman"/>
                          <w:color w:val="000000"/>
                          <w:lang w:eastAsia="ko-KR"/>
                        </w:rPr>
                        <w:tab/>
                        <w:t>if a MAC PDU is received in a configured downlink assignment:</w:t>
                      </w:r>
                    </w:p>
                    <w:p w:rsidR="002B55CB" w:rsidRDefault="002B55CB">
                      <w:pPr>
                        <w:pStyle w:val="FrameContents"/>
                        <w:suppressAutoHyphens w:val="0"/>
                        <w:overflowPunct w:val="0"/>
                        <w:spacing w:after="180"/>
                        <w:ind w:left="851"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color w:val="000000"/>
                          <w:lang w:eastAsia="ko-KR"/>
                        </w:rPr>
                        <w:t>2&gt;</w:t>
                      </w:r>
                      <w:r>
                        <w:rPr>
                          <w:rFonts w:ascii="Times New Roman" w:eastAsia="Malgun Gothic" w:hAnsi="Times New Roman" w:cs="Times New Roman"/>
                          <w:color w:val="000000"/>
                          <w:lang w:eastAsia="ko-KR"/>
                        </w:rPr>
                        <w:tab/>
                        <w:t xml:space="preserve">start the </w:t>
                      </w:r>
                      <w:proofErr w:type="spellStart"/>
                      <w:r>
                        <w:rPr>
                          <w:rFonts w:ascii="Times New Roman" w:eastAsia="Malgun Gothic" w:hAnsi="Times New Roman" w:cs="Times New Roman"/>
                          <w:i/>
                          <w:color w:val="000000"/>
                          <w:lang w:eastAsia="ko-KR"/>
                        </w:rPr>
                        <w:t>drx</w:t>
                      </w:r>
                      <w:proofErr w:type="spellEnd"/>
                      <w:r>
                        <w:rPr>
                          <w:rFonts w:ascii="Times New Roman" w:eastAsia="Malgun Gothic" w:hAnsi="Times New Roman" w:cs="Times New Roman"/>
                          <w:i/>
                          <w:color w:val="000000"/>
                          <w:lang w:eastAsia="ko-KR"/>
                        </w:rPr>
                        <w:t>-HARQ-RTT-</w:t>
                      </w:r>
                      <w:proofErr w:type="spellStart"/>
                      <w:r>
                        <w:rPr>
                          <w:rFonts w:ascii="Times New Roman" w:eastAsia="Malgun Gothic" w:hAnsi="Times New Roman" w:cs="Times New Roman"/>
                          <w:i/>
                          <w:color w:val="000000"/>
                          <w:lang w:eastAsia="ko-KR"/>
                        </w:rPr>
                        <w:t>TimerDL</w:t>
                      </w:r>
                      <w:proofErr w:type="spellEnd"/>
                      <w:r>
                        <w:rPr>
                          <w:rFonts w:ascii="Times New Roman" w:eastAsia="Malgun Gothic" w:hAnsi="Times New Roman" w:cs="Times New Roman"/>
                          <w:color w:val="000000"/>
                          <w:lang w:eastAsia="ko-KR"/>
                        </w:rPr>
                        <w:t xml:space="preserve"> for the corresponding HARQ process with HARQ feedback enabled in the first symbol after the end of the corresponding transmission carrying the DL HARQ feedback;</w:t>
                      </w:r>
                    </w:p>
                    <w:p w:rsidR="002B55CB" w:rsidRDefault="002B55CB">
                      <w:pPr>
                        <w:pStyle w:val="FrameContents"/>
                        <w:suppressAutoHyphens w:val="0"/>
                        <w:overflowPunct w:val="0"/>
                        <w:spacing w:after="180"/>
                        <w:ind w:left="851"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color w:val="000000"/>
                          <w:lang w:eastAsia="ko-KR"/>
                        </w:rPr>
                        <w:t>2&gt;</w:t>
                      </w:r>
                      <w:r>
                        <w:rPr>
                          <w:rFonts w:ascii="Times New Roman" w:eastAsia="Malgun Gothic" w:hAnsi="Times New Roman" w:cs="Times New Roman"/>
                          <w:color w:val="000000"/>
                          <w:lang w:eastAsia="ko-KR"/>
                        </w:rPr>
                        <w:tab/>
                        <w:t xml:space="preserve">stop the </w:t>
                      </w:r>
                      <w:proofErr w:type="spellStart"/>
                      <w:r>
                        <w:rPr>
                          <w:rFonts w:ascii="Times New Roman" w:eastAsia="Malgun Gothic" w:hAnsi="Times New Roman" w:cs="Times New Roman"/>
                          <w:i/>
                          <w:color w:val="000000"/>
                          <w:lang w:eastAsia="ko-KR"/>
                        </w:rPr>
                        <w:t>drx-RetransmissionTimerDL</w:t>
                      </w:r>
                      <w:proofErr w:type="spellEnd"/>
                      <w:r>
                        <w:rPr>
                          <w:rFonts w:ascii="Times New Roman" w:eastAsia="Malgun Gothic" w:hAnsi="Times New Roman" w:cs="Times New Roman"/>
                          <w:color w:val="000000"/>
                          <w:lang w:eastAsia="ko-KR"/>
                        </w:rPr>
                        <w:t xml:space="preserve"> for the corresponding HARQ process.</w:t>
                      </w:r>
                    </w:p>
                    <w:p w:rsidR="002B55CB" w:rsidRDefault="002B55CB">
                      <w:pPr>
                        <w:pStyle w:val="FrameContents"/>
                        <w:suppressAutoHyphens w:val="0"/>
                        <w:overflowPunct w:val="0"/>
                        <w:spacing w:after="180"/>
                        <w:ind w:left="568"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color w:val="000000"/>
                          <w:lang w:eastAsia="ko-KR"/>
                        </w:rPr>
                        <w:t>1&gt;</w:t>
                      </w:r>
                      <w:r>
                        <w:rPr>
                          <w:rFonts w:ascii="Times New Roman" w:eastAsia="Malgun Gothic" w:hAnsi="Times New Roman" w:cs="Times New Roman"/>
                          <w:color w:val="000000"/>
                          <w:lang w:eastAsia="ko-KR"/>
                        </w:rPr>
                        <w:tab/>
                        <w:t>if a MAC PDU is transmitted in a configured uplink grant:</w:t>
                      </w:r>
                    </w:p>
                    <w:p w:rsidR="002B55CB" w:rsidRDefault="002B55CB">
                      <w:pPr>
                        <w:pStyle w:val="FrameContents"/>
                        <w:suppressAutoHyphens w:val="0"/>
                        <w:overflowPunct w:val="0"/>
                        <w:spacing w:after="180"/>
                        <w:ind w:left="851"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color w:val="000000"/>
                          <w:lang w:eastAsia="ko-KR"/>
                        </w:rPr>
                        <w:t>2&gt;</w:t>
                      </w:r>
                      <w:r>
                        <w:rPr>
                          <w:rFonts w:ascii="Times New Roman" w:eastAsia="Malgun Gothic" w:hAnsi="Times New Roman" w:cs="Times New Roman"/>
                          <w:color w:val="000000"/>
                          <w:lang w:eastAsia="ko-KR"/>
                        </w:rPr>
                        <w:tab/>
                        <w:t xml:space="preserve">start the </w:t>
                      </w:r>
                      <w:proofErr w:type="spellStart"/>
                      <w:r>
                        <w:rPr>
                          <w:rFonts w:ascii="Times New Roman" w:eastAsia="Malgun Gothic" w:hAnsi="Times New Roman" w:cs="Times New Roman"/>
                          <w:i/>
                          <w:color w:val="000000"/>
                          <w:lang w:eastAsia="ko-KR"/>
                        </w:rPr>
                        <w:t>drx</w:t>
                      </w:r>
                      <w:proofErr w:type="spellEnd"/>
                      <w:r>
                        <w:rPr>
                          <w:rFonts w:ascii="Times New Roman" w:eastAsia="Malgun Gothic" w:hAnsi="Times New Roman" w:cs="Times New Roman"/>
                          <w:i/>
                          <w:color w:val="000000"/>
                          <w:lang w:eastAsia="ko-KR"/>
                        </w:rPr>
                        <w:t>-HARQ-RTT-</w:t>
                      </w:r>
                      <w:proofErr w:type="spellStart"/>
                      <w:r>
                        <w:rPr>
                          <w:rFonts w:ascii="Times New Roman" w:eastAsia="Malgun Gothic" w:hAnsi="Times New Roman" w:cs="Times New Roman"/>
                          <w:i/>
                          <w:color w:val="000000"/>
                          <w:lang w:eastAsia="ko-KR"/>
                        </w:rPr>
                        <w:t>TimerUL</w:t>
                      </w:r>
                      <w:proofErr w:type="spellEnd"/>
                      <w:r>
                        <w:rPr>
                          <w:rFonts w:ascii="Times New Roman" w:eastAsia="Malgun Gothic" w:hAnsi="Times New Roman" w:cs="Times New Roman"/>
                          <w:color w:val="000000"/>
                          <w:lang w:eastAsia="ko-KR"/>
                        </w:rPr>
                        <w:t xml:space="preserve"> for the corresponding HARQ process with HARQ </w:t>
                      </w:r>
                      <w:proofErr w:type="spellStart"/>
                      <w:r>
                        <w:rPr>
                          <w:rFonts w:ascii="Times New Roman" w:eastAsia="Malgun Gothic" w:hAnsi="Times New Roman" w:cs="Times New Roman"/>
                          <w:color w:val="000000"/>
                          <w:lang w:eastAsia="ko-KR"/>
                        </w:rPr>
                        <w:t>retransmisson</w:t>
                      </w:r>
                      <w:proofErr w:type="spellEnd"/>
                      <w:r>
                        <w:rPr>
                          <w:rFonts w:ascii="Times New Roman" w:eastAsia="Malgun Gothic" w:hAnsi="Times New Roman" w:cs="Times New Roman"/>
                          <w:color w:val="000000"/>
                          <w:lang w:eastAsia="ko-KR"/>
                        </w:rPr>
                        <w:t xml:space="preserve"> enabled in the first symbol after the end of the first repetition of the corresponding PUSCH transmission;</w:t>
                      </w:r>
                    </w:p>
                    <w:p w:rsidR="002B55CB" w:rsidRDefault="002B55CB">
                      <w:pPr>
                        <w:pStyle w:val="FrameContents"/>
                        <w:suppressAutoHyphens w:val="0"/>
                        <w:overflowPunct w:val="0"/>
                        <w:spacing w:after="180"/>
                        <w:ind w:left="851"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color w:val="000000"/>
                          <w:lang w:eastAsia="ko-KR"/>
                        </w:rPr>
                        <w:t>2&gt;</w:t>
                      </w:r>
                      <w:r>
                        <w:rPr>
                          <w:rFonts w:ascii="Times New Roman" w:eastAsia="Malgun Gothic" w:hAnsi="Times New Roman" w:cs="Times New Roman"/>
                          <w:color w:val="000000"/>
                          <w:lang w:eastAsia="ko-KR"/>
                        </w:rPr>
                        <w:tab/>
                        <w:t xml:space="preserve">stop the </w:t>
                      </w:r>
                      <w:proofErr w:type="spellStart"/>
                      <w:r>
                        <w:rPr>
                          <w:rFonts w:ascii="Times New Roman" w:eastAsia="Malgun Gothic" w:hAnsi="Times New Roman" w:cs="Times New Roman"/>
                          <w:i/>
                          <w:color w:val="000000"/>
                          <w:lang w:eastAsia="ko-KR"/>
                        </w:rPr>
                        <w:t>drx-RetransmissionTimerUL</w:t>
                      </w:r>
                      <w:proofErr w:type="spellEnd"/>
                      <w:r>
                        <w:rPr>
                          <w:rFonts w:ascii="Times New Roman" w:eastAsia="Malgun Gothic" w:hAnsi="Times New Roman" w:cs="Times New Roman"/>
                          <w:color w:val="000000"/>
                          <w:lang w:eastAsia="ko-KR"/>
                        </w:rPr>
                        <w:t xml:space="preserve"> for the corresponding HARQ process.</w:t>
                      </w:r>
                    </w:p>
                    <w:p w:rsidR="002B55CB" w:rsidRDefault="002B55CB">
                      <w:pPr>
                        <w:pStyle w:val="FrameContents"/>
                      </w:pPr>
                    </w:p>
                  </w:txbxContent>
                </v:textbox>
                <w10:anchorlock/>
              </v:rect>
            </w:pict>
          </mc:Fallback>
        </mc:AlternateContent>
      </w:r>
    </w:p>
    <w:p w:rsidR="00B45CE6" w:rsidRDefault="00B45CE6">
      <w:pPr>
        <w:pStyle w:val="Doc-text2"/>
        <w:spacing w:after="120"/>
        <w:ind w:left="0" w:firstLine="0"/>
        <w:rPr>
          <w:iCs/>
        </w:rPr>
      </w:pPr>
    </w:p>
    <w:p w:rsidR="00B45CE6" w:rsidRDefault="00B45CE6">
      <w:pPr>
        <w:pStyle w:val="Doc-text2"/>
        <w:spacing w:after="120"/>
        <w:ind w:left="0" w:firstLine="0"/>
        <w:rPr>
          <w:iCs/>
        </w:rPr>
      </w:pPr>
    </w:p>
    <w:p w:rsidR="00B45CE6" w:rsidRDefault="00BE1F34">
      <w:pPr>
        <w:pStyle w:val="Doc-text2"/>
        <w:spacing w:after="120"/>
        <w:ind w:left="1440" w:hanging="1440"/>
        <w:rPr>
          <w:iCs/>
        </w:rPr>
      </w:pPr>
      <w:r>
        <w:rPr>
          <w:b/>
          <w:iCs/>
        </w:rPr>
        <w:t xml:space="preserve">Proposal </w:t>
      </w:r>
      <w:r w:rsidR="00561E82">
        <w:rPr>
          <w:b/>
          <w:iCs/>
        </w:rPr>
        <w:t>2</w:t>
      </w:r>
      <w:r>
        <w:rPr>
          <w:b/>
          <w:iCs/>
        </w:rPr>
        <w:t>:</w:t>
      </w:r>
      <w:r>
        <w:rPr>
          <w:iCs/>
        </w:rPr>
        <w:t xml:space="preserve"> </w:t>
      </w:r>
      <w:r>
        <w:rPr>
          <w:iCs/>
        </w:rPr>
        <w:tab/>
        <w:t xml:space="preserve">Agree on above stated text proposal for TS 38.321. </w:t>
      </w:r>
    </w:p>
    <w:p w:rsidR="00B45CE6" w:rsidRDefault="00B45CE6">
      <w:pPr>
        <w:pStyle w:val="Doc-text2"/>
        <w:spacing w:after="120"/>
        <w:ind w:left="0" w:firstLine="0"/>
        <w:rPr>
          <w:iCs/>
        </w:rPr>
      </w:pPr>
    </w:p>
    <w:p w:rsidR="00B45CE6" w:rsidRDefault="00BE1F34">
      <w:pPr>
        <w:pStyle w:val="Titre2"/>
        <w:numPr>
          <w:ilvl w:val="1"/>
          <w:numId w:val="2"/>
        </w:numPr>
      </w:pPr>
      <w:r>
        <w:t>Scheduling Request</w:t>
      </w:r>
    </w:p>
    <w:p w:rsidR="00B45CE6" w:rsidRDefault="00BE1F34">
      <w:pPr>
        <w:pStyle w:val="Doc-text2"/>
        <w:spacing w:after="120"/>
        <w:ind w:left="0" w:firstLine="0"/>
      </w:pPr>
      <w:r>
        <w:rPr>
          <w:iCs/>
        </w:rPr>
        <w:t xml:space="preserve">A UE can use a Scheduling Request (SR) to request UL-SCH resources from the </w:t>
      </w:r>
      <w:proofErr w:type="spellStart"/>
      <w:r>
        <w:rPr>
          <w:iCs/>
        </w:rPr>
        <w:t>gNB</w:t>
      </w:r>
      <w:proofErr w:type="spellEnd"/>
      <w:r>
        <w:rPr>
          <w:iCs/>
        </w:rPr>
        <w:t>. During the prohibit timer (</w:t>
      </w:r>
      <w:proofErr w:type="spellStart"/>
      <w:r>
        <w:rPr>
          <w:i/>
          <w:iCs/>
        </w:rPr>
        <w:t>sr-ProhibitTimer</w:t>
      </w:r>
      <w:proofErr w:type="spellEnd"/>
      <w:r>
        <w:rPr>
          <w:iCs/>
        </w:rPr>
        <w:t xml:space="preserve">) is active, no further SR is initiated. This time should cover the RTD. In current RRC </w:t>
      </w:r>
      <w:r>
        <w:rPr>
          <w:iCs/>
        </w:rPr>
        <w:lastRenderedPageBreak/>
        <w:t xml:space="preserve">specification </w:t>
      </w:r>
      <w:r>
        <w:rPr>
          <w:iCs/>
        </w:rPr>
        <w:fldChar w:fldCharType="begin"/>
      </w:r>
      <w:r>
        <w:instrText>REF _Ref30417773 \r \h</w:instrText>
      </w:r>
      <w:r>
        <w:rPr>
          <w:iCs/>
        </w:rPr>
      </w:r>
      <w:r>
        <w:fldChar w:fldCharType="separate"/>
      </w:r>
      <w:r w:rsidR="001A3196">
        <w:t>[3]</w:t>
      </w:r>
      <w:r>
        <w:fldChar w:fldCharType="end"/>
      </w:r>
      <w:r>
        <w:rPr>
          <w:iCs/>
        </w:rPr>
        <w:t xml:space="preserve"> the maximum configurable value is 128ms. For GEO systems the RTD is larger. During the Study Item phase, the following possible solution has been identified </w:t>
      </w:r>
      <w:r>
        <w:rPr>
          <w:iCs/>
        </w:rPr>
        <w:fldChar w:fldCharType="begin"/>
      </w:r>
      <w:r>
        <w:instrText>REF _Ref30408726 \r \h</w:instrText>
      </w:r>
      <w:r>
        <w:rPr>
          <w:iCs/>
        </w:rPr>
      </w:r>
      <w:r>
        <w:fldChar w:fldCharType="separate"/>
      </w:r>
      <w:r w:rsidR="001A3196">
        <w:t>[2]</w:t>
      </w:r>
      <w:r>
        <w:fldChar w:fldCharType="end"/>
      </w:r>
      <w:r>
        <w:rPr>
          <w:iCs/>
        </w:rPr>
        <w:t xml:space="preserve">: </w:t>
      </w:r>
    </w:p>
    <w:p w:rsidR="00B45CE6" w:rsidRDefault="00BE1F34">
      <w:pPr>
        <w:pStyle w:val="Doc-text2"/>
        <w:spacing w:after="120"/>
        <w:ind w:left="0" w:firstLine="360"/>
        <w:rPr>
          <w:iCs/>
        </w:rPr>
      </w:pPr>
      <w:r>
        <w:rPr>
          <w:iCs/>
        </w:rPr>
        <w:t xml:space="preserve">“The value range of </w:t>
      </w:r>
      <w:proofErr w:type="spellStart"/>
      <w:r>
        <w:rPr>
          <w:i/>
          <w:iCs/>
        </w:rPr>
        <w:t>sr-ProhibitTimer</w:t>
      </w:r>
      <w:proofErr w:type="spellEnd"/>
      <w:r>
        <w:rPr>
          <w:iCs/>
        </w:rPr>
        <w:t xml:space="preserve"> should be extended to support NTN.”</w:t>
      </w:r>
    </w:p>
    <w:p w:rsidR="00B45CE6" w:rsidRDefault="00BE1F34">
      <w:pPr>
        <w:pStyle w:val="Doc-text2"/>
        <w:spacing w:after="120"/>
        <w:ind w:left="0" w:firstLine="0"/>
        <w:rPr>
          <w:i/>
          <w:iCs/>
        </w:rPr>
      </w:pPr>
      <w:r>
        <w:rPr>
          <w:iCs/>
        </w:rPr>
        <w:t xml:space="preserve">In NTN we consider various scenarios with quite different RTD. In order to limit the number of necessary configuration values, we propose to configure the </w:t>
      </w:r>
      <w:proofErr w:type="spellStart"/>
      <w:r>
        <w:rPr>
          <w:i/>
          <w:iCs/>
        </w:rPr>
        <w:t>sr-ProhibitTimer</w:t>
      </w:r>
      <w:proofErr w:type="spellEnd"/>
      <w:r>
        <w:rPr>
          <w:iCs/>
        </w:rPr>
        <w:t xml:space="preserve"> in case of NTN such that the UE specific RTD or a multiple of it is added to the already existing set of configurable values for </w:t>
      </w:r>
      <w:proofErr w:type="spellStart"/>
      <w:r>
        <w:rPr>
          <w:i/>
          <w:iCs/>
        </w:rPr>
        <w:t>sr-ProhibitTimer</w:t>
      </w:r>
      <w:proofErr w:type="spellEnd"/>
      <w:r>
        <w:rPr>
          <w:i/>
          <w:iCs/>
        </w:rPr>
        <w:t>.</w:t>
      </w:r>
    </w:p>
    <w:p w:rsidR="00B45CE6" w:rsidRDefault="00BE1F34">
      <w:pPr>
        <w:pStyle w:val="Doc-text2"/>
        <w:spacing w:after="120"/>
        <w:ind w:left="1440" w:hanging="1440"/>
        <w:rPr>
          <w:iCs/>
        </w:rPr>
      </w:pPr>
      <w:r>
        <w:rPr>
          <w:b/>
          <w:iCs/>
        </w:rPr>
        <w:t xml:space="preserve">Proposal </w:t>
      </w:r>
      <w:r w:rsidR="00561E82">
        <w:rPr>
          <w:b/>
          <w:iCs/>
        </w:rPr>
        <w:t>3</w:t>
      </w:r>
      <w:r>
        <w:rPr>
          <w:iCs/>
        </w:rPr>
        <w:t xml:space="preserve">: </w:t>
      </w:r>
      <w:r>
        <w:rPr>
          <w:iCs/>
        </w:rPr>
        <w:tab/>
        <w:t xml:space="preserve">In case of NTN, </w:t>
      </w:r>
      <w:proofErr w:type="spellStart"/>
      <w:r>
        <w:rPr>
          <w:i/>
          <w:iCs/>
        </w:rPr>
        <w:t>sr-ProhibitTimer</w:t>
      </w:r>
      <w:proofErr w:type="spellEnd"/>
      <w:r>
        <w:rPr>
          <w:iCs/>
        </w:rPr>
        <w:t xml:space="preserve"> is configured by adding the UE specific RTD or a multiple of it to one of the values of the already existing set of configurable values.</w:t>
      </w:r>
    </w:p>
    <w:p w:rsidR="00B45CE6" w:rsidRDefault="00BE1F34">
      <w:pPr>
        <w:pStyle w:val="Doc-text2"/>
        <w:spacing w:after="120"/>
        <w:ind w:left="0" w:firstLine="0"/>
        <w:rPr>
          <w:iCs/>
        </w:rPr>
      </w:pPr>
      <w:r>
        <w:rPr>
          <w:iCs/>
        </w:rPr>
        <w:t>The affected paragraphs in the specifications are:</w:t>
      </w:r>
    </w:p>
    <w:p w:rsidR="00B45CE6" w:rsidRDefault="00BE1F34">
      <w:pPr>
        <w:pStyle w:val="Doc-text2"/>
        <w:numPr>
          <w:ilvl w:val="0"/>
          <w:numId w:val="5"/>
        </w:numPr>
        <w:spacing w:after="120"/>
        <w:rPr>
          <w:iCs/>
        </w:rPr>
      </w:pPr>
      <w:r>
        <w:rPr>
          <w:iCs/>
        </w:rPr>
        <w:t xml:space="preserve">Subsection “5.4.4 Scheduling Request” in TS 38.321 </w:t>
      </w:r>
    </w:p>
    <w:p w:rsidR="00B45CE6" w:rsidRDefault="00BE1F34">
      <w:pPr>
        <w:pStyle w:val="Doc-text2"/>
        <w:numPr>
          <w:ilvl w:val="0"/>
          <w:numId w:val="5"/>
        </w:numPr>
        <w:spacing w:after="120"/>
        <w:rPr>
          <w:iCs/>
        </w:rPr>
      </w:pPr>
      <w:r>
        <w:rPr>
          <w:iCs/>
        </w:rPr>
        <w:t>“</w:t>
      </w:r>
      <w:proofErr w:type="spellStart"/>
      <w:r>
        <w:rPr>
          <w:i/>
          <w:iCs/>
        </w:rPr>
        <w:t>SchedulingRequestConfig</w:t>
      </w:r>
      <w:proofErr w:type="spellEnd"/>
      <w:r>
        <w:rPr>
          <w:iCs/>
        </w:rPr>
        <w:t>” in subsection “6.3.2 Radio resource control information elements” in TS 38.331</w:t>
      </w:r>
    </w:p>
    <w:p w:rsidR="00B45CE6" w:rsidRDefault="00BE1F34">
      <w:pPr>
        <w:pStyle w:val="Doc-text2"/>
        <w:spacing w:after="120"/>
        <w:ind w:left="0" w:firstLine="0"/>
        <w:rPr>
          <w:iCs/>
        </w:rPr>
      </w:pPr>
      <w:r>
        <w:rPr>
          <w:iCs/>
        </w:rPr>
        <w:t>The corresponding paragraphs can be found in Appendix A and Appendix B, respectively.</w:t>
      </w:r>
    </w:p>
    <w:p w:rsidR="00B45CE6" w:rsidRDefault="00BE1F34">
      <w:pPr>
        <w:pStyle w:val="Doc-text2"/>
        <w:spacing w:after="120"/>
        <w:ind w:left="1440" w:hanging="1440"/>
        <w:rPr>
          <w:iCs/>
        </w:rPr>
      </w:pPr>
      <w:r>
        <w:rPr>
          <w:b/>
          <w:iCs/>
        </w:rPr>
        <w:t xml:space="preserve">Proposal </w:t>
      </w:r>
      <w:r w:rsidR="00561E82">
        <w:rPr>
          <w:b/>
          <w:iCs/>
        </w:rPr>
        <w:t>4</w:t>
      </w:r>
      <w:r>
        <w:rPr>
          <w:b/>
          <w:iCs/>
        </w:rPr>
        <w:t>:</w:t>
      </w:r>
      <w:r>
        <w:rPr>
          <w:iCs/>
        </w:rPr>
        <w:t xml:space="preserve"> </w:t>
      </w:r>
      <w:r>
        <w:rPr>
          <w:iCs/>
        </w:rPr>
        <w:tab/>
        <w:t xml:space="preserve">The enhancement of </w:t>
      </w:r>
      <w:proofErr w:type="spellStart"/>
      <w:r>
        <w:rPr>
          <w:i/>
          <w:iCs/>
        </w:rPr>
        <w:t>sr-ProhibitTimer</w:t>
      </w:r>
      <w:proofErr w:type="spellEnd"/>
      <w:r>
        <w:rPr>
          <w:iCs/>
        </w:rPr>
        <w:t xml:space="preserve"> for NTN shall be captured in subsection 5.4.4 of TS 38.321 and paragraph “</w:t>
      </w:r>
      <w:proofErr w:type="spellStart"/>
      <w:r>
        <w:rPr>
          <w:i/>
          <w:iCs/>
        </w:rPr>
        <w:t>SchedulingRequestConfig</w:t>
      </w:r>
      <w:proofErr w:type="spellEnd"/>
      <w:r>
        <w:rPr>
          <w:iCs/>
        </w:rPr>
        <w:t>” in subsection 6.3.2 of TS 38.331.</w:t>
      </w:r>
    </w:p>
    <w:p w:rsidR="00B45CE6" w:rsidRDefault="00B45CE6">
      <w:pPr>
        <w:pStyle w:val="Doc-text2"/>
        <w:spacing w:after="120"/>
        <w:ind w:left="1440" w:hanging="1440"/>
        <w:rPr>
          <w:iCs/>
        </w:rPr>
      </w:pPr>
    </w:p>
    <w:p w:rsidR="00B45CE6" w:rsidRDefault="00BE1F34">
      <w:pPr>
        <w:pStyle w:val="Titre1"/>
        <w:numPr>
          <w:ilvl w:val="0"/>
          <w:numId w:val="2"/>
        </w:numPr>
      </w:pPr>
      <w:r>
        <w:t>Conclusion and Proposals</w:t>
      </w:r>
    </w:p>
    <w:p w:rsidR="00B45CE6" w:rsidRDefault="00BE1F34">
      <w:pPr>
        <w:rPr>
          <w:iCs/>
        </w:rPr>
      </w:pPr>
      <w:r>
        <w:t xml:space="preserve">In this document, we discussed </w:t>
      </w:r>
      <w:r>
        <w:rPr>
          <w:iCs/>
        </w:rPr>
        <w:t xml:space="preserve">the affected specifications for agreed enhancements in MAC layer for NTN and discussed some remaining aspects on enhancements in MAC layer for NTN. </w:t>
      </w:r>
      <w:r>
        <w:t>The following proposals are made:</w:t>
      </w:r>
      <w:r>
        <w:rPr>
          <w:iCs/>
        </w:rPr>
        <w:t xml:space="preserve"> </w:t>
      </w:r>
    </w:p>
    <w:p w:rsidR="00B45CE6" w:rsidRDefault="00BE1F34">
      <w:pPr>
        <w:pStyle w:val="Doc-text2"/>
        <w:spacing w:after="120"/>
        <w:ind w:left="1440" w:hanging="1440"/>
        <w:rPr>
          <w:iCs/>
        </w:rPr>
      </w:pPr>
      <w:r>
        <w:rPr>
          <w:b/>
          <w:iCs/>
        </w:rPr>
        <w:t xml:space="preserve">Proposal </w:t>
      </w:r>
      <w:r w:rsidR="00561E82">
        <w:rPr>
          <w:b/>
          <w:iCs/>
        </w:rPr>
        <w:t>1</w:t>
      </w:r>
      <w:r>
        <w:rPr>
          <w:b/>
          <w:iCs/>
        </w:rPr>
        <w:t>:</w:t>
      </w:r>
      <w:r>
        <w:rPr>
          <w:iCs/>
        </w:rPr>
        <w:t xml:space="preserve"> </w:t>
      </w:r>
      <w:r>
        <w:rPr>
          <w:iCs/>
        </w:rPr>
        <w:tab/>
        <w:t xml:space="preserve">Possible agreed enhancements of </w:t>
      </w:r>
      <w:proofErr w:type="spellStart"/>
      <w:r>
        <w:rPr>
          <w:i/>
          <w:iCs/>
        </w:rPr>
        <w:t>drx</w:t>
      </w:r>
      <w:proofErr w:type="spellEnd"/>
      <w:r>
        <w:rPr>
          <w:i/>
          <w:iCs/>
        </w:rPr>
        <w:t>-HARQ-RTT-</w:t>
      </w:r>
      <w:proofErr w:type="spellStart"/>
      <w:r>
        <w:rPr>
          <w:i/>
          <w:iCs/>
        </w:rPr>
        <w:t>TimerDL</w:t>
      </w:r>
      <w:proofErr w:type="spellEnd"/>
      <w:r>
        <w:rPr>
          <w:iCs/>
        </w:rPr>
        <w:t xml:space="preserve"> and </w:t>
      </w:r>
      <w:proofErr w:type="spellStart"/>
      <w:r>
        <w:rPr>
          <w:i/>
          <w:iCs/>
        </w:rPr>
        <w:t>drx</w:t>
      </w:r>
      <w:proofErr w:type="spellEnd"/>
      <w:r>
        <w:rPr>
          <w:i/>
          <w:iCs/>
        </w:rPr>
        <w:t>-HARQ-RTT-</w:t>
      </w:r>
      <w:proofErr w:type="spellStart"/>
      <w:r>
        <w:rPr>
          <w:i/>
          <w:iCs/>
        </w:rPr>
        <w:t>TimerUL</w:t>
      </w:r>
      <w:proofErr w:type="spellEnd"/>
      <w:r>
        <w:rPr>
          <w:iCs/>
        </w:rPr>
        <w:t xml:space="preserve"> for NTN shall be captured in subsection 5.7 of TS 38.321 and paragraph “</w:t>
      </w:r>
      <w:r>
        <w:rPr>
          <w:i/>
          <w:iCs/>
        </w:rPr>
        <w:t>DRX-</w:t>
      </w:r>
      <w:proofErr w:type="spellStart"/>
      <w:r>
        <w:rPr>
          <w:i/>
          <w:iCs/>
        </w:rPr>
        <w:t>Config</w:t>
      </w:r>
      <w:proofErr w:type="spellEnd"/>
      <w:r>
        <w:rPr>
          <w:iCs/>
        </w:rPr>
        <w:t xml:space="preserve">” in subsection 6.3.2 of TS 38.331. </w:t>
      </w:r>
    </w:p>
    <w:p w:rsidR="00B45CE6" w:rsidRDefault="00BE1F34">
      <w:pPr>
        <w:pStyle w:val="Doc-text2"/>
        <w:spacing w:after="120"/>
        <w:ind w:left="1418" w:hanging="1418"/>
        <w:rPr>
          <w:iCs/>
        </w:rPr>
      </w:pPr>
      <w:r>
        <w:rPr>
          <w:b/>
          <w:iCs/>
        </w:rPr>
        <w:t xml:space="preserve">Proposal </w:t>
      </w:r>
      <w:r w:rsidR="00561E82">
        <w:rPr>
          <w:b/>
          <w:iCs/>
        </w:rPr>
        <w:t>2</w:t>
      </w:r>
      <w:r>
        <w:rPr>
          <w:b/>
          <w:iCs/>
        </w:rPr>
        <w:t>:</w:t>
      </w:r>
      <w:r>
        <w:rPr>
          <w:iCs/>
        </w:rPr>
        <w:t xml:space="preserve"> </w:t>
      </w:r>
      <w:r>
        <w:rPr>
          <w:iCs/>
        </w:rPr>
        <w:tab/>
        <w:t>Agree on above stated text proposal for TS 38.321.</w:t>
      </w:r>
    </w:p>
    <w:p w:rsidR="00B45CE6" w:rsidRDefault="00BE1F34">
      <w:pPr>
        <w:pStyle w:val="Doc-text2"/>
        <w:spacing w:after="120"/>
        <w:ind w:left="1440" w:hanging="1440"/>
        <w:rPr>
          <w:iCs/>
        </w:rPr>
      </w:pPr>
      <w:r>
        <w:rPr>
          <w:b/>
          <w:iCs/>
        </w:rPr>
        <w:t xml:space="preserve">Proposal </w:t>
      </w:r>
      <w:r w:rsidR="00561E82">
        <w:rPr>
          <w:b/>
          <w:iCs/>
        </w:rPr>
        <w:t>3</w:t>
      </w:r>
      <w:r>
        <w:rPr>
          <w:iCs/>
        </w:rPr>
        <w:t xml:space="preserve">: </w:t>
      </w:r>
      <w:r>
        <w:rPr>
          <w:iCs/>
        </w:rPr>
        <w:tab/>
        <w:t xml:space="preserve">In case of NTN, </w:t>
      </w:r>
      <w:proofErr w:type="spellStart"/>
      <w:r>
        <w:rPr>
          <w:i/>
          <w:iCs/>
        </w:rPr>
        <w:t>sr-ProhibitTimer</w:t>
      </w:r>
      <w:proofErr w:type="spellEnd"/>
      <w:r>
        <w:rPr>
          <w:iCs/>
        </w:rPr>
        <w:t xml:space="preserve"> is configured by adding the UE specific RTD or a multiple of it to one of the values of the already existing set of configurable values.</w:t>
      </w:r>
    </w:p>
    <w:p w:rsidR="00B45CE6" w:rsidRDefault="00BE1F34">
      <w:pPr>
        <w:pStyle w:val="Doc-text2"/>
        <w:spacing w:after="120"/>
        <w:ind w:left="1418" w:hanging="1418"/>
        <w:rPr>
          <w:iCs/>
        </w:rPr>
      </w:pPr>
      <w:r>
        <w:rPr>
          <w:b/>
          <w:iCs/>
        </w:rPr>
        <w:t xml:space="preserve">Proposal </w:t>
      </w:r>
      <w:r w:rsidR="00561E82">
        <w:rPr>
          <w:b/>
          <w:iCs/>
        </w:rPr>
        <w:t>4</w:t>
      </w:r>
      <w:r>
        <w:rPr>
          <w:b/>
          <w:iCs/>
        </w:rPr>
        <w:t>:</w:t>
      </w:r>
      <w:r>
        <w:rPr>
          <w:iCs/>
        </w:rPr>
        <w:t xml:space="preserve"> </w:t>
      </w:r>
      <w:r>
        <w:rPr>
          <w:iCs/>
        </w:rPr>
        <w:tab/>
        <w:t xml:space="preserve">The enhancement of </w:t>
      </w:r>
      <w:proofErr w:type="spellStart"/>
      <w:r>
        <w:rPr>
          <w:i/>
          <w:iCs/>
        </w:rPr>
        <w:t>sr-ProhibitTimer</w:t>
      </w:r>
      <w:proofErr w:type="spellEnd"/>
      <w:r>
        <w:rPr>
          <w:iCs/>
        </w:rPr>
        <w:t xml:space="preserve"> for NTN shall be captured in subsection 5.4.4 of TS 38.321 and paragraph “</w:t>
      </w:r>
      <w:proofErr w:type="spellStart"/>
      <w:r>
        <w:rPr>
          <w:i/>
          <w:iCs/>
        </w:rPr>
        <w:t>SchedulingRequestConfig</w:t>
      </w:r>
      <w:proofErr w:type="spellEnd"/>
      <w:r>
        <w:rPr>
          <w:iCs/>
        </w:rPr>
        <w:t>” in subsection 6.3.2 of TS 38.331.</w:t>
      </w:r>
    </w:p>
    <w:p w:rsidR="00B45CE6" w:rsidRDefault="00B45CE6">
      <w:pPr>
        <w:pStyle w:val="Doc-text2"/>
        <w:spacing w:after="120"/>
        <w:ind w:left="0" w:firstLine="0"/>
        <w:rPr>
          <w:iCs/>
        </w:rPr>
      </w:pPr>
    </w:p>
    <w:p w:rsidR="00B45CE6" w:rsidRDefault="00BE1F34">
      <w:pPr>
        <w:pStyle w:val="Titre1"/>
        <w:numPr>
          <w:ilvl w:val="0"/>
          <w:numId w:val="2"/>
        </w:numPr>
      </w:pPr>
      <w:r>
        <w:t>References</w:t>
      </w:r>
    </w:p>
    <w:p w:rsidR="00B45CE6" w:rsidRDefault="00BE1F34">
      <w:pPr>
        <w:pStyle w:val="Reference"/>
        <w:numPr>
          <w:ilvl w:val="0"/>
          <w:numId w:val="3"/>
        </w:numPr>
        <w:spacing w:after="60"/>
      </w:pPr>
      <w:bookmarkStart w:id="2" w:name="_Ref30408455"/>
      <w:bookmarkEnd w:id="2"/>
      <w:r>
        <w:t xml:space="preserve">RP-193234, “Solutions for NR to support non-terrestrial networks (NTN)”, </w:t>
      </w:r>
      <w:proofErr w:type="spellStart"/>
      <w:r>
        <w:t>Sitges</w:t>
      </w:r>
      <w:proofErr w:type="spellEnd"/>
      <w:r>
        <w:t>, Spain, 3GPP TSG RAN meeting #86, Thales</w:t>
      </w:r>
    </w:p>
    <w:p w:rsidR="00B45CE6" w:rsidRDefault="00BE1F34">
      <w:pPr>
        <w:pStyle w:val="Reference"/>
        <w:numPr>
          <w:ilvl w:val="0"/>
          <w:numId w:val="3"/>
        </w:numPr>
        <w:spacing w:after="60"/>
      </w:pPr>
      <w:bookmarkStart w:id="3" w:name="_Ref30408694"/>
      <w:bookmarkStart w:id="4" w:name="_Ref30408726"/>
      <w:bookmarkEnd w:id="3"/>
      <w:bookmarkEnd w:id="4"/>
      <w:r>
        <w:t>3GPP TR 38.821 V16.0.0, “Solutions for NR to support non-terrestrial networks (NTN) (Release 16)”</w:t>
      </w:r>
    </w:p>
    <w:p w:rsidR="00B45CE6" w:rsidRDefault="00BE1F34">
      <w:pPr>
        <w:pStyle w:val="Reference"/>
        <w:numPr>
          <w:ilvl w:val="0"/>
          <w:numId w:val="3"/>
        </w:numPr>
        <w:spacing w:after="60"/>
      </w:pPr>
      <w:bookmarkStart w:id="5" w:name="_Ref30417773"/>
      <w:bookmarkEnd w:id="5"/>
      <w:r>
        <w:t>3GPP TS 38.331 V16.1.0, “NR; Radio Resource Control (RRC) protocol specification (Release 16)”</w:t>
      </w:r>
    </w:p>
    <w:p w:rsidR="00B45CE6" w:rsidRDefault="00BE1F34">
      <w:pPr>
        <w:pStyle w:val="Reference"/>
        <w:numPr>
          <w:ilvl w:val="0"/>
          <w:numId w:val="3"/>
        </w:numPr>
        <w:spacing w:after="60"/>
        <w:ind w:left="562" w:hanging="562"/>
      </w:pPr>
      <w:bookmarkStart w:id="6" w:name="_Ref481513005"/>
      <w:bookmarkStart w:id="7" w:name="_Ref523215654"/>
      <w:bookmarkStart w:id="8" w:name="_Ref14768342"/>
      <w:bookmarkStart w:id="9" w:name="_Ref20499381"/>
      <w:bookmarkStart w:id="10" w:name="_Ref510528593"/>
      <w:bookmarkStart w:id="11" w:name="_Ref477789992"/>
      <w:bookmarkStart w:id="12" w:name="_Ref484449735"/>
      <w:bookmarkStart w:id="13" w:name="_Ref30417756"/>
      <w:bookmarkEnd w:id="6"/>
      <w:bookmarkEnd w:id="7"/>
      <w:bookmarkEnd w:id="8"/>
      <w:bookmarkEnd w:id="9"/>
      <w:bookmarkEnd w:id="10"/>
      <w:bookmarkEnd w:id="11"/>
      <w:bookmarkEnd w:id="12"/>
      <w:bookmarkEnd w:id="13"/>
      <w:r>
        <w:t>3GPP TS 38.321 V15.8.0, “NR; Medium Access Control (MAC) protocol specification (Release 15)”</w:t>
      </w:r>
    </w:p>
    <w:p w:rsidR="00B45CE6" w:rsidRDefault="00BE1F34">
      <w:pPr>
        <w:pStyle w:val="Reference"/>
        <w:numPr>
          <w:ilvl w:val="0"/>
          <w:numId w:val="3"/>
        </w:numPr>
        <w:spacing w:after="60"/>
      </w:pPr>
      <w:bookmarkStart w:id="14" w:name="_Ref30694948"/>
      <w:bookmarkStart w:id="15" w:name="_Ref61555449"/>
      <w:bookmarkEnd w:id="14"/>
      <w:r>
        <w:t>3GPP TR 38.213 V16.0.0, “NR; Physical layer procedures for control (Release 16)”</w:t>
      </w:r>
      <w:bookmarkEnd w:id="15"/>
    </w:p>
    <w:p w:rsidR="00B45CE6" w:rsidRDefault="00BE1F34">
      <w:pPr>
        <w:pStyle w:val="Reference"/>
        <w:numPr>
          <w:ilvl w:val="0"/>
          <w:numId w:val="3"/>
        </w:numPr>
        <w:spacing w:after="60"/>
        <w:rPr>
          <w:sz w:val="18"/>
        </w:rPr>
      </w:pPr>
      <w:bookmarkStart w:id="16" w:name="_Ref46240492"/>
      <w:bookmarkEnd w:id="16"/>
      <w:r>
        <w:rPr>
          <w:szCs w:val="22"/>
        </w:rPr>
        <w:t>RP-201256, “Solutions for NR to support non-terrestrial networks (NTN)”, e-meeting, 3GPP TSG RAN meeting #88-e, Thales</w:t>
      </w:r>
    </w:p>
    <w:p w:rsidR="00B45CE6" w:rsidRDefault="00B45CE6">
      <w:pPr>
        <w:pStyle w:val="Reference"/>
        <w:spacing w:after="60"/>
      </w:pPr>
    </w:p>
    <w:p w:rsidR="00B45CE6" w:rsidRDefault="00BE1F34">
      <w:pPr>
        <w:pStyle w:val="Reference"/>
        <w:spacing w:after="60"/>
        <w:ind w:left="567" w:hanging="567"/>
        <w:rPr>
          <w:highlight w:val="yellow"/>
        </w:rPr>
      </w:pPr>
      <w:r>
        <w:br w:type="page"/>
      </w:r>
    </w:p>
    <w:p w:rsidR="00B45CE6" w:rsidRDefault="00BE1F34">
      <w:pPr>
        <w:pStyle w:val="Titre1"/>
        <w:numPr>
          <w:ilvl w:val="0"/>
          <w:numId w:val="0"/>
        </w:numPr>
      </w:pPr>
      <w:r>
        <w:lastRenderedPageBreak/>
        <w:t>Appendix A</w:t>
      </w:r>
    </w:p>
    <w:p w:rsidR="00B45CE6" w:rsidRDefault="00BE1F34">
      <w:pPr>
        <w:pStyle w:val="Reference"/>
        <w:spacing w:after="60"/>
        <w:ind w:left="567" w:hanging="567"/>
      </w:pPr>
      <w:r>
        <w:t xml:space="preserve">Affected paragraphs of TS 38.321 </w:t>
      </w:r>
      <w:r>
        <w:fldChar w:fldCharType="begin"/>
      </w:r>
      <w:r>
        <w:instrText>REF _Ref30417756 \r \h</w:instrText>
      </w:r>
      <w:r>
        <w:fldChar w:fldCharType="separate"/>
      </w:r>
      <w:r w:rsidR="001A3196">
        <w:t>[4]</w:t>
      </w:r>
      <w:r>
        <w:fldChar w:fldCharType="end"/>
      </w:r>
    </w:p>
    <w:p w:rsidR="00B45CE6" w:rsidRDefault="00BE1F34">
      <w:pPr>
        <w:pBdr>
          <w:top w:val="single" w:sz="4" w:space="1" w:color="000001"/>
          <w:left w:val="single" w:sz="4" w:space="4" w:color="000001"/>
          <w:bottom w:val="single" w:sz="4" w:space="1" w:color="000001"/>
          <w:right w:val="single" w:sz="4" w:space="4" w:color="000001"/>
        </w:pBdr>
        <w:shd w:val="clear" w:color="auto" w:fill="FFFF99"/>
        <w:spacing w:before="240" w:after="240"/>
        <w:jc w:val="center"/>
      </w:pPr>
      <w:r>
        <w:rPr>
          <w:i/>
          <w:lang w:eastAsia="ja-JP"/>
        </w:rPr>
        <w:t>Start of Change</w:t>
      </w:r>
    </w:p>
    <w:p w:rsidR="00B45CE6" w:rsidRDefault="00BE1F34">
      <w:pPr>
        <w:keepNext/>
        <w:keepLines/>
        <w:suppressAutoHyphens w:val="0"/>
        <w:overflowPunct w:val="0"/>
        <w:spacing w:before="120" w:after="180"/>
        <w:jc w:val="left"/>
        <w:textAlignment w:val="auto"/>
        <w:outlineLvl w:val="2"/>
        <w:rPr>
          <w:rFonts w:eastAsia="Malgun Gothic" w:cs="Times New Roman"/>
          <w:sz w:val="28"/>
          <w:lang w:eastAsia="ko-KR"/>
        </w:rPr>
      </w:pPr>
      <w:bookmarkStart w:id="17" w:name="_Toc29239823"/>
      <w:bookmarkStart w:id="18" w:name="_Toc29239824"/>
      <w:bookmarkStart w:id="19" w:name="_Toc29239844"/>
      <w:bookmarkEnd w:id="17"/>
      <w:bookmarkEnd w:id="18"/>
      <w:bookmarkEnd w:id="19"/>
      <w:r>
        <w:rPr>
          <w:rFonts w:eastAsia="Malgun Gothic" w:cs="Times New Roman"/>
          <w:sz w:val="28"/>
          <w:lang w:eastAsia="ko-KR"/>
        </w:rPr>
        <w:t>5.4.4</w:t>
      </w:r>
      <w:r>
        <w:rPr>
          <w:rFonts w:eastAsia="Malgun Gothic" w:cs="Times New Roman"/>
          <w:sz w:val="28"/>
          <w:lang w:eastAsia="ko-KR"/>
        </w:rPr>
        <w:tab/>
        <w:t>Scheduling Request</w:t>
      </w:r>
    </w:p>
    <w:p w:rsidR="00B45CE6" w:rsidRDefault="00BE1F34">
      <w:pPr>
        <w:suppressAutoHyphens w:val="0"/>
        <w:overflowPunct w:val="0"/>
        <w:spacing w:after="180"/>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The Scheduling Request (SR) is used for requesting UL-SCH resources for new transmission.</w:t>
      </w:r>
    </w:p>
    <w:p w:rsidR="00B45CE6" w:rsidRDefault="00BE1F34">
      <w:pPr>
        <w:suppressAutoHyphens w:val="0"/>
        <w:overflowPunct w:val="0"/>
        <w:spacing w:after="180"/>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rsidR="00B45CE6" w:rsidRDefault="00BE1F34">
      <w:pPr>
        <w:suppressAutoHyphens w:val="0"/>
        <w:overflowPunct w:val="0"/>
        <w:spacing w:after="180"/>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Each SR configuration corresponds to one or more logical channels. Each logical channel may be mapped to zero or one SR configuration, which is configured by RRC. The SR configuration of the logical channel that triggered the BSR (clause 5.4.5) (if such a configuration exists) is considered as corresponding SR configuration for the triggered SR.</w:t>
      </w:r>
    </w:p>
    <w:p w:rsidR="00B45CE6" w:rsidRDefault="00BE1F34">
      <w:pPr>
        <w:suppressAutoHyphens w:val="0"/>
        <w:overflowPunct w:val="0"/>
        <w:spacing w:after="180"/>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RRC configures the following parameters for the scheduling request procedure:</w:t>
      </w:r>
    </w:p>
    <w:p w:rsidR="00B45CE6" w:rsidRPr="001A1AF5" w:rsidRDefault="00BE1F34">
      <w:pPr>
        <w:suppressAutoHyphens w:val="0"/>
        <w:overflowPunct w:val="0"/>
        <w:spacing w:after="180"/>
        <w:ind w:left="568" w:hanging="284"/>
        <w:jc w:val="left"/>
        <w:textAlignment w:val="auto"/>
        <w:rPr>
          <w:rFonts w:ascii="Times New Roman" w:eastAsia="Malgun Gothic" w:hAnsi="Times New Roman" w:cs="Times New Roman"/>
          <w:lang w:val="it-IT" w:eastAsia="ko-KR"/>
        </w:rPr>
      </w:pPr>
      <w:r w:rsidRPr="001A1AF5">
        <w:rPr>
          <w:rFonts w:ascii="Times New Roman" w:eastAsia="Malgun Gothic" w:hAnsi="Times New Roman" w:cs="Times New Roman"/>
          <w:lang w:val="it-IT" w:eastAsia="ko-KR"/>
        </w:rPr>
        <w:t>-</w:t>
      </w:r>
      <w:r w:rsidRPr="001A1AF5">
        <w:rPr>
          <w:rFonts w:ascii="Times New Roman" w:eastAsia="Malgun Gothic" w:hAnsi="Times New Roman" w:cs="Times New Roman"/>
          <w:lang w:val="it-IT" w:eastAsia="ko-KR"/>
        </w:rPr>
        <w:tab/>
      </w:r>
      <w:proofErr w:type="spellStart"/>
      <w:r w:rsidRPr="001A1AF5">
        <w:rPr>
          <w:rFonts w:ascii="Times New Roman" w:eastAsia="Malgun Gothic" w:hAnsi="Times New Roman" w:cs="Times New Roman"/>
          <w:i/>
          <w:lang w:val="it-IT" w:eastAsia="ko-KR"/>
        </w:rPr>
        <w:t>sr-ProhibitTimer</w:t>
      </w:r>
      <w:proofErr w:type="spellEnd"/>
      <w:r w:rsidRPr="001A1AF5">
        <w:rPr>
          <w:rFonts w:ascii="Times New Roman" w:eastAsia="Malgun Gothic" w:hAnsi="Times New Roman" w:cs="Times New Roman"/>
          <w:lang w:val="it-IT" w:eastAsia="ko-KR"/>
        </w:rPr>
        <w:t xml:space="preserve"> (per SR </w:t>
      </w:r>
      <w:proofErr w:type="spellStart"/>
      <w:r w:rsidRPr="001A1AF5">
        <w:rPr>
          <w:rFonts w:ascii="Times New Roman" w:eastAsia="Malgun Gothic" w:hAnsi="Times New Roman" w:cs="Times New Roman"/>
          <w:lang w:val="it-IT" w:eastAsia="ko-KR"/>
        </w:rPr>
        <w:t>configuration</w:t>
      </w:r>
      <w:proofErr w:type="spellEnd"/>
      <w:r w:rsidRPr="001A1AF5">
        <w:rPr>
          <w:rFonts w:ascii="Times New Roman" w:eastAsia="Malgun Gothic" w:hAnsi="Times New Roman" w:cs="Times New Roman"/>
          <w:lang w:val="it-IT" w:eastAsia="ko-KR"/>
        </w:rPr>
        <w:t>);</w:t>
      </w:r>
    </w:p>
    <w:p w:rsidR="00B45CE6" w:rsidRPr="001A1AF5" w:rsidRDefault="00BE1F34">
      <w:pPr>
        <w:suppressAutoHyphens w:val="0"/>
        <w:overflowPunct w:val="0"/>
        <w:spacing w:after="180"/>
        <w:ind w:left="568" w:hanging="284"/>
        <w:jc w:val="left"/>
        <w:textAlignment w:val="auto"/>
        <w:rPr>
          <w:rFonts w:ascii="Times New Roman" w:eastAsia="Malgun Gothic" w:hAnsi="Times New Roman" w:cs="Times New Roman"/>
          <w:lang w:val="it-IT" w:eastAsia="ko-KR"/>
        </w:rPr>
      </w:pPr>
      <w:r w:rsidRPr="001A1AF5">
        <w:rPr>
          <w:rFonts w:ascii="Times New Roman" w:eastAsia="Malgun Gothic" w:hAnsi="Times New Roman" w:cs="Times New Roman"/>
          <w:lang w:val="it-IT" w:eastAsia="ko-KR"/>
        </w:rPr>
        <w:t>-</w:t>
      </w:r>
      <w:r w:rsidRPr="001A1AF5">
        <w:rPr>
          <w:rFonts w:ascii="Times New Roman" w:eastAsia="Malgun Gothic" w:hAnsi="Times New Roman" w:cs="Times New Roman"/>
          <w:lang w:val="it-IT" w:eastAsia="ko-KR"/>
        </w:rPr>
        <w:tab/>
      </w:r>
      <w:proofErr w:type="spellStart"/>
      <w:r w:rsidRPr="001A1AF5">
        <w:rPr>
          <w:rFonts w:ascii="Times New Roman" w:eastAsia="Malgun Gothic" w:hAnsi="Times New Roman" w:cs="Times New Roman"/>
          <w:i/>
          <w:lang w:val="it-IT" w:eastAsia="ko-KR"/>
        </w:rPr>
        <w:t>sr-TransMax</w:t>
      </w:r>
      <w:proofErr w:type="spellEnd"/>
      <w:r w:rsidRPr="001A1AF5">
        <w:rPr>
          <w:rFonts w:ascii="Times New Roman" w:eastAsia="Malgun Gothic" w:hAnsi="Times New Roman" w:cs="Times New Roman"/>
          <w:lang w:val="it-IT" w:eastAsia="ko-KR"/>
        </w:rPr>
        <w:t xml:space="preserve"> (per SR </w:t>
      </w:r>
      <w:proofErr w:type="spellStart"/>
      <w:r w:rsidRPr="001A1AF5">
        <w:rPr>
          <w:rFonts w:ascii="Times New Roman" w:eastAsia="Malgun Gothic" w:hAnsi="Times New Roman" w:cs="Times New Roman"/>
          <w:lang w:val="it-IT" w:eastAsia="ko-KR"/>
        </w:rPr>
        <w:t>configuration</w:t>
      </w:r>
      <w:proofErr w:type="spellEnd"/>
      <w:r w:rsidRPr="001A1AF5">
        <w:rPr>
          <w:rFonts w:ascii="Times New Roman" w:eastAsia="Malgun Gothic" w:hAnsi="Times New Roman" w:cs="Times New Roman"/>
          <w:lang w:val="it-IT" w:eastAsia="ko-KR"/>
        </w:rPr>
        <w:t>).</w:t>
      </w:r>
    </w:p>
    <w:p w:rsidR="00B45CE6" w:rsidRPr="001A1AF5" w:rsidRDefault="00B45CE6">
      <w:pPr>
        <w:keepLines/>
        <w:suppressAutoHyphens w:val="0"/>
        <w:spacing w:after="0"/>
        <w:jc w:val="left"/>
        <w:rPr>
          <w:rFonts w:ascii="Times New Roman" w:eastAsia="MS Mincho" w:hAnsi="Times New Roman" w:cs="Times New Roman"/>
          <w:lang w:val="it-IT" w:eastAsia="ja-JP"/>
        </w:rPr>
      </w:pPr>
    </w:p>
    <w:p w:rsidR="00B45CE6" w:rsidRPr="001A1AF5" w:rsidRDefault="00BE1F34">
      <w:pPr>
        <w:pStyle w:val="Note-Boxed"/>
        <w:jc w:val="center"/>
        <w:rPr>
          <w:rFonts w:ascii="Arial" w:eastAsia="SimSun" w:hAnsi="Arial" w:cs="Arial"/>
          <w:sz w:val="20"/>
          <w:lang w:val="it-IT" w:eastAsia="zh-CN"/>
        </w:rPr>
      </w:pPr>
      <w:proofErr w:type="spellStart"/>
      <w:r w:rsidRPr="001A1AF5">
        <w:rPr>
          <w:rFonts w:ascii="Arial" w:eastAsia="SimSun" w:hAnsi="Arial" w:cs="Arial"/>
          <w:sz w:val="20"/>
          <w:lang w:val="it-IT" w:eastAsia="zh-CN"/>
        </w:rPr>
        <w:t>Next</w:t>
      </w:r>
      <w:proofErr w:type="spellEnd"/>
      <w:r w:rsidRPr="001A1AF5">
        <w:rPr>
          <w:rFonts w:ascii="Arial" w:eastAsia="SimSun" w:hAnsi="Arial" w:cs="Arial"/>
          <w:sz w:val="20"/>
          <w:lang w:val="it-IT" w:eastAsia="zh-CN"/>
        </w:rPr>
        <w:t xml:space="preserve"> </w:t>
      </w:r>
      <w:proofErr w:type="spellStart"/>
      <w:r w:rsidRPr="001A1AF5">
        <w:rPr>
          <w:rFonts w:ascii="Arial" w:eastAsia="SimSun" w:hAnsi="Arial" w:cs="Arial"/>
          <w:sz w:val="20"/>
          <w:lang w:val="it-IT" w:eastAsia="zh-CN"/>
        </w:rPr>
        <w:t>Change</w:t>
      </w:r>
      <w:proofErr w:type="spellEnd"/>
    </w:p>
    <w:p w:rsidR="00B45CE6" w:rsidRPr="001A1AF5" w:rsidRDefault="00BE1F34">
      <w:pPr>
        <w:keepNext/>
        <w:keepLines/>
        <w:suppressAutoHyphens w:val="0"/>
        <w:overflowPunct w:val="0"/>
        <w:spacing w:before="180" w:after="180"/>
        <w:jc w:val="left"/>
        <w:textAlignment w:val="auto"/>
        <w:outlineLvl w:val="1"/>
        <w:rPr>
          <w:rFonts w:eastAsia="Malgun Gothic" w:cs="Times New Roman"/>
          <w:sz w:val="32"/>
          <w:lang w:val="it-IT" w:eastAsia="ko-KR"/>
        </w:rPr>
      </w:pPr>
      <w:bookmarkStart w:id="20" w:name="_Toc29239849"/>
      <w:bookmarkEnd w:id="20"/>
      <w:r w:rsidRPr="001A1AF5">
        <w:rPr>
          <w:rFonts w:eastAsia="Malgun Gothic" w:cs="Times New Roman"/>
          <w:sz w:val="32"/>
          <w:lang w:val="it-IT" w:eastAsia="ko-KR"/>
        </w:rPr>
        <w:t>5.7</w:t>
      </w:r>
      <w:r w:rsidRPr="001A1AF5">
        <w:rPr>
          <w:rFonts w:eastAsia="Malgun Gothic" w:cs="Times New Roman"/>
          <w:sz w:val="32"/>
          <w:lang w:val="it-IT" w:eastAsia="ko-KR"/>
        </w:rPr>
        <w:tab/>
      </w:r>
      <w:proofErr w:type="spellStart"/>
      <w:r w:rsidRPr="001A1AF5">
        <w:rPr>
          <w:rFonts w:eastAsia="Malgun Gothic" w:cs="Times New Roman"/>
          <w:sz w:val="32"/>
          <w:lang w:val="it-IT" w:eastAsia="ko-KR"/>
        </w:rPr>
        <w:t>Discontinuous</w:t>
      </w:r>
      <w:proofErr w:type="spellEnd"/>
      <w:r w:rsidRPr="001A1AF5">
        <w:rPr>
          <w:rFonts w:eastAsia="Malgun Gothic" w:cs="Times New Roman"/>
          <w:sz w:val="32"/>
          <w:lang w:val="it-IT" w:eastAsia="ko-KR"/>
        </w:rPr>
        <w:t xml:space="preserve"> Reception (DRX)</w:t>
      </w:r>
    </w:p>
    <w:p w:rsidR="00B45CE6" w:rsidRDefault="00BE1F34">
      <w:pPr>
        <w:suppressAutoHyphens w:val="0"/>
        <w:overflowPunct w:val="0"/>
        <w:spacing w:after="180"/>
        <w:jc w:val="left"/>
        <w:textAlignment w:val="auto"/>
        <w:rPr>
          <w:rFonts w:ascii="Times New Roman" w:eastAsia="Malgun Gothic" w:hAnsi="Times New Roman" w:cs="Times New Roman"/>
          <w:lang w:eastAsia="ko-KR"/>
        </w:rPr>
      </w:pPr>
      <w:r w:rsidRPr="001A1AF5">
        <w:rPr>
          <w:rFonts w:ascii="Times New Roman" w:eastAsia="Malgun Gothic" w:hAnsi="Times New Roman" w:cs="Times New Roman"/>
          <w:lang w:val="it-IT" w:eastAsia="ko-KR"/>
        </w:rPr>
        <w:t xml:space="preserve">The MAC </w:t>
      </w:r>
      <w:proofErr w:type="spellStart"/>
      <w:r w:rsidRPr="001A1AF5">
        <w:rPr>
          <w:rFonts w:ascii="Times New Roman" w:eastAsia="Malgun Gothic" w:hAnsi="Times New Roman" w:cs="Times New Roman"/>
          <w:lang w:val="it-IT" w:eastAsia="ko-KR"/>
        </w:rPr>
        <w:t>entity</w:t>
      </w:r>
      <w:proofErr w:type="spellEnd"/>
      <w:r w:rsidRPr="001A1AF5">
        <w:rPr>
          <w:rFonts w:ascii="Times New Roman" w:eastAsia="Malgun Gothic" w:hAnsi="Times New Roman" w:cs="Times New Roman"/>
          <w:lang w:val="it-IT" w:eastAsia="ko-KR"/>
        </w:rPr>
        <w:t xml:space="preserve"> </w:t>
      </w:r>
      <w:proofErr w:type="spellStart"/>
      <w:r w:rsidRPr="001A1AF5">
        <w:rPr>
          <w:rFonts w:ascii="Times New Roman" w:eastAsia="Malgun Gothic" w:hAnsi="Times New Roman" w:cs="Times New Roman"/>
          <w:lang w:val="it-IT" w:eastAsia="ko-KR"/>
        </w:rPr>
        <w:t>may</w:t>
      </w:r>
      <w:proofErr w:type="spellEnd"/>
      <w:r w:rsidRPr="001A1AF5">
        <w:rPr>
          <w:rFonts w:ascii="Times New Roman" w:eastAsia="Malgun Gothic" w:hAnsi="Times New Roman" w:cs="Times New Roman"/>
          <w:lang w:val="it-IT" w:eastAsia="ko-KR"/>
        </w:rPr>
        <w:t xml:space="preserve"> be </w:t>
      </w:r>
      <w:proofErr w:type="spellStart"/>
      <w:r w:rsidRPr="001A1AF5">
        <w:rPr>
          <w:rFonts w:ascii="Times New Roman" w:eastAsia="Malgun Gothic" w:hAnsi="Times New Roman" w:cs="Times New Roman"/>
          <w:lang w:val="it-IT" w:eastAsia="ko-KR"/>
        </w:rPr>
        <w:t>configured</w:t>
      </w:r>
      <w:proofErr w:type="spellEnd"/>
      <w:r w:rsidRPr="001A1AF5">
        <w:rPr>
          <w:rFonts w:ascii="Times New Roman" w:eastAsia="Malgun Gothic" w:hAnsi="Times New Roman" w:cs="Times New Roman"/>
          <w:lang w:val="it-IT" w:eastAsia="ko-KR"/>
        </w:rPr>
        <w:t xml:space="preserve"> by RRC with a DRX </w:t>
      </w:r>
      <w:proofErr w:type="spellStart"/>
      <w:r w:rsidRPr="001A1AF5">
        <w:rPr>
          <w:rFonts w:ascii="Times New Roman" w:eastAsia="Malgun Gothic" w:hAnsi="Times New Roman" w:cs="Times New Roman"/>
          <w:lang w:val="it-IT" w:eastAsia="ko-KR"/>
        </w:rPr>
        <w:t>functionality</w:t>
      </w:r>
      <w:proofErr w:type="spellEnd"/>
      <w:r w:rsidRPr="001A1AF5">
        <w:rPr>
          <w:rFonts w:ascii="Times New Roman" w:eastAsia="Malgun Gothic" w:hAnsi="Times New Roman" w:cs="Times New Roman"/>
          <w:lang w:val="it-IT" w:eastAsia="ko-KR"/>
        </w:rPr>
        <w:t xml:space="preserve"> </w:t>
      </w:r>
      <w:proofErr w:type="spellStart"/>
      <w:r w:rsidRPr="001A1AF5">
        <w:rPr>
          <w:rFonts w:ascii="Times New Roman" w:eastAsia="Malgun Gothic" w:hAnsi="Times New Roman" w:cs="Times New Roman"/>
          <w:lang w:val="it-IT" w:eastAsia="ko-KR"/>
        </w:rPr>
        <w:t>that</w:t>
      </w:r>
      <w:proofErr w:type="spellEnd"/>
      <w:r w:rsidRPr="001A1AF5">
        <w:rPr>
          <w:rFonts w:ascii="Times New Roman" w:eastAsia="Malgun Gothic" w:hAnsi="Times New Roman" w:cs="Times New Roman"/>
          <w:lang w:val="it-IT" w:eastAsia="ko-KR"/>
        </w:rPr>
        <w:t xml:space="preserve"> </w:t>
      </w:r>
      <w:proofErr w:type="spellStart"/>
      <w:r w:rsidRPr="001A1AF5">
        <w:rPr>
          <w:rFonts w:ascii="Times New Roman" w:eastAsia="Malgun Gothic" w:hAnsi="Times New Roman" w:cs="Times New Roman"/>
          <w:lang w:val="it-IT" w:eastAsia="ko-KR"/>
        </w:rPr>
        <w:t>controls</w:t>
      </w:r>
      <w:proofErr w:type="spellEnd"/>
      <w:r w:rsidRPr="001A1AF5">
        <w:rPr>
          <w:rFonts w:ascii="Times New Roman" w:eastAsia="Malgun Gothic" w:hAnsi="Times New Roman" w:cs="Times New Roman"/>
          <w:lang w:val="it-IT" w:eastAsia="ko-KR"/>
        </w:rPr>
        <w:t xml:space="preserve"> the </w:t>
      </w:r>
      <w:proofErr w:type="spellStart"/>
      <w:r w:rsidRPr="001A1AF5">
        <w:rPr>
          <w:rFonts w:ascii="Times New Roman" w:eastAsia="Malgun Gothic" w:hAnsi="Times New Roman" w:cs="Times New Roman"/>
          <w:lang w:val="it-IT" w:eastAsia="ko-KR"/>
        </w:rPr>
        <w:t>UE's</w:t>
      </w:r>
      <w:proofErr w:type="spellEnd"/>
      <w:r w:rsidRPr="001A1AF5">
        <w:rPr>
          <w:rFonts w:ascii="Times New Roman" w:eastAsia="Malgun Gothic" w:hAnsi="Times New Roman" w:cs="Times New Roman"/>
          <w:lang w:val="it-IT" w:eastAsia="ko-KR"/>
        </w:rPr>
        <w:t xml:space="preserve"> PDCCH </w:t>
      </w:r>
      <w:proofErr w:type="spellStart"/>
      <w:r w:rsidRPr="001A1AF5">
        <w:rPr>
          <w:rFonts w:ascii="Times New Roman" w:eastAsia="Malgun Gothic" w:hAnsi="Times New Roman" w:cs="Times New Roman"/>
          <w:lang w:val="it-IT" w:eastAsia="ko-KR"/>
        </w:rPr>
        <w:t>monitoring</w:t>
      </w:r>
      <w:proofErr w:type="spellEnd"/>
      <w:r w:rsidRPr="001A1AF5">
        <w:rPr>
          <w:rFonts w:ascii="Times New Roman" w:eastAsia="Malgun Gothic" w:hAnsi="Times New Roman" w:cs="Times New Roman"/>
          <w:lang w:val="it-IT" w:eastAsia="ko-KR"/>
        </w:rPr>
        <w:t xml:space="preserve"> </w:t>
      </w:r>
      <w:proofErr w:type="spellStart"/>
      <w:r w:rsidRPr="001A1AF5">
        <w:rPr>
          <w:rFonts w:ascii="Times New Roman" w:eastAsia="Malgun Gothic" w:hAnsi="Times New Roman" w:cs="Times New Roman"/>
          <w:lang w:val="it-IT" w:eastAsia="ko-KR"/>
        </w:rPr>
        <w:t>activity</w:t>
      </w:r>
      <w:proofErr w:type="spellEnd"/>
      <w:r w:rsidRPr="001A1AF5">
        <w:rPr>
          <w:rFonts w:ascii="Times New Roman" w:eastAsia="Malgun Gothic" w:hAnsi="Times New Roman" w:cs="Times New Roman"/>
          <w:lang w:val="it-IT" w:eastAsia="ko-KR"/>
        </w:rPr>
        <w:t xml:space="preserve"> for the MAC </w:t>
      </w:r>
      <w:proofErr w:type="spellStart"/>
      <w:r w:rsidRPr="001A1AF5">
        <w:rPr>
          <w:rFonts w:ascii="Times New Roman" w:eastAsia="Malgun Gothic" w:hAnsi="Times New Roman" w:cs="Times New Roman"/>
          <w:lang w:val="it-IT" w:eastAsia="ko-KR"/>
        </w:rPr>
        <w:t>entity's</w:t>
      </w:r>
      <w:proofErr w:type="spellEnd"/>
      <w:r w:rsidRPr="001A1AF5">
        <w:rPr>
          <w:rFonts w:ascii="Times New Roman" w:eastAsia="Malgun Gothic" w:hAnsi="Times New Roman" w:cs="Times New Roman"/>
          <w:lang w:val="it-IT" w:eastAsia="ko-KR"/>
        </w:rPr>
        <w:t xml:space="preserve"> C-RNTI, CS-RNTI, INT-RNTI, SFI-RNTI, SP-CSI-RNTI, TPC-PUCCH-RNTI, TPC-PUSCH-RNTI, and TPC-SRS-RNTI. </w:t>
      </w:r>
      <w:r>
        <w:rPr>
          <w:rFonts w:ascii="Times New Roman" w:eastAsia="Malgun Gothic" w:hAnsi="Times New Roman" w:cs="Times New Roman"/>
          <w:lang w:eastAsia="ko-KR"/>
        </w:rPr>
        <w:t xml:space="preserve">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w:t>
      </w:r>
      <w:r w:rsidR="001A3196">
        <w:rPr>
          <w:rFonts w:ascii="Times New Roman" w:eastAsia="Malgun Gothic" w:hAnsi="Times New Roman" w:cs="Times New Roman"/>
          <w:lang w:eastAsia="ko-KR"/>
        </w:rPr>
        <w:fldChar w:fldCharType="begin"/>
      </w:r>
      <w:r w:rsidR="001A3196">
        <w:rPr>
          <w:rFonts w:ascii="Times New Roman" w:eastAsia="Malgun Gothic" w:hAnsi="Times New Roman" w:cs="Times New Roman"/>
          <w:lang w:eastAsia="ko-KR"/>
        </w:rPr>
        <w:instrText xml:space="preserve"> REF _Ref61555449 \r \h </w:instrText>
      </w:r>
      <w:r w:rsidR="001A3196">
        <w:rPr>
          <w:rFonts w:ascii="Times New Roman" w:eastAsia="Malgun Gothic" w:hAnsi="Times New Roman" w:cs="Times New Roman"/>
          <w:lang w:eastAsia="ko-KR"/>
        </w:rPr>
      </w:r>
      <w:r w:rsidR="001A3196">
        <w:rPr>
          <w:rFonts w:ascii="Times New Roman" w:eastAsia="Malgun Gothic" w:hAnsi="Times New Roman" w:cs="Times New Roman"/>
          <w:lang w:eastAsia="ko-KR"/>
        </w:rPr>
        <w:fldChar w:fldCharType="separate"/>
      </w:r>
      <w:r w:rsidR="001A3196">
        <w:rPr>
          <w:rFonts w:ascii="Times New Roman" w:eastAsia="Malgun Gothic" w:hAnsi="Times New Roman" w:cs="Times New Roman"/>
          <w:lang w:eastAsia="ko-KR"/>
        </w:rPr>
        <w:t>[5]</w:t>
      </w:r>
      <w:r w:rsidR="001A3196">
        <w:rPr>
          <w:rFonts w:ascii="Times New Roman" w:eastAsia="Malgun Gothic" w:hAnsi="Times New Roman" w:cs="Times New Roman"/>
          <w:lang w:eastAsia="ko-KR"/>
        </w:rPr>
        <w:fldChar w:fldCharType="end"/>
      </w:r>
      <w:r>
        <w:rPr>
          <w:rFonts w:ascii="Times New Roman" w:eastAsia="Malgun Gothic" w:hAnsi="Times New Roman" w:cs="Times New Roman"/>
          <w:lang w:eastAsia="ko-KR"/>
        </w:rPr>
        <w:t>.</w:t>
      </w:r>
    </w:p>
    <w:p w:rsidR="00B45CE6" w:rsidRDefault="00BE1F34">
      <w:pPr>
        <w:suppressAutoHyphens w:val="0"/>
        <w:overflowPunct w:val="0"/>
        <w:spacing w:after="180"/>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RRC controls DRX operation by configuring the following parameters:</w:t>
      </w:r>
    </w:p>
    <w:p w:rsidR="00B45CE6" w:rsidRDefault="00BE1F34">
      <w:pPr>
        <w:keepNext/>
        <w:suppressAutoHyphens w:val="0"/>
        <w:spacing w:after="180"/>
        <w:jc w:val="left"/>
        <w:rPr>
          <w:rFonts w:ascii="Times New Roman" w:hAnsi="Times New Roman" w:cs="Times New Roman"/>
          <w:lang w:eastAsia="ja-JP"/>
        </w:rPr>
      </w:pPr>
      <w:r>
        <w:rPr>
          <w:rFonts w:ascii="Times New Roman" w:hAnsi="Times New Roman" w:cs="Times New Roman"/>
          <w:highlight w:val="yellow"/>
          <w:lang w:eastAsia="ja-JP"/>
        </w:rPr>
        <w:t>&gt;&gt;&gt;&gt; Skip</w:t>
      </w:r>
    </w:p>
    <w:p w:rsidR="00B45CE6" w:rsidRDefault="00BE1F34">
      <w:pPr>
        <w:suppressAutoHyphens w:val="0"/>
        <w:overflowPunct w:val="0"/>
        <w:spacing w:after="180"/>
        <w:ind w:left="568"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w:t>
      </w:r>
      <w:r>
        <w:rPr>
          <w:rFonts w:ascii="Times New Roman" w:eastAsia="Malgun Gothic" w:hAnsi="Times New Roman" w:cs="Times New Roman"/>
          <w:lang w:eastAsia="ko-KR"/>
        </w:rPr>
        <w:tab/>
      </w:r>
      <w:proofErr w:type="spellStart"/>
      <w:r>
        <w:rPr>
          <w:rFonts w:ascii="Times New Roman" w:eastAsia="Malgun Gothic" w:hAnsi="Times New Roman" w:cs="Times New Roman"/>
          <w:i/>
          <w:lang w:eastAsia="ko-KR"/>
        </w:rPr>
        <w:t>drx</w:t>
      </w:r>
      <w:proofErr w:type="spellEnd"/>
      <w:r>
        <w:rPr>
          <w:rFonts w:ascii="Times New Roman" w:eastAsia="Malgun Gothic" w:hAnsi="Times New Roman" w:cs="Times New Roman"/>
          <w:i/>
          <w:lang w:eastAsia="ko-KR"/>
        </w:rPr>
        <w:t>-HARQ-RTT-</w:t>
      </w:r>
      <w:proofErr w:type="spellStart"/>
      <w:r>
        <w:rPr>
          <w:rFonts w:ascii="Times New Roman" w:eastAsia="Malgun Gothic" w:hAnsi="Times New Roman" w:cs="Times New Roman"/>
          <w:i/>
          <w:lang w:eastAsia="ko-KR"/>
        </w:rPr>
        <w:t>TimerDL</w:t>
      </w:r>
      <w:proofErr w:type="spellEnd"/>
      <w:r>
        <w:rPr>
          <w:rFonts w:ascii="Times New Roman" w:eastAsia="Malgun Gothic" w:hAnsi="Times New Roman" w:cs="Times New Roman"/>
          <w:lang w:eastAsia="ko-KR"/>
        </w:rPr>
        <w:t xml:space="preserve"> (per DL HARQ process except for the broadcast process): the minimum duration before a DL assignment for HARQ retransmission is expected by the MAC entity;</w:t>
      </w:r>
    </w:p>
    <w:p w:rsidR="00B45CE6" w:rsidRDefault="00BE1F34">
      <w:pPr>
        <w:suppressAutoHyphens w:val="0"/>
        <w:overflowPunct w:val="0"/>
        <w:spacing w:after="180"/>
        <w:ind w:left="568"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w:t>
      </w:r>
      <w:r>
        <w:rPr>
          <w:rFonts w:ascii="Times New Roman" w:eastAsia="Malgun Gothic" w:hAnsi="Times New Roman" w:cs="Times New Roman"/>
          <w:lang w:eastAsia="ko-KR"/>
        </w:rPr>
        <w:tab/>
      </w:r>
      <w:proofErr w:type="spellStart"/>
      <w:r>
        <w:rPr>
          <w:rFonts w:ascii="Times New Roman" w:eastAsia="Malgun Gothic" w:hAnsi="Times New Roman" w:cs="Times New Roman"/>
          <w:i/>
          <w:lang w:eastAsia="ko-KR"/>
        </w:rPr>
        <w:t>drx</w:t>
      </w:r>
      <w:proofErr w:type="spellEnd"/>
      <w:r>
        <w:rPr>
          <w:rFonts w:ascii="Times New Roman" w:eastAsia="Malgun Gothic" w:hAnsi="Times New Roman" w:cs="Times New Roman"/>
          <w:i/>
          <w:lang w:eastAsia="ko-KR"/>
        </w:rPr>
        <w:t>-HARQ-RTT-</w:t>
      </w:r>
      <w:proofErr w:type="spellStart"/>
      <w:r>
        <w:rPr>
          <w:rFonts w:ascii="Times New Roman" w:eastAsia="Malgun Gothic" w:hAnsi="Times New Roman" w:cs="Times New Roman"/>
          <w:i/>
          <w:lang w:eastAsia="ko-KR"/>
        </w:rPr>
        <w:t>TimerUL</w:t>
      </w:r>
      <w:proofErr w:type="spellEnd"/>
      <w:r>
        <w:rPr>
          <w:rFonts w:ascii="Times New Roman" w:eastAsia="Malgun Gothic" w:hAnsi="Times New Roman" w:cs="Times New Roman"/>
          <w:lang w:eastAsia="ko-KR"/>
        </w:rPr>
        <w:t xml:space="preserve"> (per UL HARQ process): the minimum duration before a UL HARQ retransmission grant is expected by the MAC entity.</w:t>
      </w:r>
    </w:p>
    <w:p w:rsidR="00B45CE6" w:rsidRDefault="00B45CE6">
      <w:bookmarkStart w:id="21" w:name="_Toc5722517"/>
      <w:bookmarkEnd w:id="21"/>
    </w:p>
    <w:p w:rsidR="00B45CE6" w:rsidRDefault="00BE1F34">
      <w:pPr>
        <w:pBdr>
          <w:top w:val="single" w:sz="4" w:space="0" w:color="000001"/>
          <w:left w:val="single" w:sz="4" w:space="4" w:color="000001"/>
          <w:bottom w:val="single" w:sz="4" w:space="1" w:color="000001"/>
          <w:right w:val="single" w:sz="4" w:space="4" w:color="000001"/>
        </w:pBdr>
        <w:shd w:val="clear" w:color="auto" w:fill="FFFF99"/>
        <w:spacing w:before="240" w:after="240"/>
        <w:jc w:val="center"/>
        <w:sectPr w:rsidR="00B45CE6">
          <w:footerReference w:type="default" r:id="rId9"/>
          <w:pgSz w:w="11906" w:h="16838"/>
          <w:pgMar w:top="1418" w:right="1134" w:bottom="1134" w:left="1134" w:header="0" w:footer="567" w:gutter="0"/>
          <w:cols w:space="720"/>
          <w:formProt w:val="0"/>
          <w:docGrid w:linePitch="360" w:charSpace="2047"/>
        </w:sectPr>
      </w:pPr>
      <w:r>
        <w:rPr>
          <w:i/>
          <w:lang w:eastAsia="ja-JP"/>
        </w:rPr>
        <w:t>End of Change</w:t>
      </w:r>
    </w:p>
    <w:p w:rsidR="00B45CE6" w:rsidRDefault="00BE1F34">
      <w:pPr>
        <w:pStyle w:val="Titre1"/>
        <w:numPr>
          <w:ilvl w:val="0"/>
          <w:numId w:val="0"/>
        </w:numPr>
      </w:pPr>
      <w:r>
        <w:lastRenderedPageBreak/>
        <w:t>Appendix B</w:t>
      </w:r>
    </w:p>
    <w:p w:rsidR="00B45CE6" w:rsidRDefault="00BE1F34">
      <w:pPr>
        <w:pStyle w:val="Reference"/>
        <w:spacing w:before="240" w:after="60"/>
        <w:ind w:left="567" w:hanging="567"/>
      </w:pPr>
      <w:r>
        <w:t xml:space="preserve">Affected paragraphs of TS 38.331 </w:t>
      </w:r>
      <w:r>
        <w:fldChar w:fldCharType="begin"/>
      </w:r>
      <w:r>
        <w:instrText>REF _Ref30417773 \r \h</w:instrText>
      </w:r>
      <w:r>
        <w:fldChar w:fldCharType="separate"/>
      </w:r>
      <w:r w:rsidR="001A3196">
        <w:t>[3]</w:t>
      </w:r>
      <w:r>
        <w:fldChar w:fldCharType="end"/>
      </w:r>
    </w:p>
    <w:p w:rsidR="00B45CE6" w:rsidRDefault="00BE1F34">
      <w:pPr>
        <w:pBdr>
          <w:top w:val="single" w:sz="4" w:space="1" w:color="000001"/>
          <w:left w:val="single" w:sz="4" w:space="4" w:color="000001"/>
          <w:bottom w:val="single" w:sz="4" w:space="1" w:color="000001"/>
          <w:right w:val="single" w:sz="4" w:space="4" w:color="000001"/>
        </w:pBdr>
        <w:shd w:val="clear" w:color="auto" w:fill="FFFF99"/>
        <w:spacing w:before="240" w:after="240"/>
        <w:jc w:val="center"/>
      </w:pPr>
      <w:r>
        <w:rPr>
          <w:i/>
          <w:lang w:eastAsia="ja-JP"/>
        </w:rPr>
        <w:t>Start of Change</w:t>
      </w:r>
    </w:p>
    <w:p w:rsidR="00B45CE6" w:rsidRDefault="00BE1F34">
      <w:pPr>
        <w:keepNext/>
        <w:keepLines/>
        <w:suppressAutoHyphens w:val="0"/>
        <w:spacing w:before="120" w:after="180"/>
        <w:jc w:val="left"/>
        <w:outlineLvl w:val="2"/>
        <w:rPr>
          <w:rFonts w:cs="Times New Roman"/>
          <w:sz w:val="28"/>
          <w:lang w:eastAsia="x-none"/>
        </w:rPr>
      </w:pPr>
      <w:bookmarkStart w:id="22" w:name="_Toc29321325"/>
      <w:bookmarkStart w:id="23" w:name="_Toc20425929"/>
      <w:bookmarkEnd w:id="22"/>
      <w:bookmarkEnd w:id="23"/>
      <w:r>
        <w:rPr>
          <w:rFonts w:cs="Times New Roman"/>
          <w:sz w:val="28"/>
          <w:lang w:eastAsia="x-none"/>
        </w:rPr>
        <w:t>6.3.2</w:t>
      </w:r>
      <w:r>
        <w:rPr>
          <w:rFonts w:cs="Times New Roman"/>
          <w:sz w:val="28"/>
          <w:lang w:eastAsia="x-none"/>
        </w:rPr>
        <w:tab/>
        <w:t>Radio resource control information elements</w:t>
      </w:r>
    </w:p>
    <w:p w:rsidR="00B45CE6" w:rsidRDefault="00BE1F34">
      <w:pPr>
        <w:suppressAutoHyphens w:val="0"/>
        <w:overflowPunct w:val="0"/>
        <w:spacing w:before="240" w:after="180"/>
        <w:jc w:val="left"/>
        <w:textAlignment w:val="auto"/>
        <w:rPr>
          <w:rFonts w:ascii="Times New Roman" w:eastAsia="Malgun Gothic" w:hAnsi="Times New Roman" w:cs="Times New Roman"/>
          <w:lang w:eastAsia="sv-SE"/>
        </w:rPr>
      </w:pPr>
      <w:r>
        <w:rPr>
          <w:rFonts w:ascii="Times New Roman" w:eastAsia="Malgun Gothic" w:hAnsi="Times New Roman" w:cs="Times New Roman"/>
          <w:highlight w:val="yellow"/>
          <w:lang w:eastAsia="sv-SE"/>
        </w:rPr>
        <w:t>&gt;&gt;&gt;&gt; Skip</w:t>
      </w:r>
    </w:p>
    <w:p w:rsidR="00B45CE6" w:rsidRDefault="00BE1F34">
      <w:pPr>
        <w:keepNext/>
        <w:keepLines/>
        <w:suppressAutoHyphens w:val="0"/>
        <w:spacing w:before="120" w:after="180"/>
        <w:jc w:val="left"/>
        <w:outlineLvl w:val="3"/>
        <w:rPr>
          <w:rFonts w:cs="Times New Roman"/>
          <w:sz w:val="24"/>
          <w:lang w:eastAsia="x-none"/>
        </w:rPr>
      </w:pPr>
      <w:bookmarkStart w:id="24" w:name="_Toc29321383"/>
      <w:bookmarkStart w:id="25" w:name="_Toc20425987"/>
      <w:r>
        <w:rPr>
          <w:rFonts w:cs="Times New Roman"/>
          <w:sz w:val="24"/>
          <w:lang w:eastAsia="x-none"/>
        </w:rPr>
        <w:t>–</w:t>
      </w:r>
      <w:r>
        <w:rPr>
          <w:rFonts w:cs="Times New Roman"/>
          <w:sz w:val="24"/>
          <w:lang w:eastAsia="x-none"/>
        </w:rPr>
        <w:tab/>
      </w:r>
      <w:bookmarkEnd w:id="24"/>
      <w:bookmarkEnd w:id="25"/>
      <w:r>
        <w:rPr>
          <w:rFonts w:cs="Times New Roman"/>
          <w:i/>
          <w:sz w:val="24"/>
          <w:lang w:eastAsia="x-none"/>
        </w:rPr>
        <w:t>DRX-</w:t>
      </w:r>
      <w:proofErr w:type="spellStart"/>
      <w:r>
        <w:rPr>
          <w:rFonts w:cs="Times New Roman"/>
          <w:i/>
          <w:sz w:val="24"/>
          <w:lang w:eastAsia="x-none"/>
        </w:rPr>
        <w:t>Config</w:t>
      </w:r>
      <w:proofErr w:type="spellEnd"/>
    </w:p>
    <w:p w:rsidR="00B45CE6" w:rsidRDefault="00BE1F34">
      <w:pPr>
        <w:suppressAutoHyphens w:val="0"/>
        <w:spacing w:before="240" w:after="180"/>
        <w:jc w:val="left"/>
        <w:rPr>
          <w:rFonts w:ascii="Times New Roman" w:hAnsi="Times New Roman" w:cs="Times New Roman"/>
          <w:lang w:eastAsia="ja-JP"/>
        </w:rPr>
      </w:pPr>
      <w:r>
        <w:rPr>
          <w:rFonts w:ascii="Times New Roman" w:hAnsi="Times New Roman" w:cs="Times New Roman"/>
          <w:lang w:eastAsia="ja-JP"/>
        </w:rPr>
        <w:t xml:space="preserve">The IE </w:t>
      </w:r>
      <w:r>
        <w:rPr>
          <w:rFonts w:ascii="Times New Roman" w:hAnsi="Times New Roman" w:cs="Times New Roman"/>
          <w:i/>
          <w:lang w:eastAsia="ja-JP"/>
        </w:rPr>
        <w:t>DRX-</w:t>
      </w:r>
      <w:proofErr w:type="spellStart"/>
      <w:r>
        <w:rPr>
          <w:rFonts w:ascii="Times New Roman" w:hAnsi="Times New Roman" w:cs="Times New Roman"/>
          <w:i/>
          <w:lang w:eastAsia="ja-JP"/>
        </w:rPr>
        <w:t>Config</w:t>
      </w:r>
      <w:proofErr w:type="spellEnd"/>
      <w:r>
        <w:rPr>
          <w:rFonts w:ascii="Times New Roman" w:hAnsi="Times New Roman" w:cs="Times New Roman"/>
          <w:lang w:eastAsia="ja-JP"/>
        </w:rPr>
        <w:t xml:space="preserve"> is used to configure DRX related parameters.</w:t>
      </w:r>
    </w:p>
    <w:p w:rsidR="00B45CE6" w:rsidRDefault="00BE1F34">
      <w:pPr>
        <w:keepNext/>
        <w:keepLines/>
        <w:suppressAutoHyphens w:val="0"/>
        <w:spacing w:before="60" w:after="180"/>
        <w:jc w:val="center"/>
        <w:rPr>
          <w:rFonts w:cs="Times New Roman"/>
          <w:b/>
          <w:lang w:eastAsia="x-none"/>
        </w:rPr>
      </w:pPr>
      <w:r>
        <w:rPr>
          <w:rFonts w:cs="Times New Roman"/>
          <w:b/>
          <w:i/>
          <w:lang w:eastAsia="x-none"/>
        </w:rPr>
        <w:t>DRX-</w:t>
      </w:r>
      <w:proofErr w:type="spellStart"/>
      <w:r>
        <w:rPr>
          <w:rFonts w:cs="Times New Roman"/>
          <w:b/>
          <w:i/>
          <w:lang w:eastAsia="x-none"/>
        </w:rPr>
        <w:t>Config</w:t>
      </w:r>
      <w:proofErr w:type="spellEnd"/>
      <w:r>
        <w:rPr>
          <w:rFonts w:cs="Times New Roman"/>
          <w:b/>
          <w:lang w:eastAsia="x-none"/>
        </w:rPr>
        <w:t xml:space="preserve"> information element</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color w:val="808080"/>
          <w:sz w:val="16"/>
          <w:lang w:eastAsia="en-GB"/>
        </w:rPr>
      </w:pPr>
      <w:r>
        <w:rPr>
          <w:rFonts w:ascii="Courier New" w:hAnsi="Courier New" w:cs="Times New Roman"/>
          <w:color w:val="808080"/>
          <w:sz w:val="16"/>
          <w:lang w:eastAsia="en-GB"/>
        </w:rPr>
        <w:t>-- ASN1START</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color w:val="808080"/>
          <w:sz w:val="16"/>
          <w:lang w:eastAsia="en-GB"/>
        </w:rPr>
      </w:pPr>
      <w:r>
        <w:rPr>
          <w:rFonts w:ascii="Courier New" w:hAnsi="Courier New" w:cs="Times New Roman"/>
          <w:color w:val="808080"/>
          <w:sz w:val="16"/>
          <w:lang w:eastAsia="en-GB"/>
        </w:rPr>
        <w:t>-- TAG-DRX-CONFIG-START</w:t>
      </w:r>
    </w:p>
    <w:p w:rsidR="00B45CE6" w:rsidRDefault="00B45C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DRX-</w:t>
      </w:r>
      <w:proofErr w:type="spellStart"/>
      <w:r>
        <w:rPr>
          <w:rFonts w:ascii="Courier New" w:hAnsi="Courier New" w:cs="Times New Roman"/>
          <w:sz w:val="16"/>
          <w:lang w:eastAsia="en-GB"/>
        </w:rPr>
        <w:t>Config</w:t>
      </w:r>
      <w:proofErr w:type="spellEnd"/>
      <w:r>
        <w:rPr>
          <w:rFonts w:ascii="Courier New" w:hAnsi="Courier New" w:cs="Times New Roman"/>
          <w:sz w:val="16"/>
          <w:lang w:eastAsia="en-GB"/>
        </w:rPr>
        <w:t xml:space="preserve"> ::=                      </w:t>
      </w:r>
      <w:r>
        <w:rPr>
          <w:rFonts w:ascii="Courier New" w:hAnsi="Courier New" w:cs="Times New Roman"/>
          <w:color w:val="993366"/>
          <w:sz w:val="16"/>
          <w:lang w:eastAsia="en-GB"/>
        </w:rPr>
        <w:t>SEQUENCE</w:t>
      </w:r>
      <w:r>
        <w:rPr>
          <w:rFonts w:ascii="Courier New" w:hAnsi="Courier New" w:cs="Times New Roman"/>
          <w:sz w:val="16"/>
          <w:lang w:eastAsia="en-GB"/>
        </w:rPr>
        <w:t xml:space="preserve"> {</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w:t>
      </w:r>
      <w:proofErr w:type="spellStart"/>
      <w:r>
        <w:rPr>
          <w:rFonts w:ascii="Courier New" w:hAnsi="Courier New" w:cs="Times New Roman"/>
          <w:sz w:val="16"/>
          <w:lang w:eastAsia="en-GB"/>
        </w:rPr>
        <w:t>drx-onDurationTimer</w:t>
      </w:r>
      <w:proofErr w:type="spellEnd"/>
      <w:r>
        <w:rPr>
          <w:rFonts w:ascii="Courier New" w:hAnsi="Courier New" w:cs="Times New Roman"/>
          <w:sz w:val="16"/>
          <w:lang w:eastAsia="en-GB"/>
        </w:rPr>
        <w:t xml:space="preserve">                 </w:t>
      </w:r>
      <w:r>
        <w:rPr>
          <w:rFonts w:ascii="Courier New" w:hAnsi="Courier New" w:cs="Times New Roman"/>
          <w:color w:val="993366"/>
          <w:sz w:val="16"/>
          <w:lang w:eastAsia="en-GB"/>
        </w:rPr>
        <w:t>CHOICE</w:t>
      </w:r>
      <w:r>
        <w:rPr>
          <w:rFonts w:ascii="Courier New" w:hAnsi="Courier New" w:cs="Times New Roman"/>
          <w:sz w:val="16"/>
          <w:lang w:eastAsia="en-GB"/>
        </w:rPr>
        <w:t xml:space="preserve"> {</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w:t>
      </w:r>
      <w:proofErr w:type="spellStart"/>
      <w:r>
        <w:rPr>
          <w:rFonts w:ascii="Courier New" w:hAnsi="Courier New" w:cs="Times New Roman"/>
          <w:sz w:val="16"/>
          <w:lang w:eastAsia="en-GB"/>
        </w:rPr>
        <w:t>subMilliSeconds</w:t>
      </w:r>
      <w:proofErr w:type="spellEnd"/>
      <w:r>
        <w:rPr>
          <w:rFonts w:ascii="Courier New" w:hAnsi="Courier New" w:cs="Times New Roman"/>
          <w:sz w:val="16"/>
          <w:lang w:eastAsia="en-GB"/>
        </w:rPr>
        <w:t xml:space="preserve"> </w:t>
      </w:r>
      <w:r>
        <w:rPr>
          <w:rFonts w:ascii="Courier New" w:hAnsi="Courier New" w:cs="Times New Roman"/>
          <w:color w:val="993366"/>
          <w:sz w:val="16"/>
          <w:lang w:eastAsia="en-GB"/>
        </w:rPr>
        <w:t>INTEGER</w:t>
      </w:r>
      <w:r>
        <w:rPr>
          <w:rFonts w:ascii="Courier New" w:hAnsi="Courier New" w:cs="Times New Roman"/>
          <w:sz w:val="16"/>
          <w:lang w:eastAsia="en-GB"/>
        </w:rPr>
        <w:t xml:space="preserve"> (1..31),</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w:t>
      </w:r>
      <w:proofErr w:type="spellStart"/>
      <w:r>
        <w:rPr>
          <w:rFonts w:ascii="Courier New" w:hAnsi="Courier New" w:cs="Times New Roman"/>
          <w:sz w:val="16"/>
          <w:lang w:eastAsia="en-GB"/>
        </w:rPr>
        <w:t>milliSeconds</w:t>
      </w:r>
      <w:proofErr w:type="spellEnd"/>
      <w:r>
        <w:rPr>
          <w:rFonts w:ascii="Courier New" w:hAnsi="Courier New" w:cs="Times New Roman"/>
          <w:sz w:val="16"/>
          <w:lang w:eastAsia="en-GB"/>
        </w:rPr>
        <w:t xml:space="preserve">    </w:t>
      </w:r>
      <w:r>
        <w:rPr>
          <w:rFonts w:ascii="Courier New" w:hAnsi="Courier New" w:cs="Times New Roman"/>
          <w:color w:val="993366"/>
          <w:sz w:val="16"/>
          <w:lang w:eastAsia="en-GB"/>
        </w:rPr>
        <w:t>ENUMERATED</w:t>
      </w:r>
      <w:r>
        <w:rPr>
          <w:rFonts w:ascii="Courier New" w:hAnsi="Courier New" w:cs="Times New Roman"/>
          <w:sz w:val="16"/>
          <w:lang w:eastAsia="en-GB"/>
        </w:rPr>
        <w:t xml:space="preserve"> {</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ms1, ms2, ms3, ms4, ms5, ms6, ms8, ms10, ms20, ms30, ms40, ms50, ms60,</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ms80, ms100, ms200, ms300, ms400, ms500, ms600, ms800, ms1000, ms1200,</w:t>
      </w:r>
    </w:p>
    <w:p w:rsidR="00B45CE6" w:rsidRPr="001A1AF5"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it-IT" w:eastAsia="en-GB"/>
        </w:rPr>
      </w:pPr>
      <w:r>
        <w:rPr>
          <w:rFonts w:ascii="Courier New" w:hAnsi="Courier New" w:cs="Times New Roman"/>
          <w:sz w:val="16"/>
          <w:lang w:eastAsia="en-GB"/>
        </w:rPr>
        <w:t xml:space="preserve">                                                </w:t>
      </w:r>
      <w:r w:rsidRPr="001A1AF5">
        <w:rPr>
          <w:rFonts w:ascii="Courier New" w:hAnsi="Courier New" w:cs="Times New Roman"/>
          <w:sz w:val="16"/>
          <w:lang w:val="it-IT" w:eastAsia="en-GB"/>
        </w:rPr>
        <w:t>ms1600, spare8, spare7, spare6, spare5, spare4, spare3, spare2, spare1 }</w:t>
      </w:r>
    </w:p>
    <w:p w:rsidR="00B45CE6" w:rsidRPr="001A1AF5"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it-IT" w:eastAsia="en-GB"/>
        </w:rPr>
      </w:pPr>
      <w:r w:rsidRPr="001A1AF5">
        <w:rPr>
          <w:rFonts w:ascii="Courier New" w:hAnsi="Courier New" w:cs="Times New Roman"/>
          <w:sz w:val="16"/>
          <w:lang w:val="it-IT" w:eastAsia="en-GB"/>
        </w:rPr>
        <w:t xml:space="preserve">                                            },</w:t>
      </w:r>
    </w:p>
    <w:p w:rsidR="00B45CE6" w:rsidRPr="001A1AF5"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it-IT" w:eastAsia="en-GB"/>
        </w:rPr>
      </w:pPr>
      <w:r w:rsidRPr="001A1AF5">
        <w:rPr>
          <w:rFonts w:ascii="Courier New" w:hAnsi="Courier New" w:cs="Times New Roman"/>
          <w:sz w:val="16"/>
          <w:lang w:val="it-IT" w:eastAsia="en-GB"/>
        </w:rPr>
        <w:t xml:space="preserve">    </w:t>
      </w:r>
      <w:proofErr w:type="spellStart"/>
      <w:r w:rsidRPr="001A1AF5">
        <w:rPr>
          <w:rFonts w:ascii="Courier New" w:hAnsi="Courier New" w:cs="Times New Roman"/>
          <w:sz w:val="16"/>
          <w:lang w:val="it-IT" w:eastAsia="en-GB"/>
        </w:rPr>
        <w:t>drx-InactivityTimer</w:t>
      </w:r>
      <w:proofErr w:type="spellEnd"/>
      <w:r w:rsidRPr="001A1AF5">
        <w:rPr>
          <w:rFonts w:ascii="Courier New" w:hAnsi="Courier New" w:cs="Times New Roman"/>
          <w:sz w:val="16"/>
          <w:lang w:val="it-IT" w:eastAsia="en-GB"/>
        </w:rPr>
        <w:t xml:space="preserve">                 </w:t>
      </w:r>
      <w:r w:rsidRPr="001A1AF5">
        <w:rPr>
          <w:rFonts w:ascii="Courier New" w:hAnsi="Courier New" w:cs="Times New Roman"/>
          <w:color w:val="993366"/>
          <w:sz w:val="16"/>
          <w:lang w:val="it-IT" w:eastAsia="en-GB"/>
        </w:rPr>
        <w:t>ENUMERATED</w:t>
      </w:r>
      <w:r w:rsidRPr="001A1AF5">
        <w:rPr>
          <w:rFonts w:ascii="Courier New" w:hAnsi="Courier New" w:cs="Times New Roman"/>
          <w:sz w:val="16"/>
          <w:lang w:val="it-IT" w:eastAsia="en-GB"/>
        </w:rPr>
        <w:t xml:space="preserve"> {</w:t>
      </w:r>
    </w:p>
    <w:p w:rsidR="00B45CE6" w:rsidRPr="001A1AF5"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it-IT" w:eastAsia="en-GB"/>
        </w:rPr>
      </w:pPr>
      <w:r w:rsidRPr="001A1AF5">
        <w:rPr>
          <w:rFonts w:ascii="Courier New" w:hAnsi="Courier New" w:cs="Times New Roman"/>
          <w:sz w:val="16"/>
          <w:lang w:val="it-IT" w:eastAsia="en-GB"/>
        </w:rPr>
        <w:t xml:space="preserve">                                            ms0, ms1, ms2, ms3, ms4, ms5, ms6, ms8, ms10, ms20, ms30, ms40, ms50, ms60, ms80,</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sidRPr="001A1AF5">
        <w:rPr>
          <w:rFonts w:ascii="Courier New" w:hAnsi="Courier New" w:cs="Times New Roman"/>
          <w:sz w:val="16"/>
          <w:lang w:val="it-IT" w:eastAsia="en-GB"/>
        </w:rPr>
        <w:t xml:space="preserve">                                            </w:t>
      </w:r>
      <w:r>
        <w:rPr>
          <w:rFonts w:ascii="Courier New" w:hAnsi="Courier New" w:cs="Times New Roman"/>
          <w:sz w:val="16"/>
          <w:lang w:eastAsia="en-GB"/>
        </w:rPr>
        <w:t>ms100, ms200, ms300, ms500, ms750, ms1280, ms1920, ms2560, spare9, spare8,</w:t>
      </w:r>
    </w:p>
    <w:p w:rsidR="00B45CE6" w:rsidRPr="001A1AF5"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it-IT" w:eastAsia="en-GB"/>
        </w:rPr>
      </w:pPr>
      <w:r>
        <w:rPr>
          <w:rFonts w:ascii="Courier New" w:hAnsi="Courier New" w:cs="Times New Roman"/>
          <w:sz w:val="16"/>
          <w:lang w:eastAsia="en-GB"/>
        </w:rPr>
        <w:t xml:space="preserve">                                            </w:t>
      </w:r>
      <w:r w:rsidRPr="001A1AF5">
        <w:rPr>
          <w:rFonts w:ascii="Courier New" w:hAnsi="Courier New" w:cs="Times New Roman"/>
          <w:sz w:val="16"/>
          <w:lang w:val="it-IT" w:eastAsia="en-GB"/>
        </w:rPr>
        <w:t>spare7, spare6, spare5, spare4, spare3, spare2, spare1},</w:t>
      </w:r>
    </w:p>
    <w:p w:rsidR="00B45CE6" w:rsidRPr="001A1AF5"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it-IT" w:eastAsia="en-GB"/>
        </w:rPr>
      </w:pPr>
      <w:r w:rsidRPr="001A1AF5">
        <w:rPr>
          <w:rFonts w:ascii="Courier New" w:hAnsi="Courier New" w:cs="Times New Roman"/>
          <w:sz w:val="16"/>
          <w:lang w:val="it-IT" w:eastAsia="en-GB"/>
        </w:rPr>
        <w:t xml:space="preserve">    </w:t>
      </w:r>
      <w:proofErr w:type="spellStart"/>
      <w:r w:rsidRPr="001A1AF5">
        <w:rPr>
          <w:rFonts w:ascii="Courier New" w:hAnsi="Courier New" w:cs="Times New Roman"/>
          <w:sz w:val="16"/>
          <w:lang w:val="it-IT" w:eastAsia="en-GB"/>
        </w:rPr>
        <w:t>drx</w:t>
      </w:r>
      <w:proofErr w:type="spellEnd"/>
      <w:r w:rsidRPr="001A1AF5">
        <w:rPr>
          <w:rFonts w:ascii="Courier New" w:hAnsi="Courier New" w:cs="Times New Roman"/>
          <w:sz w:val="16"/>
          <w:lang w:val="it-IT" w:eastAsia="en-GB"/>
        </w:rPr>
        <w:t>-HARQ-RTT-</w:t>
      </w:r>
      <w:proofErr w:type="spellStart"/>
      <w:r w:rsidRPr="001A1AF5">
        <w:rPr>
          <w:rFonts w:ascii="Courier New" w:hAnsi="Courier New" w:cs="Times New Roman"/>
          <w:sz w:val="16"/>
          <w:lang w:val="it-IT" w:eastAsia="en-GB"/>
        </w:rPr>
        <w:t>TimerDL</w:t>
      </w:r>
      <w:proofErr w:type="spellEnd"/>
      <w:r w:rsidRPr="001A1AF5">
        <w:rPr>
          <w:rFonts w:ascii="Courier New" w:hAnsi="Courier New" w:cs="Times New Roman"/>
          <w:sz w:val="16"/>
          <w:lang w:val="it-IT" w:eastAsia="en-GB"/>
        </w:rPr>
        <w:t xml:space="preserve">                </w:t>
      </w:r>
      <w:r w:rsidRPr="001A1AF5">
        <w:rPr>
          <w:rFonts w:ascii="Courier New" w:hAnsi="Courier New" w:cs="Times New Roman"/>
          <w:color w:val="993366"/>
          <w:sz w:val="16"/>
          <w:lang w:val="it-IT" w:eastAsia="en-GB"/>
        </w:rPr>
        <w:t>INTEGER</w:t>
      </w:r>
      <w:r w:rsidRPr="001A1AF5">
        <w:rPr>
          <w:rFonts w:ascii="Courier New" w:hAnsi="Courier New" w:cs="Times New Roman"/>
          <w:sz w:val="16"/>
          <w:lang w:val="it-IT" w:eastAsia="en-GB"/>
        </w:rPr>
        <w:t xml:space="preserve"> (0..56),</w:t>
      </w:r>
    </w:p>
    <w:p w:rsidR="00B45CE6" w:rsidRPr="001A1AF5"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it-IT" w:eastAsia="en-GB"/>
        </w:rPr>
      </w:pPr>
      <w:r w:rsidRPr="001A1AF5">
        <w:rPr>
          <w:rFonts w:ascii="Courier New" w:hAnsi="Courier New" w:cs="Times New Roman"/>
          <w:sz w:val="16"/>
          <w:lang w:val="it-IT" w:eastAsia="en-GB"/>
        </w:rPr>
        <w:t xml:space="preserve">    </w:t>
      </w:r>
      <w:proofErr w:type="spellStart"/>
      <w:r w:rsidRPr="001A1AF5">
        <w:rPr>
          <w:rFonts w:ascii="Courier New" w:hAnsi="Courier New" w:cs="Times New Roman"/>
          <w:sz w:val="16"/>
          <w:lang w:val="it-IT" w:eastAsia="en-GB"/>
        </w:rPr>
        <w:t>drx</w:t>
      </w:r>
      <w:proofErr w:type="spellEnd"/>
      <w:r w:rsidRPr="001A1AF5">
        <w:rPr>
          <w:rFonts w:ascii="Courier New" w:hAnsi="Courier New" w:cs="Times New Roman"/>
          <w:sz w:val="16"/>
          <w:lang w:val="it-IT" w:eastAsia="en-GB"/>
        </w:rPr>
        <w:t>-HARQ-RTT-</w:t>
      </w:r>
      <w:proofErr w:type="spellStart"/>
      <w:r w:rsidRPr="001A1AF5">
        <w:rPr>
          <w:rFonts w:ascii="Courier New" w:hAnsi="Courier New" w:cs="Times New Roman"/>
          <w:sz w:val="16"/>
          <w:lang w:val="it-IT" w:eastAsia="en-GB"/>
        </w:rPr>
        <w:t>TimerUL</w:t>
      </w:r>
      <w:proofErr w:type="spellEnd"/>
      <w:r w:rsidRPr="001A1AF5">
        <w:rPr>
          <w:rFonts w:ascii="Courier New" w:hAnsi="Courier New" w:cs="Times New Roman"/>
          <w:sz w:val="16"/>
          <w:lang w:val="it-IT" w:eastAsia="en-GB"/>
        </w:rPr>
        <w:t xml:space="preserve">                </w:t>
      </w:r>
      <w:r w:rsidRPr="001A1AF5">
        <w:rPr>
          <w:rFonts w:ascii="Courier New" w:hAnsi="Courier New" w:cs="Times New Roman"/>
          <w:color w:val="993366"/>
          <w:sz w:val="16"/>
          <w:lang w:val="it-IT" w:eastAsia="en-GB"/>
        </w:rPr>
        <w:t>INTEGER</w:t>
      </w:r>
      <w:r w:rsidRPr="001A1AF5">
        <w:rPr>
          <w:rFonts w:ascii="Courier New" w:hAnsi="Courier New" w:cs="Times New Roman"/>
          <w:sz w:val="16"/>
          <w:lang w:val="it-IT" w:eastAsia="en-GB"/>
        </w:rPr>
        <w:t xml:space="preserve"> (0..56),</w:t>
      </w:r>
    </w:p>
    <w:p w:rsidR="00B45CE6" w:rsidRPr="001A1AF5"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it-IT" w:eastAsia="en-GB"/>
        </w:rPr>
      </w:pPr>
      <w:r w:rsidRPr="001A1AF5">
        <w:rPr>
          <w:rFonts w:ascii="Courier New" w:hAnsi="Courier New" w:cs="Times New Roman"/>
          <w:sz w:val="16"/>
          <w:lang w:val="it-IT" w:eastAsia="en-GB"/>
        </w:rPr>
        <w:t xml:space="preserve">    </w:t>
      </w:r>
      <w:proofErr w:type="spellStart"/>
      <w:r w:rsidRPr="001A1AF5">
        <w:rPr>
          <w:rFonts w:ascii="Courier New" w:hAnsi="Courier New" w:cs="Times New Roman"/>
          <w:sz w:val="16"/>
          <w:lang w:val="it-IT" w:eastAsia="en-GB"/>
        </w:rPr>
        <w:t>drx-RetransmissionTimerDL</w:t>
      </w:r>
      <w:proofErr w:type="spellEnd"/>
      <w:r w:rsidRPr="001A1AF5">
        <w:rPr>
          <w:rFonts w:ascii="Courier New" w:hAnsi="Courier New" w:cs="Times New Roman"/>
          <w:sz w:val="16"/>
          <w:lang w:val="it-IT" w:eastAsia="en-GB"/>
        </w:rPr>
        <w:t xml:space="preserve">           </w:t>
      </w:r>
      <w:r w:rsidRPr="001A1AF5">
        <w:rPr>
          <w:rFonts w:ascii="Courier New" w:hAnsi="Courier New" w:cs="Times New Roman"/>
          <w:color w:val="993366"/>
          <w:sz w:val="16"/>
          <w:lang w:val="it-IT" w:eastAsia="en-GB"/>
        </w:rPr>
        <w:t>ENUMERATED</w:t>
      </w:r>
      <w:r w:rsidRPr="001A1AF5">
        <w:rPr>
          <w:rFonts w:ascii="Courier New" w:hAnsi="Courier New" w:cs="Times New Roman"/>
          <w:sz w:val="16"/>
          <w:lang w:val="it-IT" w:eastAsia="en-GB"/>
        </w:rPr>
        <w:t xml:space="preserve"> {</w:t>
      </w:r>
    </w:p>
    <w:p w:rsidR="00B45CE6" w:rsidRPr="001A1AF5"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it-IT" w:eastAsia="en-GB"/>
        </w:rPr>
      </w:pPr>
      <w:r w:rsidRPr="001A1AF5">
        <w:rPr>
          <w:rFonts w:ascii="Courier New" w:hAnsi="Courier New" w:cs="Times New Roman"/>
          <w:sz w:val="16"/>
          <w:lang w:val="it-IT" w:eastAsia="en-GB"/>
        </w:rPr>
        <w:t xml:space="preserve">                                            sl0, sl1, sl2, sl4, sl6, sl8, sl16, sl24, sl33, sl40, sl64, sl80, sl96, sl112, sl128,</w:t>
      </w:r>
    </w:p>
    <w:p w:rsidR="00B45CE6" w:rsidRPr="001A1AF5"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it-IT" w:eastAsia="en-GB"/>
        </w:rPr>
      </w:pPr>
      <w:r w:rsidRPr="001A1AF5">
        <w:rPr>
          <w:rFonts w:ascii="Courier New" w:hAnsi="Courier New" w:cs="Times New Roman"/>
          <w:sz w:val="16"/>
          <w:lang w:val="it-IT" w:eastAsia="en-GB"/>
        </w:rPr>
        <w:t xml:space="preserve">                                            sl160, sl320, spare15, spare14, spare13, spare12, spare11, spare10, spare9,</w:t>
      </w:r>
    </w:p>
    <w:p w:rsidR="00B45CE6" w:rsidRPr="001A1AF5"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it-IT" w:eastAsia="en-GB"/>
        </w:rPr>
      </w:pPr>
      <w:r w:rsidRPr="001A1AF5">
        <w:rPr>
          <w:rFonts w:ascii="Courier New" w:hAnsi="Courier New" w:cs="Times New Roman"/>
          <w:sz w:val="16"/>
          <w:lang w:val="it-IT" w:eastAsia="en-GB"/>
        </w:rPr>
        <w:t xml:space="preserve">                                            spare8, spare7, spare6, spare5, spare4, spare3, spare2, spare1},</w:t>
      </w:r>
    </w:p>
    <w:p w:rsidR="00B45CE6" w:rsidRPr="001A1AF5"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it-IT" w:eastAsia="en-GB"/>
        </w:rPr>
      </w:pPr>
      <w:r w:rsidRPr="001A1AF5">
        <w:rPr>
          <w:rFonts w:ascii="Courier New" w:hAnsi="Courier New" w:cs="Times New Roman"/>
          <w:sz w:val="16"/>
          <w:lang w:val="it-IT" w:eastAsia="en-GB"/>
        </w:rPr>
        <w:t xml:space="preserve">    </w:t>
      </w:r>
      <w:proofErr w:type="spellStart"/>
      <w:r w:rsidRPr="001A1AF5">
        <w:rPr>
          <w:rFonts w:ascii="Courier New" w:hAnsi="Courier New" w:cs="Times New Roman"/>
          <w:sz w:val="16"/>
          <w:lang w:val="it-IT" w:eastAsia="en-GB"/>
        </w:rPr>
        <w:t>drx-RetransmissionTimerUL</w:t>
      </w:r>
      <w:proofErr w:type="spellEnd"/>
      <w:r w:rsidRPr="001A1AF5">
        <w:rPr>
          <w:rFonts w:ascii="Courier New" w:hAnsi="Courier New" w:cs="Times New Roman"/>
          <w:sz w:val="16"/>
          <w:lang w:val="it-IT" w:eastAsia="en-GB"/>
        </w:rPr>
        <w:t xml:space="preserve">           </w:t>
      </w:r>
      <w:r w:rsidRPr="001A1AF5">
        <w:rPr>
          <w:rFonts w:ascii="Courier New" w:hAnsi="Courier New" w:cs="Times New Roman"/>
          <w:color w:val="993366"/>
          <w:sz w:val="16"/>
          <w:lang w:val="it-IT" w:eastAsia="en-GB"/>
        </w:rPr>
        <w:t>ENUMERATED</w:t>
      </w:r>
      <w:r w:rsidRPr="001A1AF5">
        <w:rPr>
          <w:rFonts w:ascii="Courier New" w:hAnsi="Courier New" w:cs="Times New Roman"/>
          <w:sz w:val="16"/>
          <w:lang w:val="it-IT" w:eastAsia="en-GB"/>
        </w:rPr>
        <w:t xml:space="preserve"> {</w:t>
      </w:r>
    </w:p>
    <w:p w:rsidR="00B45CE6" w:rsidRPr="001A1AF5"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it-IT" w:eastAsia="en-GB"/>
        </w:rPr>
      </w:pPr>
      <w:r w:rsidRPr="001A1AF5">
        <w:rPr>
          <w:rFonts w:ascii="Courier New" w:hAnsi="Courier New" w:cs="Times New Roman"/>
          <w:sz w:val="16"/>
          <w:lang w:val="it-IT" w:eastAsia="en-GB"/>
        </w:rPr>
        <w:t xml:space="preserve">                                            sl0, sl1, sl2, sl4, sl6, sl8, sl16, sl24, sl33, sl40, sl64, sl80, sl96, sl112, sl128,</w:t>
      </w:r>
    </w:p>
    <w:p w:rsidR="00B45CE6" w:rsidRPr="001A1AF5"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it-IT" w:eastAsia="en-GB"/>
        </w:rPr>
      </w:pPr>
      <w:r w:rsidRPr="001A1AF5">
        <w:rPr>
          <w:rFonts w:ascii="Courier New" w:hAnsi="Courier New" w:cs="Times New Roman"/>
          <w:sz w:val="16"/>
          <w:lang w:val="it-IT" w:eastAsia="en-GB"/>
        </w:rPr>
        <w:t xml:space="preserve">                                            sl160, sl320, spare15, spare14, spare13, spare12, spare11, spare10, spare9,</w:t>
      </w:r>
    </w:p>
    <w:p w:rsidR="00B45CE6" w:rsidRPr="001A1AF5"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it-IT" w:eastAsia="en-GB"/>
        </w:rPr>
      </w:pPr>
      <w:r w:rsidRPr="001A1AF5">
        <w:rPr>
          <w:rFonts w:ascii="Courier New" w:hAnsi="Courier New" w:cs="Times New Roman"/>
          <w:sz w:val="16"/>
          <w:lang w:val="it-IT" w:eastAsia="en-GB"/>
        </w:rPr>
        <w:t xml:space="preserve">                                            spare8, spare7, spare6, spare5, spare4, spare3, spare2, spare1 },</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sidRPr="001A1AF5">
        <w:rPr>
          <w:rFonts w:ascii="Courier New" w:hAnsi="Courier New" w:cs="Times New Roman"/>
          <w:sz w:val="16"/>
          <w:lang w:val="it-IT" w:eastAsia="en-GB"/>
        </w:rPr>
        <w:t xml:space="preserve">    </w:t>
      </w:r>
      <w:proofErr w:type="spellStart"/>
      <w:r>
        <w:rPr>
          <w:rFonts w:ascii="Courier New" w:hAnsi="Courier New" w:cs="Times New Roman"/>
          <w:sz w:val="16"/>
          <w:lang w:eastAsia="en-GB"/>
        </w:rPr>
        <w:t>drx-LongCycleStartOffset</w:t>
      </w:r>
      <w:proofErr w:type="spellEnd"/>
      <w:r>
        <w:rPr>
          <w:rFonts w:ascii="Courier New" w:hAnsi="Courier New" w:cs="Times New Roman"/>
          <w:sz w:val="16"/>
          <w:lang w:eastAsia="en-GB"/>
        </w:rPr>
        <w:t xml:space="preserve">            </w:t>
      </w:r>
      <w:r>
        <w:rPr>
          <w:rFonts w:ascii="Courier New" w:hAnsi="Courier New" w:cs="Times New Roman"/>
          <w:color w:val="993366"/>
          <w:sz w:val="16"/>
          <w:lang w:eastAsia="en-GB"/>
        </w:rPr>
        <w:t>CHOICE</w:t>
      </w:r>
      <w:r>
        <w:rPr>
          <w:rFonts w:ascii="Courier New" w:hAnsi="Courier New" w:cs="Times New Roman"/>
          <w:sz w:val="16"/>
          <w:lang w:eastAsia="en-GB"/>
        </w:rPr>
        <w:t xml:space="preserve"> {</w:t>
      </w:r>
    </w:p>
    <w:p w:rsidR="00B45CE6" w:rsidRPr="001A1AF5"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en-US" w:eastAsia="en-GB"/>
        </w:rPr>
      </w:pPr>
      <w:r>
        <w:rPr>
          <w:rFonts w:ascii="Courier New" w:hAnsi="Courier New" w:cs="Times New Roman"/>
          <w:sz w:val="16"/>
          <w:lang w:eastAsia="en-GB"/>
        </w:rPr>
        <w:t xml:space="preserve">        </w:t>
      </w:r>
      <w:r w:rsidRPr="001A1AF5">
        <w:rPr>
          <w:rFonts w:ascii="Courier New" w:hAnsi="Courier New" w:cs="Times New Roman"/>
          <w:sz w:val="16"/>
          <w:lang w:val="en-US" w:eastAsia="en-GB"/>
        </w:rPr>
        <w:t xml:space="preserve">ms10                                </w:t>
      </w:r>
      <w:r w:rsidRPr="001A1AF5">
        <w:rPr>
          <w:rFonts w:ascii="Courier New" w:hAnsi="Courier New" w:cs="Times New Roman"/>
          <w:color w:val="993366"/>
          <w:sz w:val="16"/>
          <w:lang w:val="en-US" w:eastAsia="en-GB"/>
        </w:rPr>
        <w:t>INTEGER</w:t>
      </w:r>
      <w:r w:rsidRPr="001A1AF5">
        <w:rPr>
          <w:rFonts w:ascii="Courier New" w:hAnsi="Courier New" w:cs="Times New Roman"/>
          <w:sz w:val="16"/>
          <w:lang w:val="en-US" w:eastAsia="en-GB"/>
        </w:rPr>
        <w:t>(0..9),</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sidRPr="001A1AF5">
        <w:rPr>
          <w:rFonts w:ascii="Courier New" w:hAnsi="Courier New" w:cs="Times New Roman"/>
          <w:sz w:val="16"/>
          <w:lang w:val="en-US" w:eastAsia="en-GB"/>
        </w:rPr>
        <w:t xml:space="preserve">        </w:t>
      </w:r>
      <w:r>
        <w:rPr>
          <w:rFonts w:ascii="Courier New" w:hAnsi="Courier New" w:cs="Times New Roman"/>
          <w:sz w:val="16"/>
          <w:lang w:val="de-DE" w:eastAsia="en-GB"/>
        </w:rPr>
        <w:t xml:space="preserve">ms20                                </w:t>
      </w:r>
      <w:r>
        <w:rPr>
          <w:rFonts w:ascii="Courier New" w:hAnsi="Courier New" w:cs="Times New Roman"/>
          <w:color w:val="993366"/>
          <w:sz w:val="16"/>
          <w:lang w:val="de-DE" w:eastAsia="en-GB"/>
        </w:rPr>
        <w:t>INTEGER</w:t>
      </w:r>
      <w:r>
        <w:rPr>
          <w:rFonts w:ascii="Courier New" w:hAnsi="Courier New" w:cs="Times New Roman"/>
          <w:sz w:val="16"/>
          <w:lang w:val="de-DE" w:eastAsia="en-GB"/>
        </w:rPr>
        <w:t>(0..19),</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t xml:space="preserve">        ms32                                </w:t>
      </w:r>
      <w:r>
        <w:rPr>
          <w:rFonts w:ascii="Courier New" w:hAnsi="Courier New" w:cs="Times New Roman"/>
          <w:color w:val="993366"/>
          <w:sz w:val="16"/>
          <w:lang w:val="de-DE" w:eastAsia="en-GB"/>
        </w:rPr>
        <w:t>INTEGER</w:t>
      </w:r>
      <w:r>
        <w:rPr>
          <w:rFonts w:ascii="Courier New" w:hAnsi="Courier New" w:cs="Times New Roman"/>
          <w:sz w:val="16"/>
          <w:lang w:val="de-DE" w:eastAsia="en-GB"/>
        </w:rPr>
        <w:t>(0..31),</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t xml:space="preserve">        ms40                                </w:t>
      </w:r>
      <w:r>
        <w:rPr>
          <w:rFonts w:ascii="Courier New" w:hAnsi="Courier New" w:cs="Times New Roman"/>
          <w:color w:val="993366"/>
          <w:sz w:val="16"/>
          <w:lang w:val="de-DE" w:eastAsia="en-GB"/>
        </w:rPr>
        <w:t>INTEGER</w:t>
      </w:r>
      <w:r>
        <w:rPr>
          <w:rFonts w:ascii="Courier New" w:hAnsi="Courier New" w:cs="Times New Roman"/>
          <w:sz w:val="16"/>
          <w:lang w:val="de-DE" w:eastAsia="en-GB"/>
        </w:rPr>
        <w:t>(0..39),</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lastRenderedPageBreak/>
        <w:t xml:space="preserve">        ms60                                </w:t>
      </w:r>
      <w:r>
        <w:rPr>
          <w:rFonts w:ascii="Courier New" w:hAnsi="Courier New" w:cs="Times New Roman"/>
          <w:color w:val="993366"/>
          <w:sz w:val="16"/>
          <w:lang w:val="de-DE" w:eastAsia="en-GB"/>
        </w:rPr>
        <w:t>INTEGER</w:t>
      </w:r>
      <w:r>
        <w:rPr>
          <w:rFonts w:ascii="Courier New" w:hAnsi="Courier New" w:cs="Times New Roman"/>
          <w:sz w:val="16"/>
          <w:lang w:val="de-DE" w:eastAsia="en-GB"/>
        </w:rPr>
        <w:t>(0..59),</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t xml:space="preserve">        ms64                                </w:t>
      </w:r>
      <w:r>
        <w:rPr>
          <w:rFonts w:ascii="Courier New" w:hAnsi="Courier New" w:cs="Times New Roman"/>
          <w:color w:val="993366"/>
          <w:sz w:val="16"/>
          <w:lang w:val="de-DE" w:eastAsia="en-GB"/>
        </w:rPr>
        <w:t>INTEGER</w:t>
      </w:r>
      <w:r>
        <w:rPr>
          <w:rFonts w:ascii="Courier New" w:hAnsi="Courier New" w:cs="Times New Roman"/>
          <w:sz w:val="16"/>
          <w:lang w:val="de-DE" w:eastAsia="en-GB"/>
        </w:rPr>
        <w:t>(0..63),</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t xml:space="preserve">        ms70                                </w:t>
      </w:r>
      <w:r>
        <w:rPr>
          <w:rFonts w:ascii="Courier New" w:hAnsi="Courier New" w:cs="Times New Roman"/>
          <w:color w:val="993366"/>
          <w:sz w:val="16"/>
          <w:lang w:val="de-DE" w:eastAsia="en-GB"/>
        </w:rPr>
        <w:t>INTEGER</w:t>
      </w:r>
      <w:r>
        <w:rPr>
          <w:rFonts w:ascii="Courier New" w:hAnsi="Courier New" w:cs="Times New Roman"/>
          <w:sz w:val="16"/>
          <w:lang w:val="de-DE" w:eastAsia="en-GB"/>
        </w:rPr>
        <w:t>(0..69),</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t xml:space="preserve">        ms80                                </w:t>
      </w:r>
      <w:r>
        <w:rPr>
          <w:rFonts w:ascii="Courier New" w:hAnsi="Courier New" w:cs="Times New Roman"/>
          <w:color w:val="993366"/>
          <w:sz w:val="16"/>
          <w:lang w:val="de-DE" w:eastAsia="en-GB"/>
        </w:rPr>
        <w:t>INTEGER</w:t>
      </w:r>
      <w:r>
        <w:rPr>
          <w:rFonts w:ascii="Courier New" w:hAnsi="Courier New" w:cs="Times New Roman"/>
          <w:sz w:val="16"/>
          <w:lang w:val="de-DE" w:eastAsia="en-GB"/>
        </w:rPr>
        <w:t>(0..79),</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t xml:space="preserve">        ms128                               </w:t>
      </w:r>
      <w:r>
        <w:rPr>
          <w:rFonts w:ascii="Courier New" w:hAnsi="Courier New" w:cs="Times New Roman"/>
          <w:color w:val="993366"/>
          <w:sz w:val="16"/>
          <w:lang w:val="de-DE" w:eastAsia="en-GB"/>
        </w:rPr>
        <w:t>INTEGER</w:t>
      </w:r>
      <w:r>
        <w:rPr>
          <w:rFonts w:ascii="Courier New" w:hAnsi="Courier New" w:cs="Times New Roman"/>
          <w:sz w:val="16"/>
          <w:lang w:val="de-DE" w:eastAsia="en-GB"/>
        </w:rPr>
        <w:t>(0..127),</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t xml:space="preserve">        ms160                               </w:t>
      </w:r>
      <w:r>
        <w:rPr>
          <w:rFonts w:ascii="Courier New" w:hAnsi="Courier New" w:cs="Times New Roman"/>
          <w:color w:val="993366"/>
          <w:sz w:val="16"/>
          <w:lang w:val="de-DE" w:eastAsia="en-GB"/>
        </w:rPr>
        <w:t>INTEGER</w:t>
      </w:r>
      <w:r>
        <w:rPr>
          <w:rFonts w:ascii="Courier New" w:hAnsi="Courier New" w:cs="Times New Roman"/>
          <w:sz w:val="16"/>
          <w:lang w:val="de-DE" w:eastAsia="en-GB"/>
        </w:rPr>
        <w:t>(0..159),</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t xml:space="preserve">        ms256                               </w:t>
      </w:r>
      <w:r>
        <w:rPr>
          <w:rFonts w:ascii="Courier New" w:hAnsi="Courier New" w:cs="Times New Roman"/>
          <w:color w:val="993366"/>
          <w:sz w:val="16"/>
          <w:lang w:val="de-DE" w:eastAsia="en-GB"/>
        </w:rPr>
        <w:t>INTEGER</w:t>
      </w:r>
      <w:r>
        <w:rPr>
          <w:rFonts w:ascii="Courier New" w:hAnsi="Courier New" w:cs="Times New Roman"/>
          <w:sz w:val="16"/>
          <w:lang w:val="de-DE" w:eastAsia="en-GB"/>
        </w:rPr>
        <w:t>(0..255),</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t xml:space="preserve">        ms320                               </w:t>
      </w:r>
      <w:r>
        <w:rPr>
          <w:rFonts w:ascii="Courier New" w:hAnsi="Courier New" w:cs="Times New Roman"/>
          <w:color w:val="993366"/>
          <w:sz w:val="16"/>
          <w:lang w:val="de-DE" w:eastAsia="en-GB"/>
        </w:rPr>
        <w:t>INTEGER</w:t>
      </w:r>
      <w:r>
        <w:rPr>
          <w:rFonts w:ascii="Courier New" w:hAnsi="Courier New" w:cs="Times New Roman"/>
          <w:sz w:val="16"/>
          <w:lang w:val="de-DE" w:eastAsia="en-GB"/>
        </w:rPr>
        <w:t>(0..319),</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t xml:space="preserve">        ms512                               </w:t>
      </w:r>
      <w:r>
        <w:rPr>
          <w:rFonts w:ascii="Courier New" w:hAnsi="Courier New" w:cs="Times New Roman"/>
          <w:color w:val="993366"/>
          <w:sz w:val="16"/>
          <w:lang w:val="de-DE" w:eastAsia="en-GB"/>
        </w:rPr>
        <w:t>INTEGER</w:t>
      </w:r>
      <w:r>
        <w:rPr>
          <w:rFonts w:ascii="Courier New" w:hAnsi="Courier New" w:cs="Times New Roman"/>
          <w:sz w:val="16"/>
          <w:lang w:val="de-DE" w:eastAsia="en-GB"/>
        </w:rPr>
        <w:t>(0..511),</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t xml:space="preserve">        ms640                               </w:t>
      </w:r>
      <w:r>
        <w:rPr>
          <w:rFonts w:ascii="Courier New" w:hAnsi="Courier New" w:cs="Times New Roman"/>
          <w:color w:val="993366"/>
          <w:sz w:val="16"/>
          <w:lang w:val="de-DE" w:eastAsia="en-GB"/>
        </w:rPr>
        <w:t>INTEGER</w:t>
      </w:r>
      <w:r>
        <w:rPr>
          <w:rFonts w:ascii="Courier New" w:hAnsi="Courier New" w:cs="Times New Roman"/>
          <w:sz w:val="16"/>
          <w:lang w:val="de-DE" w:eastAsia="en-GB"/>
        </w:rPr>
        <w:t>(0..639),</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t xml:space="preserve">        ms1024                              </w:t>
      </w:r>
      <w:r>
        <w:rPr>
          <w:rFonts w:ascii="Courier New" w:hAnsi="Courier New" w:cs="Times New Roman"/>
          <w:color w:val="993366"/>
          <w:sz w:val="16"/>
          <w:lang w:val="de-DE" w:eastAsia="en-GB"/>
        </w:rPr>
        <w:t>INTEGER</w:t>
      </w:r>
      <w:r>
        <w:rPr>
          <w:rFonts w:ascii="Courier New" w:hAnsi="Courier New" w:cs="Times New Roman"/>
          <w:sz w:val="16"/>
          <w:lang w:val="de-DE" w:eastAsia="en-GB"/>
        </w:rPr>
        <w:t>(0..1023),</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t xml:space="preserve">        ms1280                              </w:t>
      </w:r>
      <w:r>
        <w:rPr>
          <w:rFonts w:ascii="Courier New" w:hAnsi="Courier New" w:cs="Times New Roman"/>
          <w:color w:val="993366"/>
          <w:sz w:val="16"/>
          <w:lang w:val="de-DE" w:eastAsia="en-GB"/>
        </w:rPr>
        <w:t>INTEGER</w:t>
      </w:r>
      <w:r>
        <w:rPr>
          <w:rFonts w:ascii="Courier New" w:hAnsi="Courier New" w:cs="Times New Roman"/>
          <w:sz w:val="16"/>
          <w:lang w:val="de-DE" w:eastAsia="en-GB"/>
        </w:rPr>
        <w:t>(0..1279),</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t xml:space="preserve">        ms2048                              </w:t>
      </w:r>
      <w:r>
        <w:rPr>
          <w:rFonts w:ascii="Courier New" w:hAnsi="Courier New" w:cs="Times New Roman"/>
          <w:color w:val="993366"/>
          <w:sz w:val="16"/>
          <w:lang w:val="de-DE" w:eastAsia="en-GB"/>
        </w:rPr>
        <w:t>INTEGER</w:t>
      </w:r>
      <w:r>
        <w:rPr>
          <w:rFonts w:ascii="Courier New" w:hAnsi="Courier New" w:cs="Times New Roman"/>
          <w:sz w:val="16"/>
          <w:lang w:val="de-DE" w:eastAsia="en-GB"/>
        </w:rPr>
        <w:t>(0..2047),</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t xml:space="preserve">        ms2560                              </w:t>
      </w:r>
      <w:r>
        <w:rPr>
          <w:rFonts w:ascii="Courier New" w:hAnsi="Courier New" w:cs="Times New Roman"/>
          <w:color w:val="993366"/>
          <w:sz w:val="16"/>
          <w:lang w:val="de-DE" w:eastAsia="en-GB"/>
        </w:rPr>
        <w:t>INTEGER</w:t>
      </w:r>
      <w:r>
        <w:rPr>
          <w:rFonts w:ascii="Courier New" w:hAnsi="Courier New" w:cs="Times New Roman"/>
          <w:sz w:val="16"/>
          <w:lang w:val="de-DE" w:eastAsia="en-GB"/>
        </w:rPr>
        <w:t>(0..2559),</w:t>
      </w:r>
    </w:p>
    <w:p w:rsidR="00B45CE6" w:rsidRPr="001A1AF5"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t xml:space="preserve">        </w:t>
      </w:r>
      <w:r w:rsidRPr="001A1AF5">
        <w:rPr>
          <w:rFonts w:ascii="Courier New" w:hAnsi="Courier New" w:cs="Times New Roman"/>
          <w:sz w:val="16"/>
          <w:lang w:val="de-DE" w:eastAsia="en-GB"/>
        </w:rPr>
        <w:t xml:space="preserve">ms5120                              </w:t>
      </w:r>
      <w:r w:rsidRPr="001A1AF5">
        <w:rPr>
          <w:rFonts w:ascii="Courier New" w:hAnsi="Courier New" w:cs="Times New Roman"/>
          <w:color w:val="993366"/>
          <w:sz w:val="16"/>
          <w:lang w:val="de-DE" w:eastAsia="en-GB"/>
        </w:rPr>
        <w:t>INTEGER</w:t>
      </w:r>
      <w:r w:rsidRPr="001A1AF5">
        <w:rPr>
          <w:rFonts w:ascii="Courier New" w:hAnsi="Courier New" w:cs="Times New Roman"/>
          <w:sz w:val="16"/>
          <w:lang w:val="de-DE" w:eastAsia="en-GB"/>
        </w:rPr>
        <w:t>(0..5119),</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sidRPr="001A1AF5">
        <w:rPr>
          <w:rFonts w:ascii="Courier New" w:hAnsi="Courier New" w:cs="Times New Roman"/>
          <w:sz w:val="16"/>
          <w:lang w:val="de-DE" w:eastAsia="en-GB"/>
        </w:rPr>
        <w:t xml:space="preserve">        </w:t>
      </w:r>
      <w:r>
        <w:rPr>
          <w:rFonts w:ascii="Courier New" w:hAnsi="Courier New" w:cs="Times New Roman"/>
          <w:sz w:val="16"/>
          <w:lang w:eastAsia="en-GB"/>
        </w:rPr>
        <w:t xml:space="preserve">ms10240                             </w:t>
      </w:r>
      <w:r>
        <w:rPr>
          <w:rFonts w:ascii="Courier New" w:hAnsi="Courier New" w:cs="Times New Roman"/>
          <w:color w:val="993366"/>
          <w:sz w:val="16"/>
          <w:lang w:eastAsia="en-GB"/>
        </w:rPr>
        <w:t>INTEGER</w:t>
      </w:r>
      <w:r>
        <w:rPr>
          <w:rFonts w:ascii="Courier New" w:hAnsi="Courier New" w:cs="Times New Roman"/>
          <w:sz w:val="16"/>
          <w:lang w:eastAsia="en-GB"/>
        </w:rPr>
        <w:t>(0..10239)</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w:t>
      </w:r>
    </w:p>
    <w:p w:rsidR="00B45CE6" w:rsidRDefault="00B45C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w:t>
      </w:r>
      <w:proofErr w:type="spellStart"/>
      <w:r>
        <w:rPr>
          <w:rFonts w:ascii="Courier New" w:hAnsi="Courier New" w:cs="Times New Roman"/>
          <w:sz w:val="16"/>
          <w:lang w:eastAsia="en-GB"/>
        </w:rPr>
        <w:t>shortDRX</w:t>
      </w:r>
      <w:proofErr w:type="spellEnd"/>
      <w:r>
        <w:rPr>
          <w:rFonts w:ascii="Courier New" w:hAnsi="Courier New" w:cs="Times New Roman"/>
          <w:sz w:val="16"/>
          <w:lang w:eastAsia="en-GB"/>
        </w:rPr>
        <w:t xml:space="preserve">                            </w:t>
      </w:r>
      <w:r>
        <w:rPr>
          <w:rFonts w:ascii="Courier New" w:hAnsi="Courier New" w:cs="Times New Roman"/>
          <w:color w:val="993366"/>
          <w:sz w:val="16"/>
          <w:lang w:eastAsia="en-GB"/>
        </w:rPr>
        <w:t>SEQUENCE</w:t>
      </w:r>
      <w:r>
        <w:rPr>
          <w:rFonts w:ascii="Courier New" w:hAnsi="Courier New" w:cs="Times New Roman"/>
          <w:sz w:val="16"/>
          <w:lang w:eastAsia="en-GB"/>
        </w:rPr>
        <w:t xml:space="preserve"> {</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w:t>
      </w:r>
      <w:proofErr w:type="spellStart"/>
      <w:r>
        <w:rPr>
          <w:rFonts w:ascii="Courier New" w:hAnsi="Courier New" w:cs="Times New Roman"/>
          <w:sz w:val="16"/>
          <w:lang w:eastAsia="en-GB"/>
        </w:rPr>
        <w:t>drx-ShortCycle</w:t>
      </w:r>
      <w:proofErr w:type="spellEnd"/>
      <w:r>
        <w:rPr>
          <w:rFonts w:ascii="Courier New" w:hAnsi="Courier New" w:cs="Times New Roman"/>
          <w:sz w:val="16"/>
          <w:lang w:eastAsia="en-GB"/>
        </w:rPr>
        <w:t xml:space="preserve">                      </w:t>
      </w:r>
      <w:r>
        <w:rPr>
          <w:rFonts w:ascii="Courier New" w:hAnsi="Courier New" w:cs="Times New Roman"/>
          <w:color w:val="993366"/>
          <w:sz w:val="16"/>
          <w:lang w:eastAsia="en-GB"/>
        </w:rPr>
        <w:t>ENUMERATED</w:t>
      </w:r>
      <w:r>
        <w:rPr>
          <w:rFonts w:ascii="Courier New" w:hAnsi="Courier New" w:cs="Times New Roman"/>
          <w:sz w:val="16"/>
          <w:lang w:eastAsia="en-GB"/>
        </w:rPr>
        <w:t xml:space="preserve">  {</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ms2, ms3, ms4, ms5, ms6, ms7, ms8, ms10, ms14, ms16, ms20, ms30, ms32,</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ms35, ms40, ms64, ms80, ms128, ms160, ms256, ms320, ms512, ms640, spare9,</w:t>
      </w:r>
    </w:p>
    <w:p w:rsidR="00B45CE6" w:rsidRPr="001A1AF5"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it-IT" w:eastAsia="en-GB"/>
        </w:rPr>
      </w:pPr>
      <w:r>
        <w:rPr>
          <w:rFonts w:ascii="Courier New" w:hAnsi="Courier New" w:cs="Times New Roman"/>
          <w:sz w:val="16"/>
          <w:lang w:eastAsia="en-GB"/>
        </w:rPr>
        <w:t xml:space="preserve">                                                </w:t>
      </w:r>
      <w:r w:rsidRPr="001A1AF5">
        <w:rPr>
          <w:rFonts w:ascii="Courier New" w:hAnsi="Courier New" w:cs="Times New Roman"/>
          <w:sz w:val="16"/>
          <w:lang w:val="it-IT" w:eastAsia="en-GB"/>
        </w:rPr>
        <w:t>spare8, spare7, spare6, spare5, spare4, spare3, spare2, spare1 },</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sidRPr="001A1AF5">
        <w:rPr>
          <w:rFonts w:ascii="Courier New" w:hAnsi="Courier New" w:cs="Times New Roman"/>
          <w:sz w:val="16"/>
          <w:lang w:val="it-IT" w:eastAsia="en-GB"/>
        </w:rPr>
        <w:t xml:space="preserve">        </w:t>
      </w:r>
      <w:proofErr w:type="spellStart"/>
      <w:r>
        <w:rPr>
          <w:rFonts w:ascii="Courier New" w:hAnsi="Courier New" w:cs="Times New Roman"/>
          <w:sz w:val="16"/>
          <w:lang w:eastAsia="en-GB"/>
        </w:rPr>
        <w:t>drx-ShortCycleTimer</w:t>
      </w:r>
      <w:proofErr w:type="spellEnd"/>
      <w:r>
        <w:rPr>
          <w:rFonts w:ascii="Courier New" w:hAnsi="Courier New" w:cs="Times New Roman"/>
          <w:sz w:val="16"/>
          <w:lang w:eastAsia="en-GB"/>
        </w:rPr>
        <w:t xml:space="preserve">                 </w:t>
      </w:r>
      <w:r>
        <w:rPr>
          <w:rFonts w:ascii="Courier New" w:hAnsi="Courier New" w:cs="Times New Roman"/>
          <w:color w:val="993366"/>
          <w:sz w:val="16"/>
          <w:lang w:eastAsia="en-GB"/>
        </w:rPr>
        <w:t>INTEGER</w:t>
      </w:r>
      <w:r>
        <w:rPr>
          <w:rFonts w:ascii="Courier New" w:hAnsi="Courier New" w:cs="Times New Roman"/>
          <w:sz w:val="16"/>
          <w:lang w:eastAsia="en-GB"/>
        </w:rPr>
        <w:t xml:space="preserve"> (1..16)</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color w:val="808080"/>
          <w:sz w:val="16"/>
          <w:lang w:eastAsia="en-GB"/>
        </w:rPr>
      </w:pPr>
      <w:r>
        <w:rPr>
          <w:rFonts w:ascii="Courier New" w:hAnsi="Courier New" w:cs="Times New Roman"/>
          <w:sz w:val="16"/>
          <w:lang w:eastAsia="en-GB"/>
        </w:rPr>
        <w:t xml:space="preserve">    }                                                                                                           </w:t>
      </w:r>
      <w:r>
        <w:rPr>
          <w:rFonts w:ascii="Courier New" w:hAnsi="Courier New" w:cs="Times New Roman"/>
          <w:color w:val="993366"/>
          <w:sz w:val="16"/>
          <w:lang w:eastAsia="en-GB"/>
        </w:rPr>
        <w:t>OPTIONAL</w:t>
      </w:r>
      <w:r>
        <w:rPr>
          <w:rFonts w:ascii="Courier New" w:hAnsi="Courier New" w:cs="Times New Roman"/>
          <w:sz w:val="16"/>
          <w:lang w:eastAsia="en-GB"/>
        </w:rPr>
        <w:t xml:space="preserve">,   </w:t>
      </w:r>
      <w:r>
        <w:rPr>
          <w:rFonts w:ascii="Courier New" w:hAnsi="Courier New" w:cs="Times New Roman"/>
          <w:color w:val="808080"/>
          <w:sz w:val="16"/>
          <w:lang w:eastAsia="en-GB"/>
        </w:rPr>
        <w:t>-- Need R</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w:t>
      </w:r>
      <w:proofErr w:type="spellStart"/>
      <w:r>
        <w:rPr>
          <w:rFonts w:ascii="Courier New" w:hAnsi="Courier New" w:cs="Times New Roman"/>
          <w:sz w:val="16"/>
          <w:lang w:eastAsia="en-GB"/>
        </w:rPr>
        <w:t>drx-SlotOffset</w:t>
      </w:r>
      <w:proofErr w:type="spellEnd"/>
      <w:r>
        <w:rPr>
          <w:rFonts w:ascii="Courier New" w:hAnsi="Courier New" w:cs="Times New Roman"/>
          <w:sz w:val="16"/>
          <w:lang w:eastAsia="en-GB"/>
        </w:rPr>
        <w:t xml:space="preserve">                      </w:t>
      </w:r>
      <w:r>
        <w:rPr>
          <w:rFonts w:ascii="Courier New" w:hAnsi="Courier New" w:cs="Times New Roman"/>
          <w:color w:val="993366"/>
          <w:sz w:val="16"/>
          <w:lang w:eastAsia="en-GB"/>
        </w:rPr>
        <w:t>INTEGER</w:t>
      </w:r>
      <w:r>
        <w:rPr>
          <w:rFonts w:ascii="Courier New" w:hAnsi="Courier New" w:cs="Times New Roman"/>
          <w:sz w:val="16"/>
          <w:lang w:eastAsia="en-GB"/>
        </w:rPr>
        <w:t xml:space="preserve"> (0..31)</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w:t>
      </w:r>
    </w:p>
    <w:p w:rsidR="00B45CE6" w:rsidRDefault="00B45C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color w:val="808080"/>
          <w:sz w:val="16"/>
          <w:lang w:eastAsia="en-GB"/>
        </w:rPr>
      </w:pPr>
      <w:r>
        <w:rPr>
          <w:rFonts w:ascii="Courier New" w:hAnsi="Courier New" w:cs="Times New Roman"/>
          <w:color w:val="808080"/>
          <w:sz w:val="16"/>
          <w:lang w:eastAsia="en-GB"/>
        </w:rPr>
        <w:t>-- TAG-DRX-CONFIG-STOP</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color w:val="808080"/>
          <w:sz w:val="16"/>
          <w:lang w:eastAsia="en-GB"/>
        </w:rPr>
      </w:pPr>
      <w:r>
        <w:rPr>
          <w:rFonts w:ascii="Courier New" w:hAnsi="Courier New" w:cs="Times New Roman"/>
          <w:color w:val="808080"/>
          <w:sz w:val="16"/>
          <w:lang w:eastAsia="en-GB"/>
        </w:rPr>
        <w:t>-- ASN1STOP</w:t>
      </w:r>
    </w:p>
    <w:p w:rsidR="00B45CE6" w:rsidRDefault="00B45CE6">
      <w:pPr>
        <w:suppressAutoHyphens w:val="0"/>
        <w:spacing w:before="240" w:after="180"/>
        <w:jc w:val="left"/>
        <w:rPr>
          <w:rFonts w:ascii="Times New Roman" w:hAnsi="Times New Roman" w:cs="Times New Roman"/>
          <w:lang w:eastAsia="ja-JP"/>
        </w:rPr>
      </w:pPr>
    </w:p>
    <w:tbl>
      <w:tblPr>
        <w:tblW w:w="14173"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14173"/>
      </w:tblGrid>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B45CE6" w:rsidRDefault="00BE1F34">
            <w:pPr>
              <w:keepNext/>
              <w:keepLines/>
              <w:suppressAutoHyphens w:val="0"/>
              <w:spacing w:after="0"/>
              <w:jc w:val="center"/>
              <w:rPr>
                <w:rFonts w:cs="Times New Roman"/>
                <w:b/>
                <w:sz w:val="18"/>
                <w:szCs w:val="22"/>
                <w:lang w:eastAsia="ja-JP"/>
              </w:rPr>
            </w:pPr>
            <w:r>
              <w:rPr>
                <w:rFonts w:cs="Times New Roman"/>
                <w:b/>
                <w:i/>
                <w:sz w:val="18"/>
                <w:szCs w:val="22"/>
                <w:lang w:eastAsia="ja-JP"/>
              </w:rPr>
              <w:lastRenderedPageBreak/>
              <w:t>DRX-</w:t>
            </w:r>
            <w:proofErr w:type="spellStart"/>
            <w:r>
              <w:rPr>
                <w:rFonts w:cs="Times New Roman"/>
                <w:b/>
                <w:i/>
                <w:sz w:val="18"/>
                <w:szCs w:val="22"/>
                <w:lang w:eastAsia="ja-JP"/>
              </w:rPr>
              <w:t>Config</w:t>
            </w:r>
            <w:proofErr w:type="spellEnd"/>
            <w:r>
              <w:rPr>
                <w:rFonts w:cs="Times New Roman"/>
                <w:b/>
                <w:i/>
                <w:sz w:val="18"/>
                <w:szCs w:val="22"/>
                <w:lang w:eastAsia="ja-JP"/>
              </w:rPr>
              <w:t xml:space="preserve"> </w:t>
            </w:r>
            <w:r>
              <w:rPr>
                <w:rFonts w:cs="Times New Roman"/>
                <w:b/>
                <w:sz w:val="18"/>
                <w:szCs w:val="22"/>
                <w:lang w:eastAsia="ja-JP"/>
              </w:rPr>
              <w:t>field descriptions</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B45CE6" w:rsidRDefault="00BE1F34">
            <w:pPr>
              <w:keepNext/>
              <w:keepLines/>
              <w:suppressAutoHyphens w:val="0"/>
              <w:spacing w:after="0"/>
              <w:jc w:val="left"/>
              <w:rPr>
                <w:rFonts w:cs="Times New Roman"/>
                <w:sz w:val="18"/>
                <w:szCs w:val="22"/>
                <w:lang w:eastAsia="ja-JP"/>
              </w:rPr>
            </w:pPr>
            <w:proofErr w:type="spellStart"/>
            <w:r>
              <w:rPr>
                <w:rFonts w:cs="Times New Roman"/>
                <w:b/>
                <w:i/>
                <w:sz w:val="18"/>
                <w:szCs w:val="22"/>
                <w:lang w:eastAsia="ja-JP"/>
              </w:rPr>
              <w:t>drx</w:t>
            </w:r>
            <w:proofErr w:type="spellEnd"/>
            <w:r>
              <w:rPr>
                <w:rFonts w:cs="Times New Roman"/>
                <w:b/>
                <w:i/>
                <w:sz w:val="18"/>
                <w:szCs w:val="22"/>
                <w:lang w:eastAsia="ja-JP"/>
              </w:rPr>
              <w:t>-HARQ-RTT-</w:t>
            </w:r>
            <w:proofErr w:type="spellStart"/>
            <w:r>
              <w:rPr>
                <w:rFonts w:cs="Times New Roman"/>
                <w:b/>
                <w:i/>
                <w:sz w:val="18"/>
                <w:szCs w:val="22"/>
                <w:lang w:eastAsia="ja-JP"/>
              </w:rPr>
              <w:t>TimerDL</w:t>
            </w:r>
            <w:proofErr w:type="spellEnd"/>
          </w:p>
          <w:p w:rsidR="00B45CE6" w:rsidRDefault="00BE1F34">
            <w:pPr>
              <w:keepNext/>
              <w:keepLines/>
              <w:suppressAutoHyphens w:val="0"/>
              <w:spacing w:after="0"/>
              <w:jc w:val="left"/>
              <w:rPr>
                <w:rFonts w:cs="Times New Roman"/>
                <w:sz w:val="18"/>
                <w:szCs w:val="22"/>
                <w:lang w:eastAsia="ja-JP"/>
              </w:rPr>
            </w:pPr>
            <w:r>
              <w:rPr>
                <w:rFonts w:cs="Times New Roman"/>
                <w:sz w:val="18"/>
                <w:szCs w:val="22"/>
                <w:lang w:eastAsia="ja-JP"/>
              </w:rPr>
              <w:t>Value in number of symbols of the BWP where the transport block was received.</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B45CE6" w:rsidRDefault="00BE1F34">
            <w:pPr>
              <w:keepNext/>
              <w:keepLines/>
              <w:suppressAutoHyphens w:val="0"/>
              <w:spacing w:after="0"/>
              <w:jc w:val="left"/>
              <w:rPr>
                <w:rFonts w:cs="Times New Roman"/>
                <w:sz w:val="18"/>
                <w:szCs w:val="22"/>
                <w:lang w:eastAsia="ja-JP"/>
              </w:rPr>
            </w:pPr>
            <w:proofErr w:type="spellStart"/>
            <w:r>
              <w:rPr>
                <w:rFonts w:cs="Times New Roman"/>
                <w:b/>
                <w:i/>
                <w:sz w:val="18"/>
                <w:szCs w:val="22"/>
                <w:lang w:eastAsia="ja-JP"/>
              </w:rPr>
              <w:t>drx</w:t>
            </w:r>
            <w:proofErr w:type="spellEnd"/>
            <w:r>
              <w:rPr>
                <w:rFonts w:cs="Times New Roman"/>
                <w:b/>
                <w:i/>
                <w:sz w:val="18"/>
                <w:szCs w:val="22"/>
                <w:lang w:eastAsia="ja-JP"/>
              </w:rPr>
              <w:t>-HARQ-RTT-</w:t>
            </w:r>
            <w:proofErr w:type="spellStart"/>
            <w:r>
              <w:rPr>
                <w:rFonts w:cs="Times New Roman"/>
                <w:b/>
                <w:i/>
                <w:sz w:val="18"/>
                <w:szCs w:val="22"/>
                <w:lang w:eastAsia="ja-JP"/>
              </w:rPr>
              <w:t>TimerUL</w:t>
            </w:r>
            <w:proofErr w:type="spellEnd"/>
          </w:p>
          <w:p w:rsidR="00B45CE6" w:rsidRDefault="00BE1F34">
            <w:pPr>
              <w:keepNext/>
              <w:keepLines/>
              <w:suppressAutoHyphens w:val="0"/>
              <w:spacing w:after="0"/>
              <w:jc w:val="left"/>
              <w:rPr>
                <w:rFonts w:cs="Times New Roman"/>
                <w:sz w:val="18"/>
                <w:szCs w:val="22"/>
                <w:lang w:eastAsia="ja-JP"/>
              </w:rPr>
            </w:pPr>
            <w:r>
              <w:rPr>
                <w:rFonts w:cs="Times New Roman"/>
                <w:sz w:val="18"/>
                <w:szCs w:val="22"/>
                <w:lang w:eastAsia="ja-JP"/>
              </w:rPr>
              <w:t>Value in number of symbols of the BWP where the transport block was transmitted.</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B45CE6" w:rsidRDefault="00BE1F34">
            <w:pPr>
              <w:keepNext/>
              <w:keepLines/>
              <w:suppressAutoHyphens w:val="0"/>
              <w:spacing w:after="0"/>
              <w:jc w:val="left"/>
              <w:rPr>
                <w:rFonts w:cs="Times New Roman"/>
                <w:sz w:val="18"/>
                <w:szCs w:val="22"/>
                <w:lang w:eastAsia="ja-JP"/>
              </w:rPr>
            </w:pPr>
            <w:proofErr w:type="spellStart"/>
            <w:r>
              <w:rPr>
                <w:rFonts w:cs="Times New Roman"/>
                <w:b/>
                <w:i/>
                <w:sz w:val="18"/>
                <w:szCs w:val="22"/>
                <w:lang w:eastAsia="ja-JP"/>
              </w:rPr>
              <w:t>drx-InactivityTimer</w:t>
            </w:r>
            <w:proofErr w:type="spellEnd"/>
          </w:p>
          <w:p w:rsidR="00B45CE6" w:rsidRDefault="00BE1F34">
            <w:pPr>
              <w:keepNext/>
              <w:keepLines/>
              <w:suppressAutoHyphens w:val="0"/>
              <w:spacing w:after="0"/>
              <w:jc w:val="left"/>
              <w:rPr>
                <w:rFonts w:cs="Times New Roman"/>
                <w:sz w:val="18"/>
                <w:szCs w:val="22"/>
                <w:lang w:eastAsia="ja-JP"/>
              </w:rPr>
            </w:pPr>
            <w:r>
              <w:rPr>
                <w:rFonts w:cs="Times New Roman"/>
                <w:sz w:val="18"/>
                <w:szCs w:val="22"/>
                <w:lang w:eastAsia="ja-JP"/>
              </w:rPr>
              <w:t xml:space="preserve">Value in multiple integers of 1 </w:t>
            </w:r>
            <w:proofErr w:type="spellStart"/>
            <w:r>
              <w:rPr>
                <w:rFonts w:cs="Times New Roman"/>
                <w:sz w:val="18"/>
                <w:szCs w:val="22"/>
                <w:lang w:eastAsia="ja-JP"/>
              </w:rPr>
              <w:t>ms.</w:t>
            </w:r>
            <w:proofErr w:type="spellEnd"/>
            <w:r>
              <w:rPr>
                <w:rFonts w:cs="Times New Roman"/>
                <w:sz w:val="18"/>
                <w:szCs w:val="22"/>
                <w:lang w:eastAsia="ja-JP"/>
              </w:rPr>
              <w:t xml:space="preserve"> </w:t>
            </w:r>
            <w:r>
              <w:rPr>
                <w:rFonts w:cs="Times New Roman"/>
                <w:i/>
                <w:sz w:val="18"/>
                <w:lang w:eastAsia="x-none"/>
              </w:rPr>
              <w:t>ms0</w:t>
            </w:r>
            <w:r>
              <w:rPr>
                <w:rFonts w:cs="Times New Roman"/>
                <w:sz w:val="18"/>
                <w:szCs w:val="22"/>
                <w:lang w:eastAsia="ja-JP"/>
              </w:rPr>
              <w:t xml:space="preserve"> corresponds to 0, </w:t>
            </w:r>
            <w:r>
              <w:rPr>
                <w:rFonts w:cs="Times New Roman"/>
                <w:i/>
                <w:sz w:val="18"/>
                <w:lang w:eastAsia="x-none"/>
              </w:rPr>
              <w:t>ms1</w:t>
            </w:r>
            <w:r>
              <w:rPr>
                <w:rFonts w:cs="Times New Roman"/>
                <w:sz w:val="18"/>
                <w:szCs w:val="22"/>
                <w:lang w:eastAsia="ja-JP"/>
              </w:rPr>
              <w:t xml:space="preserve"> corresponds to 1 </w:t>
            </w:r>
            <w:proofErr w:type="spellStart"/>
            <w:r>
              <w:rPr>
                <w:rFonts w:cs="Times New Roman"/>
                <w:sz w:val="18"/>
                <w:szCs w:val="22"/>
                <w:lang w:eastAsia="ja-JP"/>
              </w:rPr>
              <w:t>ms</w:t>
            </w:r>
            <w:proofErr w:type="spellEnd"/>
            <w:r>
              <w:rPr>
                <w:rFonts w:cs="Times New Roman"/>
                <w:sz w:val="18"/>
                <w:szCs w:val="22"/>
                <w:lang w:eastAsia="ja-JP"/>
              </w:rPr>
              <w:t xml:space="preserve">, </w:t>
            </w:r>
            <w:r>
              <w:rPr>
                <w:rFonts w:cs="Times New Roman"/>
                <w:i/>
                <w:sz w:val="18"/>
                <w:lang w:eastAsia="x-none"/>
              </w:rPr>
              <w:t>ms2</w:t>
            </w:r>
            <w:r>
              <w:rPr>
                <w:rFonts w:cs="Times New Roman"/>
                <w:sz w:val="18"/>
                <w:szCs w:val="22"/>
                <w:lang w:eastAsia="ja-JP"/>
              </w:rPr>
              <w:t xml:space="preserve"> corresponds to 2 </w:t>
            </w:r>
            <w:proofErr w:type="spellStart"/>
            <w:r>
              <w:rPr>
                <w:rFonts w:cs="Times New Roman"/>
                <w:sz w:val="18"/>
                <w:szCs w:val="22"/>
                <w:lang w:eastAsia="ja-JP"/>
              </w:rPr>
              <w:t>ms</w:t>
            </w:r>
            <w:proofErr w:type="spellEnd"/>
            <w:r>
              <w:rPr>
                <w:rFonts w:cs="Times New Roman"/>
                <w:sz w:val="18"/>
                <w:szCs w:val="22"/>
                <w:lang w:eastAsia="ja-JP"/>
              </w:rPr>
              <w:t>, and so on.</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B45CE6" w:rsidRDefault="00BE1F34">
            <w:pPr>
              <w:keepNext/>
              <w:keepLines/>
              <w:suppressAutoHyphens w:val="0"/>
              <w:spacing w:after="0"/>
              <w:jc w:val="left"/>
              <w:rPr>
                <w:rFonts w:cs="Times New Roman"/>
                <w:sz w:val="18"/>
                <w:szCs w:val="22"/>
                <w:lang w:eastAsia="ja-JP"/>
              </w:rPr>
            </w:pPr>
            <w:proofErr w:type="spellStart"/>
            <w:r>
              <w:rPr>
                <w:rFonts w:cs="Times New Roman"/>
                <w:b/>
                <w:i/>
                <w:sz w:val="18"/>
                <w:szCs w:val="22"/>
                <w:lang w:eastAsia="ja-JP"/>
              </w:rPr>
              <w:t>drx-LongCycleStartOffset</w:t>
            </w:r>
            <w:proofErr w:type="spellEnd"/>
          </w:p>
          <w:p w:rsidR="00B45CE6" w:rsidRDefault="00BE1F34">
            <w:pPr>
              <w:keepNext/>
              <w:keepLines/>
              <w:suppressAutoHyphens w:val="0"/>
              <w:spacing w:after="0"/>
              <w:jc w:val="left"/>
              <w:rPr>
                <w:rFonts w:cs="Times New Roman"/>
                <w:sz w:val="18"/>
                <w:szCs w:val="22"/>
                <w:lang w:eastAsia="ja-JP"/>
              </w:rPr>
            </w:pPr>
            <w:proofErr w:type="spellStart"/>
            <w:r>
              <w:rPr>
                <w:rFonts w:cs="Times New Roman"/>
                <w:i/>
                <w:sz w:val="18"/>
                <w:lang w:eastAsia="x-none"/>
              </w:rPr>
              <w:t>drx-LongCycle</w:t>
            </w:r>
            <w:proofErr w:type="spellEnd"/>
            <w:r>
              <w:rPr>
                <w:rFonts w:cs="Times New Roman"/>
                <w:sz w:val="18"/>
                <w:szCs w:val="22"/>
                <w:lang w:eastAsia="ja-JP"/>
              </w:rPr>
              <w:t xml:space="preserve"> in </w:t>
            </w:r>
            <w:proofErr w:type="spellStart"/>
            <w:r>
              <w:rPr>
                <w:rFonts w:cs="Times New Roman"/>
                <w:sz w:val="18"/>
                <w:szCs w:val="22"/>
                <w:lang w:eastAsia="ja-JP"/>
              </w:rPr>
              <w:t>ms</w:t>
            </w:r>
            <w:proofErr w:type="spellEnd"/>
            <w:r>
              <w:rPr>
                <w:rFonts w:cs="Times New Roman"/>
                <w:sz w:val="18"/>
                <w:szCs w:val="22"/>
                <w:lang w:eastAsia="ja-JP"/>
              </w:rPr>
              <w:t xml:space="preserve"> and </w:t>
            </w:r>
            <w:proofErr w:type="spellStart"/>
            <w:r>
              <w:rPr>
                <w:rFonts w:cs="Times New Roman"/>
                <w:i/>
                <w:sz w:val="18"/>
                <w:lang w:eastAsia="x-none"/>
              </w:rPr>
              <w:t>drx-StartOffset</w:t>
            </w:r>
            <w:proofErr w:type="spellEnd"/>
            <w:r>
              <w:rPr>
                <w:rFonts w:cs="Times New Roman"/>
                <w:sz w:val="18"/>
                <w:szCs w:val="22"/>
                <w:lang w:eastAsia="ja-JP"/>
              </w:rPr>
              <w:t xml:space="preserve"> in multiples of 1 </w:t>
            </w:r>
            <w:proofErr w:type="spellStart"/>
            <w:r>
              <w:rPr>
                <w:rFonts w:cs="Times New Roman"/>
                <w:sz w:val="18"/>
                <w:szCs w:val="22"/>
                <w:lang w:eastAsia="ja-JP"/>
              </w:rPr>
              <w:t>ms.</w:t>
            </w:r>
            <w:proofErr w:type="spellEnd"/>
            <w:r>
              <w:rPr>
                <w:rFonts w:cs="Times New Roman"/>
                <w:sz w:val="18"/>
                <w:szCs w:val="22"/>
                <w:lang w:eastAsia="ja-JP"/>
              </w:rPr>
              <w:t xml:space="preserve"> If </w:t>
            </w:r>
            <w:proofErr w:type="spellStart"/>
            <w:r>
              <w:rPr>
                <w:rFonts w:cs="Times New Roman"/>
                <w:i/>
                <w:sz w:val="18"/>
                <w:lang w:eastAsia="x-none"/>
              </w:rPr>
              <w:t>drx-ShortCycle</w:t>
            </w:r>
            <w:proofErr w:type="spellEnd"/>
            <w:r>
              <w:rPr>
                <w:rFonts w:cs="Times New Roman"/>
                <w:sz w:val="18"/>
                <w:szCs w:val="22"/>
                <w:lang w:eastAsia="ja-JP"/>
              </w:rPr>
              <w:t xml:space="preserve"> is configured, the value of </w:t>
            </w:r>
            <w:proofErr w:type="spellStart"/>
            <w:r>
              <w:rPr>
                <w:rFonts w:cs="Times New Roman"/>
                <w:i/>
                <w:sz w:val="18"/>
                <w:lang w:eastAsia="x-none"/>
              </w:rPr>
              <w:t>drx-LongCycle</w:t>
            </w:r>
            <w:proofErr w:type="spellEnd"/>
            <w:r>
              <w:rPr>
                <w:rFonts w:cs="Times New Roman"/>
                <w:sz w:val="18"/>
                <w:szCs w:val="22"/>
                <w:lang w:eastAsia="ja-JP"/>
              </w:rPr>
              <w:t xml:space="preserve"> shall be a multiple of the </w:t>
            </w:r>
            <w:proofErr w:type="spellStart"/>
            <w:r>
              <w:rPr>
                <w:rFonts w:cs="Times New Roman"/>
                <w:i/>
                <w:sz w:val="18"/>
                <w:lang w:eastAsia="x-none"/>
              </w:rPr>
              <w:t>drx-ShortCycle</w:t>
            </w:r>
            <w:proofErr w:type="spellEnd"/>
            <w:r>
              <w:rPr>
                <w:rFonts w:cs="Times New Roman"/>
                <w:sz w:val="18"/>
                <w:szCs w:val="22"/>
                <w:lang w:eastAsia="ja-JP"/>
              </w:rPr>
              <w:t xml:space="preserve"> value.</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B45CE6" w:rsidRDefault="00BE1F34">
            <w:pPr>
              <w:keepNext/>
              <w:keepLines/>
              <w:suppressAutoHyphens w:val="0"/>
              <w:spacing w:after="0"/>
              <w:jc w:val="left"/>
              <w:rPr>
                <w:rFonts w:cs="Times New Roman"/>
                <w:sz w:val="18"/>
                <w:szCs w:val="22"/>
                <w:lang w:eastAsia="ja-JP"/>
              </w:rPr>
            </w:pPr>
            <w:proofErr w:type="spellStart"/>
            <w:r>
              <w:rPr>
                <w:rFonts w:cs="Times New Roman"/>
                <w:b/>
                <w:i/>
                <w:sz w:val="18"/>
                <w:szCs w:val="22"/>
                <w:lang w:eastAsia="ja-JP"/>
              </w:rPr>
              <w:t>drx-onDurationTimer</w:t>
            </w:r>
            <w:proofErr w:type="spellEnd"/>
          </w:p>
          <w:p w:rsidR="00B45CE6" w:rsidRDefault="00BE1F34">
            <w:pPr>
              <w:keepNext/>
              <w:keepLines/>
              <w:suppressAutoHyphens w:val="0"/>
              <w:spacing w:after="0"/>
              <w:jc w:val="left"/>
              <w:rPr>
                <w:rFonts w:cs="Times New Roman"/>
                <w:sz w:val="18"/>
                <w:szCs w:val="22"/>
                <w:lang w:eastAsia="ja-JP"/>
              </w:rPr>
            </w:pPr>
            <w:r>
              <w:rPr>
                <w:rFonts w:cs="Times New Roman"/>
                <w:sz w:val="18"/>
                <w:szCs w:val="22"/>
                <w:lang w:eastAsia="ja-JP"/>
              </w:rPr>
              <w:t xml:space="preserve">Value in multiples of 1/32 </w:t>
            </w:r>
            <w:proofErr w:type="spellStart"/>
            <w:r>
              <w:rPr>
                <w:rFonts w:cs="Times New Roman"/>
                <w:sz w:val="18"/>
                <w:szCs w:val="22"/>
                <w:lang w:eastAsia="ja-JP"/>
              </w:rPr>
              <w:t>ms</w:t>
            </w:r>
            <w:proofErr w:type="spellEnd"/>
            <w:r>
              <w:rPr>
                <w:rFonts w:cs="Times New Roman"/>
                <w:sz w:val="18"/>
                <w:szCs w:val="22"/>
                <w:lang w:eastAsia="ja-JP"/>
              </w:rPr>
              <w:t xml:space="preserve"> (</w:t>
            </w:r>
            <w:proofErr w:type="spellStart"/>
            <w:r>
              <w:rPr>
                <w:rFonts w:cs="Times New Roman"/>
                <w:sz w:val="18"/>
                <w:szCs w:val="22"/>
                <w:lang w:eastAsia="ja-JP"/>
              </w:rPr>
              <w:t>subMilliSeconds</w:t>
            </w:r>
            <w:proofErr w:type="spellEnd"/>
            <w:r>
              <w:rPr>
                <w:rFonts w:cs="Times New Roman"/>
                <w:sz w:val="18"/>
                <w:szCs w:val="22"/>
                <w:lang w:eastAsia="ja-JP"/>
              </w:rPr>
              <w:t xml:space="preserve">) or in </w:t>
            </w:r>
            <w:proofErr w:type="spellStart"/>
            <w:r>
              <w:rPr>
                <w:rFonts w:cs="Times New Roman"/>
                <w:sz w:val="18"/>
                <w:szCs w:val="22"/>
                <w:lang w:eastAsia="ja-JP"/>
              </w:rPr>
              <w:t>ms</w:t>
            </w:r>
            <w:proofErr w:type="spellEnd"/>
            <w:r>
              <w:rPr>
                <w:rFonts w:cs="Times New Roman"/>
                <w:sz w:val="18"/>
                <w:szCs w:val="22"/>
                <w:lang w:eastAsia="ja-JP"/>
              </w:rPr>
              <w:t xml:space="preserve"> (</w:t>
            </w:r>
            <w:proofErr w:type="spellStart"/>
            <w:r>
              <w:rPr>
                <w:rFonts w:cs="Times New Roman"/>
                <w:sz w:val="18"/>
                <w:szCs w:val="22"/>
                <w:lang w:eastAsia="ja-JP"/>
              </w:rPr>
              <w:t>milliSecond</w:t>
            </w:r>
            <w:proofErr w:type="spellEnd"/>
            <w:r>
              <w:rPr>
                <w:rFonts w:cs="Times New Roman"/>
                <w:sz w:val="18"/>
                <w:szCs w:val="22"/>
                <w:lang w:eastAsia="ja-JP"/>
              </w:rPr>
              <w:t xml:space="preserve">). For the latter, value </w:t>
            </w:r>
            <w:r>
              <w:rPr>
                <w:rFonts w:cs="Times New Roman"/>
                <w:i/>
                <w:sz w:val="18"/>
                <w:lang w:eastAsia="x-none"/>
              </w:rPr>
              <w:t>ms1</w:t>
            </w:r>
            <w:r>
              <w:rPr>
                <w:rFonts w:cs="Times New Roman"/>
                <w:sz w:val="18"/>
                <w:szCs w:val="22"/>
                <w:lang w:eastAsia="ja-JP"/>
              </w:rPr>
              <w:t xml:space="preserve"> corresponds to 1 </w:t>
            </w:r>
            <w:proofErr w:type="spellStart"/>
            <w:r>
              <w:rPr>
                <w:rFonts w:cs="Times New Roman"/>
                <w:sz w:val="18"/>
                <w:szCs w:val="22"/>
                <w:lang w:eastAsia="ja-JP"/>
              </w:rPr>
              <w:t>ms</w:t>
            </w:r>
            <w:proofErr w:type="spellEnd"/>
            <w:r>
              <w:rPr>
                <w:rFonts w:cs="Times New Roman"/>
                <w:sz w:val="18"/>
                <w:szCs w:val="22"/>
                <w:lang w:eastAsia="ja-JP"/>
              </w:rPr>
              <w:t xml:space="preserve">, value </w:t>
            </w:r>
            <w:r>
              <w:rPr>
                <w:rFonts w:cs="Times New Roman"/>
                <w:i/>
                <w:sz w:val="18"/>
                <w:lang w:eastAsia="x-none"/>
              </w:rPr>
              <w:t>ms2</w:t>
            </w:r>
            <w:r>
              <w:rPr>
                <w:rFonts w:cs="Times New Roman"/>
                <w:sz w:val="18"/>
                <w:szCs w:val="22"/>
                <w:lang w:eastAsia="ja-JP"/>
              </w:rPr>
              <w:t xml:space="preserve"> corresponds to 2 </w:t>
            </w:r>
            <w:proofErr w:type="spellStart"/>
            <w:r>
              <w:rPr>
                <w:rFonts w:cs="Times New Roman"/>
                <w:sz w:val="18"/>
                <w:szCs w:val="22"/>
                <w:lang w:eastAsia="ja-JP"/>
              </w:rPr>
              <w:t>ms</w:t>
            </w:r>
            <w:proofErr w:type="spellEnd"/>
            <w:r>
              <w:rPr>
                <w:rFonts w:cs="Times New Roman"/>
                <w:sz w:val="18"/>
                <w:szCs w:val="22"/>
                <w:lang w:eastAsia="ja-JP"/>
              </w:rPr>
              <w:t>, and so on.</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B45CE6" w:rsidRDefault="00BE1F34">
            <w:pPr>
              <w:keepNext/>
              <w:keepLines/>
              <w:suppressAutoHyphens w:val="0"/>
              <w:spacing w:after="0"/>
              <w:jc w:val="left"/>
              <w:rPr>
                <w:rFonts w:cs="Times New Roman"/>
                <w:sz w:val="18"/>
                <w:szCs w:val="22"/>
                <w:lang w:eastAsia="ja-JP"/>
              </w:rPr>
            </w:pPr>
            <w:proofErr w:type="spellStart"/>
            <w:r>
              <w:rPr>
                <w:rFonts w:cs="Times New Roman"/>
                <w:b/>
                <w:i/>
                <w:sz w:val="18"/>
                <w:szCs w:val="22"/>
                <w:lang w:eastAsia="ja-JP"/>
              </w:rPr>
              <w:t>drx-RetransmissionTimerDL</w:t>
            </w:r>
            <w:proofErr w:type="spellEnd"/>
          </w:p>
          <w:p w:rsidR="00B45CE6" w:rsidRDefault="00BE1F34">
            <w:pPr>
              <w:keepNext/>
              <w:keepLines/>
              <w:suppressAutoHyphens w:val="0"/>
              <w:spacing w:after="0"/>
              <w:jc w:val="left"/>
              <w:rPr>
                <w:rFonts w:cs="Times New Roman"/>
                <w:sz w:val="18"/>
                <w:szCs w:val="22"/>
                <w:lang w:eastAsia="ja-JP"/>
              </w:rPr>
            </w:pPr>
            <w:r>
              <w:rPr>
                <w:rFonts w:cs="Times New Roman"/>
                <w:sz w:val="18"/>
                <w:szCs w:val="22"/>
                <w:lang w:eastAsia="ja-JP"/>
              </w:rPr>
              <w:t xml:space="preserve">Value in number of slot lengths of the BWP where the transport block was received. value </w:t>
            </w:r>
            <w:r>
              <w:rPr>
                <w:rFonts w:cs="Times New Roman"/>
                <w:i/>
                <w:sz w:val="18"/>
                <w:lang w:eastAsia="x-none"/>
              </w:rPr>
              <w:t>sl0</w:t>
            </w:r>
            <w:r>
              <w:rPr>
                <w:rFonts w:cs="Times New Roman"/>
                <w:sz w:val="18"/>
                <w:szCs w:val="22"/>
                <w:lang w:eastAsia="ja-JP"/>
              </w:rPr>
              <w:t xml:space="preserve"> corresponds to 0 slots, </w:t>
            </w:r>
            <w:r>
              <w:rPr>
                <w:rFonts w:cs="Times New Roman"/>
                <w:i/>
                <w:sz w:val="18"/>
                <w:lang w:eastAsia="x-none"/>
              </w:rPr>
              <w:t>sl1</w:t>
            </w:r>
            <w:r>
              <w:rPr>
                <w:rFonts w:cs="Times New Roman"/>
                <w:sz w:val="18"/>
                <w:szCs w:val="22"/>
                <w:lang w:eastAsia="ja-JP"/>
              </w:rPr>
              <w:t xml:space="preserve"> corresponds to 1 slot, </w:t>
            </w:r>
            <w:r>
              <w:rPr>
                <w:rFonts w:cs="Times New Roman"/>
                <w:i/>
                <w:sz w:val="18"/>
                <w:lang w:eastAsia="x-none"/>
              </w:rPr>
              <w:t>sl2</w:t>
            </w:r>
            <w:r>
              <w:rPr>
                <w:rFonts w:cs="Times New Roman"/>
                <w:sz w:val="18"/>
                <w:szCs w:val="22"/>
                <w:lang w:eastAsia="ja-JP"/>
              </w:rPr>
              <w:t xml:space="preserve"> corresponds to 2 slots, and so on.</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B45CE6" w:rsidRDefault="00BE1F34">
            <w:pPr>
              <w:keepNext/>
              <w:keepLines/>
              <w:suppressAutoHyphens w:val="0"/>
              <w:spacing w:after="0"/>
              <w:jc w:val="left"/>
              <w:rPr>
                <w:rFonts w:cs="Times New Roman"/>
                <w:sz w:val="18"/>
                <w:szCs w:val="22"/>
                <w:lang w:eastAsia="ja-JP"/>
              </w:rPr>
            </w:pPr>
            <w:proofErr w:type="spellStart"/>
            <w:r>
              <w:rPr>
                <w:rFonts w:cs="Times New Roman"/>
                <w:b/>
                <w:i/>
                <w:sz w:val="18"/>
                <w:szCs w:val="22"/>
                <w:lang w:eastAsia="ja-JP"/>
              </w:rPr>
              <w:t>drx-RetransmissionTimerUL</w:t>
            </w:r>
            <w:proofErr w:type="spellEnd"/>
          </w:p>
          <w:p w:rsidR="00B45CE6" w:rsidRDefault="00BE1F34">
            <w:pPr>
              <w:keepNext/>
              <w:keepLines/>
              <w:suppressAutoHyphens w:val="0"/>
              <w:spacing w:after="0"/>
              <w:jc w:val="left"/>
              <w:rPr>
                <w:rFonts w:cs="Times New Roman"/>
                <w:sz w:val="18"/>
                <w:szCs w:val="22"/>
                <w:lang w:eastAsia="ja-JP"/>
              </w:rPr>
            </w:pPr>
            <w:r>
              <w:rPr>
                <w:rFonts w:cs="Times New Roman"/>
                <w:sz w:val="18"/>
                <w:szCs w:val="22"/>
                <w:lang w:eastAsia="ja-JP"/>
              </w:rPr>
              <w:t xml:space="preserve">Value in number of slot lengths of the BWP where the transport block was transmitted. </w:t>
            </w:r>
            <w:r>
              <w:rPr>
                <w:rFonts w:cs="Times New Roman"/>
                <w:i/>
                <w:sz w:val="18"/>
                <w:lang w:eastAsia="x-none"/>
              </w:rPr>
              <w:t>sl0</w:t>
            </w:r>
            <w:r>
              <w:rPr>
                <w:rFonts w:cs="Times New Roman"/>
                <w:sz w:val="18"/>
                <w:szCs w:val="22"/>
                <w:lang w:eastAsia="ja-JP"/>
              </w:rPr>
              <w:t xml:space="preserve"> corresponds to 0 slots, </w:t>
            </w:r>
            <w:r>
              <w:rPr>
                <w:rFonts w:cs="Times New Roman"/>
                <w:i/>
                <w:sz w:val="18"/>
                <w:lang w:eastAsia="x-none"/>
              </w:rPr>
              <w:t>sl1</w:t>
            </w:r>
            <w:r>
              <w:rPr>
                <w:rFonts w:cs="Times New Roman"/>
                <w:sz w:val="18"/>
                <w:szCs w:val="22"/>
                <w:lang w:eastAsia="ja-JP"/>
              </w:rPr>
              <w:t xml:space="preserve"> corresponds to 1 slot, </w:t>
            </w:r>
            <w:r>
              <w:rPr>
                <w:rFonts w:cs="Times New Roman"/>
                <w:i/>
                <w:sz w:val="18"/>
                <w:lang w:eastAsia="x-none"/>
              </w:rPr>
              <w:t>sl2</w:t>
            </w:r>
            <w:r>
              <w:rPr>
                <w:rFonts w:cs="Times New Roman"/>
                <w:sz w:val="18"/>
                <w:szCs w:val="22"/>
                <w:lang w:eastAsia="ja-JP"/>
              </w:rPr>
              <w:t xml:space="preserve"> corresponds to 2 slots, and so on.</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B45CE6" w:rsidRDefault="00BE1F34">
            <w:pPr>
              <w:keepNext/>
              <w:keepLines/>
              <w:suppressAutoHyphens w:val="0"/>
              <w:spacing w:after="0"/>
              <w:jc w:val="left"/>
              <w:rPr>
                <w:rFonts w:cs="Times New Roman"/>
                <w:sz w:val="18"/>
                <w:szCs w:val="22"/>
                <w:lang w:eastAsia="ja-JP"/>
              </w:rPr>
            </w:pPr>
            <w:proofErr w:type="spellStart"/>
            <w:r>
              <w:rPr>
                <w:rFonts w:cs="Times New Roman"/>
                <w:b/>
                <w:i/>
                <w:sz w:val="18"/>
                <w:szCs w:val="22"/>
                <w:lang w:eastAsia="ja-JP"/>
              </w:rPr>
              <w:t>drx-ShortCycleTimer</w:t>
            </w:r>
            <w:proofErr w:type="spellEnd"/>
          </w:p>
          <w:p w:rsidR="00B45CE6" w:rsidRDefault="00BE1F34">
            <w:pPr>
              <w:keepNext/>
              <w:keepLines/>
              <w:suppressAutoHyphens w:val="0"/>
              <w:spacing w:after="0"/>
              <w:jc w:val="left"/>
              <w:rPr>
                <w:rFonts w:cs="Times New Roman"/>
                <w:sz w:val="18"/>
                <w:szCs w:val="22"/>
                <w:lang w:eastAsia="ja-JP"/>
              </w:rPr>
            </w:pPr>
            <w:r>
              <w:rPr>
                <w:rFonts w:cs="Times New Roman"/>
                <w:sz w:val="18"/>
                <w:szCs w:val="22"/>
                <w:lang w:eastAsia="ja-JP"/>
              </w:rPr>
              <w:t xml:space="preserve">Value in multiples of </w:t>
            </w:r>
            <w:proofErr w:type="spellStart"/>
            <w:r>
              <w:rPr>
                <w:rFonts w:cs="Times New Roman"/>
                <w:i/>
                <w:sz w:val="18"/>
                <w:lang w:eastAsia="x-none"/>
              </w:rPr>
              <w:t>drx-ShortCycle</w:t>
            </w:r>
            <w:proofErr w:type="spellEnd"/>
            <w:r>
              <w:rPr>
                <w:rFonts w:cs="Times New Roman"/>
                <w:sz w:val="18"/>
                <w:szCs w:val="22"/>
                <w:lang w:eastAsia="ja-JP"/>
              </w:rPr>
              <w:t xml:space="preserve">. A value of 1 corresponds to </w:t>
            </w:r>
            <w:proofErr w:type="spellStart"/>
            <w:r>
              <w:rPr>
                <w:rFonts w:cs="Times New Roman"/>
                <w:i/>
                <w:sz w:val="18"/>
                <w:lang w:eastAsia="x-none"/>
              </w:rPr>
              <w:t>drx-ShortCycle</w:t>
            </w:r>
            <w:proofErr w:type="spellEnd"/>
            <w:r>
              <w:rPr>
                <w:rFonts w:cs="Times New Roman"/>
                <w:sz w:val="18"/>
                <w:szCs w:val="22"/>
                <w:lang w:eastAsia="ja-JP"/>
              </w:rPr>
              <w:t xml:space="preserve">, a value of 2 corresponds to 2 * </w:t>
            </w:r>
            <w:proofErr w:type="spellStart"/>
            <w:r>
              <w:rPr>
                <w:rFonts w:cs="Times New Roman"/>
                <w:i/>
                <w:sz w:val="18"/>
                <w:lang w:eastAsia="x-none"/>
              </w:rPr>
              <w:t>drx-ShortCycle</w:t>
            </w:r>
            <w:proofErr w:type="spellEnd"/>
            <w:r>
              <w:rPr>
                <w:rFonts w:cs="Times New Roman"/>
                <w:sz w:val="18"/>
                <w:szCs w:val="22"/>
                <w:lang w:eastAsia="ja-JP"/>
              </w:rPr>
              <w:t xml:space="preserve"> and so on.</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B45CE6" w:rsidRDefault="00BE1F34">
            <w:pPr>
              <w:keepNext/>
              <w:keepLines/>
              <w:suppressAutoHyphens w:val="0"/>
              <w:spacing w:after="0"/>
              <w:jc w:val="left"/>
              <w:rPr>
                <w:rFonts w:cs="Times New Roman"/>
                <w:sz w:val="18"/>
                <w:szCs w:val="22"/>
                <w:lang w:eastAsia="ja-JP"/>
              </w:rPr>
            </w:pPr>
            <w:proofErr w:type="spellStart"/>
            <w:r>
              <w:rPr>
                <w:rFonts w:cs="Times New Roman"/>
                <w:b/>
                <w:i/>
                <w:sz w:val="18"/>
                <w:szCs w:val="22"/>
                <w:lang w:eastAsia="ja-JP"/>
              </w:rPr>
              <w:t>drx-ShortCycle</w:t>
            </w:r>
            <w:proofErr w:type="spellEnd"/>
          </w:p>
          <w:p w:rsidR="00B45CE6" w:rsidRDefault="00BE1F34">
            <w:pPr>
              <w:keepNext/>
              <w:keepLines/>
              <w:suppressAutoHyphens w:val="0"/>
              <w:spacing w:after="0"/>
              <w:jc w:val="left"/>
              <w:rPr>
                <w:rFonts w:cs="Times New Roman"/>
                <w:sz w:val="18"/>
                <w:szCs w:val="22"/>
                <w:lang w:eastAsia="ja-JP"/>
              </w:rPr>
            </w:pPr>
            <w:r>
              <w:rPr>
                <w:rFonts w:cs="Times New Roman"/>
                <w:sz w:val="18"/>
                <w:szCs w:val="22"/>
                <w:lang w:eastAsia="ja-JP"/>
              </w:rPr>
              <w:t xml:space="preserve">Value in </w:t>
            </w:r>
            <w:proofErr w:type="spellStart"/>
            <w:r>
              <w:rPr>
                <w:rFonts w:cs="Times New Roman"/>
                <w:sz w:val="18"/>
                <w:szCs w:val="22"/>
                <w:lang w:eastAsia="ja-JP"/>
              </w:rPr>
              <w:t>ms.</w:t>
            </w:r>
            <w:proofErr w:type="spellEnd"/>
            <w:r>
              <w:rPr>
                <w:rFonts w:cs="Times New Roman"/>
                <w:sz w:val="18"/>
                <w:szCs w:val="22"/>
                <w:lang w:eastAsia="ja-JP"/>
              </w:rPr>
              <w:t xml:space="preserve"> </w:t>
            </w:r>
            <w:r>
              <w:rPr>
                <w:rFonts w:cs="Times New Roman"/>
                <w:i/>
                <w:sz w:val="18"/>
                <w:lang w:eastAsia="x-none"/>
              </w:rPr>
              <w:t>ms1</w:t>
            </w:r>
            <w:r>
              <w:rPr>
                <w:rFonts w:cs="Times New Roman"/>
                <w:sz w:val="18"/>
                <w:szCs w:val="22"/>
                <w:lang w:eastAsia="ja-JP"/>
              </w:rPr>
              <w:t xml:space="preserve"> corresponds to 1 </w:t>
            </w:r>
            <w:proofErr w:type="spellStart"/>
            <w:r>
              <w:rPr>
                <w:rFonts w:cs="Times New Roman"/>
                <w:sz w:val="18"/>
                <w:szCs w:val="22"/>
                <w:lang w:eastAsia="ja-JP"/>
              </w:rPr>
              <w:t>ms</w:t>
            </w:r>
            <w:proofErr w:type="spellEnd"/>
            <w:r>
              <w:rPr>
                <w:rFonts w:cs="Times New Roman"/>
                <w:sz w:val="18"/>
                <w:szCs w:val="22"/>
                <w:lang w:eastAsia="ja-JP"/>
              </w:rPr>
              <w:t xml:space="preserve">, </w:t>
            </w:r>
            <w:r>
              <w:rPr>
                <w:rFonts w:cs="Times New Roman"/>
                <w:i/>
                <w:sz w:val="18"/>
                <w:lang w:eastAsia="x-none"/>
              </w:rPr>
              <w:t>ms2</w:t>
            </w:r>
            <w:r>
              <w:rPr>
                <w:rFonts w:cs="Times New Roman"/>
                <w:sz w:val="18"/>
                <w:szCs w:val="22"/>
                <w:lang w:eastAsia="ja-JP"/>
              </w:rPr>
              <w:t xml:space="preserve"> corresponds to 2 </w:t>
            </w:r>
            <w:proofErr w:type="spellStart"/>
            <w:r>
              <w:rPr>
                <w:rFonts w:cs="Times New Roman"/>
                <w:sz w:val="18"/>
                <w:szCs w:val="22"/>
                <w:lang w:eastAsia="ja-JP"/>
              </w:rPr>
              <w:t>ms</w:t>
            </w:r>
            <w:proofErr w:type="spellEnd"/>
            <w:r>
              <w:rPr>
                <w:rFonts w:cs="Times New Roman"/>
                <w:sz w:val="18"/>
                <w:szCs w:val="22"/>
                <w:lang w:eastAsia="ja-JP"/>
              </w:rPr>
              <w:t>, and so on.</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B45CE6" w:rsidRDefault="00BE1F34">
            <w:pPr>
              <w:keepNext/>
              <w:keepLines/>
              <w:suppressAutoHyphens w:val="0"/>
              <w:spacing w:after="0"/>
              <w:jc w:val="left"/>
              <w:rPr>
                <w:rFonts w:cs="Times New Roman"/>
                <w:sz w:val="18"/>
                <w:szCs w:val="22"/>
                <w:lang w:eastAsia="ja-JP"/>
              </w:rPr>
            </w:pPr>
            <w:proofErr w:type="spellStart"/>
            <w:r>
              <w:rPr>
                <w:rFonts w:cs="Times New Roman"/>
                <w:b/>
                <w:i/>
                <w:sz w:val="18"/>
                <w:szCs w:val="22"/>
                <w:lang w:eastAsia="ja-JP"/>
              </w:rPr>
              <w:t>drx-SlotOffset</w:t>
            </w:r>
            <w:proofErr w:type="spellEnd"/>
          </w:p>
          <w:p w:rsidR="00B45CE6" w:rsidRDefault="00BE1F34">
            <w:pPr>
              <w:keepNext/>
              <w:keepLines/>
              <w:suppressAutoHyphens w:val="0"/>
              <w:spacing w:after="0"/>
              <w:jc w:val="left"/>
              <w:rPr>
                <w:rFonts w:cs="Times New Roman"/>
                <w:sz w:val="18"/>
                <w:szCs w:val="22"/>
                <w:lang w:eastAsia="ja-JP"/>
              </w:rPr>
            </w:pPr>
            <w:r>
              <w:rPr>
                <w:rFonts w:cs="Times New Roman"/>
                <w:sz w:val="18"/>
                <w:szCs w:val="22"/>
                <w:lang w:eastAsia="ja-JP"/>
              </w:rPr>
              <w:t xml:space="preserve">Value in 1/32 </w:t>
            </w:r>
            <w:proofErr w:type="spellStart"/>
            <w:r>
              <w:rPr>
                <w:rFonts w:cs="Times New Roman"/>
                <w:sz w:val="18"/>
                <w:szCs w:val="22"/>
                <w:lang w:eastAsia="ja-JP"/>
              </w:rPr>
              <w:t>ms.</w:t>
            </w:r>
            <w:proofErr w:type="spellEnd"/>
            <w:r>
              <w:rPr>
                <w:rFonts w:cs="Times New Roman"/>
                <w:sz w:val="18"/>
                <w:szCs w:val="22"/>
                <w:lang w:eastAsia="ja-JP"/>
              </w:rPr>
              <w:t xml:space="preserve"> Value 0 corresponds to 0 </w:t>
            </w:r>
            <w:proofErr w:type="spellStart"/>
            <w:r>
              <w:rPr>
                <w:rFonts w:cs="Times New Roman"/>
                <w:sz w:val="18"/>
                <w:szCs w:val="22"/>
                <w:lang w:eastAsia="ja-JP"/>
              </w:rPr>
              <w:t>ms</w:t>
            </w:r>
            <w:proofErr w:type="spellEnd"/>
            <w:r>
              <w:rPr>
                <w:rFonts w:cs="Times New Roman"/>
                <w:sz w:val="18"/>
                <w:szCs w:val="22"/>
                <w:lang w:eastAsia="ja-JP"/>
              </w:rPr>
              <w:t xml:space="preserve">, value 1 corresponds to 1/32 </w:t>
            </w:r>
            <w:proofErr w:type="spellStart"/>
            <w:r>
              <w:rPr>
                <w:rFonts w:cs="Times New Roman"/>
                <w:sz w:val="18"/>
                <w:szCs w:val="22"/>
                <w:lang w:eastAsia="ja-JP"/>
              </w:rPr>
              <w:t>ms</w:t>
            </w:r>
            <w:proofErr w:type="spellEnd"/>
            <w:r>
              <w:rPr>
                <w:rFonts w:cs="Times New Roman"/>
                <w:sz w:val="18"/>
                <w:szCs w:val="22"/>
                <w:lang w:eastAsia="ja-JP"/>
              </w:rPr>
              <w:t xml:space="preserve">, value 2 corresponds to 2/32 </w:t>
            </w:r>
            <w:proofErr w:type="spellStart"/>
            <w:r>
              <w:rPr>
                <w:rFonts w:cs="Times New Roman"/>
                <w:sz w:val="18"/>
                <w:szCs w:val="22"/>
                <w:lang w:eastAsia="ja-JP"/>
              </w:rPr>
              <w:t>ms</w:t>
            </w:r>
            <w:proofErr w:type="spellEnd"/>
            <w:r>
              <w:rPr>
                <w:rFonts w:cs="Times New Roman"/>
                <w:sz w:val="18"/>
                <w:szCs w:val="22"/>
                <w:lang w:eastAsia="ja-JP"/>
              </w:rPr>
              <w:t>, and so on.</w:t>
            </w:r>
          </w:p>
        </w:tc>
      </w:tr>
    </w:tbl>
    <w:p w:rsidR="00B45CE6" w:rsidRDefault="00B45CE6">
      <w:pPr>
        <w:keepLines/>
        <w:suppressAutoHyphens w:val="0"/>
        <w:spacing w:before="240" w:after="0"/>
        <w:jc w:val="left"/>
        <w:rPr>
          <w:rFonts w:ascii="Times New Roman" w:eastAsia="MS Mincho" w:hAnsi="Times New Roman" w:cs="Times New Roman"/>
          <w:lang w:eastAsia="ja-JP"/>
        </w:rPr>
      </w:pPr>
    </w:p>
    <w:p w:rsidR="00B45CE6" w:rsidRDefault="00B45CE6">
      <w:pPr>
        <w:keepLines/>
        <w:suppressAutoHyphens w:val="0"/>
        <w:spacing w:before="240" w:after="0"/>
        <w:jc w:val="left"/>
        <w:rPr>
          <w:rFonts w:ascii="Times New Roman" w:eastAsia="MS Mincho" w:hAnsi="Times New Roman" w:cs="Times New Roman"/>
          <w:lang w:eastAsia="ja-JP"/>
        </w:rPr>
      </w:pPr>
    </w:p>
    <w:p w:rsidR="00B45CE6" w:rsidRDefault="00BE1F34">
      <w:pPr>
        <w:pStyle w:val="Note-Boxed"/>
        <w:jc w:val="center"/>
        <w:rPr>
          <w:rFonts w:ascii="Arial" w:eastAsia="SimSun" w:hAnsi="Arial" w:cs="Arial"/>
          <w:sz w:val="20"/>
          <w:lang w:val="en-US" w:eastAsia="zh-CN"/>
        </w:rPr>
      </w:pPr>
      <w:r>
        <w:rPr>
          <w:rFonts w:ascii="Arial" w:eastAsia="SimSun" w:hAnsi="Arial" w:cs="Arial"/>
          <w:sz w:val="20"/>
          <w:lang w:val="en-US" w:eastAsia="zh-CN"/>
        </w:rPr>
        <w:t>Next Change</w:t>
      </w:r>
    </w:p>
    <w:p w:rsidR="00B45CE6" w:rsidRDefault="00BE1F34">
      <w:pPr>
        <w:keepNext/>
        <w:keepLines/>
        <w:suppressAutoHyphens w:val="0"/>
        <w:spacing w:before="120" w:after="180"/>
        <w:jc w:val="left"/>
        <w:outlineLvl w:val="3"/>
        <w:rPr>
          <w:rFonts w:cs="Times New Roman"/>
          <w:sz w:val="24"/>
          <w:lang w:eastAsia="x-none"/>
        </w:rPr>
      </w:pPr>
      <w:bookmarkStart w:id="26" w:name="_Toc29321463"/>
      <w:bookmarkStart w:id="27" w:name="_Toc20426067"/>
      <w:r>
        <w:rPr>
          <w:rFonts w:cs="Times New Roman"/>
          <w:sz w:val="24"/>
          <w:lang w:eastAsia="x-none"/>
        </w:rPr>
        <w:t>–</w:t>
      </w:r>
      <w:r>
        <w:rPr>
          <w:rFonts w:cs="Times New Roman"/>
          <w:sz w:val="24"/>
          <w:lang w:eastAsia="x-none"/>
        </w:rPr>
        <w:tab/>
      </w:r>
      <w:bookmarkEnd w:id="26"/>
      <w:bookmarkEnd w:id="27"/>
      <w:r>
        <w:rPr>
          <w:rFonts w:cs="Times New Roman"/>
          <w:i/>
          <w:sz w:val="24"/>
          <w:lang w:eastAsia="x-none"/>
        </w:rPr>
        <w:t>RACH-</w:t>
      </w:r>
      <w:proofErr w:type="spellStart"/>
      <w:r>
        <w:rPr>
          <w:rFonts w:cs="Times New Roman"/>
          <w:i/>
          <w:sz w:val="24"/>
          <w:lang w:eastAsia="x-none"/>
        </w:rPr>
        <w:t>ConfigGeneric</w:t>
      </w:r>
      <w:proofErr w:type="spellEnd"/>
    </w:p>
    <w:p w:rsidR="00B45CE6" w:rsidRDefault="00BE1F34">
      <w:pPr>
        <w:suppressAutoHyphens w:val="0"/>
        <w:spacing w:before="240" w:after="180"/>
        <w:jc w:val="left"/>
        <w:rPr>
          <w:rFonts w:ascii="Times New Roman" w:hAnsi="Times New Roman" w:cs="Times New Roman"/>
          <w:lang w:eastAsia="ja-JP"/>
        </w:rPr>
      </w:pPr>
      <w:r>
        <w:rPr>
          <w:rFonts w:ascii="Times New Roman" w:hAnsi="Times New Roman" w:cs="Times New Roman"/>
          <w:lang w:eastAsia="ja-JP"/>
        </w:rPr>
        <w:t xml:space="preserve">The IE </w:t>
      </w:r>
      <w:r>
        <w:rPr>
          <w:rFonts w:ascii="Times New Roman" w:hAnsi="Times New Roman" w:cs="Times New Roman"/>
          <w:i/>
          <w:lang w:eastAsia="ja-JP"/>
        </w:rPr>
        <w:t>RACH-</w:t>
      </w:r>
      <w:proofErr w:type="spellStart"/>
      <w:r>
        <w:rPr>
          <w:rFonts w:ascii="Times New Roman" w:hAnsi="Times New Roman" w:cs="Times New Roman"/>
          <w:i/>
          <w:lang w:eastAsia="ja-JP"/>
        </w:rPr>
        <w:t>ConfigGeneric</w:t>
      </w:r>
      <w:proofErr w:type="spellEnd"/>
      <w:r>
        <w:rPr>
          <w:rFonts w:ascii="Times New Roman" w:hAnsi="Times New Roman" w:cs="Times New Roman"/>
          <w:lang w:eastAsia="ja-JP"/>
        </w:rPr>
        <w:t xml:space="preserve"> is used to specify the random-access parameters both for regular random access as well as for beam failure recovery.</w:t>
      </w:r>
    </w:p>
    <w:p w:rsidR="00B45CE6" w:rsidRDefault="00BE1F34">
      <w:pPr>
        <w:keepNext/>
        <w:keepLines/>
        <w:suppressAutoHyphens w:val="0"/>
        <w:spacing w:before="60" w:after="180"/>
        <w:jc w:val="center"/>
        <w:rPr>
          <w:rFonts w:cs="Times New Roman"/>
          <w:b/>
          <w:lang w:eastAsia="x-none"/>
        </w:rPr>
      </w:pPr>
      <w:r>
        <w:rPr>
          <w:rFonts w:cs="Times New Roman"/>
          <w:b/>
          <w:bCs/>
          <w:i/>
          <w:iCs/>
          <w:lang w:eastAsia="x-none"/>
        </w:rPr>
        <w:t>RACH-</w:t>
      </w:r>
      <w:proofErr w:type="spellStart"/>
      <w:r>
        <w:rPr>
          <w:rFonts w:cs="Times New Roman"/>
          <w:b/>
          <w:bCs/>
          <w:i/>
          <w:iCs/>
          <w:lang w:eastAsia="x-none"/>
        </w:rPr>
        <w:t>ConfigGeneric</w:t>
      </w:r>
      <w:proofErr w:type="spellEnd"/>
      <w:r>
        <w:rPr>
          <w:rFonts w:cs="Times New Roman"/>
          <w:b/>
          <w:lang w:eastAsia="x-none"/>
        </w:rPr>
        <w:t xml:space="preserve"> information element</w:t>
      </w:r>
    </w:p>
    <w:p w:rsidR="00B45CE6" w:rsidRDefault="00BE1F34">
      <w:pPr>
        <w:pStyle w:val="PL"/>
        <w:rPr>
          <w:color w:val="808080"/>
        </w:rPr>
      </w:pPr>
      <w:r>
        <w:rPr>
          <w:color w:val="808080"/>
        </w:rPr>
        <w:t>-- ASN1START</w:t>
      </w:r>
    </w:p>
    <w:p w:rsidR="00B45CE6" w:rsidRDefault="00BE1F34">
      <w:pPr>
        <w:pStyle w:val="PL"/>
        <w:rPr>
          <w:color w:val="808080"/>
        </w:rPr>
      </w:pPr>
      <w:r>
        <w:rPr>
          <w:color w:val="808080"/>
        </w:rPr>
        <w:t>-- TAG-RACH-CONFIGGENERIC-START</w:t>
      </w:r>
    </w:p>
    <w:p w:rsidR="00B45CE6" w:rsidRDefault="00B45CE6">
      <w:pPr>
        <w:pStyle w:val="PL"/>
      </w:pPr>
    </w:p>
    <w:p w:rsidR="00B45CE6" w:rsidRDefault="00BE1F34">
      <w:pPr>
        <w:pStyle w:val="PL"/>
      </w:pPr>
      <w:r>
        <w:t>RACH-</w:t>
      </w:r>
      <w:proofErr w:type="spellStart"/>
      <w:r>
        <w:t>ConfigGeneric</w:t>
      </w:r>
      <w:proofErr w:type="spellEnd"/>
      <w:r>
        <w:t xml:space="preserve"> ::=              </w:t>
      </w:r>
      <w:r>
        <w:rPr>
          <w:color w:val="993366"/>
        </w:rPr>
        <w:t>SEQUENCE</w:t>
      </w:r>
      <w:r>
        <w:t xml:space="preserve"> {</w:t>
      </w:r>
    </w:p>
    <w:p w:rsidR="00B45CE6" w:rsidRDefault="00BE1F34">
      <w:pPr>
        <w:pStyle w:val="PL"/>
      </w:pPr>
      <w:r>
        <w:t xml:space="preserve">    </w:t>
      </w:r>
      <w:proofErr w:type="spellStart"/>
      <w:r>
        <w:t>prach-ConfigurationIndex</w:t>
      </w:r>
      <w:proofErr w:type="spellEnd"/>
      <w:r>
        <w:t xml:space="preserve">            </w:t>
      </w:r>
      <w:r>
        <w:rPr>
          <w:color w:val="993366"/>
        </w:rPr>
        <w:t>INTEGER</w:t>
      </w:r>
      <w:r>
        <w:t xml:space="preserve"> (0..255),</w:t>
      </w:r>
    </w:p>
    <w:p w:rsidR="00B45CE6" w:rsidRDefault="00BE1F34">
      <w:pPr>
        <w:pStyle w:val="PL"/>
      </w:pPr>
      <w:r>
        <w:t xml:space="preserve">    msg1-FDM                            </w:t>
      </w:r>
      <w:r>
        <w:rPr>
          <w:color w:val="993366"/>
        </w:rPr>
        <w:t>ENUMERATED</w:t>
      </w:r>
      <w:r>
        <w:t xml:space="preserve"> {one, two, four, eight},</w:t>
      </w:r>
    </w:p>
    <w:p w:rsidR="00B45CE6" w:rsidRDefault="00BE1F34">
      <w:pPr>
        <w:pStyle w:val="PL"/>
      </w:pPr>
      <w:r>
        <w:t xml:space="preserve">    msg1-FrequencyStart                 </w:t>
      </w:r>
      <w:r>
        <w:rPr>
          <w:color w:val="993366"/>
        </w:rPr>
        <w:t>INTEGER</w:t>
      </w:r>
      <w:r>
        <w:t xml:space="preserve"> (0..maxNrofPhysicalResourceBlocks-1),</w:t>
      </w:r>
    </w:p>
    <w:p w:rsidR="00B45CE6" w:rsidRDefault="00BE1F34">
      <w:pPr>
        <w:pStyle w:val="PL"/>
      </w:pPr>
      <w:r>
        <w:t xml:space="preserve">    </w:t>
      </w:r>
      <w:proofErr w:type="spellStart"/>
      <w:r>
        <w:t>zeroCorrelationZoneConfig</w:t>
      </w:r>
      <w:proofErr w:type="spellEnd"/>
      <w:r>
        <w:t xml:space="preserve">           </w:t>
      </w:r>
      <w:r>
        <w:rPr>
          <w:color w:val="993366"/>
        </w:rPr>
        <w:t>INTEGER</w:t>
      </w:r>
      <w:r>
        <w:t>(0..15),</w:t>
      </w:r>
    </w:p>
    <w:p w:rsidR="00B45CE6" w:rsidRDefault="00BE1F34">
      <w:pPr>
        <w:pStyle w:val="PL"/>
      </w:pPr>
      <w:r>
        <w:t xml:space="preserve">    </w:t>
      </w:r>
      <w:proofErr w:type="spellStart"/>
      <w:r>
        <w:t>preambleReceivedTargetPower</w:t>
      </w:r>
      <w:proofErr w:type="spellEnd"/>
      <w:r>
        <w:t xml:space="preserve">         </w:t>
      </w:r>
      <w:r>
        <w:rPr>
          <w:color w:val="993366"/>
        </w:rPr>
        <w:t>INTEGER</w:t>
      </w:r>
      <w:r>
        <w:t xml:space="preserve"> (-202..-60),</w:t>
      </w:r>
    </w:p>
    <w:p w:rsidR="00B45CE6" w:rsidRDefault="00BE1F34">
      <w:pPr>
        <w:pStyle w:val="PL"/>
      </w:pPr>
      <w:r>
        <w:t xml:space="preserve">    </w:t>
      </w:r>
      <w:proofErr w:type="spellStart"/>
      <w:r>
        <w:t>preambleTransMax</w:t>
      </w:r>
      <w:proofErr w:type="spellEnd"/>
      <w:r>
        <w:t xml:space="preserve">                    </w:t>
      </w:r>
      <w:r>
        <w:rPr>
          <w:color w:val="993366"/>
        </w:rPr>
        <w:t>ENUMERATED</w:t>
      </w:r>
      <w:r>
        <w:t xml:space="preserve"> {n3, n4, n5, n6, n7, n8, n10, n20, n50, n100, n200},</w:t>
      </w:r>
    </w:p>
    <w:p w:rsidR="00B45CE6" w:rsidRDefault="00BE1F34">
      <w:pPr>
        <w:pStyle w:val="PL"/>
      </w:pPr>
      <w:r>
        <w:lastRenderedPageBreak/>
        <w:t xml:space="preserve">    </w:t>
      </w:r>
      <w:proofErr w:type="spellStart"/>
      <w:r>
        <w:t>powerRampingStep</w:t>
      </w:r>
      <w:proofErr w:type="spellEnd"/>
      <w:r>
        <w:t xml:space="preserve">                    </w:t>
      </w:r>
      <w:r>
        <w:rPr>
          <w:color w:val="993366"/>
        </w:rPr>
        <w:t>ENUMERATED</w:t>
      </w:r>
      <w:r>
        <w:t xml:space="preserve"> {dB0, dB2, dB4, dB6},</w:t>
      </w:r>
    </w:p>
    <w:p w:rsidR="00B45CE6" w:rsidRDefault="00BE1F34">
      <w:pPr>
        <w:pStyle w:val="PL"/>
      </w:pPr>
      <w:r>
        <w:t xml:space="preserve">    </w:t>
      </w:r>
      <w:proofErr w:type="spellStart"/>
      <w:r>
        <w:t>ra-ResponseWindow</w:t>
      </w:r>
      <w:proofErr w:type="spellEnd"/>
      <w:r>
        <w:t xml:space="preserve">                   </w:t>
      </w:r>
      <w:r>
        <w:rPr>
          <w:color w:val="993366"/>
        </w:rPr>
        <w:t>ENUMERATED</w:t>
      </w:r>
      <w:r>
        <w:t xml:space="preserve"> {sl1, sl2, sl4, sl8, sl10, sl20, sl40, sl80},</w:t>
      </w:r>
    </w:p>
    <w:p w:rsidR="00B45CE6" w:rsidRDefault="00BE1F34">
      <w:pPr>
        <w:pStyle w:val="PL"/>
      </w:pPr>
      <w:r>
        <w:t xml:space="preserve">    ...,</w:t>
      </w:r>
    </w:p>
    <w:p w:rsidR="00B45CE6" w:rsidRDefault="00BE1F34">
      <w:pPr>
        <w:pStyle w:val="PL"/>
      </w:pPr>
      <w:r>
        <w:t xml:space="preserve">    [[</w:t>
      </w:r>
    </w:p>
    <w:p w:rsidR="00B45CE6" w:rsidRDefault="00BE1F34">
      <w:pPr>
        <w:pStyle w:val="PL"/>
        <w:rPr>
          <w:color w:val="808080"/>
        </w:rPr>
      </w:pPr>
      <w:r>
        <w:t xml:space="preserve">    prach-ConfigurationPeriodScaling-IAB-r16    </w:t>
      </w:r>
      <w:r>
        <w:rPr>
          <w:color w:val="993366"/>
        </w:rPr>
        <w:t>ENUMERATED</w:t>
      </w:r>
      <w:r>
        <w:t xml:space="preserve"> {scf1,scf2,scf4,scf8,scf16,scf32,scf64}                    </w:t>
      </w:r>
      <w:r>
        <w:rPr>
          <w:color w:val="993366"/>
        </w:rPr>
        <w:t>OPTIONAL</w:t>
      </w:r>
      <w:r>
        <w:t xml:space="preserve">,   </w:t>
      </w:r>
      <w:r>
        <w:rPr>
          <w:color w:val="808080"/>
        </w:rPr>
        <w:t>-- Need R</w:t>
      </w:r>
    </w:p>
    <w:p w:rsidR="00B45CE6" w:rsidRDefault="00BE1F34">
      <w:pPr>
        <w:pStyle w:val="PL"/>
        <w:rPr>
          <w:color w:val="808080"/>
        </w:rPr>
      </w:pPr>
      <w:r>
        <w:t xml:space="preserve">    prach-ConfigurationFrameOffset-IAB-r16      </w:t>
      </w:r>
      <w:r>
        <w:rPr>
          <w:color w:val="993366"/>
        </w:rPr>
        <w:t>INTEGER</w:t>
      </w:r>
      <w:r>
        <w:t xml:space="preserve"> (0..63)                                                       </w:t>
      </w:r>
      <w:r>
        <w:rPr>
          <w:color w:val="993366"/>
        </w:rPr>
        <w:t>OPTIONAL</w:t>
      </w:r>
      <w:r>
        <w:t xml:space="preserve">,   </w:t>
      </w:r>
      <w:r>
        <w:rPr>
          <w:color w:val="808080"/>
        </w:rPr>
        <w:t>-- Need R</w:t>
      </w:r>
    </w:p>
    <w:p w:rsidR="00B45CE6" w:rsidRDefault="00BE1F34">
      <w:pPr>
        <w:pStyle w:val="PL"/>
        <w:rPr>
          <w:color w:val="808080"/>
        </w:rPr>
      </w:pPr>
      <w:r>
        <w:t xml:space="preserve">    prach-ConfigurationSOffset-IAB-r16          </w:t>
      </w:r>
      <w:r>
        <w:rPr>
          <w:color w:val="993366"/>
        </w:rPr>
        <w:t>INTEGER</w:t>
      </w:r>
      <w:r>
        <w:t xml:space="preserve"> (0..39)                                                       </w:t>
      </w:r>
      <w:r>
        <w:rPr>
          <w:color w:val="993366"/>
        </w:rPr>
        <w:t>OPTIONAL</w:t>
      </w:r>
      <w:r>
        <w:t xml:space="preserve">,   </w:t>
      </w:r>
      <w:r>
        <w:rPr>
          <w:color w:val="808080"/>
        </w:rPr>
        <w:t>-- Need R</w:t>
      </w:r>
    </w:p>
    <w:p w:rsidR="00B45CE6" w:rsidRDefault="00BE1F34">
      <w:pPr>
        <w:pStyle w:val="PL"/>
        <w:rPr>
          <w:color w:val="808080"/>
        </w:rPr>
      </w:pPr>
      <w:r>
        <w:t xml:space="preserve">    ra-ResponseWindow-v1610                     </w:t>
      </w:r>
      <w:r>
        <w:rPr>
          <w:color w:val="993366"/>
        </w:rPr>
        <w:t>ENUMERATED</w:t>
      </w:r>
      <w:r>
        <w:t xml:space="preserve"> { sl60, sl160}                                             </w:t>
      </w:r>
      <w:r>
        <w:rPr>
          <w:color w:val="993366"/>
        </w:rPr>
        <w:t>OPTIONAL</w:t>
      </w:r>
      <w:r>
        <w:t xml:space="preserve">, </w:t>
      </w:r>
      <w:r>
        <w:rPr>
          <w:color w:val="808080"/>
        </w:rPr>
        <w:t>-- Need R</w:t>
      </w:r>
    </w:p>
    <w:p w:rsidR="00B45CE6" w:rsidRDefault="00BE1F34">
      <w:pPr>
        <w:pStyle w:val="PL"/>
        <w:rPr>
          <w:color w:val="808080"/>
        </w:rPr>
      </w:pPr>
      <w:r>
        <w:t xml:space="preserve">    prach-ConfigurationIndex-v1610              </w:t>
      </w:r>
      <w:r>
        <w:rPr>
          <w:color w:val="993366"/>
        </w:rPr>
        <w:t>INTEGER</w:t>
      </w:r>
      <w:r>
        <w:t xml:space="preserve"> (256..262)                                                    </w:t>
      </w:r>
      <w:r>
        <w:rPr>
          <w:color w:val="993366"/>
        </w:rPr>
        <w:t>OPTIONAL</w:t>
      </w:r>
      <w:r>
        <w:t xml:space="preserve">  </w:t>
      </w:r>
      <w:r>
        <w:rPr>
          <w:color w:val="808080"/>
        </w:rPr>
        <w:t>-- Need R</w:t>
      </w:r>
    </w:p>
    <w:p w:rsidR="00B45CE6" w:rsidRDefault="00BE1F34">
      <w:pPr>
        <w:pStyle w:val="PL"/>
      </w:pPr>
      <w:r>
        <w:t xml:space="preserve">    ]]</w:t>
      </w:r>
    </w:p>
    <w:p w:rsidR="00B45CE6" w:rsidRDefault="00BE1F34">
      <w:pPr>
        <w:pStyle w:val="PL"/>
      </w:pPr>
      <w:r>
        <w:t>}</w:t>
      </w:r>
    </w:p>
    <w:p w:rsidR="00B45CE6" w:rsidRDefault="00B45CE6">
      <w:pPr>
        <w:pStyle w:val="PL"/>
      </w:pPr>
    </w:p>
    <w:p w:rsidR="00B45CE6" w:rsidRDefault="00BE1F34">
      <w:pPr>
        <w:pStyle w:val="PL"/>
        <w:rPr>
          <w:color w:val="808080"/>
        </w:rPr>
      </w:pPr>
      <w:r>
        <w:rPr>
          <w:color w:val="808080"/>
        </w:rPr>
        <w:t>-- TAG-RACH-CONFIGGENERIC-STOP</w:t>
      </w:r>
    </w:p>
    <w:p w:rsidR="00B45CE6" w:rsidRDefault="00BE1F34">
      <w:pPr>
        <w:pStyle w:val="PL"/>
        <w:rPr>
          <w:color w:val="808080"/>
        </w:rPr>
      </w:pPr>
      <w:r>
        <w:rPr>
          <w:color w:val="808080"/>
        </w:rPr>
        <w:t>-- ASN1STOP</w:t>
      </w:r>
    </w:p>
    <w:p w:rsidR="00B45CE6" w:rsidRDefault="00B45CE6"/>
    <w:tbl>
      <w:tblPr>
        <w:tblW w:w="14173"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14173"/>
      </w:tblGrid>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45CE6" w:rsidRDefault="00BE1F34">
            <w:pPr>
              <w:pStyle w:val="TAH"/>
              <w:rPr>
                <w:szCs w:val="22"/>
                <w:lang w:eastAsia="sv-SE"/>
              </w:rPr>
            </w:pPr>
            <w:r>
              <w:rPr>
                <w:i/>
                <w:szCs w:val="22"/>
                <w:lang w:eastAsia="sv-SE"/>
              </w:rPr>
              <w:lastRenderedPageBreak/>
              <w:t>RACH-</w:t>
            </w:r>
            <w:proofErr w:type="spellStart"/>
            <w:r>
              <w:rPr>
                <w:i/>
                <w:szCs w:val="22"/>
                <w:lang w:eastAsia="sv-SE"/>
              </w:rPr>
              <w:t>ConfigGeneric</w:t>
            </w:r>
            <w:proofErr w:type="spellEnd"/>
            <w:r>
              <w:rPr>
                <w:i/>
                <w:szCs w:val="22"/>
                <w:lang w:eastAsia="sv-SE"/>
              </w:rPr>
              <w:t xml:space="preserve"> </w:t>
            </w:r>
            <w:r>
              <w:rPr>
                <w:szCs w:val="22"/>
                <w:lang w:eastAsia="sv-SE"/>
              </w:rPr>
              <w:t>field descriptions</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45CE6" w:rsidRDefault="00BE1F34">
            <w:pPr>
              <w:pStyle w:val="TAL"/>
              <w:rPr>
                <w:szCs w:val="22"/>
                <w:lang w:eastAsia="sv-SE"/>
              </w:rPr>
            </w:pPr>
            <w:r>
              <w:rPr>
                <w:b/>
                <w:i/>
                <w:szCs w:val="22"/>
                <w:lang w:eastAsia="sv-SE"/>
              </w:rPr>
              <w:t>msg1-FDM</w:t>
            </w:r>
          </w:p>
          <w:p w:rsidR="00B45CE6" w:rsidRDefault="00BE1F34">
            <w:pPr>
              <w:pStyle w:val="TAL"/>
              <w:rPr>
                <w:szCs w:val="22"/>
                <w:lang w:eastAsia="sv-SE"/>
              </w:rPr>
            </w:pPr>
            <w:r>
              <w:rPr>
                <w:szCs w:val="22"/>
                <w:lang w:eastAsia="sv-SE"/>
              </w:rPr>
              <w:t xml:space="preserve">The number of PRACH transmission occasions </w:t>
            </w:r>
            <w:proofErr w:type="spellStart"/>
            <w:r>
              <w:rPr>
                <w:szCs w:val="22"/>
                <w:lang w:eastAsia="sv-SE"/>
              </w:rPr>
              <w:t>FDMed</w:t>
            </w:r>
            <w:proofErr w:type="spellEnd"/>
            <w:r>
              <w:rPr>
                <w:szCs w:val="22"/>
                <w:lang w:eastAsia="sv-SE"/>
              </w:rPr>
              <w:t xml:space="preserve"> in one time instance. (see TS 38.211 [16], clause 6.3.3.2).</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45CE6" w:rsidRDefault="00BE1F34">
            <w:pPr>
              <w:pStyle w:val="TAL"/>
              <w:rPr>
                <w:szCs w:val="22"/>
                <w:lang w:eastAsia="sv-SE"/>
              </w:rPr>
            </w:pPr>
            <w:r>
              <w:rPr>
                <w:b/>
                <w:i/>
                <w:szCs w:val="22"/>
                <w:lang w:eastAsia="sv-SE"/>
              </w:rPr>
              <w:t>msg1-FrequencyStart</w:t>
            </w:r>
          </w:p>
          <w:p w:rsidR="00B45CE6" w:rsidRDefault="00BE1F34">
            <w:pPr>
              <w:pStyle w:val="TAL"/>
              <w:rPr>
                <w:szCs w:val="22"/>
                <w:lang w:eastAsia="sv-SE"/>
              </w:rPr>
            </w:pPr>
            <w:r>
              <w:rPr>
                <w:szCs w:val="22"/>
                <w:lang w:eastAsia="sv-SE"/>
              </w:rPr>
              <w:t>Offset of lowest PRACH transmission occasion in frequency domain with respective to PRB 0. The value is configured so that the corresponding RACH resource is entirely within the bandwidth of the UL BWP. (see TS 38.211 [16], clause 6.3.3.2).</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45CE6" w:rsidRDefault="00BE1F34">
            <w:pPr>
              <w:pStyle w:val="TAL"/>
              <w:rPr>
                <w:szCs w:val="22"/>
                <w:lang w:eastAsia="sv-SE"/>
              </w:rPr>
            </w:pPr>
            <w:proofErr w:type="spellStart"/>
            <w:r>
              <w:rPr>
                <w:b/>
                <w:i/>
                <w:szCs w:val="22"/>
                <w:lang w:eastAsia="sv-SE"/>
              </w:rPr>
              <w:t>powerRampingStep</w:t>
            </w:r>
            <w:proofErr w:type="spellEnd"/>
          </w:p>
          <w:p w:rsidR="00B45CE6" w:rsidRDefault="00BE1F34">
            <w:pPr>
              <w:pStyle w:val="TAL"/>
              <w:rPr>
                <w:szCs w:val="22"/>
                <w:lang w:eastAsia="sv-SE"/>
              </w:rPr>
            </w:pPr>
            <w:r>
              <w:rPr>
                <w:szCs w:val="22"/>
                <w:lang w:eastAsia="sv-SE"/>
              </w:rPr>
              <w:t>Power ramping steps for PRACH (see TS 38.321 [3],5.1.3).</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45CE6" w:rsidRDefault="00BE1F34">
            <w:pPr>
              <w:pStyle w:val="TAL"/>
              <w:rPr>
                <w:b/>
                <w:i/>
                <w:szCs w:val="22"/>
              </w:rPr>
            </w:pPr>
            <w:proofErr w:type="spellStart"/>
            <w:r>
              <w:rPr>
                <w:b/>
                <w:i/>
                <w:szCs w:val="22"/>
              </w:rPr>
              <w:t>prach</w:t>
            </w:r>
            <w:proofErr w:type="spellEnd"/>
            <w:r>
              <w:rPr>
                <w:b/>
                <w:i/>
                <w:szCs w:val="22"/>
              </w:rPr>
              <w:t>-</w:t>
            </w:r>
            <w:proofErr w:type="spellStart"/>
            <w:r>
              <w:rPr>
                <w:b/>
                <w:i/>
                <w:szCs w:val="22"/>
              </w:rPr>
              <w:t>ConfigurationFrameOffset</w:t>
            </w:r>
            <w:proofErr w:type="spellEnd"/>
            <w:r>
              <w:rPr>
                <w:b/>
                <w:i/>
                <w:szCs w:val="22"/>
              </w:rPr>
              <w:t>-IAB</w:t>
            </w:r>
          </w:p>
          <w:p w:rsidR="00B45CE6" w:rsidRDefault="00BE1F34">
            <w:pPr>
              <w:pStyle w:val="TAL"/>
              <w:rPr>
                <w:b/>
                <w:i/>
                <w:szCs w:val="22"/>
                <w:lang w:eastAsia="sv-SE"/>
              </w:rPr>
            </w:pPr>
            <w:r>
              <w:rPr>
                <w:szCs w:val="18"/>
              </w:rPr>
              <w:t xml:space="preserve">Scaling factor for ROs defined in the baseline configuration indicated by </w:t>
            </w:r>
            <w:proofErr w:type="spellStart"/>
            <w:r>
              <w:rPr>
                <w:i/>
                <w:szCs w:val="18"/>
              </w:rPr>
              <w:t>prach-ConfigurationIndex</w:t>
            </w:r>
            <w:proofErr w:type="spellEnd"/>
            <w:r>
              <w:rPr>
                <w:i/>
                <w:szCs w:val="18"/>
              </w:rPr>
              <w:t xml:space="preserve"> </w:t>
            </w:r>
            <w:r>
              <w:rPr>
                <w:iCs/>
                <w:szCs w:val="18"/>
              </w:rPr>
              <w:t xml:space="preserve">and is used only by the IAB-MT. (see </w:t>
            </w:r>
            <w:r>
              <w:t>TS 38.211 [16], clause 6.3.3.2</w:t>
            </w:r>
            <w:r>
              <w:rPr>
                <w:iCs/>
                <w:szCs w:val="18"/>
              </w:rPr>
              <w:t>).</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45CE6" w:rsidRDefault="00BE1F34">
            <w:pPr>
              <w:pStyle w:val="TAL"/>
              <w:rPr>
                <w:szCs w:val="22"/>
                <w:lang w:eastAsia="sv-SE"/>
              </w:rPr>
            </w:pPr>
            <w:proofErr w:type="spellStart"/>
            <w:r>
              <w:rPr>
                <w:b/>
                <w:i/>
                <w:szCs w:val="22"/>
                <w:lang w:eastAsia="sv-SE"/>
              </w:rPr>
              <w:t>prach-ConfigurationIndex</w:t>
            </w:r>
            <w:proofErr w:type="spellEnd"/>
          </w:p>
          <w:p w:rsidR="00B45CE6" w:rsidRDefault="00BE1F34">
            <w:pPr>
              <w:pStyle w:val="TAL"/>
              <w:rPr>
                <w:szCs w:val="22"/>
                <w:lang w:eastAsia="sv-SE"/>
              </w:rPr>
            </w:pPr>
            <w:r>
              <w:rPr>
                <w:szCs w:val="22"/>
                <w:lang w:eastAsia="sv-SE"/>
              </w:rPr>
              <w:t xml:space="preserve">PRACH configuration index. For </w:t>
            </w:r>
            <w:proofErr w:type="spellStart"/>
            <w:r>
              <w:rPr>
                <w:i/>
                <w:szCs w:val="22"/>
                <w:lang w:eastAsia="sv-SE"/>
              </w:rPr>
              <w:t>prach-ConfigurationIndex</w:t>
            </w:r>
            <w:proofErr w:type="spellEnd"/>
            <w:r>
              <w:rPr>
                <w:szCs w:val="22"/>
                <w:lang w:eastAsia="sv-SE"/>
              </w:rPr>
              <w:t xml:space="preserve"> configured under </w:t>
            </w:r>
            <w:proofErr w:type="spellStart"/>
            <w:r>
              <w:rPr>
                <w:i/>
                <w:szCs w:val="22"/>
                <w:lang w:eastAsia="sv-SE"/>
              </w:rPr>
              <w:t>beamFailureRecovery-Config</w:t>
            </w:r>
            <w:proofErr w:type="spellEnd"/>
            <w:r>
              <w:rPr>
                <w:szCs w:val="22"/>
                <w:lang w:eastAsia="sv-SE"/>
              </w:rPr>
              <w:t xml:space="preserve">, the </w:t>
            </w:r>
            <w:proofErr w:type="spellStart"/>
            <w:r>
              <w:rPr>
                <w:i/>
                <w:szCs w:val="22"/>
                <w:lang w:eastAsia="sv-SE"/>
              </w:rPr>
              <w:t>prach-ConfigurationIndex</w:t>
            </w:r>
            <w:proofErr w:type="spellEnd"/>
            <w:r>
              <w:rPr>
                <w:szCs w:val="22"/>
                <w:lang w:eastAsia="sv-SE"/>
              </w:rPr>
              <w:t xml:space="preserve"> can only correspond to the short preamble format, (see TS 38.211 [16], clause 6.3.3.2). If the field </w:t>
            </w:r>
            <w:r>
              <w:rPr>
                <w:i/>
                <w:szCs w:val="22"/>
                <w:lang w:eastAsia="sv-SE"/>
              </w:rPr>
              <w:t>prach-ConfigurationIndex-v1610</w:t>
            </w:r>
            <w:r>
              <w:rPr>
                <w:szCs w:val="22"/>
                <w:lang w:eastAsia="sv-SE"/>
              </w:rPr>
              <w:t xml:space="preserve"> is present, the UE shall ignore the value provided in </w:t>
            </w:r>
            <w:proofErr w:type="spellStart"/>
            <w:r>
              <w:rPr>
                <w:i/>
                <w:szCs w:val="22"/>
                <w:lang w:eastAsia="sv-SE"/>
              </w:rPr>
              <w:t>prach-ConfigurationIndex</w:t>
            </w:r>
            <w:proofErr w:type="spellEnd"/>
            <w:r>
              <w:rPr>
                <w:szCs w:val="22"/>
                <w:lang w:eastAsia="sv-SE"/>
              </w:rPr>
              <w:t xml:space="preserve"> (without suffix).</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45CE6" w:rsidRDefault="00BE1F34">
            <w:pPr>
              <w:pStyle w:val="TAL"/>
              <w:rPr>
                <w:szCs w:val="22"/>
              </w:rPr>
            </w:pPr>
            <w:proofErr w:type="spellStart"/>
            <w:r>
              <w:rPr>
                <w:b/>
                <w:i/>
                <w:szCs w:val="22"/>
              </w:rPr>
              <w:t>prach</w:t>
            </w:r>
            <w:proofErr w:type="spellEnd"/>
            <w:r>
              <w:rPr>
                <w:b/>
                <w:i/>
                <w:szCs w:val="22"/>
              </w:rPr>
              <w:t>-</w:t>
            </w:r>
            <w:proofErr w:type="spellStart"/>
            <w:r>
              <w:rPr>
                <w:b/>
                <w:i/>
                <w:szCs w:val="22"/>
              </w:rPr>
              <w:t>ConfigurationPeriodScaling</w:t>
            </w:r>
            <w:proofErr w:type="spellEnd"/>
            <w:r>
              <w:rPr>
                <w:b/>
                <w:i/>
                <w:szCs w:val="22"/>
              </w:rPr>
              <w:t>-IAB</w:t>
            </w:r>
          </w:p>
          <w:p w:rsidR="00B45CE6" w:rsidRDefault="00BE1F34">
            <w:pPr>
              <w:pStyle w:val="TAL"/>
              <w:rPr>
                <w:b/>
                <w:i/>
                <w:szCs w:val="22"/>
                <w:lang w:eastAsia="sv-SE"/>
              </w:rPr>
            </w:pPr>
            <w:r>
              <w:rPr>
                <w:szCs w:val="18"/>
              </w:rPr>
              <w:t xml:space="preserve">Scaling factor to extend the periodicity of the baseline configuration indicated by </w:t>
            </w:r>
            <w:proofErr w:type="spellStart"/>
            <w:r>
              <w:rPr>
                <w:i/>
                <w:szCs w:val="18"/>
              </w:rPr>
              <w:t>prach-ConfigurationIndex</w:t>
            </w:r>
            <w:proofErr w:type="spellEnd"/>
            <w:r>
              <w:rPr>
                <w:i/>
                <w:szCs w:val="18"/>
              </w:rPr>
              <w:t xml:space="preserve"> </w:t>
            </w:r>
            <w:r>
              <w:rPr>
                <w:iCs/>
                <w:szCs w:val="18"/>
              </w:rPr>
              <w:t>and is used only by the IAB-MT</w:t>
            </w:r>
            <w:r>
              <w:rPr>
                <w:i/>
                <w:szCs w:val="18"/>
              </w:rPr>
              <w:t xml:space="preserve">. </w:t>
            </w:r>
            <w:r>
              <w:rPr>
                <w:szCs w:val="18"/>
              </w:rPr>
              <w:t xml:space="preserve">Value scf1 </w:t>
            </w:r>
            <w:proofErr w:type="spellStart"/>
            <w:r>
              <w:rPr>
                <w:szCs w:val="18"/>
              </w:rPr>
              <w:t>corr</w:t>
            </w:r>
            <w:r>
              <w:rPr>
                <w:rFonts w:eastAsia="SimSun"/>
                <w:szCs w:val="18"/>
              </w:rPr>
              <w:t>e</w:t>
            </w:r>
            <w:r>
              <w:rPr>
                <w:szCs w:val="18"/>
              </w:rPr>
              <w:t>ponds</w:t>
            </w:r>
            <w:proofErr w:type="spellEnd"/>
            <w:r>
              <w:rPr>
                <w:szCs w:val="18"/>
              </w:rPr>
              <w:t xml:space="preserve"> to scaling factor of 1 and so on. </w:t>
            </w:r>
            <w:r>
              <w:rPr>
                <w:iCs/>
                <w:szCs w:val="18"/>
              </w:rPr>
              <w:t xml:space="preserve">(see </w:t>
            </w:r>
            <w:r>
              <w:t>TS 38.211 [16], clause 6.3.3.2</w:t>
            </w:r>
            <w:r>
              <w:rPr>
                <w:iCs/>
                <w:szCs w:val="18"/>
              </w:rPr>
              <w:t>).</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45CE6" w:rsidRDefault="00BE1F34">
            <w:pPr>
              <w:pStyle w:val="TAL"/>
              <w:rPr>
                <w:szCs w:val="22"/>
              </w:rPr>
            </w:pPr>
            <w:proofErr w:type="spellStart"/>
            <w:r>
              <w:rPr>
                <w:b/>
                <w:i/>
                <w:szCs w:val="22"/>
              </w:rPr>
              <w:t>prach</w:t>
            </w:r>
            <w:proofErr w:type="spellEnd"/>
            <w:r>
              <w:rPr>
                <w:b/>
                <w:i/>
                <w:szCs w:val="22"/>
              </w:rPr>
              <w:t>-</w:t>
            </w:r>
            <w:proofErr w:type="spellStart"/>
            <w:r>
              <w:rPr>
                <w:b/>
                <w:i/>
                <w:szCs w:val="22"/>
              </w:rPr>
              <w:t>ConfigurationSOffset</w:t>
            </w:r>
            <w:proofErr w:type="spellEnd"/>
            <w:r>
              <w:rPr>
                <w:b/>
                <w:i/>
                <w:szCs w:val="22"/>
              </w:rPr>
              <w:t>-IAB</w:t>
            </w:r>
          </w:p>
          <w:p w:rsidR="00B45CE6" w:rsidRDefault="00BE1F34">
            <w:pPr>
              <w:pStyle w:val="TAL"/>
              <w:rPr>
                <w:b/>
                <w:i/>
                <w:szCs w:val="22"/>
                <w:lang w:eastAsia="sv-SE"/>
              </w:rPr>
            </w:pPr>
            <w:proofErr w:type="spellStart"/>
            <w:r>
              <w:rPr>
                <w:szCs w:val="18"/>
              </w:rPr>
              <w:t>Subframe</w:t>
            </w:r>
            <w:proofErr w:type="spellEnd"/>
            <w:r>
              <w:rPr>
                <w:szCs w:val="18"/>
              </w:rPr>
              <w:t xml:space="preserve">/Slot offset for ROs defined in the baseline configuration indicated by </w:t>
            </w:r>
            <w:proofErr w:type="spellStart"/>
            <w:r>
              <w:rPr>
                <w:i/>
                <w:szCs w:val="18"/>
              </w:rPr>
              <w:t>prach-ConfigurationIndex</w:t>
            </w:r>
            <w:proofErr w:type="spellEnd"/>
            <w:r>
              <w:rPr>
                <w:i/>
                <w:szCs w:val="18"/>
              </w:rPr>
              <w:t xml:space="preserve"> </w:t>
            </w:r>
            <w:r>
              <w:rPr>
                <w:iCs/>
                <w:szCs w:val="18"/>
              </w:rPr>
              <w:t>and is used only by the IAB-MT</w:t>
            </w:r>
            <w:r>
              <w:rPr>
                <w:i/>
                <w:szCs w:val="18"/>
              </w:rPr>
              <w:t xml:space="preserve">. </w:t>
            </w:r>
            <w:r>
              <w:rPr>
                <w:iCs/>
                <w:szCs w:val="18"/>
              </w:rPr>
              <w:t xml:space="preserve">(see </w:t>
            </w:r>
            <w:r>
              <w:t>TS 38.211 [16], clause 6.3.3.2</w:t>
            </w:r>
            <w:r>
              <w:rPr>
                <w:iCs/>
                <w:szCs w:val="18"/>
              </w:rPr>
              <w:t>).</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45CE6" w:rsidRDefault="00BE1F34">
            <w:pPr>
              <w:pStyle w:val="TAL"/>
              <w:rPr>
                <w:szCs w:val="22"/>
                <w:lang w:eastAsia="sv-SE"/>
              </w:rPr>
            </w:pPr>
            <w:proofErr w:type="spellStart"/>
            <w:r>
              <w:rPr>
                <w:b/>
                <w:i/>
                <w:szCs w:val="22"/>
                <w:lang w:eastAsia="sv-SE"/>
              </w:rPr>
              <w:t>preambleReceivedTargetPower</w:t>
            </w:r>
            <w:proofErr w:type="spellEnd"/>
          </w:p>
          <w:p w:rsidR="00B45CE6" w:rsidRDefault="00BE1F34">
            <w:pPr>
              <w:pStyle w:val="TAL"/>
              <w:rPr>
                <w:szCs w:val="22"/>
                <w:lang w:eastAsia="sv-SE"/>
              </w:rPr>
            </w:pPr>
            <w:r>
              <w:rPr>
                <w:szCs w:val="22"/>
                <w:lang w:eastAsia="sv-SE"/>
              </w:rPr>
              <w:t xml:space="preserve">The target power level at the network receiver side (see TS 38.213 [13], clause 7.4, TS 38.321 [3], clauses 5.1.2, 5.1.3). Only multiples of 2 </w:t>
            </w:r>
            <w:proofErr w:type="spellStart"/>
            <w:r>
              <w:rPr>
                <w:szCs w:val="22"/>
                <w:lang w:eastAsia="sv-SE"/>
              </w:rPr>
              <w:t>dBm</w:t>
            </w:r>
            <w:proofErr w:type="spellEnd"/>
            <w:r>
              <w:rPr>
                <w:szCs w:val="22"/>
                <w:lang w:eastAsia="sv-SE"/>
              </w:rPr>
              <w:t xml:space="preserve"> may be chosen (e.g. -202, -200, -198, ...). </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45CE6" w:rsidRDefault="00BE1F34">
            <w:pPr>
              <w:pStyle w:val="TAL"/>
              <w:rPr>
                <w:szCs w:val="22"/>
                <w:lang w:eastAsia="sv-SE"/>
              </w:rPr>
            </w:pPr>
            <w:proofErr w:type="spellStart"/>
            <w:r>
              <w:rPr>
                <w:b/>
                <w:i/>
                <w:szCs w:val="22"/>
                <w:lang w:eastAsia="sv-SE"/>
              </w:rPr>
              <w:t>preambleTransMax</w:t>
            </w:r>
            <w:proofErr w:type="spellEnd"/>
          </w:p>
          <w:p w:rsidR="00B45CE6" w:rsidRDefault="00BE1F34">
            <w:pPr>
              <w:pStyle w:val="TAL"/>
              <w:rPr>
                <w:szCs w:val="22"/>
                <w:lang w:eastAsia="sv-SE"/>
              </w:rPr>
            </w:pPr>
            <w:r>
              <w:rPr>
                <w:szCs w:val="22"/>
                <w:lang w:eastAsia="sv-SE"/>
              </w:rPr>
              <w:t>Max number of RA preamble transmission performed before declaring a failure (see TS 38.321 [3], clauses 5.1.4, 5.1.5).</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45CE6" w:rsidRDefault="00BE1F34">
            <w:pPr>
              <w:pStyle w:val="TAL"/>
              <w:rPr>
                <w:szCs w:val="22"/>
                <w:lang w:eastAsia="sv-SE"/>
              </w:rPr>
            </w:pPr>
            <w:proofErr w:type="spellStart"/>
            <w:r>
              <w:rPr>
                <w:b/>
                <w:i/>
                <w:szCs w:val="22"/>
                <w:lang w:eastAsia="sv-SE"/>
              </w:rPr>
              <w:t>ra-ResponseWindow</w:t>
            </w:r>
            <w:proofErr w:type="spellEnd"/>
          </w:p>
          <w:p w:rsidR="00B45CE6" w:rsidRDefault="00BE1F34">
            <w:pPr>
              <w:pStyle w:val="TAL"/>
              <w:rPr>
                <w:szCs w:val="22"/>
                <w:lang w:eastAsia="sv-SE"/>
              </w:rPr>
            </w:pPr>
            <w:r>
              <w:rPr>
                <w:szCs w:val="22"/>
                <w:lang w:eastAsia="sv-SE"/>
              </w:rPr>
              <w:t xml:space="preserve">Msg2 (RAR) window length in number of slots. The network configures a value lower than or equal to 10 </w:t>
            </w:r>
            <w:proofErr w:type="spellStart"/>
            <w:r>
              <w:rPr>
                <w:szCs w:val="22"/>
                <w:lang w:eastAsia="sv-SE"/>
              </w:rPr>
              <w:t>ms</w:t>
            </w:r>
            <w:proofErr w:type="spellEnd"/>
            <w:r>
              <w:rPr>
                <w:szCs w:val="22"/>
                <w:lang w:eastAsia="sv-SE"/>
              </w:rPr>
              <w:t xml:space="preserve"> when Msg2 is transmitted in licensed spectrum and 40 </w:t>
            </w:r>
            <w:proofErr w:type="spellStart"/>
            <w:r>
              <w:rPr>
                <w:szCs w:val="22"/>
                <w:lang w:eastAsia="sv-SE"/>
              </w:rPr>
              <w:t>ms</w:t>
            </w:r>
            <w:proofErr w:type="spellEnd"/>
            <w:r>
              <w:rPr>
                <w:szCs w:val="22"/>
                <w:lang w:eastAsia="sv-SE"/>
              </w:rPr>
              <w:t xml:space="preserve"> when Msg2 is transmitted with shared spectrum channel access (see TS 38.321 [3], clause 5.1.4). UE ignores the field if included in </w:t>
            </w:r>
            <w:proofErr w:type="spellStart"/>
            <w:r>
              <w:rPr>
                <w:i/>
                <w:szCs w:val="22"/>
                <w:lang w:eastAsia="sv-SE"/>
              </w:rPr>
              <w:t>SCellConfig</w:t>
            </w:r>
            <w:proofErr w:type="spellEnd"/>
            <w:r>
              <w:rPr>
                <w:szCs w:val="22"/>
                <w:lang w:eastAsia="sv-SE"/>
              </w:rPr>
              <w:t xml:space="preserve">. If </w:t>
            </w:r>
            <w:r>
              <w:rPr>
                <w:i/>
                <w:szCs w:val="22"/>
                <w:lang w:eastAsia="sv-SE"/>
              </w:rPr>
              <w:t>ra-ResponseWindow-v1610</w:t>
            </w:r>
            <w:r>
              <w:rPr>
                <w:szCs w:val="22"/>
                <w:lang w:eastAsia="sv-SE"/>
              </w:rPr>
              <w:t xml:space="preserve"> is signalled, UE shall ignore the </w:t>
            </w:r>
            <w:proofErr w:type="spellStart"/>
            <w:r>
              <w:rPr>
                <w:i/>
                <w:szCs w:val="22"/>
                <w:lang w:eastAsia="sv-SE"/>
              </w:rPr>
              <w:t>ra-ResponseWindow</w:t>
            </w:r>
            <w:proofErr w:type="spellEnd"/>
            <w:r>
              <w:rPr>
                <w:i/>
                <w:szCs w:val="22"/>
                <w:lang w:eastAsia="sv-SE"/>
              </w:rPr>
              <w:t xml:space="preserve"> </w:t>
            </w:r>
            <w:r>
              <w:rPr>
                <w:szCs w:val="22"/>
                <w:lang w:eastAsia="sv-SE"/>
              </w:rPr>
              <w:t>(without suffix).</w:t>
            </w:r>
            <w:r>
              <w:rPr>
                <w:szCs w:val="22"/>
              </w:rPr>
              <w:t xml:space="preserve"> For operation with shared spectrum channel access and </w:t>
            </w:r>
            <w:r>
              <w:rPr>
                <w:lang w:eastAsia="ko-KR"/>
              </w:rPr>
              <w:t xml:space="preserve">when </w:t>
            </w:r>
            <w:proofErr w:type="spellStart"/>
            <w:r>
              <w:rPr>
                <w:i/>
                <w:szCs w:val="22"/>
              </w:rPr>
              <w:t>ra-ResponseWindow</w:t>
            </w:r>
            <w:proofErr w:type="spellEnd"/>
            <w:r>
              <w:rPr>
                <w:lang w:eastAsia="ko-KR"/>
              </w:rPr>
              <w:t xml:space="preserve"> value is more than 10 </w:t>
            </w:r>
            <w:proofErr w:type="spellStart"/>
            <w:r>
              <w:rPr>
                <w:lang w:eastAsia="ko-KR"/>
              </w:rPr>
              <w:t>ms</w:t>
            </w:r>
            <w:proofErr w:type="spellEnd"/>
            <w:r>
              <w:rPr>
                <w:szCs w:val="22"/>
              </w:rPr>
              <w:t xml:space="preserve">, the network always </w:t>
            </w:r>
            <w:r>
              <w:rPr>
                <w:lang w:eastAsia="ko-KR"/>
              </w:rPr>
              <w:t>includes the two LSB bits of the SFN corresponding to the PRACH occasion where the preamble is received in the DCI scheduling Msg2 (see TS 38.213 [13]).</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45CE6" w:rsidRDefault="00BE1F34">
            <w:pPr>
              <w:pStyle w:val="TAL"/>
              <w:rPr>
                <w:szCs w:val="22"/>
                <w:lang w:eastAsia="sv-SE"/>
              </w:rPr>
            </w:pPr>
            <w:proofErr w:type="spellStart"/>
            <w:r>
              <w:rPr>
                <w:b/>
                <w:i/>
                <w:szCs w:val="22"/>
                <w:lang w:eastAsia="sv-SE"/>
              </w:rPr>
              <w:t>zeroCorrelationZoneConfig</w:t>
            </w:r>
            <w:proofErr w:type="spellEnd"/>
          </w:p>
          <w:p w:rsidR="00B45CE6" w:rsidRDefault="00BE1F34">
            <w:pPr>
              <w:pStyle w:val="TAL"/>
              <w:rPr>
                <w:szCs w:val="22"/>
                <w:lang w:eastAsia="sv-SE"/>
              </w:rPr>
            </w:pPr>
            <w:r>
              <w:rPr>
                <w:szCs w:val="22"/>
                <w:lang w:eastAsia="sv-SE"/>
              </w:rPr>
              <w:t>N-CS configuration, see Table 6.3.3.1-5 in TS 38.211 [16].</w:t>
            </w:r>
          </w:p>
        </w:tc>
      </w:tr>
    </w:tbl>
    <w:p w:rsidR="00B45CE6" w:rsidRDefault="00B45CE6"/>
    <w:p w:rsidR="00B45CE6" w:rsidRDefault="00BE1F34">
      <w:pPr>
        <w:pStyle w:val="Titre4"/>
        <w:numPr>
          <w:ilvl w:val="0"/>
          <w:numId w:val="0"/>
        </w:numPr>
        <w:ind w:left="864" w:hanging="864"/>
      </w:pPr>
      <w:bookmarkStart w:id="28" w:name="_Toc46439713"/>
      <w:bookmarkStart w:id="29" w:name="_Toc46444550"/>
      <w:bookmarkStart w:id="30" w:name="_Toc46487311"/>
      <w:r>
        <w:t>–</w:t>
      </w:r>
      <w:r>
        <w:tab/>
      </w:r>
      <w:bookmarkEnd w:id="28"/>
      <w:bookmarkEnd w:id="29"/>
      <w:bookmarkEnd w:id="30"/>
      <w:r>
        <w:rPr>
          <w:i/>
        </w:rPr>
        <w:t>RACH-</w:t>
      </w:r>
      <w:proofErr w:type="spellStart"/>
      <w:r>
        <w:rPr>
          <w:i/>
        </w:rPr>
        <w:t>ConfigGenericTwoStepRA</w:t>
      </w:r>
      <w:proofErr w:type="spellEnd"/>
    </w:p>
    <w:p w:rsidR="00B45CE6" w:rsidRDefault="00BE1F34">
      <w:r>
        <w:t xml:space="preserve">The IE </w:t>
      </w:r>
      <w:r>
        <w:rPr>
          <w:i/>
        </w:rPr>
        <w:t>RACH-</w:t>
      </w:r>
      <w:proofErr w:type="spellStart"/>
      <w:r>
        <w:rPr>
          <w:i/>
        </w:rPr>
        <w:t>ConfigGenericTwoStepRA</w:t>
      </w:r>
      <w:proofErr w:type="spellEnd"/>
      <w:r>
        <w:t xml:space="preserve"> is used to specify the 2-step random access type parameters.</w:t>
      </w:r>
    </w:p>
    <w:p w:rsidR="00B45CE6" w:rsidRDefault="00BE1F34">
      <w:pPr>
        <w:pStyle w:val="TH"/>
      </w:pPr>
      <w:r>
        <w:rPr>
          <w:bCs/>
          <w:i/>
          <w:iCs/>
        </w:rPr>
        <w:t>RACH-</w:t>
      </w:r>
      <w:proofErr w:type="spellStart"/>
      <w:r>
        <w:rPr>
          <w:bCs/>
          <w:i/>
          <w:iCs/>
        </w:rPr>
        <w:t>ConfigGenericTwoStepRA</w:t>
      </w:r>
      <w:proofErr w:type="spellEnd"/>
      <w:r>
        <w:t xml:space="preserve"> information element</w:t>
      </w:r>
    </w:p>
    <w:p w:rsidR="00B45CE6" w:rsidRDefault="00BE1F34">
      <w:pPr>
        <w:pStyle w:val="PL"/>
        <w:rPr>
          <w:color w:val="808080"/>
        </w:rPr>
      </w:pPr>
      <w:r>
        <w:rPr>
          <w:color w:val="808080"/>
        </w:rPr>
        <w:t>-- ASN1START</w:t>
      </w:r>
    </w:p>
    <w:p w:rsidR="00B45CE6" w:rsidRDefault="00BE1F34">
      <w:pPr>
        <w:pStyle w:val="PL"/>
        <w:rPr>
          <w:color w:val="808080"/>
        </w:rPr>
      </w:pPr>
      <w:r>
        <w:rPr>
          <w:color w:val="808080"/>
        </w:rPr>
        <w:t>-- TAG-RACH-CONFIGGENERICTWOSTEPRA-START</w:t>
      </w:r>
    </w:p>
    <w:p w:rsidR="00B45CE6" w:rsidRDefault="00B45CE6">
      <w:pPr>
        <w:pStyle w:val="PL"/>
      </w:pPr>
    </w:p>
    <w:p w:rsidR="00B45CE6" w:rsidRDefault="00BE1F34">
      <w:pPr>
        <w:pStyle w:val="PL"/>
      </w:pPr>
      <w:r>
        <w:t xml:space="preserve">RACH-ConfigGenericTwoStepRA-r16 ::=     </w:t>
      </w:r>
      <w:r>
        <w:rPr>
          <w:color w:val="993366"/>
        </w:rPr>
        <w:t>SEQUENCE</w:t>
      </w:r>
      <w:r>
        <w:t xml:space="preserve"> {</w:t>
      </w:r>
    </w:p>
    <w:p w:rsidR="00B45CE6" w:rsidRDefault="00BE1F34">
      <w:pPr>
        <w:pStyle w:val="PL"/>
        <w:rPr>
          <w:color w:val="808080"/>
        </w:rPr>
      </w:pPr>
      <w:r>
        <w:t xml:space="preserve">    msgA-PRACH-ConfigurationIndex-r16       </w:t>
      </w:r>
      <w:r>
        <w:rPr>
          <w:color w:val="993366"/>
        </w:rPr>
        <w:t>INTEGER</w:t>
      </w:r>
      <w:r>
        <w:t xml:space="preserve"> (0..262)                                                </w:t>
      </w:r>
      <w:r>
        <w:rPr>
          <w:color w:val="993366"/>
        </w:rPr>
        <w:t>OPTIONAL</w:t>
      </w:r>
      <w:r>
        <w:t xml:space="preserve">, </w:t>
      </w:r>
      <w:r>
        <w:rPr>
          <w:color w:val="808080"/>
        </w:rPr>
        <w:t>-- Cond 2StepOnly</w:t>
      </w:r>
    </w:p>
    <w:p w:rsidR="00B45CE6" w:rsidRDefault="00BE1F34">
      <w:pPr>
        <w:pStyle w:val="PL"/>
        <w:rPr>
          <w:color w:val="808080"/>
        </w:rPr>
      </w:pPr>
      <w:r>
        <w:t xml:space="preserve">    msgA-RO-FDM-r16                         </w:t>
      </w:r>
      <w:r>
        <w:rPr>
          <w:color w:val="993366"/>
        </w:rPr>
        <w:t>ENUMERATED</w:t>
      </w:r>
      <w:r>
        <w:t xml:space="preserve"> {one, two, four, eight}                              </w:t>
      </w:r>
      <w:r>
        <w:rPr>
          <w:color w:val="993366"/>
        </w:rPr>
        <w:t>OPTIONAL</w:t>
      </w:r>
      <w:r>
        <w:t xml:space="preserve">, </w:t>
      </w:r>
      <w:r>
        <w:rPr>
          <w:color w:val="808080"/>
        </w:rPr>
        <w:t>-- Cond 2StepOnly</w:t>
      </w:r>
    </w:p>
    <w:p w:rsidR="00B45CE6" w:rsidRDefault="00BE1F34">
      <w:pPr>
        <w:pStyle w:val="PL"/>
        <w:rPr>
          <w:color w:val="808080"/>
        </w:rPr>
      </w:pPr>
      <w:r>
        <w:lastRenderedPageBreak/>
        <w:t xml:space="preserve">    msgA-RO-FrequencyStart-r16              </w:t>
      </w:r>
      <w:r>
        <w:rPr>
          <w:color w:val="993366"/>
        </w:rPr>
        <w:t>INTEGER</w:t>
      </w:r>
      <w:r>
        <w:t xml:space="preserve"> (0..maxNrofPhysicalResourceBlocks-1)                    </w:t>
      </w:r>
      <w:r>
        <w:rPr>
          <w:color w:val="993366"/>
        </w:rPr>
        <w:t>OPTIONAL</w:t>
      </w:r>
      <w:r>
        <w:t xml:space="preserve">, </w:t>
      </w:r>
      <w:r>
        <w:rPr>
          <w:color w:val="808080"/>
        </w:rPr>
        <w:t>-- Cond 2StepOnly</w:t>
      </w:r>
    </w:p>
    <w:p w:rsidR="00B45CE6" w:rsidRDefault="00BE1F34">
      <w:pPr>
        <w:pStyle w:val="PL"/>
        <w:rPr>
          <w:color w:val="808080"/>
        </w:rPr>
      </w:pPr>
      <w:r>
        <w:t xml:space="preserve">    msgA-ZeroCorrelationZoneConfig-r16      </w:t>
      </w:r>
      <w:r>
        <w:rPr>
          <w:color w:val="993366"/>
        </w:rPr>
        <w:t>INTEGER</w:t>
      </w:r>
      <w:r>
        <w:t xml:space="preserve"> (0..15)                                                 </w:t>
      </w:r>
      <w:r>
        <w:rPr>
          <w:color w:val="993366"/>
        </w:rPr>
        <w:t>OPTIONAL</w:t>
      </w:r>
      <w:r>
        <w:t xml:space="preserve">, </w:t>
      </w:r>
      <w:r>
        <w:rPr>
          <w:color w:val="808080"/>
        </w:rPr>
        <w:t>-- Cond 2StepOnly</w:t>
      </w:r>
    </w:p>
    <w:p w:rsidR="00B45CE6" w:rsidRDefault="00BE1F34">
      <w:pPr>
        <w:pStyle w:val="PL"/>
        <w:rPr>
          <w:color w:val="808080"/>
        </w:rPr>
      </w:pPr>
      <w:r>
        <w:t xml:space="preserve">    msgA-PreamblePowerRampingStep-r16       </w:t>
      </w:r>
      <w:r>
        <w:rPr>
          <w:color w:val="993366"/>
        </w:rPr>
        <w:t>ENUMERATED</w:t>
      </w:r>
      <w:r>
        <w:t xml:space="preserve"> {dB0, dB2, dB4, dB6}                                 </w:t>
      </w:r>
      <w:r>
        <w:rPr>
          <w:color w:val="993366"/>
        </w:rPr>
        <w:t>OPTIONAL</w:t>
      </w:r>
      <w:r>
        <w:t xml:space="preserve">, </w:t>
      </w:r>
      <w:r>
        <w:rPr>
          <w:color w:val="808080"/>
        </w:rPr>
        <w:t>-- Cond 2StepOnlyNoCFRA</w:t>
      </w:r>
    </w:p>
    <w:p w:rsidR="00B45CE6" w:rsidRDefault="00BE1F34">
      <w:pPr>
        <w:pStyle w:val="PL"/>
        <w:rPr>
          <w:color w:val="808080"/>
        </w:rPr>
      </w:pPr>
      <w:r>
        <w:t xml:space="preserve">    msgA-PreambleReceivedTargetPower-r16    </w:t>
      </w:r>
      <w:r>
        <w:rPr>
          <w:color w:val="993366"/>
        </w:rPr>
        <w:t>INTEGER</w:t>
      </w:r>
      <w:r>
        <w:t xml:space="preserve"> (-202..-60)                                             </w:t>
      </w:r>
      <w:r>
        <w:rPr>
          <w:color w:val="993366"/>
        </w:rPr>
        <w:t>OPTIONAL</w:t>
      </w:r>
      <w:r>
        <w:t xml:space="preserve">, </w:t>
      </w:r>
      <w:r>
        <w:rPr>
          <w:color w:val="808080"/>
        </w:rPr>
        <w:t>-- Cond 2StepOnlyNoCFRA</w:t>
      </w:r>
    </w:p>
    <w:p w:rsidR="00B45CE6" w:rsidRDefault="00BE1F34">
      <w:pPr>
        <w:pStyle w:val="PL"/>
      </w:pPr>
      <w:r>
        <w:t xml:space="preserve">    msgB-ResponseWindow-r16                 </w:t>
      </w:r>
      <w:r>
        <w:rPr>
          <w:color w:val="993366"/>
        </w:rPr>
        <w:t>ENUMERATED</w:t>
      </w:r>
      <w:r>
        <w:t xml:space="preserve"> {sl1, sl2, sl4, sl8, sl10, sl20, sl40, sl80, sl160, sl320}                                                                         </w:t>
      </w:r>
    </w:p>
    <w:p w:rsidR="00B45CE6" w:rsidRDefault="00BE1F34">
      <w:pPr>
        <w:pStyle w:val="PL"/>
        <w:rPr>
          <w:color w:val="808080"/>
        </w:rPr>
      </w:pPr>
      <w:r>
        <w:t xml:space="preserve">                                                                                                            </w:t>
      </w:r>
      <w:r>
        <w:rPr>
          <w:color w:val="993366"/>
        </w:rPr>
        <w:t>OPTIONAL</w:t>
      </w:r>
      <w:r>
        <w:t xml:space="preserve">, </w:t>
      </w:r>
      <w:r>
        <w:rPr>
          <w:color w:val="808080"/>
        </w:rPr>
        <w:t xml:space="preserve">-- Cond </w:t>
      </w:r>
      <w:proofErr w:type="spellStart"/>
      <w:r>
        <w:rPr>
          <w:color w:val="808080"/>
        </w:rPr>
        <w:t>NoCFRA</w:t>
      </w:r>
      <w:proofErr w:type="spellEnd"/>
    </w:p>
    <w:p w:rsidR="00B45CE6" w:rsidRDefault="00BE1F34">
      <w:pPr>
        <w:pStyle w:val="PL"/>
        <w:rPr>
          <w:color w:val="808080"/>
        </w:rPr>
      </w:pPr>
      <w:r>
        <w:t xml:space="preserve">    preambleTransMax-r16                    </w:t>
      </w:r>
      <w:r>
        <w:rPr>
          <w:color w:val="993366"/>
        </w:rPr>
        <w:t>ENUMERATED</w:t>
      </w:r>
      <w:r>
        <w:t xml:space="preserve"> {n3, n4, n5, n6, n7, n8, n10, n20, n50, n100, n200}  </w:t>
      </w:r>
      <w:r>
        <w:rPr>
          <w:color w:val="993366"/>
        </w:rPr>
        <w:t>OPTIONAL</w:t>
      </w:r>
      <w:r>
        <w:t xml:space="preserve">, </w:t>
      </w:r>
      <w:r>
        <w:rPr>
          <w:color w:val="808080"/>
        </w:rPr>
        <w:t>-- Cond 2StepOnlyNoCFRA</w:t>
      </w:r>
    </w:p>
    <w:p w:rsidR="00B45CE6" w:rsidRDefault="00BE1F34">
      <w:pPr>
        <w:pStyle w:val="PL"/>
      </w:pPr>
      <w:r>
        <w:t xml:space="preserve">    ...</w:t>
      </w:r>
    </w:p>
    <w:p w:rsidR="00B45CE6" w:rsidRDefault="00BE1F34">
      <w:pPr>
        <w:pStyle w:val="PL"/>
      </w:pPr>
      <w:r>
        <w:t>}</w:t>
      </w:r>
    </w:p>
    <w:p w:rsidR="00B45CE6" w:rsidRDefault="00B45CE6">
      <w:pPr>
        <w:pStyle w:val="PL"/>
      </w:pPr>
    </w:p>
    <w:p w:rsidR="00B45CE6" w:rsidRDefault="00BE1F34">
      <w:pPr>
        <w:pStyle w:val="PL"/>
        <w:rPr>
          <w:color w:val="808080"/>
        </w:rPr>
      </w:pPr>
      <w:r>
        <w:rPr>
          <w:color w:val="808080"/>
        </w:rPr>
        <w:t>-- TAG-RACH-CONFIGGENERICTWOSTEPRA-STOP</w:t>
      </w:r>
    </w:p>
    <w:p w:rsidR="00B45CE6" w:rsidRDefault="00BE1F34">
      <w:pPr>
        <w:pStyle w:val="PL"/>
        <w:rPr>
          <w:color w:val="808080"/>
        </w:rPr>
      </w:pPr>
      <w:r>
        <w:rPr>
          <w:color w:val="808080"/>
        </w:rPr>
        <w:t>-- ASN1STOP</w:t>
      </w:r>
    </w:p>
    <w:p w:rsidR="00B45CE6" w:rsidRDefault="00B45CE6"/>
    <w:tbl>
      <w:tblPr>
        <w:tblW w:w="14173"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14173"/>
      </w:tblGrid>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45CE6" w:rsidRDefault="00BE1F34">
            <w:pPr>
              <w:pStyle w:val="TAH"/>
              <w:rPr>
                <w:szCs w:val="22"/>
                <w:lang w:eastAsia="sv-SE"/>
              </w:rPr>
            </w:pPr>
            <w:r>
              <w:rPr>
                <w:i/>
                <w:szCs w:val="22"/>
                <w:lang w:eastAsia="sv-SE"/>
              </w:rPr>
              <w:lastRenderedPageBreak/>
              <w:t>RACH-</w:t>
            </w:r>
            <w:proofErr w:type="spellStart"/>
            <w:r>
              <w:rPr>
                <w:i/>
                <w:szCs w:val="22"/>
                <w:lang w:eastAsia="sv-SE"/>
              </w:rPr>
              <w:t>ConfigGenericTwoStepRA</w:t>
            </w:r>
            <w:proofErr w:type="spellEnd"/>
            <w:r>
              <w:rPr>
                <w:i/>
                <w:szCs w:val="22"/>
                <w:lang w:eastAsia="sv-SE"/>
              </w:rPr>
              <w:t xml:space="preserve"> </w:t>
            </w:r>
            <w:r>
              <w:rPr>
                <w:szCs w:val="22"/>
                <w:lang w:eastAsia="sv-SE"/>
              </w:rPr>
              <w:t>field descriptions</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45CE6" w:rsidRDefault="00BE1F34">
            <w:pPr>
              <w:pStyle w:val="TAL"/>
              <w:rPr>
                <w:szCs w:val="22"/>
                <w:lang w:eastAsia="sv-SE"/>
              </w:rPr>
            </w:pPr>
            <w:proofErr w:type="spellStart"/>
            <w:r>
              <w:rPr>
                <w:b/>
                <w:i/>
                <w:szCs w:val="22"/>
                <w:lang w:eastAsia="sv-SE"/>
              </w:rPr>
              <w:t>msgA-PreamblePowerRampingStep</w:t>
            </w:r>
            <w:proofErr w:type="spellEnd"/>
          </w:p>
          <w:p w:rsidR="00B45CE6" w:rsidRDefault="00BE1F34">
            <w:pPr>
              <w:pStyle w:val="TAL"/>
              <w:rPr>
                <w:szCs w:val="22"/>
                <w:lang w:eastAsia="sv-SE"/>
              </w:rPr>
            </w:pPr>
            <w:r>
              <w:rPr>
                <w:lang w:eastAsia="sv-SE"/>
              </w:rPr>
              <w:t xml:space="preserve">Power ramping steps for </w:t>
            </w:r>
            <w:proofErr w:type="spellStart"/>
            <w:r>
              <w:rPr>
                <w:lang w:eastAsia="sv-SE"/>
              </w:rPr>
              <w:t>msgA</w:t>
            </w:r>
            <w:proofErr w:type="spellEnd"/>
            <w:r>
              <w:rPr>
                <w:lang w:eastAsia="sv-SE"/>
              </w:rPr>
              <w:t xml:space="preserve"> PRACH. If the field is absent, UE shall use the value of </w:t>
            </w:r>
            <w:proofErr w:type="spellStart"/>
            <w:r>
              <w:rPr>
                <w:i/>
                <w:lang w:eastAsia="sv-SE"/>
              </w:rPr>
              <w:t>powerRampingStep</w:t>
            </w:r>
            <w:proofErr w:type="spellEnd"/>
            <w:r>
              <w:rPr>
                <w:lang w:eastAsia="sv-SE"/>
              </w:rPr>
              <w:t xml:space="preserve"> in </w:t>
            </w:r>
            <w:r>
              <w:rPr>
                <w:i/>
                <w:lang w:eastAsia="sv-SE"/>
              </w:rPr>
              <w:t>RACH-</w:t>
            </w:r>
            <w:proofErr w:type="spellStart"/>
            <w:r>
              <w:rPr>
                <w:i/>
                <w:lang w:eastAsia="sv-SE"/>
              </w:rPr>
              <w:t>ConfigGeneric</w:t>
            </w:r>
            <w:proofErr w:type="spellEnd"/>
            <w:r>
              <w:rPr>
                <w:lang w:eastAsia="sv-SE"/>
              </w:rPr>
              <w:t xml:space="preserve"> in the configured BWP </w:t>
            </w:r>
            <w:r>
              <w:rPr>
                <w:szCs w:val="22"/>
                <w:lang w:eastAsia="sv-SE"/>
              </w:rPr>
              <w:t>(see TS 38.321 [3], 5.1.3)</w:t>
            </w:r>
            <w:r>
              <w:rPr>
                <w:lang w:eastAsia="sv-SE"/>
              </w:rPr>
              <w:t>. This field may only be present if no 4-step type RA is configured in the BWP or in the case of separate ROs with 4-step type RA.</w:t>
            </w:r>
            <w:r>
              <w:t xml:space="preserve"> The field is absent if </w:t>
            </w:r>
            <w:r>
              <w:rPr>
                <w:i/>
                <w:iCs/>
              </w:rPr>
              <w:t>RACH-</w:t>
            </w:r>
            <w:proofErr w:type="spellStart"/>
            <w:r>
              <w:rPr>
                <w:i/>
                <w:iCs/>
              </w:rPr>
              <w:t>ConfigGenericTwoStepRA</w:t>
            </w:r>
            <w:proofErr w:type="spellEnd"/>
            <w:r>
              <w:t xml:space="preserve"> is included in </w:t>
            </w:r>
            <w:r>
              <w:rPr>
                <w:i/>
                <w:iCs/>
              </w:rPr>
              <w:t>CFRA-</w:t>
            </w:r>
            <w:proofErr w:type="spellStart"/>
            <w:r>
              <w:rPr>
                <w:i/>
                <w:iCs/>
              </w:rPr>
              <w:t>TwoStep</w:t>
            </w:r>
            <w:proofErr w:type="spellEnd"/>
            <w:r>
              <w:t xml:space="preserve"> in </w:t>
            </w:r>
            <w:r>
              <w:rPr>
                <w:i/>
                <w:iCs/>
              </w:rPr>
              <w:t>RACH-</w:t>
            </w:r>
            <w:proofErr w:type="spellStart"/>
            <w:r>
              <w:rPr>
                <w:i/>
                <w:iCs/>
              </w:rPr>
              <w:t>ConfigDedicated</w:t>
            </w:r>
            <w:proofErr w:type="spellEnd"/>
            <w:r>
              <w:rPr>
                <w:i/>
                <w:iCs/>
              </w:rPr>
              <w:t xml:space="preserve"> </w:t>
            </w:r>
            <w:r>
              <w:t>and then</w:t>
            </w:r>
            <w:r>
              <w:rPr>
                <w:i/>
                <w:iCs/>
              </w:rPr>
              <w:t xml:space="preserve"> </w:t>
            </w:r>
            <w:r>
              <w:t xml:space="preserve">the UE uses the value of </w:t>
            </w:r>
            <w:proofErr w:type="spellStart"/>
            <w:r>
              <w:rPr>
                <w:i/>
              </w:rPr>
              <w:t>msgA-PreamblePowerRampingStep</w:t>
            </w:r>
            <w:proofErr w:type="spellEnd"/>
            <w:r>
              <w:t xml:space="preserve"> in </w:t>
            </w:r>
            <w:r>
              <w:rPr>
                <w:i/>
                <w:iCs/>
              </w:rPr>
              <w:t>RACH-</w:t>
            </w:r>
            <w:proofErr w:type="spellStart"/>
            <w:r>
              <w:rPr>
                <w:i/>
                <w:iCs/>
              </w:rPr>
              <w:t>ConfigGenericTwoStepRA</w:t>
            </w:r>
            <w:proofErr w:type="spellEnd"/>
            <w:r>
              <w:rPr>
                <w:i/>
                <w:iCs/>
              </w:rPr>
              <w:t xml:space="preserve"> </w:t>
            </w:r>
            <w:r>
              <w:t>configured for</w:t>
            </w:r>
            <w:r>
              <w:rPr>
                <w:i/>
                <w:iCs/>
              </w:rPr>
              <w:t xml:space="preserve"> </w:t>
            </w:r>
            <w:r>
              <w:t>CBRA.</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45CE6" w:rsidRDefault="00BE1F34">
            <w:pPr>
              <w:pStyle w:val="TAL"/>
              <w:rPr>
                <w:b/>
                <w:i/>
                <w:szCs w:val="22"/>
                <w:lang w:eastAsia="sv-SE"/>
              </w:rPr>
            </w:pPr>
            <w:proofErr w:type="spellStart"/>
            <w:r>
              <w:rPr>
                <w:b/>
                <w:i/>
                <w:szCs w:val="22"/>
                <w:lang w:eastAsia="sv-SE"/>
              </w:rPr>
              <w:t>msgA-PreambleReceivedTargetPower</w:t>
            </w:r>
            <w:proofErr w:type="spellEnd"/>
          </w:p>
          <w:p w:rsidR="00B45CE6" w:rsidRDefault="00BE1F34">
            <w:pPr>
              <w:pStyle w:val="TAL"/>
              <w:rPr>
                <w:szCs w:val="22"/>
                <w:lang w:eastAsia="sv-SE"/>
              </w:rPr>
            </w:pPr>
            <w:r>
              <w:rPr>
                <w:szCs w:val="22"/>
                <w:lang w:eastAsia="sv-SE"/>
              </w:rPr>
              <w:t xml:space="preserve">The target power level at the network receiver side (see TS 38.213 [13], clause 7.1.1 and TS 38.321 [3], clause 5.1.1). Only multiples of 2 </w:t>
            </w:r>
            <w:proofErr w:type="spellStart"/>
            <w:r>
              <w:rPr>
                <w:szCs w:val="22"/>
                <w:lang w:eastAsia="sv-SE"/>
              </w:rPr>
              <w:t>dBm</w:t>
            </w:r>
            <w:proofErr w:type="spellEnd"/>
            <w:r>
              <w:rPr>
                <w:szCs w:val="22"/>
                <w:lang w:eastAsia="sv-SE"/>
              </w:rPr>
              <w:t xml:space="preserve"> may be chosen (</w:t>
            </w:r>
            <w:proofErr w:type="spellStart"/>
            <w:r>
              <w:rPr>
                <w:szCs w:val="22"/>
                <w:lang w:eastAsia="sv-SE"/>
              </w:rPr>
              <w:t>e.g</w:t>
            </w:r>
            <w:proofErr w:type="spellEnd"/>
            <w:r>
              <w:rPr>
                <w:szCs w:val="22"/>
                <w:lang w:eastAsia="sv-SE"/>
              </w:rPr>
              <w:t xml:space="preserve"> -202, -200, -198, …). </w:t>
            </w:r>
            <w:r>
              <w:rPr>
                <w:lang w:eastAsia="sv-SE"/>
              </w:rPr>
              <w:t xml:space="preserve">If the field is absent, UE shall use the value of </w:t>
            </w:r>
            <w:proofErr w:type="spellStart"/>
            <w:r>
              <w:rPr>
                <w:i/>
                <w:lang w:eastAsia="sv-SE"/>
              </w:rPr>
              <w:t>preambleReceivedTargetPower</w:t>
            </w:r>
            <w:proofErr w:type="spellEnd"/>
            <w:r>
              <w:rPr>
                <w:lang w:eastAsia="sv-SE"/>
              </w:rPr>
              <w:t xml:space="preserve"> in </w:t>
            </w:r>
            <w:r>
              <w:rPr>
                <w:i/>
                <w:lang w:eastAsia="sv-SE"/>
              </w:rPr>
              <w:t>RACH-</w:t>
            </w:r>
            <w:proofErr w:type="spellStart"/>
            <w:r>
              <w:rPr>
                <w:i/>
                <w:lang w:eastAsia="sv-SE"/>
              </w:rPr>
              <w:t>ConfigGeneric</w:t>
            </w:r>
            <w:proofErr w:type="spellEnd"/>
            <w:r>
              <w:rPr>
                <w:lang w:eastAsia="sv-SE"/>
              </w:rPr>
              <w:t xml:space="preserve"> in the configured BWP. This field may only be present if no 4-step type RA is configured in the BWP.</w:t>
            </w:r>
            <w:r>
              <w:t xml:space="preserve"> The field is absent if </w:t>
            </w:r>
            <w:r>
              <w:rPr>
                <w:i/>
                <w:iCs/>
              </w:rPr>
              <w:t>RACH-</w:t>
            </w:r>
            <w:proofErr w:type="spellStart"/>
            <w:r>
              <w:rPr>
                <w:i/>
                <w:iCs/>
              </w:rPr>
              <w:t>ConfigGenericTwoStepRA</w:t>
            </w:r>
            <w:proofErr w:type="spellEnd"/>
            <w:r>
              <w:t xml:space="preserve"> is included in </w:t>
            </w:r>
            <w:r>
              <w:rPr>
                <w:i/>
                <w:iCs/>
              </w:rPr>
              <w:t>CFRA-</w:t>
            </w:r>
            <w:proofErr w:type="spellStart"/>
            <w:r>
              <w:rPr>
                <w:i/>
                <w:iCs/>
              </w:rPr>
              <w:t>TwoStep</w:t>
            </w:r>
            <w:proofErr w:type="spellEnd"/>
            <w:r>
              <w:t xml:space="preserve"> in </w:t>
            </w:r>
            <w:r>
              <w:rPr>
                <w:i/>
                <w:iCs/>
              </w:rPr>
              <w:t>RACH-</w:t>
            </w:r>
            <w:proofErr w:type="spellStart"/>
            <w:r>
              <w:rPr>
                <w:i/>
                <w:iCs/>
              </w:rPr>
              <w:t>ConfigDedicated</w:t>
            </w:r>
            <w:proofErr w:type="spellEnd"/>
            <w:r>
              <w:rPr>
                <w:i/>
                <w:iCs/>
              </w:rPr>
              <w:t xml:space="preserve"> </w:t>
            </w:r>
            <w:r>
              <w:t>and then</w:t>
            </w:r>
            <w:r>
              <w:rPr>
                <w:i/>
                <w:iCs/>
              </w:rPr>
              <w:t xml:space="preserve"> </w:t>
            </w:r>
            <w:r>
              <w:t xml:space="preserve">the UE uses the value of </w:t>
            </w:r>
            <w:proofErr w:type="spellStart"/>
            <w:r>
              <w:rPr>
                <w:bCs/>
                <w:i/>
              </w:rPr>
              <w:t>msgA-PreambleReceivedTargetPower</w:t>
            </w:r>
            <w:proofErr w:type="spellEnd"/>
            <w:r>
              <w:rPr>
                <w:b/>
                <w:i/>
              </w:rPr>
              <w:t xml:space="preserve"> </w:t>
            </w:r>
            <w:r>
              <w:t xml:space="preserve">in </w:t>
            </w:r>
            <w:r>
              <w:rPr>
                <w:i/>
                <w:iCs/>
              </w:rPr>
              <w:t>RACH-</w:t>
            </w:r>
            <w:proofErr w:type="spellStart"/>
            <w:r>
              <w:rPr>
                <w:i/>
                <w:iCs/>
              </w:rPr>
              <w:t>ConfigGenericTwoStepRA</w:t>
            </w:r>
            <w:proofErr w:type="spellEnd"/>
            <w:r>
              <w:rPr>
                <w:i/>
                <w:iCs/>
              </w:rPr>
              <w:t xml:space="preserve"> </w:t>
            </w:r>
            <w:r>
              <w:t>configured for</w:t>
            </w:r>
            <w:r>
              <w:rPr>
                <w:i/>
                <w:iCs/>
              </w:rPr>
              <w:t xml:space="preserve"> </w:t>
            </w:r>
            <w:r>
              <w:t>CBRA</w:t>
            </w:r>
            <w:r>
              <w:rPr>
                <w:i/>
                <w:iCs/>
              </w:rPr>
              <w:t>.</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45CE6" w:rsidRDefault="00BE1F34">
            <w:pPr>
              <w:pStyle w:val="TAL"/>
              <w:rPr>
                <w:szCs w:val="22"/>
                <w:lang w:eastAsia="sv-SE"/>
              </w:rPr>
            </w:pPr>
            <w:proofErr w:type="spellStart"/>
            <w:r>
              <w:rPr>
                <w:b/>
                <w:i/>
                <w:szCs w:val="22"/>
                <w:lang w:eastAsia="sv-SE"/>
              </w:rPr>
              <w:t>msgA</w:t>
            </w:r>
            <w:proofErr w:type="spellEnd"/>
            <w:r>
              <w:rPr>
                <w:b/>
                <w:i/>
                <w:szCs w:val="22"/>
                <w:lang w:eastAsia="sv-SE"/>
              </w:rPr>
              <w:t>-PRACH-</w:t>
            </w:r>
            <w:proofErr w:type="spellStart"/>
            <w:r>
              <w:rPr>
                <w:b/>
                <w:i/>
                <w:szCs w:val="22"/>
                <w:lang w:eastAsia="sv-SE"/>
              </w:rPr>
              <w:t>ConfigurationIndex</w:t>
            </w:r>
            <w:proofErr w:type="spellEnd"/>
          </w:p>
          <w:p w:rsidR="00B45CE6" w:rsidRDefault="00BE1F34">
            <w:pPr>
              <w:pStyle w:val="TAL"/>
              <w:rPr>
                <w:szCs w:val="22"/>
                <w:lang w:eastAsia="sv-SE"/>
              </w:rPr>
            </w:pPr>
            <w:r>
              <w:rPr>
                <w:lang w:eastAsia="sv-SE"/>
              </w:rPr>
              <w:t xml:space="preserve">Cell-specific PRACH configuration index for 2-step RA type. If the field is absent the UE shall use the value of corresponding 4-step random access parameter in the configured BWP. If the value is in the range of 256 to 262, the field </w:t>
            </w:r>
            <w:r>
              <w:rPr>
                <w:i/>
                <w:lang w:eastAsia="sv-SE"/>
              </w:rPr>
              <w:t xml:space="preserve">prach-ConfigurationIndex-v1610 </w:t>
            </w:r>
            <w:r>
              <w:rPr>
                <w:lang w:eastAsia="sv-SE"/>
              </w:rPr>
              <w:t>should be considered configured (</w:t>
            </w:r>
            <w:r>
              <w:rPr>
                <w:szCs w:val="22"/>
                <w:lang w:eastAsia="sv-SE"/>
              </w:rPr>
              <w:t>see TS 38.211 [16], clause 6.3.3.2)</w:t>
            </w:r>
            <w:r>
              <w:rPr>
                <w:lang w:eastAsia="sv-SE"/>
              </w:rPr>
              <w:t>. This field may only be present if no 4-step type RA is configured in the BWP or in the case of separate ROs with 4-step type RA.</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45CE6" w:rsidRDefault="00BE1F34">
            <w:pPr>
              <w:pStyle w:val="TAL"/>
              <w:rPr>
                <w:szCs w:val="22"/>
                <w:lang w:eastAsia="sv-SE"/>
              </w:rPr>
            </w:pPr>
            <w:proofErr w:type="spellStart"/>
            <w:r>
              <w:rPr>
                <w:b/>
                <w:i/>
                <w:szCs w:val="22"/>
                <w:lang w:eastAsia="sv-SE"/>
              </w:rPr>
              <w:t>msgA</w:t>
            </w:r>
            <w:proofErr w:type="spellEnd"/>
            <w:r>
              <w:rPr>
                <w:b/>
                <w:i/>
                <w:szCs w:val="22"/>
                <w:lang w:eastAsia="sv-SE"/>
              </w:rPr>
              <w:t>-RO-FDM</w:t>
            </w:r>
          </w:p>
          <w:p w:rsidR="00B45CE6" w:rsidRDefault="00BE1F34">
            <w:pPr>
              <w:pStyle w:val="TAL"/>
              <w:rPr>
                <w:b/>
                <w:i/>
                <w:szCs w:val="22"/>
                <w:lang w:eastAsia="sv-SE"/>
              </w:rPr>
            </w:pPr>
            <w:r>
              <w:rPr>
                <w:lang w:eastAsia="sv-SE"/>
              </w:rPr>
              <w:t xml:space="preserve">The number of </w:t>
            </w:r>
            <w:proofErr w:type="spellStart"/>
            <w:r>
              <w:rPr>
                <w:lang w:eastAsia="sv-SE"/>
              </w:rPr>
              <w:t>msgA</w:t>
            </w:r>
            <w:proofErr w:type="spellEnd"/>
            <w:r>
              <w:rPr>
                <w:lang w:eastAsia="sv-SE"/>
              </w:rPr>
              <w:t xml:space="preserve"> PRACH transmission occasions Frequency-Division Multiplexed in one time instance. If the field is absent, UE shall use value of </w:t>
            </w:r>
            <w:r>
              <w:rPr>
                <w:i/>
                <w:lang w:eastAsia="sv-SE"/>
              </w:rPr>
              <w:t>msg1-FDM</w:t>
            </w:r>
            <w:r>
              <w:rPr>
                <w:lang w:eastAsia="sv-SE"/>
              </w:rPr>
              <w:t xml:space="preserve"> in </w:t>
            </w:r>
            <w:r>
              <w:rPr>
                <w:i/>
                <w:lang w:eastAsia="sv-SE"/>
              </w:rPr>
              <w:t>RACH-</w:t>
            </w:r>
            <w:proofErr w:type="spellStart"/>
            <w:r>
              <w:rPr>
                <w:i/>
                <w:lang w:eastAsia="sv-SE"/>
              </w:rPr>
              <w:t>ConfigGeneric</w:t>
            </w:r>
            <w:proofErr w:type="spellEnd"/>
            <w:r>
              <w:rPr>
                <w:lang w:eastAsia="sv-SE"/>
              </w:rPr>
              <w:t xml:space="preserve"> in the configured BWP (</w:t>
            </w:r>
            <w:r>
              <w:rPr>
                <w:szCs w:val="22"/>
                <w:lang w:eastAsia="sv-SE"/>
              </w:rPr>
              <w:t>see TS 38.211 [16], clause 6.3.3.2</w:t>
            </w:r>
            <w:r>
              <w:rPr>
                <w:lang w:eastAsia="sv-SE"/>
              </w:rPr>
              <w:t>). This field may only be present if no 4-step type RA is configured in the BWP or in the case of separate ROs with 4-step type RA.</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45CE6" w:rsidRDefault="00BE1F34">
            <w:pPr>
              <w:pStyle w:val="TAL"/>
              <w:rPr>
                <w:szCs w:val="22"/>
                <w:lang w:eastAsia="sv-SE"/>
              </w:rPr>
            </w:pPr>
            <w:proofErr w:type="spellStart"/>
            <w:r>
              <w:rPr>
                <w:b/>
                <w:i/>
                <w:szCs w:val="22"/>
                <w:lang w:eastAsia="sv-SE"/>
              </w:rPr>
              <w:t>msgA</w:t>
            </w:r>
            <w:proofErr w:type="spellEnd"/>
            <w:r>
              <w:rPr>
                <w:b/>
                <w:i/>
                <w:szCs w:val="22"/>
                <w:lang w:eastAsia="sv-SE"/>
              </w:rPr>
              <w:t>-RO-</w:t>
            </w:r>
            <w:proofErr w:type="spellStart"/>
            <w:r>
              <w:rPr>
                <w:b/>
                <w:i/>
                <w:szCs w:val="22"/>
                <w:lang w:eastAsia="sv-SE"/>
              </w:rPr>
              <w:t>FrequencyStart</w:t>
            </w:r>
            <w:proofErr w:type="spellEnd"/>
          </w:p>
          <w:p w:rsidR="00B45CE6" w:rsidRDefault="00BE1F34">
            <w:pPr>
              <w:pStyle w:val="TAL"/>
              <w:rPr>
                <w:b/>
                <w:i/>
                <w:szCs w:val="22"/>
                <w:lang w:eastAsia="sv-SE"/>
              </w:rPr>
            </w:pPr>
            <w:r>
              <w:rPr>
                <w:lang w:eastAsia="sv-SE"/>
              </w:rPr>
              <w:t xml:space="preserve">Offset of lowest PRACH transmissions occasion in frequency domain with respect to PRB 0. If the field is absent, UE shall use value of </w:t>
            </w:r>
            <w:r>
              <w:rPr>
                <w:i/>
                <w:lang w:eastAsia="sv-SE"/>
              </w:rPr>
              <w:t>msg1-FrequencyStart</w:t>
            </w:r>
            <w:r>
              <w:rPr>
                <w:lang w:eastAsia="sv-SE"/>
              </w:rPr>
              <w:t xml:space="preserve"> in </w:t>
            </w:r>
            <w:r>
              <w:rPr>
                <w:i/>
                <w:lang w:eastAsia="sv-SE"/>
              </w:rPr>
              <w:t>RACH-</w:t>
            </w:r>
            <w:proofErr w:type="spellStart"/>
            <w:r>
              <w:rPr>
                <w:i/>
                <w:lang w:eastAsia="sv-SE"/>
              </w:rPr>
              <w:t>ConfigGeneric</w:t>
            </w:r>
            <w:proofErr w:type="spellEnd"/>
            <w:r>
              <w:rPr>
                <w:lang w:eastAsia="sv-SE"/>
              </w:rPr>
              <w:t xml:space="preserve"> in the configured BWP (see TS 38.211 [16], clauses 5.3.2 and 6.3.3.2). This field may only be present if no 4-step type RA is configured in the BWP or in the case of separate ROs with 4-step type RA.</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45CE6" w:rsidRDefault="00BE1F34">
            <w:pPr>
              <w:pStyle w:val="TAL"/>
              <w:rPr>
                <w:szCs w:val="22"/>
                <w:lang w:eastAsia="sv-SE"/>
              </w:rPr>
            </w:pPr>
            <w:proofErr w:type="spellStart"/>
            <w:r>
              <w:rPr>
                <w:b/>
                <w:i/>
                <w:szCs w:val="22"/>
                <w:lang w:eastAsia="sv-SE"/>
              </w:rPr>
              <w:t>msgA-ZeroCorrelationZoneConfig</w:t>
            </w:r>
            <w:proofErr w:type="spellEnd"/>
          </w:p>
          <w:p w:rsidR="00B45CE6" w:rsidRDefault="00BE1F34">
            <w:pPr>
              <w:pStyle w:val="TAL"/>
              <w:rPr>
                <w:szCs w:val="22"/>
                <w:lang w:eastAsia="sv-SE"/>
              </w:rPr>
            </w:pPr>
            <w:r>
              <w:rPr>
                <w:lang w:eastAsia="sv-SE"/>
              </w:rPr>
              <w:t xml:space="preserve">N-CS configuration for </w:t>
            </w:r>
            <w:proofErr w:type="spellStart"/>
            <w:r>
              <w:rPr>
                <w:lang w:eastAsia="sv-SE"/>
              </w:rPr>
              <w:t>msgA</w:t>
            </w:r>
            <w:proofErr w:type="spellEnd"/>
            <w:r>
              <w:rPr>
                <w:lang w:eastAsia="sv-SE"/>
              </w:rPr>
              <w:t xml:space="preserve"> preamble, </w:t>
            </w:r>
            <w:r>
              <w:rPr>
                <w:szCs w:val="22"/>
                <w:lang w:eastAsia="sv-SE"/>
              </w:rPr>
              <w:t>see Table 6.3.3.1-5 in TS 38.211 [16].</w:t>
            </w:r>
            <w:r>
              <w:rPr>
                <w:lang w:eastAsia="sv-SE"/>
              </w:rPr>
              <w:t xml:space="preserve"> If the field is absent, UE shall use value </w:t>
            </w:r>
            <w:proofErr w:type="spellStart"/>
            <w:r>
              <w:rPr>
                <w:i/>
                <w:lang w:eastAsia="sv-SE"/>
              </w:rPr>
              <w:t>zeroCorrelationZoneConfig</w:t>
            </w:r>
            <w:proofErr w:type="spellEnd"/>
            <w:r>
              <w:rPr>
                <w:lang w:eastAsia="sv-SE"/>
              </w:rPr>
              <w:t xml:space="preserve"> in </w:t>
            </w:r>
            <w:r>
              <w:rPr>
                <w:i/>
                <w:lang w:eastAsia="sv-SE"/>
              </w:rPr>
              <w:t>RACH-</w:t>
            </w:r>
            <w:proofErr w:type="spellStart"/>
            <w:r>
              <w:rPr>
                <w:i/>
                <w:lang w:eastAsia="sv-SE"/>
              </w:rPr>
              <w:t>ConfigGeneric</w:t>
            </w:r>
            <w:proofErr w:type="spellEnd"/>
            <w:r>
              <w:rPr>
                <w:lang w:eastAsia="sv-SE"/>
              </w:rPr>
              <w:t xml:space="preserve"> in the configured BWP. This field may only be present if no 4-step type RA is configured in the BWP or in the case of separate ROs with 4-step type RA.</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45CE6" w:rsidRDefault="00BE1F34">
            <w:pPr>
              <w:pStyle w:val="TAL"/>
              <w:rPr>
                <w:b/>
                <w:i/>
                <w:szCs w:val="22"/>
                <w:lang w:eastAsia="sv-SE"/>
              </w:rPr>
            </w:pPr>
            <w:proofErr w:type="spellStart"/>
            <w:r>
              <w:rPr>
                <w:b/>
                <w:i/>
                <w:szCs w:val="22"/>
                <w:lang w:eastAsia="sv-SE"/>
              </w:rPr>
              <w:t>msgB-ResponseWindow</w:t>
            </w:r>
            <w:proofErr w:type="spellEnd"/>
          </w:p>
          <w:p w:rsidR="00B45CE6" w:rsidRDefault="00BE1F34">
            <w:pPr>
              <w:pStyle w:val="TAL"/>
              <w:rPr>
                <w:b/>
                <w:i/>
                <w:szCs w:val="22"/>
                <w:lang w:eastAsia="sv-SE"/>
              </w:rPr>
            </w:pPr>
            <w:proofErr w:type="spellStart"/>
            <w:r>
              <w:rPr>
                <w:szCs w:val="22"/>
                <w:lang w:eastAsia="sv-SE"/>
              </w:rPr>
              <w:t>MsgB</w:t>
            </w:r>
            <w:proofErr w:type="spellEnd"/>
            <w:r>
              <w:rPr>
                <w:szCs w:val="22"/>
                <w:lang w:eastAsia="sv-SE"/>
              </w:rPr>
              <w:t xml:space="preserve"> monitoring window length in number of slots. The network configures a value lower than or equal to 40ms (see TS 38.321 [3], clause 5.1.1). </w:t>
            </w:r>
            <w:r>
              <w:t>If the field is absent,</w:t>
            </w:r>
            <w:r>
              <w:rPr>
                <w:i/>
                <w:iCs/>
              </w:rPr>
              <w:t xml:space="preserve"> </w:t>
            </w:r>
            <w:r>
              <w:t xml:space="preserve">the UE use the value of </w:t>
            </w:r>
            <w:proofErr w:type="spellStart"/>
            <w:r>
              <w:rPr>
                <w:bCs/>
                <w:i/>
              </w:rPr>
              <w:t>msgB-ResponseWindow</w:t>
            </w:r>
            <w:proofErr w:type="spellEnd"/>
            <w:r>
              <w:t xml:space="preserve"> in </w:t>
            </w:r>
            <w:r>
              <w:rPr>
                <w:i/>
                <w:iCs/>
              </w:rPr>
              <w:t>RACH-</w:t>
            </w:r>
            <w:proofErr w:type="spellStart"/>
            <w:r>
              <w:rPr>
                <w:i/>
                <w:iCs/>
              </w:rPr>
              <w:t>ConfigGenericTwoStepRA</w:t>
            </w:r>
            <w:proofErr w:type="spellEnd"/>
            <w:r>
              <w:rPr>
                <w:i/>
                <w:iCs/>
              </w:rPr>
              <w:t xml:space="preserve"> </w:t>
            </w:r>
            <w:r>
              <w:t>configured for CBRA.</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45CE6" w:rsidRDefault="00BE1F34">
            <w:pPr>
              <w:pStyle w:val="TAL"/>
              <w:rPr>
                <w:szCs w:val="22"/>
                <w:lang w:eastAsia="sv-SE"/>
              </w:rPr>
            </w:pPr>
            <w:proofErr w:type="spellStart"/>
            <w:r>
              <w:rPr>
                <w:b/>
                <w:i/>
                <w:szCs w:val="22"/>
                <w:lang w:eastAsia="sv-SE"/>
              </w:rPr>
              <w:t>preambleTransMax</w:t>
            </w:r>
            <w:proofErr w:type="spellEnd"/>
          </w:p>
          <w:p w:rsidR="00B45CE6" w:rsidRDefault="00BE1F34">
            <w:pPr>
              <w:pStyle w:val="TAL"/>
              <w:rPr>
                <w:b/>
                <w:i/>
                <w:szCs w:val="22"/>
                <w:lang w:eastAsia="sv-SE"/>
              </w:rPr>
            </w:pPr>
            <w:r>
              <w:rPr>
                <w:szCs w:val="22"/>
                <w:lang w:eastAsia="sv-SE"/>
              </w:rPr>
              <w:t xml:space="preserve">Max number of RA preamble transmission performed before declaring a failure (see TS 38.321 [3], clauses 5.1.4, 5.1.5). </w:t>
            </w:r>
            <w:r>
              <w:rPr>
                <w:szCs w:val="22"/>
              </w:rPr>
              <w:t xml:space="preserve">If the field is absent, UE shall use the value of </w:t>
            </w:r>
            <w:proofErr w:type="spellStart"/>
            <w:r>
              <w:rPr>
                <w:i/>
                <w:iCs/>
                <w:szCs w:val="22"/>
              </w:rPr>
              <w:t>preambleTransMax</w:t>
            </w:r>
            <w:proofErr w:type="spellEnd"/>
            <w:r>
              <w:rPr>
                <w:szCs w:val="22"/>
              </w:rPr>
              <w:t xml:space="preserve"> in </w:t>
            </w:r>
            <w:r>
              <w:rPr>
                <w:i/>
                <w:iCs/>
                <w:szCs w:val="22"/>
              </w:rPr>
              <w:t>RACH-</w:t>
            </w:r>
            <w:proofErr w:type="spellStart"/>
            <w:r>
              <w:rPr>
                <w:i/>
                <w:iCs/>
                <w:szCs w:val="22"/>
              </w:rPr>
              <w:t>ConfigGeneric</w:t>
            </w:r>
            <w:proofErr w:type="spellEnd"/>
            <w:r>
              <w:rPr>
                <w:szCs w:val="22"/>
              </w:rPr>
              <w:t xml:space="preserve"> in the configured BWP. </w:t>
            </w:r>
            <w:r>
              <w:t xml:space="preserve">The field is absent if </w:t>
            </w:r>
            <w:r>
              <w:rPr>
                <w:i/>
                <w:iCs/>
              </w:rPr>
              <w:t>RACH-</w:t>
            </w:r>
            <w:proofErr w:type="spellStart"/>
            <w:r>
              <w:rPr>
                <w:i/>
                <w:iCs/>
              </w:rPr>
              <w:t>ConfigGenericTwoStepRA</w:t>
            </w:r>
            <w:proofErr w:type="spellEnd"/>
            <w:r>
              <w:t xml:space="preserve"> is included in </w:t>
            </w:r>
            <w:r>
              <w:rPr>
                <w:i/>
                <w:iCs/>
              </w:rPr>
              <w:t>CFRA-</w:t>
            </w:r>
            <w:proofErr w:type="spellStart"/>
            <w:r>
              <w:rPr>
                <w:i/>
                <w:iCs/>
              </w:rPr>
              <w:t>TwoStep</w:t>
            </w:r>
            <w:proofErr w:type="spellEnd"/>
            <w:r>
              <w:t xml:space="preserve"> in </w:t>
            </w:r>
            <w:r>
              <w:rPr>
                <w:i/>
                <w:iCs/>
              </w:rPr>
              <w:t>RACH-</w:t>
            </w:r>
            <w:proofErr w:type="spellStart"/>
            <w:r>
              <w:rPr>
                <w:i/>
                <w:iCs/>
              </w:rPr>
              <w:t>ConfigDedicated</w:t>
            </w:r>
            <w:proofErr w:type="spellEnd"/>
            <w:r>
              <w:rPr>
                <w:i/>
                <w:iCs/>
              </w:rPr>
              <w:t xml:space="preserve"> </w:t>
            </w:r>
            <w:r>
              <w:t>and then</w:t>
            </w:r>
            <w:r>
              <w:rPr>
                <w:i/>
                <w:iCs/>
              </w:rPr>
              <w:t xml:space="preserve"> </w:t>
            </w:r>
            <w:r>
              <w:t xml:space="preserve">the UE uses the value of </w:t>
            </w:r>
            <w:proofErr w:type="spellStart"/>
            <w:r>
              <w:rPr>
                <w:bCs/>
                <w:i/>
              </w:rPr>
              <w:t>preambleTransMax</w:t>
            </w:r>
            <w:proofErr w:type="spellEnd"/>
            <w:r>
              <w:rPr>
                <w:b/>
                <w:i/>
              </w:rPr>
              <w:t xml:space="preserve"> </w:t>
            </w:r>
            <w:r>
              <w:t xml:space="preserve">in </w:t>
            </w:r>
            <w:r>
              <w:rPr>
                <w:i/>
                <w:iCs/>
              </w:rPr>
              <w:t>RACH-</w:t>
            </w:r>
            <w:proofErr w:type="spellStart"/>
            <w:r>
              <w:rPr>
                <w:i/>
                <w:iCs/>
              </w:rPr>
              <w:t>ConfigGenericTwoStepRA</w:t>
            </w:r>
            <w:proofErr w:type="spellEnd"/>
            <w:r>
              <w:rPr>
                <w:i/>
                <w:iCs/>
              </w:rPr>
              <w:t xml:space="preserve"> </w:t>
            </w:r>
            <w:r>
              <w:t>configured for</w:t>
            </w:r>
            <w:r>
              <w:rPr>
                <w:i/>
                <w:iCs/>
              </w:rPr>
              <w:t xml:space="preserve"> </w:t>
            </w:r>
            <w:r>
              <w:t>CBRA</w:t>
            </w:r>
            <w:r>
              <w:rPr>
                <w:i/>
                <w:iCs/>
              </w:rPr>
              <w:t>.</w:t>
            </w:r>
          </w:p>
        </w:tc>
      </w:tr>
    </w:tbl>
    <w:p w:rsidR="00B45CE6" w:rsidRDefault="00B45CE6">
      <w:pPr>
        <w:keepLines/>
        <w:suppressAutoHyphens w:val="0"/>
        <w:spacing w:before="240" w:after="0"/>
        <w:jc w:val="left"/>
        <w:rPr>
          <w:rFonts w:ascii="Times New Roman" w:eastAsia="MS Mincho" w:hAnsi="Times New Roman" w:cs="Times New Roman"/>
          <w:lang w:eastAsia="ja-JP"/>
        </w:rPr>
      </w:pPr>
    </w:p>
    <w:p w:rsidR="00B45CE6" w:rsidRDefault="00BE1F34">
      <w:pPr>
        <w:pStyle w:val="Note-Boxed"/>
        <w:jc w:val="center"/>
        <w:rPr>
          <w:rFonts w:ascii="Arial" w:eastAsia="SimSun" w:hAnsi="Arial" w:cs="Arial"/>
          <w:sz w:val="20"/>
          <w:lang w:val="en-US" w:eastAsia="zh-CN"/>
        </w:rPr>
      </w:pPr>
      <w:r>
        <w:rPr>
          <w:rFonts w:ascii="Arial" w:eastAsia="SimSun" w:hAnsi="Arial" w:cs="Arial"/>
          <w:sz w:val="20"/>
          <w:lang w:val="en-US" w:eastAsia="zh-CN"/>
        </w:rPr>
        <w:t>Next Change</w:t>
      </w:r>
    </w:p>
    <w:p w:rsidR="00B45CE6" w:rsidRDefault="00BE1F34">
      <w:pPr>
        <w:keepNext/>
        <w:keepLines/>
        <w:suppressAutoHyphens w:val="0"/>
        <w:spacing w:before="120" w:after="180"/>
        <w:jc w:val="left"/>
        <w:outlineLvl w:val="3"/>
        <w:rPr>
          <w:rFonts w:eastAsia="SimSun" w:cs="Times New Roman"/>
          <w:sz w:val="24"/>
          <w:lang w:eastAsia="x-none"/>
        </w:rPr>
      </w:pPr>
      <w:bookmarkStart w:id="31" w:name="_Toc20426092"/>
      <w:bookmarkStart w:id="32" w:name="_Toc29321488"/>
      <w:r>
        <w:rPr>
          <w:rFonts w:eastAsia="SimSun" w:cs="Times New Roman"/>
          <w:sz w:val="24"/>
          <w:lang w:eastAsia="x-none"/>
        </w:rPr>
        <w:t>–</w:t>
      </w:r>
      <w:r>
        <w:rPr>
          <w:rFonts w:eastAsia="SimSun" w:cs="Times New Roman"/>
          <w:sz w:val="24"/>
          <w:lang w:eastAsia="x-none"/>
        </w:rPr>
        <w:tab/>
      </w:r>
      <w:bookmarkEnd w:id="31"/>
      <w:bookmarkEnd w:id="32"/>
      <w:proofErr w:type="spellStart"/>
      <w:r>
        <w:rPr>
          <w:rFonts w:eastAsia="SimSun" w:cs="Times New Roman"/>
          <w:i/>
          <w:sz w:val="24"/>
          <w:lang w:eastAsia="x-none"/>
        </w:rPr>
        <w:t>SchedulingRequestConfig</w:t>
      </w:r>
      <w:proofErr w:type="spellEnd"/>
    </w:p>
    <w:p w:rsidR="00B45CE6" w:rsidRDefault="00BE1F34">
      <w:pPr>
        <w:suppressAutoHyphens w:val="0"/>
        <w:spacing w:before="240" w:after="180"/>
        <w:jc w:val="left"/>
        <w:rPr>
          <w:rFonts w:ascii="Times New Roman" w:eastAsia="SimSun" w:hAnsi="Times New Roman" w:cs="Times New Roman"/>
        </w:rPr>
      </w:pPr>
      <w:r>
        <w:rPr>
          <w:rFonts w:ascii="Times New Roman" w:eastAsia="SimSun" w:hAnsi="Times New Roman" w:cs="Times New Roman"/>
        </w:rPr>
        <w:t xml:space="preserve">The IE </w:t>
      </w:r>
      <w:proofErr w:type="spellStart"/>
      <w:r>
        <w:rPr>
          <w:rFonts w:ascii="Times New Roman" w:eastAsia="SimSun" w:hAnsi="Times New Roman" w:cs="Times New Roman"/>
          <w:i/>
        </w:rPr>
        <w:t>SchedulingRequestConfig</w:t>
      </w:r>
      <w:proofErr w:type="spellEnd"/>
      <w:r>
        <w:rPr>
          <w:rFonts w:ascii="Times New Roman" w:eastAsia="SimSun" w:hAnsi="Times New Roman" w:cs="Times New Roman"/>
        </w:rPr>
        <w:t xml:space="preserve"> is used to configure the parameters, for the dedicated scheduling request (SR) resources.</w:t>
      </w:r>
    </w:p>
    <w:p w:rsidR="00B45CE6" w:rsidRDefault="00BE1F34">
      <w:pPr>
        <w:keepNext/>
        <w:keepLines/>
        <w:suppressAutoHyphens w:val="0"/>
        <w:spacing w:before="60" w:after="180"/>
        <w:jc w:val="center"/>
        <w:rPr>
          <w:rFonts w:cs="Times New Roman"/>
          <w:b/>
        </w:rPr>
      </w:pPr>
      <w:proofErr w:type="spellStart"/>
      <w:r>
        <w:rPr>
          <w:rFonts w:cs="Times New Roman"/>
          <w:b/>
          <w:i/>
        </w:rPr>
        <w:t>SchedulingRequestConfig</w:t>
      </w:r>
      <w:proofErr w:type="spellEnd"/>
      <w:r>
        <w:rPr>
          <w:rFonts w:cs="Times New Roman"/>
          <w:b/>
          <w:i/>
        </w:rPr>
        <w:t xml:space="preserve"> </w:t>
      </w:r>
      <w:r>
        <w:rPr>
          <w:rFonts w:cs="Times New Roman"/>
          <w:b/>
        </w:rPr>
        <w:t>information element</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color w:val="808080"/>
          <w:sz w:val="16"/>
          <w:lang w:eastAsia="en-GB"/>
        </w:rPr>
      </w:pPr>
      <w:r>
        <w:rPr>
          <w:rFonts w:ascii="Courier New" w:hAnsi="Courier New" w:cs="Times New Roman"/>
          <w:color w:val="808080"/>
          <w:sz w:val="16"/>
          <w:lang w:eastAsia="en-GB"/>
        </w:rPr>
        <w:t>-- ASN1START</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color w:val="808080"/>
          <w:sz w:val="16"/>
          <w:lang w:eastAsia="en-GB"/>
        </w:rPr>
      </w:pPr>
      <w:r>
        <w:rPr>
          <w:rFonts w:ascii="Courier New" w:hAnsi="Courier New" w:cs="Times New Roman"/>
          <w:color w:val="808080"/>
          <w:sz w:val="16"/>
          <w:lang w:eastAsia="en-GB"/>
        </w:rPr>
        <w:lastRenderedPageBreak/>
        <w:t>-- TAG-SCHEDULINGREQUESTCONFIG-START</w:t>
      </w:r>
    </w:p>
    <w:p w:rsidR="00B45CE6" w:rsidRDefault="00B45C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proofErr w:type="spellStart"/>
      <w:r>
        <w:rPr>
          <w:rFonts w:ascii="Courier New" w:hAnsi="Courier New" w:cs="Times New Roman"/>
          <w:sz w:val="16"/>
          <w:lang w:eastAsia="en-GB"/>
        </w:rPr>
        <w:t>SchedulingRequestConfig</w:t>
      </w:r>
      <w:proofErr w:type="spellEnd"/>
      <w:r>
        <w:rPr>
          <w:rFonts w:ascii="Courier New" w:hAnsi="Courier New" w:cs="Times New Roman"/>
          <w:sz w:val="16"/>
          <w:lang w:eastAsia="en-GB"/>
        </w:rPr>
        <w:t xml:space="preserve"> ::=         </w:t>
      </w:r>
      <w:r>
        <w:rPr>
          <w:rFonts w:ascii="Courier New" w:hAnsi="Courier New" w:cs="Times New Roman"/>
          <w:color w:val="993366"/>
          <w:sz w:val="16"/>
          <w:lang w:eastAsia="en-GB"/>
        </w:rPr>
        <w:t>SEQUENCE</w:t>
      </w:r>
      <w:r>
        <w:rPr>
          <w:rFonts w:ascii="Courier New" w:hAnsi="Courier New" w:cs="Times New Roman"/>
          <w:sz w:val="16"/>
          <w:lang w:eastAsia="en-GB"/>
        </w:rPr>
        <w:t xml:space="preserve"> {</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w:t>
      </w:r>
      <w:proofErr w:type="spellStart"/>
      <w:r>
        <w:rPr>
          <w:rFonts w:ascii="Courier New" w:hAnsi="Courier New" w:cs="Times New Roman"/>
          <w:sz w:val="16"/>
          <w:lang w:eastAsia="en-GB"/>
        </w:rPr>
        <w:t>schedulingRequestToAddModList</w:t>
      </w:r>
      <w:proofErr w:type="spellEnd"/>
      <w:r>
        <w:rPr>
          <w:rFonts w:ascii="Courier New" w:hAnsi="Courier New" w:cs="Times New Roman"/>
          <w:sz w:val="16"/>
          <w:lang w:eastAsia="en-GB"/>
        </w:rPr>
        <w:t xml:space="preserve">       </w:t>
      </w:r>
      <w:r>
        <w:rPr>
          <w:rFonts w:ascii="Courier New" w:hAnsi="Courier New" w:cs="Times New Roman"/>
          <w:color w:val="993366"/>
          <w:sz w:val="16"/>
          <w:lang w:eastAsia="en-GB"/>
        </w:rPr>
        <w:t>SEQUENCE</w:t>
      </w:r>
      <w:r>
        <w:rPr>
          <w:rFonts w:ascii="Courier New" w:hAnsi="Courier New" w:cs="Times New Roman"/>
          <w:sz w:val="16"/>
          <w:lang w:eastAsia="en-GB"/>
        </w:rPr>
        <w:t xml:space="preserve"> (</w:t>
      </w:r>
      <w:r>
        <w:rPr>
          <w:rFonts w:ascii="Courier New" w:hAnsi="Courier New" w:cs="Times New Roman"/>
          <w:color w:val="993366"/>
          <w:sz w:val="16"/>
          <w:lang w:eastAsia="en-GB"/>
        </w:rPr>
        <w:t>SIZE</w:t>
      </w:r>
      <w:r>
        <w:rPr>
          <w:rFonts w:ascii="Courier New" w:hAnsi="Courier New" w:cs="Times New Roman"/>
          <w:sz w:val="16"/>
          <w:lang w:eastAsia="en-GB"/>
        </w:rPr>
        <w:t xml:space="preserve"> (1..maxNrofSR-ConfigPerCellGroup))</w:t>
      </w:r>
      <w:r>
        <w:rPr>
          <w:rFonts w:ascii="Courier New" w:hAnsi="Courier New" w:cs="Times New Roman"/>
          <w:color w:val="993366"/>
          <w:sz w:val="16"/>
          <w:lang w:eastAsia="en-GB"/>
        </w:rPr>
        <w:t xml:space="preserve"> OF</w:t>
      </w:r>
      <w:r>
        <w:rPr>
          <w:rFonts w:ascii="Courier New" w:hAnsi="Courier New" w:cs="Times New Roman"/>
          <w:sz w:val="16"/>
          <w:lang w:eastAsia="en-GB"/>
        </w:rPr>
        <w:t xml:space="preserve"> </w:t>
      </w:r>
      <w:proofErr w:type="spellStart"/>
      <w:r>
        <w:rPr>
          <w:rFonts w:ascii="Courier New" w:hAnsi="Courier New" w:cs="Times New Roman"/>
          <w:sz w:val="16"/>
          <w:lang w:eastAsia="en-GB"/>
        </w:rPr>
        <w:t>SchedulingRequestToAddMod</w:t>
      </w:r>
      <w:proofErr w:type="spellEnd"/>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color w:val="808080"/>
          <w:sz w:val="16"/>
          <w:lang w:eastAsia="en-GB"/>
        </w:rPr>
      </w:pPr>
      <w:r>
        <w:rPr>
          <w:rFonts w:ascii="Courier New" w:hAnsi="Courier New" w:cs="Times New Roman"/>
          <w:sz w:val="16"/>
          <w:lang w:eastAsia="en-GB"/>
        </w:rPr>
        <w:t xml:space="preserve">                                                                                                          </w:t>
      </w:r>
      <w:r>
        <w:rPr>
          <w:rFonts w:ascii="Courier New" w:hAnsi="Courier New" w:cs="Times New Roman"/>
          <w:color w:val="993366"/>
          <w:sz w:val="16"/>
          <w:lang w:eastAsia="en-GB"/>
        </w:rPr>
        <w:t>OPTIONAL</w:t>
      </w:r>
      <w:r>
        <w:rPr>
          <w:rFonts w:ascii="Courier New" w:hAnsi="Courier New" w:cs="Times New Roman"/>
          <w:sz w:val="16"/>
          <w:lang w:eastAsia="en-GB"/>
        </w:rPr>
        <w:t xml:space="preserve">, </w:t>
      </w:r>
      <w:r>
        <w:rPr>
          <w:rFonts w:ascii="Courier New" w:hAnsi="Courier New" w:cs="Times New Roman"/>
          <w:color w:val="808080"/>
          <w:sz w:val="16"/>
          <w:lang w:eastAsia="en-GB"/>
        </w:rPr>
        <w:t>-- Need N</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w:t>
      </w:r>
      <w:proofErr w:type="spellStart"/>
      <w:r>
        <w:rPr>
          <w:rFonts w:ascii="Courier New" w:hAnsi="Courier New" w:cs="Times New Roman"/>
          <w:sz w:val="16"/>
          <w:lang w:eastAsia="en-GB"/>
        </w:rPr>
        <w:t>schedulingRequestToReleaseList</w:t>
      </w:r>
      <w:proofErr w:type="spellEnd"/>
      <w:r>
        <w:rPr>
          <w:rFonts w:ascii="Courier New" w:hAnsi="Courier New" w:cs="Times New Roman"/>
          <w:sz w:val="16"/>
          <w:lang w:eastAsia="en-GB"/>
        </w:rPr>
        <w:t xml:space="preserve">      </w:t>
      </w:r>
      <w:r>
        <w:rPr>
          <w:rFonts w:ascii="Courier New" w:hAnsi="Courier New" w:cs="Times New Roman"/>
          <w:color w:val="993366"/>
          <w:sz w:val="16"/>
          <w:lang w:eastAsia="en-GB"/>
        </w:rPr>
        <w:t>SEQUENCE</w:t>
      </w:r>
      <w:r>
        <w:rPr>
          <w:rFonts w:ascii="Courier New" w:hAnsi="Courier New" w:cs="Times New Roman"/>
          <w:sz w:val="16"/>
          <w:lang w:eastAsia="en-GB"/>
        </w:rPr>
        <w:t xml:space="preserve"> (</w:t>
      </w:r>
      <w:r>
        <w:rPr>
          <w:rFonts w:ascii="Courier New" w:hAnsi="Courier New" w:cs="Times New Roman"/>
          <w:color w:val="993366"/>
          <w:sz w:val="16"/>
          <w:lang w:eastAsia="en-GB"/>
        </w:rPr>
        <w:t>SIZE</w:t>
      </w:r>
      <w:r>
        <w:rPr>
          <w:rFonts w:ascii="Courier New" w:hAnsi="Courier New" w:cs="Times New Roman"/>
          <w:sz w:val="16"/>
          <w:lang w:eastAsia="en-GB"/>
        </w:rPr>
        <w:t xml:space="preserve"> (1..maxNrofSR-ConfigPerCellGroup))</w:t>
      </w:r>
      <w:r>
        <w:rPr>
          <w:rFonts w:ascii="Courier New" w:hAnsi="Courier New" w:cs="Times New Roman"/>
          <w:color w:val="993366"/>
          <w:sz w:val="16"/>
          <w:lang w:eastAsia="en-GB"/>
        </w:rPr>
        <w:t xml:space="preserve"> OF</w:t>
      </w:r>
      <w:r>
        <w:rPr>
          <w:rFonts w:ascii="Courier New" w:hAnsi="Courier New" w:cs="Times New Roman"/>
          <w:sz w:val="16"/>
          <w:lang w:eastAsia="en-GB"/>
        </w:rPr>
        <w:t xml:space="preserve"> </w:t>
      </w:r>
      <w:proofErr w:type="spellStart"/>
      <w:r>
        <w:rPr>
          <w:rFonts w:ascii="Courier New" w:hAnsi="Courier New" w:cs="Times New Roman"/>
          <w:sz w:val="16"/>
          <w:lang w:eastAsia="en-GB"/>
        </w:rPr>
        <w:t>SchedulingRequestId</w:t>
      </w:r>
      <w:proofErr w:type="spellEnd"/>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color w:val="808080"/>
          <w:sz w:val="16"/>
          <w:lang w:eastAsia="en-GB"/>
        </w:rPr>
      </w:pPr>
      <w:r>
        <w:rPr>
          <w:rFonts w:ascii="Courier New" w:hAnsi="Courier New" w:cs="Times New Roman"/>
          <w:sz w:val="16"/>
          <w:lang w:eastAsia="en-GB"/>
        </w:rPr>
        <w:t xml:space="preserve">                                                                                                          </w:t>
      </w:r>
      <w:r>
        <w:rPr>
          <w:rFonts w:ascii="Courier New" w:hAnsi="Courier New" w:cs="Times New Roman"/>
          <w:color w:val="993366"/>
          <w:sz w:val="16"/>
          <w:lang w:eastAsia="en-GB"/>
        </w:rPr>
        <w:t>OPTIONAL</w:t>
      </w:r>
      <w:r>
        <w:rPr>
          <w:rFonts w:ascii="Courier New" w:hAnsi="Courier New" w:cs="Times New Roman"/>
          <w:sz w:val="16"/>
          <w:lang w:eastAsia="en-GB"/>
        </w:rPr>
        <w:t xml:space="preserve">  </w:t>
      </w:r>
      <w:r>
        <w:rPr>
          <w:rFonts w:ascii="Courier New" w:hAnsi="Courier New" w:cs="Times New Roman"/>
          <w:color w:val="808080"/>
          <w:sz w:val="16"/>
          <w:lang w:eastAsia="en-GB"/>
        </w:rPr>
        <w:t>-- Need N</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w:t>
      </w:r>
    </w:p>
    <w:p w:rsidR="00B45CE6" w:rsidRDefault="00B45C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proofErr w:type="spellStart"/>
      <w:r>
        <w:rPr>
          <w:rFonts w:ascii="Courier New" w:hAnsi="Courier New" w:cs="Times New Roman"/>
          <w:sz w:val="16"/>
          <w:lang w:eastAsia="en-GB"/>
        </w:rPr>
        <w:t>SchedulingRequestToAddMod</w:t>
      </w:r>
      <w:proofErr w:type="spellEnd"/>
      <w:r>
        <w:rPr>
          <w:rFonts w:ascii="Courier New" w:hAnsi="Courier New" w:cs="Times New Roman"/>
          <w:sz w:val="16"/>
          <w:lang w:eastAsia="en-GB"/>
        </w:rPr>
        <w:t xml:space="preserve"> ::=       </w:t>
      </w:r>
      <w:r>
        <w:rPr>
          <w:rFonts w:ascii="Courier New" w:hAnsi="Courier New" w:cs="Times New Roman"/>
          <w:color w:val="993366"/>
          <w:sz w:val="16"/>
          <w:lang w:eastAsia="en-GB"/>
        </w:rPr>
        <w:t>SEQUENCE</w:t>
      </w:r>
      <w:r>
        <w:rPr>
          <w:rFonts w:ascii="Courier New" w:hAnsi="Courier New" w:cs="Times New Roman"/>
          <w:sz w:val="16"/>
          <w:lang w:eastAsia="en-GB"/>
        </w:rPr>
        <w:t xml:space="preserve"> {</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w:t>
      </w:r>
      <w:proofErr w:type="spellStart"/>
      <w:r>
        <w:rPr>
          <w:rFonts w:ascii="Courier New" w:hAnsi="Courier New" w:cs="Times New Roman"/>
          <w:sz w:val="16"/>
          <w:lang w:eastAsia="en-GB"/>
        </w:rPr>
        <w:t>schedulingRequestId</w:t>
      </w:r>
      <w:proofErr w:type="spellEnd"/>
      <w:r>
        <w:rPr>
          <w:rFonts w:ascii="Courier New" w:hAnsi="Courier New" w:cs="Times New Roman"/>
          <w:sz w:val="16"/>
          <w:lang w:eastAsia="en-GB"/>
        </w:rPr>
        <w:t xml:space="preserve">                 </w:t>
      </w:r>
      <w:proofErr w:type="spellStart"/>
      <w:r>
        <w:rPr>
          <w:rFonts w:ascii="Courier New" w:hAnsi="Courier New" w:cs="Times New Roman"/>
          <w:sz w:val="16"/>
          <w:lang w:eastAsia="en-GB"/>
        </w:rPr>
        <w:t>SchedulingRequestId</w:t>
      </w:r>
      <w:proofErr w:type="spellEnd"/>
      <w:r>
        <w:rPr>
          <w:rFonts w:ascii="Courier New" w:hAnsi="Courier New" w:cs="Times New Roman"/>
          <w:sz w:val="16"/>
          <w:lang w:eastAsia="en-GB"/>
        </w:rPr>
        <w:t>,</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color w:val="808080"/>
          <w:sz w:val="16"/>
          <w:lang w:eastAsia="en-GB"/>
        </w:rPr>
      </w:pPr>
      <w:r>
        <w:rPr>
          <w:rFonts w:ascii="Courier New" w:hAnsi="Courier New" w:cs="Times New Roman"/>
          <w:sz w:val="16"/>
          <w:lang w:eastAsia="en-GB"/>
        </w:rPr>
        <w:t xml:space="preserve">    </w:t>
      </w:r>
      <w:proofErr w:type="spellStart"/>
      <w:r>
        <w:rPr>
          <w:rFonts w:ascii="Courier New" w:hAnsi="Courier New" w:cs="Times New Roman"/>
          <w:sz w:val="16"/>
          <w:lang w:eastAsia="en-GB"/>
        </w:rPr>
        <w:t>sr-ProhibitTimer</w:t>
      </w:r>
      <w:proofErr w:type="spellEnd"/>
      <w:r>
        <w:rPr>
          <w:rFonts w:ascii="Courier New" w:hAnsi="Courier New" w:cs="Times New Roman"/>
          <w:sz w:val="16"/>
          <w:lang w:eastAsia="en-GB"/>
        </w:rPr>
        <w:t xml:space="preserve">                    </w:t>
      </w:r>
      <w:r>
        <w:rPr>
          <w:rFonts w:ascii="Courier New" w:hAnsi="Courier New" w:cs="Times New Roman"/>
          <w:color w:val="993366"/>
          <w:sz w:val="16"/>
          <w:lang w:eastAsia="en-GB"/>
        </w:rPr>
        <w:t>ENUMERATED</w:t>
      </w:r>
      <w:r>
        <w:rPr>
          <w:rFonts w:ascii="Courier New" w:hAnsi="Courier New" w:cs="Times New Roman"/>
          <w:sz w:val="16"/>
          <w:lang w:eastAsia="en-GB"/>
        </w:rPr>
        <w:t xml:space="preserve"> {ms1, ms2, ms4, ms8, ms16, ms32, ms64, ms128}          </w:t>
      </w:r>
      <w:r>
        <w:rPr>
          <w:rFonts w:ascii="Courier New" w:hAnsi="Courier New" w:cs="Times New Roman"/>
          <w:color w:val="993366"/>
          <w:sz w:val="16"/>
          <w:lang w:eastAsia="en-GB"/>
        </w:rPr>
        <w:t>OPTIONAL</w:t>
      </w:r>
      <w:r>
        <w:rPr>
          <w:rFonts w:ascii="Courier New" w:hAnsi="Courier New" w:cs="Times New Roman"/>
          <w:sz w:val="16"/>
          <w:lang w:eastAsia="en-GB"/>
        </w:rPr>
        <w:t xml:space="preserve">, </w:t>
      </w:r>
      <w:r>
        <w:rPr>
          <w:rFonts w:ascii="Courier New" w:hAnsi="Courier New" w:cs="Times New Roman"/>
          <w:color w:val="808080"/>
          <w:sz w:val="16"/>
          <w:lang w:eastAsia="en-GB"/>
        </w:rPr>
        <w:t>-- Need S</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w:t>
      </w:r>
      <w:proofErr w:type="spellStart"/>
      <w:r>
        <w:rPr>
          <w:rFonts w:ascii="Courier New" w:hAnsi="Courier New" w:cs="Times New Roman"/>
          <w:sz w:val="16"/>
          <w:lang w:eastAsia="en-GB"/>
        </w:rPr>
        <w:t>sr-TransMax</w:t>
      </w:r>
      <w:proofErr w:type="spellEnd"/>
      <w:r>
        <w:rPr>
          <w:rFonts w:ascii="Courier New" w:hAnsi="Courier New" w:cs="Times New Roman"/>
          <w:sz w:val="16"/>
          <w:lang w:eastAsia="en-GB"/>
        </w:rPr>
        <w:t xml:space="preserve">                         </w:t>
      </w:r>
      <w:r>
        <w:rPr>
          <w:rFonts w:ascii="Courier New" w:hAnsi="Courier New" w:cs="Times New Roman"/>
          <w:color w:val="993366"/>
          <w:sz w:val="16"/>
          <w:lang w:eastAsia="en-GB"/>
        </w:rPr>
        <w:t>ENUMERATED</w:t>
      </w:r>
      <w:r>
        <w:rPr>
          <w:rFonts w:ascii="Courier New" w:hAnsi="Courier New" w:cs="Times New Roman"/>
          <w:sz w:val="16"/>
          <w:lang w:eastAsia="en-GB"/>
        </w:rPr>
        <w:t xml:space="preserve"> { n4, n8, n16, n32, n64, spare3, spare2, spare1}</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w:t>
      </w:r>
    </w:p>
    <w:p w:rsidR="00B45CE6" w:rsidRDefault="00B45C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p>
    <w:p w:rsidR="00B45CE6" w:rsidRDefault="00B45C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p>
    <w:p w:rsidR="00B45CE6" w:rsidRDefault="00B45C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color w:val="808080"/>
          <w:sz w:val="16"/>
          <w:lang w:eastAsia="en-GB"/>
        </w:rPr>
      </w:pPr>
      <w:r>
        <w:rPr>
          <w:rFonts w:ascii="Courier New" w:hAnsi="Courier New" w:cs="Times New Roman"/>
          <w:color w:val="808080"/>
          <w:sz w:val="16"/>
          <w:lang w:eastAsia="en-GB"/>
        </w:rPr>
        <w:t>-- TAG-SCHEDULINGREQUESTCONFIG-STOP</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color w:val="808080"/>
          <w:sz w:val="16"/>
          <w:lang w:eastAsia="en-GB"/>
        </w:rPr>
      </w:pPr>
      <w:r>
        <w:rPr>
          <w:rFonts w:ascii="Courier New" w:hAnsi="Courier New" w:cs="Times New Roman"/>
          <w:color w:val="808080"/>
          <w:sz w:val="16"/>
          <w:lang w:eastAsia="en-GB"/>
        </w:rPr>
        <w:t>-- ASN1STOP</w:t>
      </w:r>
    </w:p>
    <w:p w:rsidR="00B45CE6" w:rsidRDefault="00B45CE6">
      <w:pPr>
        <w:suppressAutoHyphens w:val="0"/>
        <w:spacing w:after="0"/>
        <w:jc w:val="left"/>
        <w:rPr>
          <w:rFonts w:ascii="Times New Roman" w:eastAsia="SimSun" w:hAnsi="Times New Roman" w:cs="Times New Roman"/>
          <w:lang w:eastAsia="ja-JP"/>
        </w:rPr>
      </w:pPr>
    </w:p>
    <w:tbl>
      <w:tblPr>
        <w:tblW w:w="14173"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14173"/>
      </w:tblGrid>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B45CE6" w:rsidRDefault="00BE1F34">
            <w:pPr>
              <w:keepNext/>
              <w:keepLines/>
              <w:suppressAutoHyphens w:val="0"/>
              <w:spacing w:after="0"/>
              <w:jc w:val="center"/>
              <w:rPr>
                <w:rFonts w:eastAsia="SimSun" w:cs="Times New Roman"/>
                <w:b/>
                <w:sz w:val="18"/>
                <w:szCs w:val="22"/>
                <w:lang w:eastAsia="ja-JP"/>
              </w:rPr>
            </w:pPr>
            <w:proofErr w:type="spellStart"/>
            <w:r>
              <w:rPr>
                <w:rFonts w:eastAsia="SimSun" w:cs="Times New Roman"/>
                <w:b/>
                <w:i/>
                <w:sz w:val="18"/>
                <w:szCs w:val="22"/>
                <w:lang w:eastAsia="ja-JP"/>
              </w:rPr>
              <w:t>SchedulingRequestConfig</w:t>
            </w:r>
            <w:proofErr w:type="spellEnd"/>
            <w:r>
              <w:rPr>
                <w:rFonts w:eastAsia="SimSun" w:cs="Times New Roman"/>
                <w:b/>
                <w:sz w:val="18"/>
                <w:szCs w:val="22"/>
                <w:lang w:eastAsia="ja-JP"/>
              </w:rPr>
              <w:t xml:space="preserve"> field descriptions</w:t>
            </w:r>
          </w:p>
        </w:tc>
      </w:tr>
      <w:tr w:rsidR="00B45CE6">
        <w:trPr>
          <w:trHeight w:val="52"/>
        </w:trPr>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B45CE6" w:rsidRDefault="00BE1F34">
            <w:pPr>
              <w:keepNext/>
              <w:keepLines/>
              <w:suppressAutoHyphens w:val="0"/>
              <w:spacing w:after="0"/>
              <w:jc w:val="left"/>
              <w:rPr>
                <w:rFonts w:cs="Times New Roman"/>
                <w:b/>
                <w:bCs/>
                <w:i/>
                <w:sz w:val="18"/>
                <w:szCs w:val="22"/>
                <w:lang w:eastAsia="en-GB"/>
              </w:rPr>
            </w:pPr>
            <w:proofErr w:type="spellStart"/>
            <w:r>
              <w:rPr>
                <w:rFonts w:cs="Times New Roman"/>
                <w:b/>
                <w:bCs/>
                <w:i/>
                <w:sz w:val="18"/>
                <w:szCs w:val="22"/>
                <w:lang w:eastAsia="en-GB"/>
              </w:rPr>
              <w:t>schedulingRequestToAddModList</w:t>
            </w:r>
            <w:proofErr w:type="spellEnd"/>
          </w:p>
          <w:p w:rsidR="00B45CE6" w:rsidRDefault="00BE1F34">
            <w:pPr>
              <w:keepNext/>
              <w:keepLines/>
              <w:suppressAutoHyphens w:val="0"/>
              <w:spacing w:after="0"/>
              <w:jc w:val="left"/>
              <w:rPr>
                <w:rFonts w:cs="Times New Roman"/>
                <w:bCs/>
                <w:sz w:val="18"/>
                <w:szCs w:val="22"/>
                <w:lang w:eastAsia="en-GB"/>
              </w:rPr>
            </w:pPr>
            <w:r>
              <w:rPr>
                <w:rFonts w:cs="Times New Roman"/>
                <w:bCs/>
                <w:sz w:val="18"/>
                <w:szCs w:val="22"/>
                <w:lang w:eastAsia="en-GB"/>
              </w:rPr>
              <w:t>List of Scheduling Request configurations to add or modify.</w:t>
            </w:r>
          </w:p>
        </w:tc>
      </w:tr>
      <w:tr w:rsidR="00B45CE6">
        <w:trPr>
          <w:trHeight w:val="52"/>
        </w:trPr>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B45CE6" w:rsidRDefault="00BE1F34">
            <w:pPr>
              <w:keepNext/>
              <w:keepLines/>
              <w:suppressAutoHyphens w:val="0"/>
              <w:spacing w:after="0"/>
              <w:jc w:val="left"/>
              <w:rPr>
                <w:rFonts w:eastAsia="Yu Mincho" w:cs="Times New Roman"/>
                <w:b/>
                <w:bCs/>
                <w:i/>
                <w:sz w:val="18"/>
                <w:szCs w:val="22"/>
                <w:lang w:eastAsia="ja-JP"/>
              </w:rPr>
            </w:pPr>
            <w:proofErr w:type="spellStart"/>
            <w:r>
              <w:rPr>
                <w:rFonts w:eastAsia="Yu Mincho" w:cs="Times New Roman"/>
                <w:b/>
                <w:bCs/>
                <w:i/>
                <w:sz w:val="18"/>
                <w:szCs w:val="22"/>
                <w:lang w:eastAsia="ja-JP"/>
              </w:rPr>
              <w:t>schedulingRequestToReleaseList</w:t>
            </w:r>
            <w:proofErr w:type="spellEnd"/>
          </w:p>
          <w:p w:rsidR="00B45CE6" w:rsidRDefault="00BE1F34">
            <w:pPr>
              <w:keepNext/>
              <w:keepLines/>
              <w:suppressAutoHyphens w:val="0"/>
              <w:spacing w:after="0"/>
              <w:jc w:val="left"/>
              <w:rPr>
                <w:rFonts w:cs="Times New Roman"/>
                <w:b/>
                <w:bCs/>
                <w:i/>
                <w:sz w:val="18"/>
                <w:szCs w:val="22"/>
                <w:lang w:eastAsia="en-GB"/>
              </w:rPr>
            </w:pPr>
            <w:r>
              <w:rPr>
                <w:rFonts w:cs="Times New Roman"/>
                <w:bCs/>
                <w:sz w:val="18"/>
                <w:szCs w:val="22"/>
                <w:lang w:eastAsia="en-GB"/>
              </w:rPr>
              <w:t xml:space="preserve">List of Scheduling Request configurations to </w:t>
            </w:r>
            <w:r>
              <w:rPr>
                <w:rFonts w:eastAsia="Yu Mincho" w:cs="Times New Roman"/>
                <w:bCs/>
                <w:sz w:val="18"/>
                <w:szCs w:val="22"/>
                <w:lang w:eastAsia="ja-JP"/>
              </w:rPr>
              <w:t>release.</w:t>
            </w:r>
          </w:p>
        </w:tc>
      </w:tr>
    </w:tbl>
    <w:p w:rsidR="00B45CE6" w:rsidRDefault="00B45CE6">
      <w:pPr>
        <w:suppressAutoHyphens w:val="0"/>
        <w:spacing w:after="0"/>
        <w:jc w:val="left"/>
        <w:rPr>
          <w:rFonts w:ascii="Times New Roman" w:hAnsi="Times New Roman" w:cs="Times New Roman"/>
          <w:lang w:eastAsia="ja-JP"/>
        </w:rPr>
      </w:pPr>
    </w:p>
    <w:tbl>
      <w:tblPr>
        <w:tblW w:w="14173"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14173"/>
      </w:tblGrid>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B45CE6" w:rsidRDefault="00BE1F34">
            <w:pPr>
              <w:keepNext/>
              <w:keepLines/>
              <w:suppressAutoHyphens w:val="0"/>
              <w:spacing w:after="0"/>
              <w:jc w:val="center"/>
              <w:rPr>
                <w:rFonts w:cs="Times New Roman"/>
                <w:b/>
                <w:sz w:val="18"/>
                <w:szCs w:val="22"/>
                <w:lang w:eastAsia="ja-JP"/>
              </w:rPr>
            </w:pPr>
            <w:proofErr w:type="spellStart"/>
            <w:r>
              <w:rPr>
                <w:rFonts w:cs="Times New Roman"/>
                <w:b/>
                <w:i/>
                <w:sz w:val="18"/>
                <w:szCs w:val="22"/>
                <w:lang w:eastAsia="ja-JP"/>
              </w:rPr>
              <w:t>SchedulingRequestToAddMod</w:t>
            </w:r>
            <w:proofErr w:type="spellEnd"/>
            <w:r>
              <w:rPr>
                <w:rFonts w:cs="Times New Roman"/>
                <w:b/>
                <w:sz w:val="18"/>
                <w:szCs w:val="22"/>
                <w:lang w:eastAsia="ja-JP"/>
              </w:rPr>
              <w:t xml:space="preserve"> field descriptions</w:t>
            </w:r>
          </w:p>
        </w:tc>
      </w:tr>
      <w:tr w:rsidR="00B45CE6">
        <w:trPr>
          <w:trHeight w:val="52"/>
        </w:trPr>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B45CE6" w:rsidRDefault="00BE1F34">
            <w:pPr>
              <w:keepNext/>
              <w:keepLines/>
              <w:suppressAutoHyphens w:val="0"/>
              <w:spacing w:after="0"/>
              <w:jc w:val="left"/>
              <w:rPr>
                <w:rFonts w:cs="Times New Roman"/>
                <w:b/>
                <w:bCs/>
                <w:i/>
                <w:sz w:val="18"/>
                <w:szCs w:val="22"/>
                <w:lang w:eastAsia="en-GB"/>
              </w:rPr>
            </w:pPr>
            <w:proofErr w:type="spellStart"/>
            <w:r>
              <w:rPr>
                <w:rFonts w:cs="Times New Roman"/>
                <w:b/>
                <w:bCs/>
                <w:i/>
                <w:sz w:val="18"/>
                <w:szCs w:val="22"/>
                <w:lang w:eastAsia="en-GB"/>
              </w:rPr>
              <w:t>schedulingRequestId</w:t>
            </w:r>
            <w:proofErr w:type="spellEnd"/>
          </w:p>
          <w:p w:rsidR="00B45CE6" w:rsidRDefault="00BE1F34">
            <w:pPr>
              <w:keepNext/>
              <w:keepLines/>
              <w:suppressAutoHyphens w:val="0"/>
              <w:spacing w:after="0"/>
              <w:jc w:val="left"/>
              <w:rPr>
                <w:rFonts w:cs="Times New Roman"/>
                <w:bCs/>
                <w:sz w:val="18"/>
                <w:szCs w:val="22"/>
                <w:lang w:eastAsia="en-GB"/>
              </w:rPr>
            </w:pPr>
            <w:r>
              <w:rPr>
                <w:rFonts w:cs="Times New Roman"/>
                <w:bCs/>
                <w:sz w:val="18"/>
                <w:szCs w:val="22"/>
                <w:lang w:eastAsia="en-GB"/>
              </w:rPr>
              <w:t xml:space="preserve">Used to modify a SR configuration and to indicate, in </w:t>
            </w:r>
            <w:proofErr w:type="spellStart"/>
            <w:r>
              <w:rPr>
                <w:rFonts w:cs="Times New Roman"/>
                <w:i/>
                <w:sz w:val="18"/>
                <w:lang w:eastAsia="x-none"/>
              </w:rPr>
              <w:t>LogicalChannelConfig</w:t>
            </w:r>
            <w:proofErr w:type="spellEnd"/>
            <w:r>
              <w:rPr>
                <w:rFonts w:cs="Times New Roman"/>
                <w:bCs/>
                <w:sz w:val="18"/>
                <w:szCs w:val="22"/>
                <w:lang w:eastAsia="en-GB"/>
              </w:rPr>
              <w:t xml:space="preserve">, the SR configuration to which a logical channel is mapped and to indicate, in </w:t>
            </w:r>
            <w:proofErr w:type="spellStart"/>
            <w:r>
              <w:rPr>
                <w:rFonts w:cs="Times New Roman"/>
                <w:bCs/>
                <w:i/>
                <w:sz w:val="18"/>
                <w:szCs w:val="22"/>
                <w:lang w:eastAsia="en-GB"/>
              </w:rPr>
              <w:t>SchedulingRequestresourceConfig</w:t>
            </w:r>
            <w:proofErr w:type="spellEnd"/>
            <w:r>
              <w:rPr>
                <w:rFonts w:cs="Times New Roman"/>
                <w:bCs/>
                <w:sz w:val="18"/>
                <w:szCs w:val="22"/>
                <w:lang w:eastAsia="en-GB"/>
              </w:rPr>
              <w:t>, the SR configuration for which a scheduling request resource is used.</w:t>
            </w:r>
          </w:p>
        </w:tc>
      </w:tr>
      <w:tr w:rsidR="00B45CE6">
        <w:trPr>
          <w:trHeight w:val="52"/>
        </w:trPr>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B45CE6" w:rsidRDefault="00BE1F34">
            <w:pPr>
              <w:keepNext/>
              <w:keepLines/>
              <w:suppressAutoHyphens w:val="0"/>
              <w:spacing w:after="0"/>
              <w:jc w:val="left"/>
              <w:rPr>
                <w:rFonts w:cs="Times New Roman"/>
                <w:b/>
                <w:bCs/>
                <w:i/>
                <w:sz w:val="18"/>
                <w:szCs w:val="22"/>
                <w:lang w:eastAsia="en-GB"/>
              </w:rPr>
            </w:pPr>
            <w:proofErr w:type="spellStart"/>
            <w:r>
              <w:rPr>
                <w:rFonts w:cs="Times New Roman"/>
                <w:b/>
                <w:bCs/>
                <w:i/>
                <w:sz w:val="18"/>
                <w:szCs w:val="22"/>
                <w:lang w:eastAsia="en-GB"/>
              </w:rPr>
              <w:t>sr-</w:t>
            </w:r>
            <w:r>
              <w:rPr>
                <w:rFonts w:cs="Times New Roman"/>
                <w:b/>
                <w:bCs/>
                <w:i/>
                <w:sz w:val="18"/>
                <w:szCs w:val="22"/>
                <w:lang w:eastAsia="ja-JP"/>
              </w:rPr>
              <w:t>P</w:t>
            </w:r>
            <w:r>
              <w:rPr>
                <w:rFonts w:cs="Times New Roman"/>
                <w:b/>
                <w:bCs/>
                <w:i/>
                <w:sz w:val="18"/>
                <w:szCs w:val="22"/>
                <w:lang w:eastAsia="en-GB"/>
              </w:rPr>
              <w:t>rohibitTimer</w:t>
            </w:r>
            <w:proofErr w:type="spellEnd"/>
          </w:p>
          <w:p w:rsidR="00B45CE6" w:rsidRDefault="00BE1F34">
            <w:pPr>
              <w:keepNext/>
              <w:keepLines/>
              <w:suppressAutoHyphens w:val="0"/>
              <w:spacing w:after="0"/>
              <w:jc w:val="left"/>
              <w:rPr>
                <w:rFonts w:cs="Times New Roman"/>
                <w:sz w:val="18"/>
                <w:szCs w:val="22"/>
                <w:lang w:eastAsia="en-GB"/>
              </w:rPr>
            </w:pPr>
            <w:r>
              <w:rPr>
                <w:rFonts w:cs="Times New Roman"/>
                <w:sz w:val="18"/>
                <w:szCs w:val="22"/>
                <w:lang w:eastAsia="en-GB"/>
              </w:rPr>
              <w:t xml:space="preserve">Timer for SR transmission on PUCCH in TS 38.321 [3]. Value is in </w:t>
            </w:r>
            <w:proofErr w:type="spellStart"/>
            <w:r>
              <w:rPr>
                <w:rFonts w:cs="Times New Roman"/>
                <w:sz w:val="18"/>
                <w:szCs w:val="22"/>
                <w:lang w:eastAsia="en-GB"/>
              </w:rPr>
              <w:t>ms.</w:t>
            </w:r>
            <w:proofErr w:type="spellEnd"/>
            <w:r>
              <w:rPr>
                <w:rFonts w:cs="Times New Roman"/>
                <w:sz w:val="18"/>
                <w:szCs w:val="22"/>
                <w:lang w:eastAsia="en-GB"/>
              </w:rPr>
              <w:t xml:space="preserve"> Value </w:t>
            </w:r>
            <w:r>
              <w:rPr>
                <w:rFonts w:cs="Times New Roman"/>
                <w:i/>
                <w:sz w:val="18"/>
                <w:szCs w:val="22"/>
                <w:lang w:eastAsia="en-GB"/>
              </w:rPr>
              <w:t>ms1</w:t>
            </w:r>
            <w:r>
              <w:rPr>
                <w:rFonts w:cs="Times New Roman"/>
                <w:sz w:val="18"/>
                <w:szCs w:val="22"/>
                <w:lang w:eastAsia="en-GB"/>
              </w:rPr>
              <w:t xml:space="preserve"> corresponds to 1ms, value </w:t>
            </w:r>
            <w:r>
              <w:rPr>
                <w:rFonts w:cs="Times New Roman"/>
                <w:i/>
                <w:sz w:val="18"/>
                <w:szCs w:val="22"/>
                <w:lang w:eastAsia="en-GB"/>
              </w:rPr>
              <w:t>ms2</w:t>
            </w:r>
            <w:r>
              <w:rPr>
                <w:rFonts w:cs="Times New Roman"/>
                <w:sz w:val="18"/>
                <w:szCs w:val="22"/>
                <w:lang w:eastAsia="en-GB"/>
              </w:rPr>
              <w:t xml:space="preserve"> corresponds to 2ms, and so on.  When the field is absent, the UE applies the value 0.</w:t>
            </w:r>
          </w:p>
        </w:tc>
      </w:tr>
      <w:tr w:rsidR="00B45CE6">
        <w:trPr>
          <w:trHeight w:val="52"/>
        </w:trPr>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B45CE6" w:rsidRDefault="00BE1F34">
            <w:pPr>
              <w:keepNext/>
              <w:keepLines/>
              <w:suppressAutoHyphens w:val="0"/>
              <w:spacing w:after="0"/>
              <w:jc w:val="left"/>
              <w:rPr>
                <w:rFonts w:cs="Times New Roman"/>
                <w:b/>
                <w:bCs/>
                <w:i/>
                <w:sz w:val="18"/>
                <w:szCs w:val="22"/>
                <w:lang w:eastAsia="en-GB"/>
              </w:rPr>
            </w:pPr>
            <w:proofErr w:type="spellStart"/>
            <w:r>
              <w:rPr>
                <w:rFonts w:cs="Times New Roman"/>
                <w:b/>
                <w:bCs/>
                <w:i/>
                <w:sz w:val="18"/>
                <w:szCs w:val="22"/>
                <w:lang w:eastAsia="en-GB"/>
              </w:rPr>
              <w:t>sr-TransMax</w:t>
            </w:r>
            <w:proofErr w:type="spellEnd"/>
          </w:p>
          <w:p w:rsidR="00B45CE6" w:rsidRDefault="00BE1F34">
            <w:pPr>
              <w:keepNext/>
              <w:keepLines/>
              <w:suppressAutoHyphens w:val="0"/>
              <w:spacing w:after="0"/>
              <w:jc w:val="left"/>
              <w:rPr>
                <w:rFonts w:cs="Times New Roman"/>
                <w:b/>
                <w:bCs/>
                <w:i/>
                <w:sz w:val="18"/>
                <w:szCs w:val="22"/>
                <w:lang w:eastAsia="en-GB"/>
              </w:rPr>
            </w:pPr>
            <w:r>
              <w:rPr>
                <w:rFonts w:cs="Times New Roman"/>
                <w:sz w:val="18"/>
                <w:szCs w:val="22"/>
                <w:lang w:eastAsia="en-GB"/>
              </w:rPr>
              <w:t xml:space="preserve">Maximum number of SR transmissions as described in TS 38.321 [3]. Value </w:t>
            </w:r>
            <w:r>
              <w:rPr>
                <w:rFonts w:cs="Times New Roman"/>
                <w:i/>
                <w:sz w:val="18"/>
                <w:szCs w:val="22"/>
                <w:lang w:eastAsia="en-GB"/>
              </w:rPr>
              <w:t>n4</w:t>
            </w:r>
            <w:r>
              <w:rPr>
                <w:rFonts w:cs="Times New Roman"/>
                <w:sz w:val="18"/>
                <w:szCs w:val="22"/>
                <w:lang w:eastAsia="en-GB"/>
              </w:rPr>
              <w:t xml:space="preserve"> corresponds to 4, value </w:t>
            </w:r>
            <w:r>
              <w:rPr>
                <w:rFonts w:cs="Times New Roman"/>
                <w:i/>
                <w:sz w:val="18"/>
                <w:szCs w:val="22"/>
                <w:lang w:eastAsia="en-GB"/>
              </w:rPr>
              <w:t>n8</w:t>
            </w:r>
            <w:r>
              <w:rPr>
                <w:rFonts w:cs="Times New Roman"/>
                <w:sz w:val="18"/>
                <w:szCs w:val="22"/>
                <w:lang w:eastAsia="en-GB"/>
              </w:rPr>
              <w:t xml:space="preserve"> corresponds to 8, and so on. </w:t>
            </w:r>
          </w:p>
        </w:tc>
      </w:tr>
    </w:tbl>
    <w:p w:rsidR="00B45CE6" w:rsidRDefault="00B45CE6">
      <w:pPr>
        <w:suppressAutoHyphens w:val="0"/>
        <w:spacing w:before="240" w:after="180"/>
        <w:jc w:val="left"/>
        <w:rPr>
          <w:rFonts w:ascii="Times New Roman" w:hAnsi="Times New Roman" w:cs="Times New Roman"/>
          <w:lang w:eastAsia="ja-JP"/>
        </w:rPr>
      </w:pPr>
    </w:p>
    <w:p w:rsidR="00B45CE6" w:rsidRDefault="00BE1F34">
      <w:pPr>
        <w:pBdr>
          <w:top w:val="single" w:sz="4" w:space="0" w:color="000001"/>
          <w:left w:val="single" w:sz="4" w:space="4" w:color="000001"/>
          <w:bottom w:val="single" w:sz="4" w:space="1" w:color="000001"/>
          <w:right w:val="single" w:sz="4" w:space="4" w:color="000001"/>
        </w:pBdr>
        <w:shd w:val="clear" w:color="auto" w:fill="FFFF99"/>
        <w:spacing w:before="240" w:after="240"/>
        <w:jc w:val="center"/>
        <w:sectPr w:rsidR="00B45CE6">
          <w:footerReference w:type="default" r:id="rId10"/>
          <w:pgSz w:w="16838" w:h="11906" w:orient="landscape"/>
          <w:pgMar w:top="1134" w:right="1418" w:bottom="1134" w:left="1134" w:header="0" w:footer="567" w:gutter="0"/>
          <w:cols w:space="720"/>
          <w:formProt w:val="0"/>
          <w:docGrid w:linePitch="360" w:charSpace="2047"/>
        </w:sectPr>
      </w:pPr>
      <w:r>
        <w:rPr>
          <w:i/>
          <w:lang w:eastAsia="ja-JP"/>
        </w:rPr>
        <w:t>End of Change</w:t>
      </w:r>
    </w:p>
    <w:p w:rsidR="00B45CE6" w:rsidRDefault="00BE1F34">
      <w:pPr>
        <w:pStyle w:val="Titre1"/>
        <w:numPr>
          <w:ilvl w:val="0"/>
          <w:numId w:val="0"/>
        </w:numPr>
      </w:pPr>
      <w:r>
        <w:lastRenderedPageBreak/>
        <w:t>Appendix C</w:t>
      </w:r>
    </w:p>
    <w:p w:rsidR="00B45CE6" w:rsidRDefault="00BE1F34">
      <w:pPr>
        <w:pStyle w:val="Reference"/>
        <w:spacing w:before="240" w:after="60"/>
        <w:ind w:left="567" w:hanging="567"/>
      </w:pPr>
      <w:r>
        <w:t xml:space="preserve">Affected paragraphs of TS 38.213 </w:t>
      </w:r>
      <w:r>
        <w:fldChar w:fldCharType="begin"/>
      </w:r>
      <w:r>
        <w:instrText>REF _Ref30694948 \r \h</w:instrText>
      </w:r>
      <w:r>
        <w:fldChar w:fldCharType="separate"/>
      </w:r>
      <w:r w:rsidR="001A3196">
        <w:t>[5]</w:t>
      </w:r>
      <w:r>
        <w:fldChar w:fldCharType="end"/>
      </w:r>
    </w:p>
    <w:p w:rsidR="00B45CE6" w:rsidRDefault="00BE1F34">
      <w:pPr>
        <w:pBdr>
          <w:top w:val="single" w:sz="4" w:space="1" w:color="000001"/>
          <w:left w:val="single" w:sz="4" w:space="4" w:color="000001"/>
          <w:bottom w:val="single" w:sz="4" w:space="1" w:color="000001"/>
          <w:right w:val="single" w:sz="4" w:space="4" w:color="000001"/>
        </w:pBdr>
        <w:shd w:val="clear" w:color="auto" w:fill="FFFF99"/>
        <w:spacing w:before="240" w:after="240"/>
        <w:jc w:val="center"/>
      </w:pPr>
      <w:r>
        <w:rPr>
          <w:i/>
          <w:lang w:eastAsia="ja-JP"/>
        </w:rPr>
        <w:t>Start of Change</w:t>
      </w:r>
    </w:p>
    <w:p w:rsidR="00B45CE6" w:rsidRDefault="00BE1F34">
      <w:pPr>
        <w:keepNext/>
        <w:keepLines/>
        <w:suppressAutoHyphens w:val="0"/>
        <w:overflowPunct w:val="0"/>
        <w:spacing w:before="180" w:after="180"/>
        <w:jc w:val="left"/>
        <w:textAlignment w:val="auto"/>
        <w:outlineLvl w:val="1"/>
        <w:rPr>
          <w:rFonts w:cs="Times New Roman"/>
          <w:sz w:val="32"/>
          <w:lang w:eastAsia="en-US"/>
        </w:rPr>
      </w:pPr>
      <w:bookmarkStart w:id="33" w:name="_Toc12021463"/>
      <w:bookmarkStart w:id="34" w:name="_Ref491444649"/>
      <w:bookmarkStart w:id="35" w:name="_Ref491451289"/>
      <w:bookmarkStart w:id="36" w:name="_Ref491451291"/>
      <w:bookmarkStart w:id="37" w:name="_Ref491451292"/>
      <w:bookmarkStart w:id="38" w:name="_Ref491451293"/>
      <w:bookmarkStart w:id="39" w:name="_Ref491451294"/>
      <w:bookmarkStart w:id="40" w:name="_Ref491451297"/>
      <w:bookmarkStart w:id="41" w:name="_Ref491458133"/>
      <w:bookmarkStart w:id="42" w:name="_Toc20311575"/>
      <w:bookmarkStart w:id="43" w:name="_Toc26719400"/>
      <w:bookmarkStart w:id="44" w:name="_Toc29894832"/>
      <w:bookmarkStart w:id="45" w:name="_Toc29899131"/>
      <w:bookmarkStart w:id="46" w:name="_Toc29899549"/>
      <w:bookmarkStart w:id="47" w:name="_Toc29917286"/>
      <w:r>
        <w:rPr>
          <w:rFonts w:cs="Times New Roman"/>
          <w:sz w:val="32"/>
          <w:lang w:eastAsia="en-US"/>
        </w:rPr>
        <w:t>8.2</w:t>
      </w:r>
      <w:r>
        <w:rPr>
          <w:rFonts w:cs="Times New Roman"/>
          <w:sz w:val="32"/>
          <w:lang w:eastAsia="en-US"/>
        </w:rPr>
        <w:tab/>
        <w:t>Random access response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Pr>
          <w:rFonts w:cs="Times New Roman"/>
          <w:sz w:val="32"/>
          <w:lang w:eastAsia="en-US"/>
        </w:rPr>
        <w:t xml:space="preserve"> - Type-1 random access procedure</w:t>
      </w:r>
    </w:p>
    <w:p w:rsidR="00B45CE6" w:rsidRDefault="00BE1F34">
      <w:pPr>
        <w:suppressAutoHyphens w:val="0"/>
        <w:overflowPunct w:val="0"/>
        <w:spacing w:before="240" w:after="180"/>
        <w:jc w:val="left"/>
        <w:textAlignment w:val="auto"/>
        <w:rPr>
          <w:rFonts w:ascii="Times New Roman" w:hAnsi="Times New Roman" w:cs="Times New Roman"/>
          <w:lang w:val="en-US" w:eastAsia="en-US"/>
        </w:rPr>
      </w:pPr>
      <w:r>
        <w:rPr>
          <w:rFonts w:ascii="Times New Roman" w:hAnsi="Times New Roman" w:cs="Times New Roman"/>
          <w:lang w:val="en-US" w:eastAsia="en-US"/>
        </w:rPr>
        <w:t>In response to a PRACH transmission, a UE attempts to detect</w:t>
      </w:r>
      <w:r>
        <w:rPr>
          <w:rFonts w:ascii="Times New Roman" w:hAnsi="Times New Roman" w:cs="Times New Roman"/>
          <w:lang w:eastAsia="en-US"/>
        </w:rPr>
        <w:t xml:space="preserve"> a DCI format 1_0 with CRC scrambled by a corresponding RA-RNTI during a window controlled by higher layers [</w:t>
      </w:r>
      <w:r>
        <w:rPr>
          <w:rFonts w:ascii="Times New Roman" w:hAnsi="Times New Roman" w:cs="Times New Roman"/>
          <w:lang w:val="en-US" w:eastAsia="en-US"/>
        </w:rPr>
        <w:t>11, TS 38.321</w:t>
      </w:r>
      <w:r>
        <w:rPr>
          <w:rFonts w:ascii="Times New Roman" w:hAnsi="Times New Roman" w:cs="Times New Roman"/>
          <w:lang w:eastAsia="en-US"/>
        </w:rPr>
        <w:t xml:space="preserve">]. </w:t>
      </w:r>
      <w:r>
        <w:rPr>
          <w:rFonts w:ascii="Times New Roman" w:hAnsi="Times New Roman" w:cs="Times New Roman"/>
          <w:lang w:val="en-US" w:eastAsia="en-US"/>
        </w:rPr>
        <w:t>The window starts at the first symbol of the earliest CORESET the UE is configured to receive PDCCH for Type1-PDCCH CSS set, as defined in Clause 10.1, that is at least one symbol, after the last symbol of the P</w:t>
      </w:r>
      <w:r>
        <w:rPr>
          <w:rFonts w:ascii="Times New Roman" w:hAnsi="Times New Roman" w:cs="Times New Roman"/>
          <w:lang w:eastAsia="en-US"/>
        </w:rPr>
        <w:t>RACH occasion corresponding to the</w:t>
      </w:r>
      <w:r>
        <w:rPr>
          <w:rFonts w:ascii="Times New Roman" w:hAnsi="Times New Roman" w:cs="Times New Roman"/>
          <w:lang w:val="en-US" w:eastAsia="en-US"/>
        </w:rPr>
        <w:t xml:space="preserve"> PRACH transmission, </w:t>
      </w:r>
      <w:r>
        <w:rPr>
          <w:rFonts w:ascii="Times New Roman" w:hAnsi="Times New Roman" w:cs="Times New Roman"/>
          <w:lang w:eastAsia="en-US"/>
        </w:rPr>
        <w:t xml:space="preserve">where the symbol duration corresponds to the SCS for Type1-PDCCH </w:t>
      </w:r>
      <w:r>
        <w:rPr>
          <w:rFonts w:ascii="Times New Roman" w:hAnsi="Times New Roman" w:cs="Times New Roman"/>
          <w:lang w:val="en-US" w:eastAsia="en-US"/>
        </w:rPr>
        <w:t>CSS set</w:t>
      </w:r>
      <w:r>
        <w:rPr>
          <w:rFonts w:ascii="Times New Roman" w:hAnsi="Times New Roman" w:cs="Times New Roman"/>
          <w:lang w:eastAsia="en-US"/>
        </w:rPr>
        <w:t xml:space="preserve"> as defined in Clause 10.1</w:t>
      </w:r>
      <w:r>
        <w:rPr>
          <w:rFonts w:ascii="Times New Roman" w:hAnsi="Times New Roman" w:cs="Times New Roman"/>
          <w:lang w:val="en-US" w:eastAsia="en-US"/>
        </w:rPr>
        <w:t xml:space="preserve">. The length of the window in number of slots, based on the SCS for Type1-PDCCH CSS set, is provided by </w:t>
      </w:r>
      <w:bookmarkStart w:id="48" w:name="_Hlk505324461"/>
      <w:proofErr w:type="spellStart"/>
      <w:r>
        <w:rPr>
          <w:rFonts w:ascii="Times New Roman" w:hAnsi="Times New Roman" w:cs="Times New Roman"/>
          <w:i/>
          <w:lang w:eastAsia="en-US"/>
        </w:rPr>
        <w:t>ra-ResponseWindow</w:t>
      </w:r>
      <w:bookmarkEnd w:id="48"/>
      <w:proofErr w:type="spellEnd"/>
      <w:r>
        <w:rPr>
          <w:rFonts w:ascii="Times New Roman" w:hAnsi="Times New Roman" w:cs="Times New Roman"/>
          <w:lang w:val="en-US" w:eastAsia="en-US"/>
        </w:rPr>
        <w:t xml:space="preserve">. </w:t>
      </w:r>
    </w:p>
    <w:p w:rsidR="00B45CE6" w:rsidRDefault="00B45CE6">
      <w:pPr>
        <w:keepLines/>
        <w:suppressAutoHyphens w:val="0"/>
        <w:spacing w:before="240" w:after="0"/>
        <w:jc w:val="left"/>
        <w:rPr>
          <w:rFonts w:ascii="Times New Roman" w:eastAsia="MS Mincho" w:hAnsi="Times New Roman" w:cs="Times New Roman"/>
          <w:lang w:eastAsia="ja-JP"/>
        </w:rPr>
      </w:pPr>
    </w:p>
    <w:p w:rsidR="00B45CE6" w:rsidRDefault="00BE1F34">
      <w:pPr>
        <w:pStyle w:val="Note-Boxed"/>
        <w:jc w:val="center"/>
        <w:rPr>
          <w:rFonts w:ascii="Arial" w:eastAsia="SimSun" w:hAnsi="Arial" w:cs="Arial"/>
          <w:sz w:val="20"/>
          <w:lang w:val="en-US" w:eastAsia="zh-CN"/>
        </w:rPr>
      </w:pPr>
      <w:r>
        <w:rPr>
          <w:rFonts w:ascii="Arial" w:eastAsia="SimSun" w:hAnsi="Arial" w:cs="Arial"/>
          <w:sz w:val="20"/>
          <w:lang w:val="en-US" w:eastAsia="zh-CN"/>
        </w:rPr>
        <w:t>Next Change</w:t>
      </w:r>
    </w:p>
    <w:p w:rsidR="00B45CE6" w:rsidRDefault="00BE1F34">
      <w:pPr>
        <w:keepNext/>
        <w:keepLines/>
        <w:suppressAutoHyphens w:val="0"/>
        <w:overflowPunct w:val="0"/>
        <w:spacing w:before="180" w:after="180"/>
        <w:jc w:val="left"/>
        <w:textAlignment w:val="auto"/>
        <w:outlineLvl w:val="1"/>
        <w:rPr>
          <w:rFonts w:cs="Times New Roman"/>
          <w:sz w:val="32"/>
          <w:lang w:eastAsia="en-US"/>
        </w:rPr>
      </w:pPr>
      <w:bookmarkStart w:id="49" w:name="_Toc29917287"/>
      <w:bookmarkStart w:id="50" w:name="_Toc29899550"/>
      <w:bookmarkStart w:id="51" w:name="_Toc29899132"/>
      <w:bookmarkStart w:id="52" w:name="_Toc29894833"/>
      <w:bookmarkEnd w:id="49"/>
      <w:bookmarkEnd w:id="50"/>
      <w:bookmarkEnd w:id="51"/>
      <w:bookmarkEnd w:id="52"/>
      <w:r>
        <w:rPr>
          <w:rFonts w:cs="Times New Roman"/>
          <w:sz w:val="32"/>
          <w:lang w:eastAsia="en-US"/>
        </w:rPr>
        <w:t>8.2A</w:t>
      </w:r>
      <w:r>
        <w:rPr>
          <w:rFonts w:cs="Times New Roman"/>
          <w:sz w:val="32"/>
          <w:lang w:eastAsia="en-US"/>
        </w:rPr>
        <w:tab/>
        <w:t>Random access response - Type-2 random access procedure</w:t>
      </w:r>
    </w:p>
    <w:p w:rsidR="00B45CE6" w:rsidRDefault="00BE1F34">
      <w:pPr>
        <w:suppressAutoHyphens w:val="0"/>
        <w:overflowPunct w:val="0"/>
        <w:spacing w:before="240" w:after="180"/>
        <w:jc w:val="left"/>
        <w:textAlignment w:val="auto"/>
        <w:rPr>
          <w:rFonts w:ascii="Times New Roman" w:hAnsi="Times New Roman" w:cs="Times New Roman"/>
          <w:lang w:val="en-US" w:eastAsia="en-US"/>
        </w:rPr>
      </w:pPr>
      <w:r>
        <w:rPr>
          <w:rFonts w:ascii="Times New Roman" w:hAnsi="Times New Roman" w:cs="Times New Roman"/>
          <w:lang w:val="en-US" w:eastAsia="en-US"/>
        </w:rPr>
        <w:t>In response to a transmission of a PRACH and a PUSCH, a UE attempts to detect</w:t>
      </w:r>
      <w:r>
        <w:rPr>
          <w:rFonts w:ascii="Times New Roman" w:hAnsi="Times New Roman" w:cs="Times New Roman"/>
          <w:lang w:eastAsia="en-US"/>
        </w:rPr>
        <w:t xml:space="preserve"> a DCI format 1_0 with CRC scrambled by a corresponding RA-RNTI during a window controlled by higher layers [</w:t>
      </w:r>
      <w:r>
        <w:rPr>
          <w:rFonts w:ascii="Times New Roman" w:hAnsi="Times New Roman" w:cs="Times New Roman"/>
          <w:lang w:val="en-US" w:eastAsia="en-US"/>
        </w:rPr>
        <w:t>11, TS 38.321</w:t>
      </w:r>
      <w:r>
        <w:rPr>
          <w:rFonts w:ascii="Times New Roman" w:hAnsi="Times New Roman" w:cs="Times New Roman"/>
          <w:lang w:eastAsia="en-US"/>
        </w:rPr>
        <w:t xml:space="preserve">]. </w:t>
      </w:r>
      <w:r>
        <w:rPr>
          <w:rFonts w:ascii="Times New Roman" w:hAnsi="Times New Roman" w:cs="Times New Roman"/>
          <w:lang w:val="en-US" w:eastAsia="en-US"/>
        </w:rPr>
        <w:t>The window starts at the first symbol of the earliest CORESET the UE is configured to receive PDCCH for Type1-PDCCH CSS set, as defined in Clause 10.1, that is at least one symbol, after the last symbol of the P</w:t>
      </w:r>
      <w:r>
        <w:rPr>
          <w:rFonts w:ascii="Times New Roman" w:hAnsi="Times New Roman" w:cs="Times New Roman"/>
          <w:lang w:eastAsia="en-US"/>
        </w:rPr>
        <w:t>USCH occasion corresponding to the</w:t>
      </w:r>
      <w:r>
        <w:rPr>
          <w:rFonts w:ascii="Times New Roman" w:hAnsi="Times New Roman" w:cs="Times New Roman"/>
          <w:lang w:val="en-US" w:eastAsia="en-US"/>
        </w:rPr>
        <w:t xml:space="preserve"> PUSCH transmission, </w:t>
      </w:r>
      <w:r>
        <w:rPr>
          <w:rFonts w:ascii="Times New Roman" w:hAnsi="Times New Roman" w:cs="Times New Roman"/>
          <w:lang w:eastAsia="en-US"/>
        </w:rPr>
        <w:t xml:space="preserve">where the symbol duration corresponds to the SCS for Type1-PDCCH </w:t>
      </w:r>
      <w:r>
        <w:rPr>
          <w:rFonts w:ascii="Times New Roman" w:hAnsi="Times New Roman" w:cs="Times New Roman"/>
          <w:lang w:val="en-US" w:eastAsia="en-US"/>
        </w:rPr>
        <w:t xml:space="preserve">CSS set. The length of the window in number of slots, based on the SCS for Type1-PDCCH CSS set, is provided by </w:t>
      </w:r>
      <w:proofErr w:type="spellStart"/>
      <w:r>
        <w:rPr>
          <w:rFonts w:ascii="Times New Roman" w:hAnsi="Times New Roman" w:cs="Times New Roman"/>
          <w:i/>
          <w:lang w:eastAsia="en-US"/>
        </w:rPr>
        <w:t>ra-ResponseWindow</w:t>
      </w:r>
      <w:proofErr w:type="spellEnd"/>
      <w:r>
        <w:rPr>
          <w:rFonts w:ascii="Times New Roman" w:hAnsi="Times New Roman" w:cs="Times New Roman"/>
          <w:lang w:val="en-US" w:eastAsia="en-US"/>
        </w:rPr>
        <w:t>.</w:t>
      </w:r>
    </w:p>
    <w:p w:rsidR="00B45CE6" w:rsidRDefault="00BE1F34">
      <w:pPr>
        <w:pBdr>
          <w:top w:val="single" w:sz="4" w:space="0" w:color="000001"/>
          <w:left w:val="single" w:sz="4" w:space="4" w:color="000001"/>
          <w:bottom w:val="single" w:sz="4" w:space="1" w:color="000001"/>
          <w:right w:val="single" w:sz="4" w:space="4" w:color="000001"/>
        </w:pBdr>
        <w:shd w:val="clear" w:color="auto" w:fill="FFFF99"/>
        <w:spacing w:before="240" w:after="240"/>
        <w:jc w:val="center"/>
      </w:pPr>
      <w:r>
        <w:rPr>
          <w:i/>
          <w:lang w:eastAsia="ja-JP"/>
        </w:rPr>
        <w:t>End of Change</w:t>
      </w:r>
    </w:p>
    <w:p w:rsidR="00B45CE6" w:rsidRDefault="00B45CE6">
      <w:pPr>
        <w:pStyle w:val="Reference"/>
        <w:spacing w:before="240" w:after="60"/>
      </w:pPr>
    </w:p>
    <w:sectPr w:rsidR="00B45CE6">
      <w:footerReference w:type="default" r:id="rId11"/>
      <w:pgSz w:w="11906" w:h="16838"/>
      <w:pgMar w:top="1418" w:right="1134" w:bottom="1134" w:left="1134" w:header="0" w:footer="567" w:gutter="0"/>
      <w:cols w:space="720"/>
      <w:formProt w:val="0"/>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55CB" w:rsidRDefault="002B55CB">
      <w:pPr>
        <w:spacing w:after="0"/>
      </w:pPr>
      <w:r>
        <w:separator/>
      </w:r>
    </w:p>
  </w:endnote>
  <w:endnote w:type="continuationSeparator" w:id="0">
    <w:p w:rsidR="002B55CB" w:rsidRDefault="002B55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oto Sans CJK SC Regular">
    <w:altName w:val="Times New Roman"/>
    <w:panose1 w:val="00000000000000000000"/>
    <w:charset w:val="00"/>
    <w:family w:val="roman"/>
    <w:notTrueType/>
    <w:pitch w:val="default"/>
  </w:font>
  <w:font w:name="ZapfDingbats">
    <w:charset w:val="01"/>
    <w:family w:val="roman"/>
    <w:pitch w:val="variable"/>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Liberation Sans">
    <w:altName w:val="Arial"/>
    <w:charset w:val="01"/>
    <w:family w:val="roman"/>
    <w:pitch w:val="variable"/>
  </w:font>
  <w:font w:name="Free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Times New Roman"/>
    <w:charset w:val="01"/>
    <w:family w:val="roman"/>
    <w:pitch w:val="variable"/>
  </w:font>
  <w:font w:name="Calibri">
    <w:panose1 w:val="020F0502020204030204"/>
    <w:charset w:val="00"/>
    <w:family w:val="swiss"/>
    <w:pitch w:val="variable"/>
    <w:sig w:usb0="E00002FF" w:usb1="4000ACFF" w:usb2="00000001" w:usb3="00000000" w:csb0="0000019F" w:csb1="00000000"/>
  </w:font>
  <w:font w:name="Yu Mincho">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5CB" w:rsidRDefault="002B55CB">
    <w:pPr>
      <w:pStyle w:val="Pieddepage"/>
      <w:tabs>
        <w:tab w:val="center" w:pos="4820"/>
        <w:tab w:val="right" w:pos="9639"/>
      </w:tabs>
      <w:jc w:val="left"/>
    </w:pPr>
    <w:r>
      <w:tab/>
    </w:r>
    <w:r>
      <w:fldChar w:fldCharType="begin"/>
    </w:r>
    <w:r>
      <w:instrText>PAGE</w:instrText>
    </w:r>
    <w:r>
      <w:fldChar w:fldCharType="separate"/>
    </w:r>
    <w:r w:rsidR="00432597">
      <w:rPr>
        <w:noProof/>
      </w:rPr>
      <w:t>1</w:t>
    </w:r>
    <w:r>
      <w:fldChar w:fldCharType="end"/>
    </w:r>
    <w:r>
      <w:rPr>
        <w:rStyle w:val="Numrodepage"/>
      </w:rPr>
      <w:t>/</w:t>
    </w:r>
    <w:r>
      <w:rPr>
        <w:rStyle w:val="Numrodepage"/>
      </w:rPr>
      <w:fldChar w:fldCharType="begin"/>
    </w:r>
    <w:r>
      <w:instrText>NUMPAGES</w:instrText>
    </w:r>
    <w:r>
      <w:fldChar w:fldCharType="separate"/>
    </w:r>
    <w:r w:rsidR="00432597">
      <w:rPr>
        <w:noProof/>
      </w:rPr>
      <w:t>14</w:t>
    </w:r>
    <w:r>
      <w:fldChar w:fldCharType="end"/>
    </w:r>
    <w:r>
      <w:rPr>
        <w:rStyle w:val="Numrodepage"/>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5CB" w:rsidRDefault="002B55CB">
    <w:pPr>
      <w:pStyle w:val="Pieddepage"/>
      <w:tabs>
        <w:tab w:val="center" w:pos="4820"/>
        <w:tab w:val="right" w:pos="9639"/>
      </w:tabs>
      <w:jc w:val="left"/>
    </w:pPr>
    <w:r>
      <w:tab/>
    </w:r>
    <w:r>
      <w:fldChar w:fldCharType="begin"/>
    </w:r>
    <w:r>
      <w:instrText>PAGE</w:instrText>
    </w:r>
    <w:r>
      <w:fldChar w:fldCharType="separate"/>
    </w:r>
    <w:r w:rsidR="00432597">
      <w:rPr>
        <w:noProof/>
      </w:rPr>
      <w:t>6</w:t>
    </w:r>
    <w:r>
      <w:fldChar w:fldCharType="end"/>
    </w:r>
    <w:r>
      <w:rPr>
        <w:rStyle w:val="Numrodepage"/>
      </w:rPr>
      <w:t>/</w:t>
    </w:r>
    <w:r>
      <w:rPr>
        <w:rStyle w:val="Numrodepage"/>
      </w:rPr>
      <w:fldChar w:fldCharType="begin"/>
    </w:r>
    <w:r>
      <w:instrText>NUMPAGES</w:instrText>
    </w:r>
    <w:r>
      <w:fldChar w:fldCharType="separate"/>
    </w:r>
    <w:r w:rsidR="00432597">
      <w:rPr>
        <w:noProof/>
      </w:rPr>
      <w:t>14</w:t>
    </w:r>
    <w:r>
      <w:fldChar w:fldCharType="end"/>
    </w:r>
    <w:r>
      <w:rPr>
        <w:rStyle w:val="Numrodepage"/>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5CB" w:rsidRDefault="002B55CB">
    <w:pPr>
      <w:pStyle w:val="Pieddepage"/>
      <w:tabs>
        <w:tab w:val="center" w:pos="4820"/>
        <w:tab w:val="right" w:pos="9639"/>
      </w:tabs>
      <w:jc w:val="left"/>
    </w:pPr>
    <w:r>
      <w:tab/>
    </w:r>
    <w:r>
      <w:fldChar w:fldCharType="begin"/>
    </w:r>
    <w:r>
      <w:instrText>PAGE</w:instrText>
    </w:r>
    <w:r>
      <w:fldChar w:fldCharType="separate"/>
    </w:r>
    <w:r w:rsidR="00432597">
      <w:rPr>
        <w:noProof/>
      </w:rPr>
      <w:t>14</w:t>
    </w:r>
    <w:r>
      <w:fldChar w:fldCharType="end"/>
    </w:r>
    <w:r>
      <w:rPr>
        <w:rStyle w:val="Numrodepage"/>
      </w:rPr>
      <w:t>/</w:t>
    </w:r>
    <w:r>
      <w:rPr>
        <w:rStyle w:val="Numrodepage"/>
      </w:rPr>
      <w:fldChar w:fldCharType="begin"/>
    </w:r>
    <w:r>
      <w:instrText>NUMPAGES</w:instrText>
    </w:r>
    <w:r>
      <w:fldChar w:fldCharType="separate"/>
    </w:r>
    <w:r w:rsidR="00432597">
      <w:rPr>
        <w:noProof/>
      </w:rPr>
      <w:t>14</w:t>
    </w:r>
    <w:r>
      <w:fldChar w:fldCharType="end"/>
    </w:r>
    <w:r>
      <w:rPr>
        <w:rStyle w:val="Numrodepag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55CB" w:rsidRDefault="002B55CB">
      <w:pPr>
        <w:spacing w:after="0"/>
      </w:pPr>
      <w:r>
        <w:separator/>
      </w:r>
    </w:p>
  </w:footnote>
  <w:footnote w:type="continuationSeparator" w:id="0">
    <w:p w:rsidR="002B55CB" w:rsidRDefault="002B55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525C7"/>
    <w:multiLevelType w:val="multilevel"/>
    <w:tmpl w:val="14CE9D6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
    <w:nsid w:val="0797605A"/>
    <w:multiLevelType w:val="multilevel"/>
    <w:tmpl w:val="14CE9D6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nsid w:val="180D53FC"/>
    <w:multiLevelType w:val="multilevel"/>
    <w:tmpl w:val="57ACB22A"/>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nsid w:val="1F33205E"/>
    <w:multiLevelType w:val="multilevel"/>
    <w:tmpl w:val="14CE9D6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nsid w:val="30933533"/>
    <w:multiLevelType w:val="multilevel"/>
    <w:tmpl w:val="319A5D9A"/>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nsid w:val="389E4526"/>
    <w:multiLevelType w:val="multilevel"/>
    <w:tmpl w:val="132A888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nsid w:val="3BE92B9C"/>
    <w:multiLevelType w:val="multilevel"/>
    <w:tmpl w:val="9B2A3C54"/>
    <w:lvl w:ilvl="0">
      <w:start w:val="3"/>
      <w:numFmt w:val="decimal"/>
      <w:lvlText w:val="%1."/>
      <w:lvlJc w:val="left"/>
      <w:pPr>
        <w:ind w:left="1619"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50E10EE8"/>
    <w:multiLevelType w:val="multilevel"/>
    <w:tmpl w:val="14CE9D6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nsid w:val="517E0CA3"/>
    <w:multiLevelType w:val="multilevel"/>
    <w:tmpl w:val="1180A6C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nsid w:val="54EE792F"/>
    <w:multiLevelType w:val="multilevel"/>
    <w:tmpl w:val="93EADAE8"/>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0">
    <w:nsid w:val="550030F0"/>
    <w:multiLevelType w:val="multilevel"/>
    <w:tmpl w:val="3B246110"/>
    <w:lvl w:ilvl="0">
      <w:start w:val="1"/>
      <w:numFmt w:val="decimal"/>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5E9A7FC1"/>
    <w:multiLevelType w:val="multilevel"/>
    <w:tmpl w:val="B0AA1FA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nsid w:val="7F6815AB"/>
    <w:multiLevelType w:val="multilevel"/>
    <w:tmpl w:val="C96A5B4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9"/>
  </w:num>
  <w:num w:numId="2">
    <w:abstractNumId w:val="5"/>
  </w:num>
  <w:num w:numId="3">
    <w:abstractNumId w:val="10"/>
  </w:num>
  <w:num w:numId="4">
    <w:abstractNumId w:val="12"/>
  </w:num>
  <w:num w:numId="5">
    <w:abstractNumId w:val="8"/>
  </w:num>
  <w:num w:numId="6">
    <w:abstractNumId w:val="11"/>
  </w:num>
  <w:num w:numId="7">
    <w:abstractNumId w:val="0"/>
  </w:num>
  <w:num w:numId="8">
    <w:abstractNumId w:val="4"/>
  </w:num>
  <w:num w:numId="9">
    <w:abstractNumId w:val="2"/>
  </w:num>
  <w:num w:numId="10">
    <w:abstractNumId w:val="6"/>
  </w:num>
  <w:num w:numId="11">
    <w:abstractNumId w:val="3"/>
  </w:num>
  <w:num w:numId="12">
    <w:abstractNumId w:val="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displayBackgroundShape/>
  <w:embedSystemFonts/>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CE6"/>
    <w:rsid w:val="00140155"/>
    <w:rsid w:val="001435CD"/>
    <w:rsid w:val="001A1AF5"/>
    <w:rsid w:val="001A3196"/>
    <w:rsid w:val="002B55CB"/>
    <w:rsid w:val="00432597"/>
    <w:rsid w:val="00561E82"/>
    <w:rsid w:val="008404AD"/>
    <w:rsid w:val="008A3502"/>
    <w:rsid w:val="00A03E7D"/>
    <w:rsid w:val="00A71B11"/>
    <w:rsid w:val="00B45CE6"/>
    <w:rsid w:val="00B7600D"/>
    <w:rsid w:val="00BE1F34"/>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footer" w:uiPriority="0"/>
    <w:lsdException w:name="caption" w:semiHidden="0" w:uiPriority="35" w:unhideWhenUsed="0" w:qFormat="1"/>
    <w:lsdException w:name="footnote reference" w:uiPriority="0"/>
    <w:lsdException w:name="annotation reference" w:uiPriority="0"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1AF5"/>
    <w:pPr>
      <w:suppressAutoHyphens/>
      <w:spacing w:after="120"/>
      <w:jc w:val="both"/>
      <w:textAlignment w:val="baseline"/>
    </w:pPr>
    <w:rPr>
      <w:rFonts w:ascii="Arial" w:hAnsi="Arial" w:cs="Arial"/>
      <w:color w:val="00000A"/>
      <w:lang w:eastAsia="zh-CN"/>
    </w:rPr>
  </w:style>
  <w:style w:type="paragraph" w:styleId="Titre1">
    <w:name w:val="heading 1"/>
    <w:basedOn w:val="Heading"/>
    <w:qFormat/>
    <w:pPr>
      <w:keepLines/>
      <w:numPr>
        <w:numId w:val="1"/>
      </w:numPr>
      <w:pBdr>
        <w:top w:val="single" w:sz="12" w:space="3" w:color="000001"/>
      </w:pBdr>
      <w:spacing w:after="180"/>
      <w:jc w:val="left"/>
      <w:outlineLvl w:val="0"/>
    </w:pPr>
    <w:rPr>
      <w:rFonts w:ascii="Arial" w:hAnsi="Arial" w:cs="Arial"/>
      <w:sz w:val="36"/>
      <w:szCs w:val="36"/>
    </w:rPr>
  </w:style>
  <w:style w:type="paragraph" w:styleId="Titre2">
    <w:name w:val="heading 2"/>
    <w:basedOn w:val="Titre1"/>
    <w:qFormat/>
    <w:pPr>
      <w:numPr>
        <w:ilvl w:val="1"/>
      </w:numPr>
      <w:spacing w:before="180"/>
      <w:outlineLvl w:val="1"/>
    </w:pPr>
    <w:rPr>
      <w:sz w:val="32"/>
      <w:szCs w:val="32"/>
    </w:rPr>
  </w:style>
  <w:style w:type="paragraph" w:styleId="Titre3">
    <w:name w:val="heading 3"/>
    <w:basedOn w:val="Titre2"/>
    <w:qFormat/>
    <w:pPr>
      <w:numPr>
        <w:ilvl w:val="2"/>
      </w:numPr>
      <w:spacing w:before="120"/>
      <w:outlineLvl w:val="2"/>
    </w:pPr>
    <w:rPr>
      <w:sz w:val="28"/>
      <w:szCs w:val="28"/>
    </w:rPr>
  </w:style>
  <w:style w:type="paragraph" w:styleId="Titre4">
    <w:name w:val="heading 4"/>
    <w:basedOn w:val="Titre3"/>
    <w:qFormat/>
    <w:pPr>
      <w:numPr>
        <w:ilvl w:val="3"/>
      </w:numPr>
      <w:outlineLvl w:val="3"/>
    </w:pPr>
    <w:rPr>
      <w:sz w:val="24"/>
      <w:szCs w:val="24"/>
    </w:rPr>
  </w:style>
  <w:style w:type="paragraph" w:styleId="Titre5">
    <w:name w:val="heading 5"/>
    <w:basedOn w:val="Titre4"/>
    <w:qFormat/>
    <w:pPr>
      <w:numPr>
        <w:ilvl w:val="4"/>
      </w:numPr>
      <w:outlineLvl w:val="4"/>
    </w:pPr>
    <w:rPr>
      <w:sz w:val="22"/>
      <w:szCs w:val="22"/>
    </w:rPr>
  </w:style>
  <w:style w:type="paragraph" w:styleId="Titre6">
    <w:name w:val="heading 6"/>
    <w:basedOn w:val="Normal"/>
    <w:qFormat/>
    <w:pPr>
      <w:keepNext/>
      <w:keepLines/>
      <w:numPr>
        <w:ilvl w:val="5"/>
        <w:numId w:val="1"/>
      </w:numPr>
      <w:spacing w:before="120"/>
      <w:outlineLvl w:val="5"/>
    </w:pPr>
  </w:style>
  <w:style w:type="paragraph" w:styleId="Titre7">
    <w:name w:val="heading 7"/>
    <w:basedOn w:val="Normal"/>
    <w:qFormat/>
    <w:pPr>
      <w:keepNext/>
      <w:keepLines/>
      <w:numPr>
        <w:ilvl w:val="6"/>
        <w:numId w:val="1"/>
      </w:numPr>
      <w:spacing w:before="120"/>
      <w:outlineLvl w:val="6"/>
    </w:pPr>
  </w:style>
  <w:style w:type="paragraph" w:styleId="Titre8">
    <w:name w:val="heading 8"/>
    <w:basedOn w:val="Titre7"/>
    <w:qFormat/>
    <w:pPr>
      <w:numPr>
        <w:ilvl w:val="7"/>
      </w:numPr>
      <w:outlineLvl w:val="7"/>
    </w:pPr>
  </w:style>
  <w:style w:type="paragraph" w:styleId="Titre9">
    <w:name w:val="heading 9"/>
    <w:basedOn w:val="Titre8"/>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qFormat/>
  </w:style>
  <w:style w:type="character" w:customStyle="1" w:styleId="WW8Num2z0">
    <w:name w:val="WW8Num2z0"/>
    <w:qFormat/>
    <w:rPr>
      <w:rFonts w:ascii="Times New Roman" w:hAnsi="Times New Roman" w:cs="Times New Roman"/>
    </w:rPr>
  </w:style>
  <w:style w:type="character" w:customStyle="1" w:styleId="WW8Num3z0">
    <w:name w:val="WW8Num3z0"/>
    <w:qFormat/>
    <w:rPr>
      <w:rFonts w:ascii="Times New Roman" w:hAnsi="Times New Roman" w:cs="Times New Roman"/>
    </w:rPr>
  </w:style>
  <w:style w:type="character" w:customStyle="1" w:styleId="WW8Num4z0">
    <w:name w:val="WW8Num4z0"/>
    <w:qFormat/>
    <w:rPr>
      <w:color w:val="00000A"/>
    </w:rPr>
  </w:style>
  <w:style w:type="character" w:customStyle="1" w:styleId="WW8Num5z0">
    <w:name w:val="WW8Num5z0"/>
    <w:qFormat/>
    <w:rPr>
      <w:rFonts w:ascii="Times New Roman" w:hAnsi="Times New Roman" w:cs="Times New Roman"/>
      <w:lang w:val="en-US"/>
    </w:rPr>
  </w:style>
  <w:style w:type="character" w:customStyle="1" w:styleId="WW8Num6z0">
    <w:name w:val="WW8Num6z0"/>
    <w:qFormat/>
    <w:rPr>
      <w:rFonts w:ascii="Times New Roman" w:hAnsi="Times New Roman" w:cs="Times New Roman"/>
      <w:sz w:val="22"/>
      <w:szCs w:val="22"/>
    </w:rPr>
  </w:style>
  <w:style w:type="character" w:customStyle="1" w:styleId="WW8Num7z0">
    <w:name w:val="WW8Num7z0"/>
    <w:qFormat/>
    <w:rPr>
      <w:rFonts w:ascii="Times New Roman" w:hAnsi="Times New Roman" w:cs="Times New Roman"/>
    </w:rPr>
  </w:style>
  <w:style w:type="character" w:customStyle="1" w:styleId="WW8Num8z0">
    <w:name w:val="WW8Num8z0"/>
    <w:qFormat/>
  </w:style>
  <w:style w:type="character" w:customStyle="1" w:styleId="WW8Num9z0">
    <w:name w:val="WW8Num9z0"/>
    <w:qFormat/>
  </w:style>
  <w:style w:type="character" w:customStyle="1" w:styleId="WW8Num10z0">
    <w:name w:val="WW8Num10z0"/>
    <w:qFormat/>
    <w:rPr>
      <w:b/>
      <w:bCs/>
      <w:u w:val="single"/>
      <w:lang w:val="x-none" w:bidi="x-none"/>
    </w:rPr>
  </w:style>
  <w:style w:type="character" w:customStyle="1" w:styleId="WW8Num11z0">
    <w:name w:val="WW8Num11z0"/>
    <w:qFormat/>
    <w:rPr>
      <w:rFonts w:ascii="Times New Roman" w:hAnsi="Times New Roman" w:cs="Times New Roman"/>
    </w:rPr>
  </w:style>
  <w:style w:type="character" w:customStyle="1" w:styleId="WW8Num12z0">
    <w:name w:val="WW8Num12z0"/>
    <w:qFormat/>
    <w:rPr>
      <w:rFonts w:ascii="ZapfDingbats" w:hAnsi="ZapfDingbats" w:cs="ZapfDingbats"/>
      <w:b/>
      <w:i w:val="0"/>
      <w:color w:val="70CEF5"/>
      <w:sz w:val="20"/>
      <w:szCs w:val="20"/>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rFonts w:ascii="Wingdings" w:hAnsi="Wingdings" w:cs="Wingdings"/>
    </w:rPr>
  </w:style>
  <w:style w:type="character" w:customStyle="1" w:styleId="WW8Num16z1">
    <w:name w:val="WW8Num16z1"/>
    <w:qFormat/>
    <w:rPr>
      <w:rFonts w:ascii="Courier New" w:hAnsi="Courier New" w:cs="Courier New"/>
    </w:rPr>
  </w:style>
  <w:style w:type="character" w:customStyle="1" w:styleId="WW8Num16z3">
    <w:name w:val="WW8Num16z3"/>
    <w:qFormat/>
    <w:rPr>
      <w:rFonts w:ascii="Symbol" w:hAnsi="Symbol" w:cs="Symbol"/>
    </w:rPr>
  </w:style>
  <w:style w:type="character" w:customStyle="1" w:styleId="WW8Num17z0">
    <w:name w:val="WW8Num17z0"/>
    <w:qFormat/>
    <w:rPr>
      <w:rFonts w:ascii="Symbol" w:hAnsi="Symbol" w:cs="Symbol"/>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DefaultParagraphFont1">
    <w:name w:val="Default Paragraph Font1"/>
    <w:qFormat/>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5z3">
    <w:name w:val="WW8Num5z3"/>
    <w:qFormat/>
    <w:rPr>
      <w:rFonts w:ascii="Symbol" w:hAnsi="Symbol" w:cs="Symbo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8z3">
    <w:name w:val="WW8Num8z3"/>
    <w:qFormat/>
    <w:rPr>
      <w:rFonts w:ascii="Symbol" w:hAnsi="Symbol" w:cs="Symbol"/>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 w:hAnsi="Symbol" w:cs="Symbol"/>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6z2">
    <w:name w:val="WW8Num16z2"/>
    <w:qFormat/>
    <w:rPr>
      <w:rFonts w:ascii="Wingdings" w:hAnsi="Wingdings" w:cs="Wingdings"/>
    </w:rPr>
  </w:style>
  <w:style w:type="character" w:customStyle="1" w:styleId="WW8Num18z0">
    <w:name w:val="WW8Num18z0"/>
    <w:qFormat/>
    <w:rPr>
      <w:rFonts w:ascii="Symbol" w:hAnsi="Symbol" w:cs="Symbol"/>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cs="Wingdings"/>
    </w:rPr>
  </w:style>
  <w:style w:type="character" w:customStyle="1" w:styleId="WW8Num19z0">
    <w:name w:val="WW8Num19z0"/>
    <w:qFormat/>
    <w:rPr>
      <w:rFonts w:ascii="Times New Roman" w:eastAsia="Times New Roman" w:hAnsi="Times New Roman" w:cs="Times New Roman"/>
      <w:b/>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ZapfDingbats" w:hAnsi="ZapfDingbats" w:cs="ZapfDingbats"/>
      <w:b/>
      <w:i w:val="0"/>
      <w:color w:val="70CEF5"/>
      <w:sz w:val="20"/>
      <w:szCs w:val="20"/>
    </w:rPr>
  </w:style>
  <w:style w:type="character" w:customStyle="1" w:styleId="WW8Num20z1">
    <w:name w:val="WW8Num20z1"/>
    <w:qFormat/>
    <w:rPr>
      <w:rFonts w:ascii="Courier New" w:hAnsi="Courier New" w:cs="Courier New"/>
    </w:rPr>
  </w:style>
  <w:style w:type="character" w:customStyle="1" w:styleId="WW8Num20z2">
    <w:name w:val="WW8Num20z2"/>
    <w:qFormat/>
    <w:rPr>
      <w:rFonts w:ascii="Wingdings" w:hAnsi="Wingdings" w:cs="Wingdings"/>
    </w:rPr>
  </w:style>
  <w:style w:type="character" w:customStyle="1" w:styleId="WW8Num20z3">
    <w:name w:val="WW8Num20z3"/>
    <w:qFormat/>
    <w:rPr>
      <w:rFonts w:ascii="Symbol" w:hAnsi="Symbol" w:cs="Symbol"/>
    </w:rPr>
  </w:style>
  <w:style w:type="character" w:customStyle="1" w:styleId="WW-DefaultParagraphFont">
    <w:name w:val="WW-Default Paragraph Font"/>
    <w:qFormat/>
  </w:style>
  <w:style w:type="character" w:customStyle="1" w:styleId="FootnoteCharacters">
    <w:name w:val="Footnote Characters"/>
    <w:qFormat/>
    <w:rPr>
      <w:b/>
      <w:bCs/>
      <w:sz w:val="16"/>
      <w:szCs w:val="16"/>
    </w:rPr>
  </w:style>
  <w:style w:type="character" w:styleId="Numrodepage">
    <w:name w:val="page number"/>
    <w:qFormat/>
  </w:style>
  <w:style w:type="character" w:customStyle="1" w:styleId="InternetLink">
    <w:name w:val="Internet Link"/>
    <w:rPr>
      <w:color w:val="0000FF"/>
      <w:u w:val="single"/>
      <w:lang w:val="en-GB"/>
    </w:rPr>
  </w:style>
  <w:style w:type="character" w:styleId="Lienhypertextesuivivisit">
    <w:name w:val="FollowedHyperlink"/>
    <w:qFormat/>
    <w:rPr>
      <w:color w:val="FF0000"/>
      <w:u w:val="single"/>
    </w:rPr>
  </w:style>
  <w:style w:type="character" w:customStyle="1" w:styleId="CommentReference1">
    <w:name w:val="Comment Reference1"/>
    <w:qFormat/>
    <w:rPr>
      <w:sz w:val="16"/>
      <w:szCs w:val="16"/>
    </w:rPr>
  </w:style>
  <w:style w:type="character" w:customStyle="1" w:styleId="Heading1Char">
    <w:name w:val="Heading 1 Char"/>
    <w:qFormat/>
    <w:rPr>
      <w:rFonts w:ascii="Arial" w:hAnsi="Arial" w:cs="Arial"/>
      <w:sz w:val="36"/>
      <w:szCs w:val="36"/>
      <w:lang w:val="en-GB" w:eastAsia="zh-CN"/>
    </w:rPr>
  </w:style>
  <w:style w:type="character" w:customStyle="1" w:styleId="BodyTextChar">
    <w:name w:val="Body Text Char"/>
    <w:qFormat/>
    <w:rPr>
      <w:rFonts w:ascii="Arial" w:hAnsi="Arial" w:cs="Arial"/>
      <w:lang w:val="en-GB"/>
    </w:rPr>
  </w:style>
  <w:style w:type="character" w:customStyle="1" w:styleId="ZGSM">
    <w:name w:val="ZGSM"/>
    <w:qFormat/>
  </w:style>
  <w:style w:type="character" w:customStyle="1" w:styleId="B1Char">
    <w:name w:val="B1 Char"/>
    <w:qFormat/>
    <w:rPr>
      <w:rFonts w:ascii="Arial" w:hAnsi="Arial" w:cs="Arial"/>
      <w:lang w:val="en-GB"/>
    </w:rPr>
  </w:style>
  <w:style w:type="character" w:customStyle="1" w:styleId="B2Char">
    <w:name w:val="B2 Char"/>
    <w:qFormat/>
    <w:rPr>
      <w:rFonts w:ascii="Arial" w:hAnsi="Arial" w:cs="Arial"/>
      <w:lang w:val="en-GB"/>
    </w:rPr>
  </w:style>
  <w:style w:type="character" w:customStyle="1" w:styleId="B3Char">
    <w:name w:val="B3 Char"/>
    <w:qFormat/>
    <w:rPr>
      <w:rFonts w:ascii="Arial" w:hAnsi="Arial" w:cs="Arial"/>
      <w:lang w:val="en-GB"/>
    </w:rPr>
  </w:style>
  <w:style w:type="character" w:customStyle="1" w:styleId="NOChar">
    <w:name w:val="NO Char"/>
    <w:qFormat/>
    <w:rPr>
      <w:rFonts w:ascii="Times New Roman" w:eastAsia="Malgun Gothic" w:hAnsi="Times New Roman" w:cs="Times New Roman"/>
      <w:lang w:val="en-GB" w:eastAsia="ko-KR"/>
    </w:rPr>
  </w:style>
  <w:style w:type="character" w:customStyle="1" w:styleId="CaptionChar1">
    <w:name w:val="Caption Char1"/>
    <w:qFormat/>
    <w:rPr>
      <w:rFonts w:ascii="Arial" w:hAnsi="Arial" w:cs="Arial"/>
      <w:b/>
      <w:bCs/>
      <w:lang w:val="en-GB" w:eastAsia="zh-CN"/>
    </w:rPr>
  </w:style>
  <w:style w:type="character" w:customStyle="1" w:styleId="B1Zchn">
    <w:name w:val="B1 Zchn"/>
    <w:qFormat/>
    <w:rPr>
      <w:rFonts w:ascii="Arial" w:eastAsia="MS Mincho" w:hAnsi="Arial" w:cs="Arial"/>
      <w:color w:val="0000FF"/>
      <w:lang w:val="en-GB" w:bidi="ar-SA"/>
    </w:rPr>
  </w:style>
  <w:style w:type="character" w:customStyle="1" w:styleId="Doc-text2Char">
    <w:name w:val="Doc-text2 Char"/>
    <w:qFormat/>
    <w:rPr>
      <w:rFonts w:ascii="Arial" w:eastAsia="MS Mincho" w:hAnsi="Arial" w:cs="Arial"/>
      <w:szCs w:val="24"/>
      <w:lang w:val="en-GB"/>
    </w:rPr>
  </w:style>
  <w:style w:type="character" w:customStyle="1" w:styleId="THChar">
    <w:name w:val="TH Char"/>
    <w:qFormat/>
    <w:rPr>
      <w:rFonts w:ascii="Arial" w:hAnsi="Arial" w:cs="Arial"/>
      <w:b/>
      <w:lang w:val="en-GB"/>
    </w:rPr>
  </w:style>
  <w:style w:type="character" w:customStyle="1" w:styleId="TACChar">
    <w:name w:val="TAC Char"/>
    <w:qFormat/>
    <w:rPr>
      <w:rFonts w:ascii="Arial" w:hAnsi="Arial" w:cs="Arial"/>
      <w:sz w:val="18"/>
      <w:lang w:val="en-GB"/>
    </w:rPr>
  </w:style>
  <w:style w:type="character" w:customStyle="1" w:styleId="TAHCar">
    <w:name w:val="TAH Car"/>
    <w:qFormat/>
    <w:rPr>
      <w:rFonts w:ascii="Arial" w:hAnsi="Arial" w:cs="Arial"/>
      <w:b/>
      <w:sz w:val="18"/>
      <w:lang w:val="en-GB"/>
    </w:rPr>
  </w:style>
  <w:style w:type="character" w:customStyle="1" w:styleId="ListParagraphChar">
    <w:name w:val="List Paragraph Char"/>
    <w:qFormat/>
    <w:rPr>
      <w:rFonts w:ascii="Arial" w:hAnsi="Arial" w:cs="Arial"/>
      <w:lang w:val="en-GB" w:eastAsia="zh-CN"/>
    </w:rPr>
  </w:style>
  <w:style w:type="character" w:customStyle="1" w:styleId="Heading3Char">
    <w:name w:val="Heading 3 Char"/>
    <w:qFormat/>
    <w:rPr>
      <w:rFonts w:ascii="Arial" w:hAnsi="Arial" w:cs="Arial"/>
      <w:sz w:val="28"/>
      <w:szCs w:val="28"/>
      <w:lang w:val="en-GB" w:eastAsia="zh-CN"/>
    </w:rPr>
  </w:style>
  <w:style w:type="character" w:customStyle="1" w:styleId="EmailDiscussionChar">
    <w:name w:val="EmailDiscussion Char"/>
    <w:qFormat/>
    <w:rPr>
      <w:rFonts w:ascii="Arial" w:eastAsia="MS Mincho" w:hAnsi="Arial" w:cs="Arial"/>
      <w:b/>
      <w:szCs w:val="24"/>
      <w:lang w:val="x-none"/>
    </w:rPr>
  </w:style>
  <w:style w:type="character" w:styleId="Marquedecommentaire">
    <w:name w:val="annotation reference"/>
    <w:unhideWhenUsed/>
    <w:qFormat/>
    <w:rsid w:val="004803B0"/>
    <w:rPr>
      <w:sz w:val="16"/>
      <w:szCs w:val="16"/>
    </w:rPr>
  </w:style>
  <w:style w:type="character" w:customStyle="1" w:styleId="CommentaireCar">
    <w:name w:val="Commentaire Car"/>
    <w:link w:val="Commentaire"/>
    <w:uiPriority w:val="99"/>
    <w:qFormat/>
    <w:rsid w:val="004803B0"/>
    <w:rPr>
      <w:rFonts w:ascii="Arial" w:hAnsi="Arial" w:cs="Arial"/>
      <w:lang w:val="en-GB" w:eastAsia="zh-CN"/>
    </w:rPr>
  </w:style>
  <w:style w:type="character" w:customStyle="1" w:styleId="ObjetducommentaireCar">
    <w:name w:val="Objet du commentaire Car"/>
    <w:link w:val="Objetducommentaire"/>
    <w:uiPriority w:val="99"/>
    <w:semiHidden/>
    <w:qFormat/>
    <w:rsid w:val="004803B0"/>
    <w:rPr>
      <w:rFonts w:ascii="Arial" w:hAnsi="Arial" w:cs="Arial"/>
      <w:b/>
      <w:bCs/>
      <w:lang w:val="en-GB" w:eastAsia="zh-CN"/>
    </w:rPr>
  </w:style>
  <w:style w:type="character" w:customStyle="1" w:styleId="TextedebullesCar">
    <w:name w:val="Texte de bulles Car"/>
    <w:link w:val="Textedebulles"/>
    <w:semiHidden/>
    <w:qFormat/>
    <w:rsid w:val="004803B0"/>
    <w:rPr>
      <w:rFonts w:ascii="Segoe UI" w:hAnsi="Segoe UI" w:cs="Segoe UI"/>
      <w:sz w:val="18"/>
      <w:szCs w:val="18"/>
      <w:lang w:val="en-GB" w:eastAsia="zh-CN"/>
    </w:rPr>
  </w:style>
  <w:style w:type="character" w:customStyle="1" w:styleId="ParagraphedelisteCar">
    <w:name w:val="Paragraphe de liste Car"/>
    <w:link w:val="Paragraphedeliste"/>
    <w:uiPriority w:val="34"/>
    <w:qFormat/>
    <w:locked/>
    <w:rsid w:val="00C40AD7"/>
    <w:rPr>
      <w:rFonts w:ascii="Arial" w:hAnsi="Arial" w:cs="Arial"/>
      <w:lang w:val="en-GB" w:eastAsia="zh-CN"/>
    </w:rPr>
  </w:style>
  <w:style w:type="character" w:customStyle="1" w:styleId="berschrift2Zchn">
    <w:name w:val="Überschrift 2 Zchn"/>
    <w:qFormat/>
    <w:rsid w:val="00DD1164"/>
    <w:rPr>
      <w:rFonts w:ascii="Arial" w:hAnsi="Arial" w:cs="Arial"/>
      <w:sz w:val="32"/>
      <w:szCs w:val="32"/>
      <w:lang w:val="en-GB" w:eastAsia="zh-CN"/>
    </w:rPr>
  </w:style>
  <w:style w:type="character" w:customStyle="1" w:styleId="berschrift4Zchn">
    <w:name w:val="Überschrift 4 Zchn"/>
    <w:qFormat/>
    <w:locked/>
    <w:rsid w:val="00DD1164"/>
    <w:rPr>
      <w:rFonts w:ascii="Arial" w:hAnsi="Arial" w:cs="Arial"/>
      <w:sz w:val="24"/>
      <w:szCs w:val="24"/>
      <w:lang w:val="en-GB" w:eastAsia="zh-CN"/>
    </w:rPr>
  </w:style>
  <w:style w:type="character" w:customStyle="1" w:styleId="berschrift5Zchn">
    <w:name w:val="Überschrift 5 Zchn"/>
    <w:qFormat/>
    <w:rsid w:val="00DD1164"/>
    <w:rPr>
      <w:rFonts w:ascii="Arial" w:hAnsi="Arial" w:cs="Arial"/>
      <w:sz w:val="22"/>
      <w:szCs w:val="22"/>
      <w:lang w:val="en-GB" w:eastAsia="zh-CN"/>
    </w:rPr>
  </w:style>
  <w:style w:type="character" w:customStyle="1" w:styleId="berschrift6Zchn">
    <w:name w:val="Überschrift 6 Zchn"/>
    <w:qFormat/>
    <w:rsid w:val="00DD1164"/>
    <w:rPr>
      <w:rFonts w:ascii="Arial" w:hAnsi="Arial" w:cs="Arial"/>
      <w:lang w:val="en-GB" w:eastAsia="zh-CN"/>
    </w:rPr>
  </w:style>
  <w:style w:type="character" w:customStyle="1" w:styleId="berschrift7Zchn">
    <w:name w:val="Überschrift 7 Zchn"/>
    <w:qFormat/>
    <w:rsid w:val="00DD1164"/>
    <w:rPr>
      <w:rFonts w:ascii="Arial" w:hAnsi="Arial" w:cs="Arial"/>
      <w:lang w:val="en-GB" w:eastAsia="zh-CN"/>
    </w:rPr>
  </w:style>
  <w:style w:type="character" w:customStyle="1" w:styleId="berschrift8Zchn">
    <w:name w:val="Überschrift 8 Zchn"/>
    <w:qFormat/>
    <w:rsid w:val="00DD1164"/>
    <w:rPr>
      <w:rFonts w:ascii="Arial" w:hAnsi="Arial" w:cs="Arial"/>
      <w:lang w:val="en-GB" w:eastAsia="zh-CN"/>
    </w:rPr>
  </w:style>
  <w:style w:type="character" w:customStyle="1" w:styleId="berschrift9Zchn">
    <w:name w:val="Überschrift 9 Zchn"/>
    <w:qFormat/>
    <w:rsid w:val="00DD1164"/>
    <w:rPr>
      <w:rFonts w:ascii="Arial" w:hAnsi="Arial" w:cs="Arial"/>
      <w:lang w:val="en-GB" w:eastAsia="zh-CN"/>
    </w:rPr>
  </w:style>
  <w:style w:type="character" w:customStyle="1" w:styleId="En-tteCar">
    <w:name w:val="En-tête Car"/>
    <w:link w:val="En-tte"/>
    <w:qFormat/>
    <w:rsid w:val="00DD1164"/>
    <w:rPr>
      <w:rFonts w:ascii="Arial" w:hAnsi="Arial" w:cs="Arial"/>
      <w:b/>
      <w:bCs/>
      <w:sz w:val="18"/>
      <w:szCs w:val="18"/>
      <w:lang w:eastAsia="en-GB"/>
    </w:rPr>
  </w:style>
  <w:style w:type="character" w:customStyle="1" w:styleId="PieddepageCar">
    <w:name w:val="Pied de page Car"/>
    <w:link w:val="Pieddepage"/>
    <w:qFormat/>
    <w:rsid w:val="00DD1164"/>
    <w:rPr>
      <w:rFonts w:ascii="Arial" w:hAnsi="Arial" w:cs="Arial"/>
      <w:b/>
      <w:bCs/>
      <w:i/>
      <w:iCs/>
      <w:sz w:val="18"/>
      <w:szCs w:val="18"/>
      <w:lang w:eastAsia="en-GB"/>
    </w:rPr>
  </w:style>
  <w:style w:type="character" w:customStyle="1" w:styleId="PLChar">
    <w:name w:val="PL Char"/>
    <w:link w:val="PL"/>
    <w:qFormat/>
    <w:rsid w:val="00DD1164"/>
    <w:rPr>
      <w:rFonts w:ascii="Courier New" w:hAnsi="Courier New"/>
      <w:sz w:val="16"/>
      <w:shd w:val="clear" w:color="auto" w:fill="E6E6E6"/>
      <w:lang w:val="en-GB" w:eastAsia="en-GB"/>
    </w:rPr>
  </w:style>
  <w:style w:type="character" w:customStyle="1" w:styleId="TALCar">
    <w:name w:val="TAL Car"/>
    <w:link w:val="TAL"/>
    <w:qFormat/>
    <w:rsid w:val="00DD1164"/>
    <w:rPr>
      <w:rFonts w:ascii="Arial" w:hAnsi="Arial" w:cs="Arial"/>
      <w:sz w:val="18"/>
      <w:lang w:val="en-GB" w:eastAsia="zh-CN"/>
    </w:rPr>
  </w:style>
  <w:style w:type="character" w:customStyle="1" w:styleId="B1Char1">
    <w:name w:val="B1 Char1"/>
    <w:link w:val="B1"/>
    <w:qFormat/>
    <w:rsid w:val="00DD1164"/>
    <w:rPr>
      <w:rFonts w:ascii="Arial" w:hAnsi="Arial" w:cs="Arial"/>
      <w:lang w:val="en-GB" w:eastAsia="zh-CN"/>
    </w:rPr>
  </w:style>
  <w:style w:type="character" w:customStyle="1" w:styleId="EditorsNoteChar">
    <w:name w:val="Editor's Note Char"/>
    <w:link w:val="EditorsNote"/>
    <w:qFormat/>
    <w:rsid w:val="00DD1164"/>
    <w:rPr>
      <w:rFonts w:ascii="Arial" w:hAnsi="Arial" w:cs="Arial"/>
      <w:color w:val="FF0000"/>
      <w:lang w:val="en-GB" w:eastAsia="zh-CN"/>
    </w:rPr>
  </w:style>
  <w:style w:type="character" w:customStyle="1" w:styleId="TFChar">
    <w:name w:val="TF Char"/>
    <w:link w:val="TF"/>
    <w:qFormat/>
    <w:rsid w:val="00DD1164"/>
    <w:rPr>
      <w:rFonts w:ascii="Arial" w:hAnsi="Arial" w:cs="Arial"/>
      <w:b/>
      <w:lang w:val="en-GB" w:eastAsia="zh-CN"/>
    </w:rPr>
  </w:style>
  <w:style w:type="character" w:customStyle="1" w:styleId="B3Char2">
    <w:name w:val="B3 Char2"/>
    <w:link w:val="B3"/>
    <w:qFormat/>
    <w:rsid w:val="00DD1164"/>
    <w:rPr>
      <w:rFonts w:ascii="Arial" w:hAnsi="Arial" w:cs="Arial"/>
      <w:lang w:val="en-GB" w:eastAsia="zh-CN"/>
    </w:rPr>
  </w:style>
  <w:style w:type="character" w:customStyle="1" w:styleId="B4Char">
    <w:name w:val="B4 Char"/>
    <w:link w:val="B4"/>
    <w:qFormat/>
    <w:rsid w:val="00DD1164"/>
    <w:rPr>
      <w:rFonts w:ascii="Arial" w:hAnsi="Arial" w:cs="Arial"/>
      <w:lang w:val="en-GB" w:eastAsia="zh-CN"/>
    </w:rPr>
  </w:style>
  <w:style w:type="character" w:customStyle="1" w:styleId="B5Char">
    <w:name w:val="B5 Char"/>
    <w:link w:val="B5"/>
    <w:qFormat/>
    <w:rsid w:val="00DD1164"/>
    <w:rPr>
      <w:rFonts w:ascii="Arial" w:hAnsi="Arial" w:cs="Arial"/>
      <w:lang w:val="en-GB" w:eastAsia="zh-CN"/>
    </w:rPr>
  </w:style>
  <w:style w:type="character" w:styleId="Appelnotedebasdep">
    <w:name w:val="footnote reference"/>
    <w:qFormat/>
    <w:rsid w:val="00DD1164"/>
    <w:rPr>
      <w:b/>
      <w:sz w:val="16"/>
    </w:rPr>
  </w:style>
  <w:style w:type="character" w:customStyle="1" w:styleId="NotedebasdepageCar">
    <w:name w:val="Note de bas de page Car"/>
    <w:link w:val="Notedebasdepage"/>
    <w:qFormat/>
    <w:rsid w:val="00DD1164"/>
    <w:rPr>
      <w:rFonts w:ascii="Arial" w:hAnsi="Arial" w:cs="Arial"/>
      <w:sz w:val="16"/>
      <w:szCs w:val="16"/>
      <w:lang w:val="en-GB" w:eastAsia="zh-CN"/>
    </w:rPr>
  </w:style>
  <w:style w:type="character" w:customStyle="1" w:styleId="B6Char">
    <w:name w:val="B6 Char"/>
    <w:link w:val="B6"/>
    <w:qFormat/>
    <w:rsid w:val="00DD1164"/>
    <w:rPr>
      <w:lang w:val="x-none" w:eastAsia="ja-JP"/>
    </w:rPr>
  </w:style>
  <w:style w:type="character" w:customStyle="1" w:styleId="B7Char">
    <w:name w:val="B7 Char"/>
    <w:link w:val="B7"/>
    <w:qFormat/>
    <w:rsid w:val="00DD1164"/>
    <w:rPr>
      <w:lang w:val="x-none" w:eastAsia="ja-JP"/>
    </w:rPr>
  </w:style>
  <w:style w:type="character" w:customStyle="1" w:styleId="ListLabel1">
    <w:name w:val="ListLabel 1"/>
    <w:qFormat/>
    <w:rPr>
      <w:rFonts w:cs="Times New Roman"/>
    </w:rPr>
  </w:style>
  <w:style w:type="character" w:customStyle="1" w:styleId="ListLabel2">
    <w:name w:val="ListLabel 2"/>
    <w:qFormat/>
    <w:rPr>
      <w:rFonts w:cs="Times New Roman"/>
    </w:rPr>
  </w:style>
  <w:style w:type="character" w:customStyle="1" w:styleId="ListLabel3">
    <w:name w:val="ListLabel 3"/>
    <w:qFormat/>
    <w:rPr>
      <w:color w:val="00000A"/>
    </w:rPr>
  </w:style>
  <w:style w:type="character" w:customStyle="1" w:styleId="ListLabel4">
    <w:name w:val="ListLabel 4"/>
    <w:qFormat/>
    <w:rPr>
      <w:rFonts w:cs="Times New Roman"/>
      <w:lang w:val="en-US"/>
    </w:rPr>
  </w:style>
  <w:style w:type="character" w:customStyle="1" w:styleId="ListLabel5">
    <w:name w:val="ListLabel 5"/>
    <w:qFormat/>
    <w:rPr>
      <w:rFonts w:cs="Times New Roman"/>
    </w:rPr>
  </w:style>
  <w:style w:type="character" w:customStyle="1" w:styleId="ListLabel6">
    <w:name w:val="ListLabel 6"/>
    <w:qFormat/>
    <w:rPr>
      <w:b/>
      <w:bCs/>
      <w:u w:val="single"/>
      <w:lang w:val="x-none" w:bidi="x-none"/>
    </w:rPr>
  </w:style>
  <w:style w:type="character" w:customStyle="1" w:styleId="ListLabel7">
    <w:name w:val="ListLabel 7"/>
    <w:qFormat/>
    <w:rPr>
      <w:rFonts w:cs="Times New Roman"/>
    </w:rPr>
  </w:style>
  <w:style w:type="character" w:customStyle="1" w:styleId="ListLabel8">
    <w:name w:val="ListLabel 8"/>
    <w:qFormat/>
    <w:rPr>
      <w:rFonts w:cs="ZapfDingbats"/>
      <w:b/>
      <w:i w:val="0"/>
      <w:color w:val="70CEF5"/>
      <w:sz w:val="20"/>
      <w:szCs w:val="20"/>
    </w:rPr>
  </w:style>
  <w:style w:type="character" w:customStyle="1" w:styleId="ListLabel9">
    <w:name w:val="ListLabel 9"/>
    <w:qFormat/>
    <w:rPr>
      <w:rFonts w:cs="Wingdings"/>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eastAsia="Times New Roman" w:cs="Arial"/>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eastAsia="Times New Roman" w:cs="Times New Roman"/>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eastAsia="MS Mincho" w:cs="Arial"/>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eastAsia="MS Mincho" w:cs="Arial"/>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Symbol"/>
    </w:rPr>
  </w:style>
  <w:style w:type="character" w:customStyle="1" w:styleId="ListLabel51">
    <w:name w:val="ListLabel 51"/>
    <w:qFormat/>
    <w:rPr>
      <w:rFonts w:cs="Courier New"/>
    </w:rPr>
  </w:style>
  <w:style w:type="character" w:customStyle="1" w:styleId="ListLabel52">
    <w:name w:val="ListLabel 52"/>
    <w:qFormat/>
    <w:rPr>
      <w:rFonts w:cs="Wingdings"/>
    </w:rPr>
  </w:style>
  <w:style w:type="character" w:customStyle="1" w:styleId="ListLabel53">
    <w:name w:val="ListLabel 53"/>
    <w:qFormat/>
    <w:rPr>
      <w:rFonts w:cs="Symbol"/>
    </w:rPr>
  </w:style>
  <w:style w:type="character" w:customStyle="1" w:styleId="ListLabel54">
    <w:name w:val="ListLabel 54"/>
    <w:qFormat/>
    <w:rPr>
      <w:rFonts w:cs="Courier New"/>
    </w:rPr>
  </w:style>
  <w:style w:type="character" w:customStyle="1" w:styleId="ListLabel55">
    <w:name w:val="ListLabel 55"/>
    <w:qFormat/>
    <w:rPr>
      <w:rFonts w:cs="Wingdings"/>
    </w:rPr>
  </w:style>
  <w:style w:type="character" w:customStyle="1" w:styleId="ListLabel56">
    <w:name w:val="ListLabel 56"/>
    <w:qFormat/>
    <w:rPr>
      <w:rFonts w:cs="Symbol"/>
    </w:rPr>
  </w:style>
  <w:style w:type="character" w:customStyle="1" w:styleId="ListLabel57">
    <w:name w:val="ListLabel 57"/>
    <w:qFormat/>
    <w:rPr>
      <w:rFonts w:cs="Courier New"/>
    </w:rPr>
  </w:style>
  <w:style w:type="character" w:customStyle="1" w:styleId="ListLabel58">
    <w:name w:val="ListLabel 58"/>
    <w:qFormat/>
    <w:rPr>
      <w:rFonts w:cs="Wingdings"/>
    </w:rPr>
  </w:style>
  <w:style w:type="character" w:customStyle="1" w:styleId="ListLabel59">
    <w:name w:val="ListLabel 59"/>
    <w:qFormat/>
    <w:rPr>
      <w:rFonts w:cs="Symbol"/>
    </w:rPr>
  </w:style>
  <w:style w:type="character" w:customStyle="1" w:styleId="ListLabel60">
    <w:name w:val="ListLabel 60"/>
    <w:qFormat/>
    <w:rPr>
      <w:rFonts w:cs="Courier New"/>
    </w:rPr>
  </w:style>
  <w:style w:type="character" w:customStyle="1" w:styleId="ListLabel61">
    <w:name w:val="ListLabel 61"/>
    <w:qFormat/>
    <w:rPr>
      <w:rFonts w:cs="Wingdings"/>
    </w:rPr>
  </w:style>
  <w:style w:type="character" w:customStyle="1" w:styleId="ListLabel62">
    <w:name w:val="ListLabel 62"/>
    <w:qFormat/>
    <w:rPr>
      <w:rFonts w:cs="Symbol"/>
    </w:rPr>
  </w:style>
  <w:style w:type="character" w:customStyle="1" w:styleId="ListLabel63">
    <w:name w:val="ListLabel 63"/>
    <w:qFormat/>
    <w:rPr>
      <w:rFonts w:cs="Courier New"/>
    </w:rPr>
  </w:style>
  <w:style w:type="character" w:customStyle="1" w:styleId="ListLabel64">
    <w:name w:val="ListLabel 64"/>
    <w:qFormat/>
    <w:rPr>
      <w:rFonts w:cs="Wingdings"/>
    </w:rPr>
  </w:style>
  <w:style w:type="character" w:customStyle="1" w:styleId="ListLabel65">
    <w:name w:val="ListLabel 65"/>
    <w:qFormat/>
    <w:rPr>
      <w:rFonts w:cs="Symbol"/>
    </w:rPr>
  </w:style>
  <w:style w:type="character" w:customStyle="1" w:styleId="ListLabel66">
    <w:name w:val="ListLabel 66"/>
    <w:qFormat/>
    <w:rPr>
      <w:rFonts w:cs="Courier New"/>
    </w:rPr>
  </w:style>
  <w:style w:type="character" w:customStyle="1" w:styleId="ListLabel67">
    <w:name w:val="ListLabel 67"/>
    <w:qFormat/>
    <w:rPr>
      <w:rFonts w:cs="Wingdings"/>
    </w:rPr>
  </w:style>
  <w:style w:type="character" w:customStyle="1" w:styleId="ListLabel68">
    <w:name w:val="ListLabel 68"/>
    <w:qFormat/>
    <w:rPr>
      <w:rFonts w:cs="Symbol"/>
    </w:rPr>
  </w:style>
  <w:style w:type="character" w:customStyle="1" w:styleId="ListLabel69">
    <w:name w:val="ListLabel 69"/>
    <w:qFormat/>
    <w:rPr>
      <w:rFonts w:cs="Courier New"/>
    </w:rPr>
  </w:style>
  <w:style w:type="character" w:customStyle="1" w:styleId="ListLabel70">
    <w:name w:val="ListLabel 70"/>
    <w:qFormat/>
    <w:rPr>
      <w:rFonts w:cs="Wingdings"/>
    </w:rPr>
  </w:style>
  <w:style w:type="character" w:customStyle="1" w:styleId="ListLabel71">
    <w:name w:val="ListLabel 71"/>
    <w:qFormat/>
    <w:rPr>
      <w:rFonts w:cs="Symbol"/>
    </w:rPr>
  </w:style>
  <w:style w:type="character" w:customStyle="1" w:styleId="ListLabel72">
    <w:name w:val="ListLabel 72"/>
    <w:qFormat/>
    <w:rPr>
      <w:rFonts w:cs="Courier New"/>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Symbol"/>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rFonts w:cs="Symbol"/>
    </w:rPr>
  </w:style>
  <w:style w:type="character" w:customStyle="1" w:styleId="ListLabel102">
    <w:name w:val="ListLabel 102"/>
    <w:qFormat/>
    <w:rPr>
      <w:rFonts w:cs="Courier New"/>
    </w:rPr>
  </w:style>
  <w:style w:type="character" w:customStyle="1" w:styleId="ListLabel103">
    <w:name w:val="ListLabel 103"/>
    <w:qFormat/>
    <w:rPr>
      <w:rFonts w:cs="Wingdings"/>
    </w:rPr>
  </w:style>
  <w:style w:type="character" w:customStyle="1" w:styleId="ListLabel104">
    <w:name w:val="ListLabel 104"/>
    <w:qFormat/>
    <w:rPr>
      <w:rFonts w:cs="Times New Roman"/>
    </w:rPr>
  </w:style>
  <w:style w:type="character" w:customStyle="1" w:styleId="VisitedInternetLink">
    <w:name w:val="Visited Internet Link"/>
    <w:rPr>
      <w:color w:val="800000"/>
      <w:u w:val="single"/>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rFonts w:cs="Symbol"/>
    </w:rPr>
  </w:style>
  <w:style w:type="character" w:customStyle="1" w:styleId="ListLabel112">
    <w:name w:val="ListLabel 112"/>
    <w:qFormat/>
    <w:rPr>
      <w:rFonts w:cs="Courier New"/>
    </w:rPr>
  </w:style>
  <w:style w:type="character" w:customStyle="1" w:styleId="ListLabel113">
    <w:name w:val="ListLabel 113"/>
    <w:qFormat/>
    <w:rPr>
      <w:rFonts w:cs="Wingdings"/>
    </w:rPr>
  </w:style>
  <w:style w:type="character" w:customStyle="1" w:styleId="ListLabel114">
    <w:name w:val="ListLabel 114"/>
    <w:qFormat/>
    <w:rPr>
      <w:rFonts w:cs="Symbol"/>
    </w:rPr>
  </w:style>
  <w:style w:type="character" w:customStyle="1" w:styleId="ListLabel115">
    <w:name w:val="ListLabel 115"/>
    <w:qFormat/>
    <w:rPr>
      <w:rFonts w:cs="Courier New"/>
    </w:rPr>
  </w:style>
  <w:style w:type="character" w:customStyle="1" w:styleId="ListLabel116">
    <w:name w:val="ListLabel 116"/>
    <w:qFormat/>
    <w:rPr>
      <w:rFonts w:cs="Wingdings"/>
    </w:rPr>
  </w:style>
  <w:style w:type="character" w:customStyle="1" w:styleId="ListLabel117">
    <w:name w:val="ListLabel 117"/>
    <w:qFormat/>
    <w:rPr>
      <w:rFonts w:cs="Symbol"/>
    </w:rPr>
  </w:style>
  <w:style w:type="character" w:customStyle="1" w:styleId="ListLabel118">
    <w:name w:val="ListLabel 118"/>
    <w:qFormat/>
    <w:rPr>
      <w:rFonts w:cs="Courier New"/>
    </w:rPr>
  </w:style>
  <w:style w:type="character" w:customStyle="1" w:styleId="ListLabel119">
    <w:name w:val="ListLabel 119"/>
    <w:qFormat/>
    <w:rPr>
      <w:rFonts w:cs="Wingdings"/>
    </w:rPr>
  </w:style>
  <w:style w:type="character" w:customStyle="1" w:styleId="ListLabel120">
    <w:name w:val="ListLabel 120"/>
    <w:qFormat/>
    <w:rPr>
      <w:rFonts w:cs="Symbol"/>
    </w:rPr>
  </w:style>
  <w:style w:type="character" w:customStyle="1" w:styleId="ListLabel121">
    <w:name w:val="ListLabel 121"/>
    <w:qFormat/>
    <w:rPr>
      <w:rFonts w:cs="Courier New"/>
    </w:rPr>
  </w:style>
  <w:style w:type="character" w:customStyle="1" w:styleId="ListLabel122">
    <w:name w:val="ListLabel 122"/>
    <w:qFormat/>
    <w:rPr>
      <w:rFonts w:cs="Wingdings"/>
    </w:rPr>
  </w:style>
  <w:style w:type="character" w:customStyle="1" w:styleId="ListLabel123">
    <w:name w:val="ListLabel 123"/>
    <w:qFormat/>
    <w:rPr>
      <w:rFonts w:cs="Symbol"/>
    </w:rPr>
  </w:style>
  <w:style w:type="character" w:customStyle="1" w:styleId="ListLabel124">
    <w:name w:val="ListLabel 124"/>
    <w:qFormat/>
    <w:rPr>
      <w:rFonts w:cs="Courier New"/>
    </w:rPr>
  </w:style>
  <w:style w:type="character" w:customStyle="1" w:styleId="ListLabel125">
    <w:name w:val="ListLabel 125"/>
    <w:qFormat/>
    <w:rPr>
      <w:rFonts w:cs="Wingdings"/>
    </w:rPr>
  </w:style>
  <w:style w:type="character" w:customStyle="1" w:styleId="ListLabel126">
    <w:name w:val="ListLabel 126"/>
    <w:qFormat/>
    <w:rPr>
      <w:rFonts w:cs="Symbol"/>
    </w:rPr>
  </w:style>
  <w:style w:type="character" w:customStyle="1" w:styleId="ListLabel127">
    <w:name w:val="ListLabel 127"/>
    <w:qFormat/>
    <w:rPr>
      <w:rFonts w:cs="Courier New"/>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paragraph" w:customStyle="1" w:styleId="Heading">
    <w:name w:val="Heading"/>
    <w:basedOn w:val="Normal"/>
    <w:next w:val="Corpsdetexte"/>
    <w:qFormat/>
    <w:pPr>
      <w:keepNext/>
      <w:spacing w:before="240"/>
    </w:pPr>
    <w:rPr>
      <w:rFonts w:ascii="Liberation Sans" w:eastAsia="Noto Sans CJK SC Regular" w:hAnsi="Liberation Sans" w:cs="FreeSans"/>
      <w:sz w:val="28"/>
      <w:szCs w:val="28"/>
    </w:rPr>
  </w:style>
  <w:style w:type="paragraph" w:styleId="Corpsdetexte">
    <w:name w:val="Body Text"/>
    <w:basedOn w:val="Normal"/>
  </w:style>
  <w:style w:type="paragraph" w:styleId="Liste">
    <w:name w:val="List"/>
    <w:basedOn w:val="Normal"/>
    <w:pPr>
      <w:ind w:left="568" w:hanging="284"/>
    </w:pPr>
  </w:style>
  <w:style w:type="paragraph" w:styleId="Lgende">
    <w:name w:val="caption"/>
    <w:basedOn w:val="Normal"/>
    <w:qFormat/>
    <w:pPr>
      <w:suppressLineNumbers/>
      <w:spacing w:before="120"/>
    </w:pPr>
    <w:rPr>
      <w:rFonts w:cs="FreeSans"/>
      <w:i/>
      <w:iCs/>
      <w:sz w:val="24"/>
      <w:szCs w:val="24"/>
    </w:rPr>
  </w:style>
  <w:style w:type="paragraph" w:customStyle="1" w:styleId="Index">
    <w:name w:val="Index"/>
    <w:basedOn w:val="Normal"/>
    <w:qFormat/>
    <w:pPr>
      <w:suppressLineNumbers/>
    </w:pPr>
    <w:rPr>
      <w:rFonts w:cs="FreeSans"/>
    </w:rPr>
  </w:style>
  <w:style w:type="paragraph" w:styleId="TM1">
    <w:name w:val="toc 1"/>
    <w:basedOn w:val="Index"/>
    <w:uiPriority w:val="39"/>
    <w:pPr>
      <w:keepNext/>
      <w:keepLines/>
      <w:widowControl w:val="0"/>
      <w:tabs>
        <w:tab w:val="left" w:pos="1701"/>
      </w:tabs>
      <w:spacing w:before="120"/>
      <w:ind w:left="1701" w:hanging="1701"/>
      <w:jc w:val="left"/>
    </w:pPr>
    <w:rPr>
      <w:rFonts w:cs="Arial"/>
      <w:b/>
      <w:szCs w:val="22"/>
      <w:lang w:val="en-US"/>
    </w:rPr>
  </w:style>
  <w:style w:type="paragraph" w:styleId="TM8">
    <w:name w:val="toc 8"/>
    <w:basedOn w:val="TM1"/>
    <w:uiPriority w:val="39"/>
    <w:pPr>
      <w:spacing w:before="180"/>
      <w:ind w:left="2693" w:hanging="2693"/>
    </w:pPr>
    <w:rPr>
      <w:b w:val="0"/>
      <w:bCs/>
    </w:rPr>
  </w:style>
  <w:style w:type="paragraph" w:customStyle="1" w:styleId="Figure">
    <w:name w:val="Figure"/>
    <w:basedOn w:val="Normal"/>
    <w:qFormat/>
    <w:pPr>
      <w:keepNext/>
      <w:keepLines/>
      <w:spacing w:before="180"/>
      <w:jc w:val="center"/>
    </w:pPr>
  </w:style>
  <w:style w:type="paragraph" w:customStyle="1" w:styleId="WW-Caption">
    <w:name w:val="WW-Caption"/>
    <w:basedOn w:val="Normal"/>
    <w:qFormat/>
    <w:pPr>
      <w:spacing w:after="240"/>
      <w:jc w:val="center"/>
    </w:pPr>
    <w:rPr>
      <w:b/>
      <w:bCs/>
    </w:rPr>
  </w:style>
  <w:style w:type="paragraph" w:styleId="TM2">
    <w:name w:val="toc 2"/>
    <w:basedOn w:val="TM1"/>
    <w:uiPriority w:val="39"/>
    <w:pPr>
      <w:spacing w:before="0"/>
      <w:ind w:left="851" w:hanging="851"/>
    </w:pPr>
    <w:rPr>
      <w:szCs w:val="20"/>
    </w:rPr>
  </w:style>
  <w:style w:type="paragraph" w:styleId="TM3">
    <w:name w:val="toc 3"/>
    <w:basedOn w:val="TM2"/>
    <w:uiPriority w:val="39"/>
    <w:pPr>
      <w:ind w:left="1134" w:hanging="1134"/>
    </w:pPr>
  </w:style>
  <w:style w:type="paragraph" w:styleId="TM4">
    <w:name w:val="toc 4"/>
    <w:basedOn w:val="TM3"/>
    <w:uiPriority w:val="39"/>
    <w:pPr>
      <w:ind w:left="1418" w:hanging="1418"/>
    </w:pPr>
  </w:style>
  <w:style w:type="paragraph" w:styleId="TM5">
    <w:name w:val="toc 5"/>
    <w:basedOn w:val="TM4"/>
    <w:uiPriority w:val="39"/>
    <w:pPr>
      <w:tabs>
        <w:tab w:val="right" w:pos="1701"/>
      </w:tabs>
      <w:ind w:left="1701" w:hanging="1701"/>
    </w:p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DocumentMap1">
    <w:name w:val="Document Map1"/>
    <w:basedOn w:val="Normal"/>
    <w:qFormat/>
    <w:pPr>
      <w:shd w:val="clear" w:color="auto" w:fill="000080"/>
    </w:pPr>
    <w:rPr>
      <w:rFonts w:ascii="Tahoma" w:hAnsi="Tahoma" w:cs="Tahoma"/>
    </w:rPr>
  </w:style>
  <w:style w:type="paragraph" w:customStyle="1" w:styleId="ListNumber1">
    <w:name w:val="List Number1"/>
    <w:basedOn w:val="Liste"/>
    <w:qFormat/>
  </w:style>
  <w:style w:type="paragraph" w:customStyle="1" w:styleId="ListNumber21">
    <w:name w:val="List Number 21"/>
    <w:basedOn w:val="ListNumber1"/>
    <w:qFormat/>
    <w:pPr>
      <w:ind w:left="851"/>
    </w:pPr>
  </w:style>
  <w:style w:type="paragraph" w:styleId="En-tte">
    <w:name w:val="header"/>
    <w:basedOn w:val="Normal"/>
    <w:link w:val="En-tteCar"/>
    <w:pPr>
      <w:widowControl w:val="0"/>
      <w:jc w:val="left"/>
    </w:pPr>
    <w:rPr>
      <w:b/>
      <w:bCs/>
      <w:sz w:val="18"/>
      <w:szCs w:val="18"/>
      <w:lang w:val="en-US"/>
    </w:rPr>
  </w:style>
  <w:style w:type="paragraph" w:styleId="Notedebasdepage">
    <w:name w:val="footnote text"/>
    <w:basedOn w:val="Normal"/>
    <w:link w:val="NotedebasdepageCar"/>
    <w:qFormat/>
    <w:pPr>
      <w:keepLines/>
      <w:spacing w:after="0"/>
      <w:ind w:left="454" w:hanging="454"/>
    </w:pPr>
    <w:rPr>
      <w:sz w:val="16"/>
      <w:szCs w:val="16"/>
    </w:rPr>
  </w:style>
  <w:style w:type="paragraph" w:customStyle="1" w:styleId="3GPPHeader">
    <w:name w:val="3GPP_Header"/>
    <w:basedOn w:val="Normal"/>
    <w:qFormat/>
    <w:pPr>
      <w:tabs>
        <w:tab w:val="left" w:pos="1701"/>
        <w:tab w:val="right" w:pos="9639"/>
      </w:tabs>
      <w:spacing w:after="240"/>
    </w:pPr>
    <w:rPr>
      <w:b/>
      <w:sz w:val="24"/>
    </w:rPr>
  </w:style>
  <w:style w:type="paragraph" w:styleId="TM9">
    <w:name w:val="toc 9"/>
    <w:basedOn w:val="TM8"/>
    <w:uiPriority w:val="39"/>
    <w:pPr>
      <w:ind w:left="1418" w:hanging="1418"/>
    </w:pPr>
  </w:style>
  <w:style w:type="paragraph" w:styleId="TM6">
    <w:name w:val="toc 6"/>
    <w:basedOn w:val="TM5"/>
    <w:uiPriority w:val="39"/>
    <w:pPr>
      <w:ind w:left="1985" w:hanging="1985"/>
    </w:pPr>
  </w:style>
  <w:style w:type="paragraph" w:styleId="TM7">
    <w:name w:val="toc 7"/>
    <w:basedOn w:val="TM6"/>
    <w:uiPriority w:val="39"/>
    <w:pPr>
      <w:ind w:left="2268" w:hanging="2268"/>
    </w:pPr>
  </w:style>
  <w:style w:type="paragraph" w:customStyle="1" w:styleId="ListBullet1">
    <w:name w:val="List Bullet1"/>
    <w:basedOn w:val="Corpsdetexte"/>
    <w:qFormat/>
  </w:style>
  <w:style w:type="paragraph" w:customStyle="1" w:styleId="ListBullet21">
    <w:name w:val="List Bullet 21"/>
    <w:basedOn w:val="ListBullet1"/>
    <w:qFormat/>
  </w:style>
  <w:style w:type="paragraph" w:customStyle="1" w:styleId="ListBullet31">
    <w:name w:val="List Bullet 31"/>
    <w:basedOn w:val="ListBullet21"/>
    <w:qFormat/>
  </w:style>
  <w:style w:type="paragraph" w:customStyle="1" w:styleId="EQ">
    <w:name w:val="EQ"/>
    <w:basedOn w:val="Normal"/>
    <w:qFormat/>
    <w:pPr>
      <w:keepLines/>
      <w:tabs>
        <w:tab w:val="center" w:pos="4536"/>
        <w:tab w:val="right" w:pos="9072"/>
      </w:tabs>
      <w:spacing w:after="180"/>
      <w:jc w:val="left"/>
    </w:pPr>
    <w:rPr>
      <w:lang w:eastAsia="en-GB"/>
    </w:rPr>
  </w:style>
  <w:style w:type="paragraph" w:customStyle="1" w:styleId="WW-ListBullet2">
    <w:name w:val="WW-List Bullet 2"/>
    <w:basedOn w:val="Liste"/>
    <w:qFormat/>
    <w:pPr>
      <w:ind w:left="851"/>
    </w:pPr>
  </w:style>
  <w:style w:type="paragraph" w:customStyle="1" w:styleId="WW-ListBullet3">
    <w:name w:val="WW-List Bullet 3"/>
    <w:basedOn w:val="WW-ListBullet2"/>
    <w:qFormat/>
    <w:pPr>
      <w:ind w:left="1135"/>
    </w:pPr>
  </w:style>
  <w:style w:type="paragraph" w:customStyle="1" w:styleId="ListBullet41">
    <w:name w:val="List Bullet 41"/>
    <w:basedOn w:val="WW-ListBullet3"/>
    <w:qFormat/>
    <w:pPr>
      <w:ind w:left="1418"/>
    </w:pPr>
  </w:style>
  <w:style w:type="paragraph" w:customStyle="1" w:styleId="ListBullet51">
    <w:name w:val="List Bullet 51"/>
    <w:basedOn w:val="ListBullet41"/>
    <w:qFormat/>
    <w:pPr>
      <w:ind w:left="1702"/>
    </w:pPr>
  </w:style>
  <w:style w:type="paragraph" w:customStyle="1" w:styleId="EditorsNote">
    <w:name w:val="Editor's Note"/>
    <w:basedOn w:val="Normal"/>
    <w:link w:val="EditorsNoteChar"/>
    <w:qFormat/>
    <w:pPr>
      <w:keepLines/>
      <w:spacing w:after="180"/>
      <w:ind w:left="1135" w:hanging="851"/>
      <w:jc w:val="left"/>
    </w:pPr>
    <w:rPr>
      <w:color w:val="FF0000"/>
    </w:rPr>
  </w:style>
  <w:style w:type="paragraph" w:customStyle="1" w:styleId="WW-ListBullet4">
    <w:name w:val="WW-List Bullet 4"/>
    <w:basedOn w:val="ListBullet31"/>
    <w:qFormat/>
  </w:style>
  <w:style w:type="paragraph" w:customStyle="1" w:styleId="WW-ListBullet5">
    <w:name w:val="WW-List Bullet 5"/>
    <w:basedOn w:val="WW-ListBullet4"/>
    <w:qFormat/>
  </w:style>
  <w:style w:type="paragraph" w:styleId="Pieddepage">
    <w:name w:val="footer"/>
    <w:basedOn w:val="En-tte"/>
    <w:link w:val="PieddepageCar"/>
    <w:pPr>
      <w:jc w:val="center"/>
    </w:pPr>
    <w:rPr>
      <w:i/>
      <w:iCs/>
    </w:rPr>
  </w:style>
  <w:style w:type="paragraph" w:customStyle="1" w:styleId="Reference">
    <w:name w:val="Reference"/>
    <w:basedOn w:val="Normal"/>
    <w:qFormat/>
  </w:style>
  <w:style w:type="paragraph" w:customStyle="1" w:styleId="BalloonText1">
    <w:name w:val="Balloon Text1"/>
    <w:basedOn w:val="Normal"/>
    <w:qFormat/>
    <w:rPr>
      <w:rFonts w:ascii="Tahoma" w:hAnsi="Tahoma" w:cs="Tahoma"/>
      <w:sz w:val="16"/>
      <w:szCs w:val="16"/>
    </w:rPr>
  </w:style>
  <w:style w:type="paragraph" w:customStyle="1" w:styleId="CommentText1">
    <w:name w:val="Comment Text1"/>
    <w:basedOn w:val="Normal"/>
    <w:qFormat/>
  </w:style>
  <w:style w:type="paragraph" w:customStyle="1" w:styleId="CommentSubject1">
    <w:name w:val="Comment Subject1"/>
    <w:basedOn w:val="CommentText1"/>
    <w:qFormat/>
    <w:rPr>
      <w:b/>
      <w:bCs/>
    </w:rPr>
  </w:style>
  <w:style w:type="paragraph" w:customStyle="1" w:styleId="B1">
    <w:name w:val="B1"/>
    <w:basedOn w:val="Liste"/>
    <w:link w:val="B1Char1"/>
    <w:qFormat/>
    <w:pPr>
      <w:spacing w:after="180"/>
      <w:jc w:val="left"/>
    </w:pPr>
  </w:style>
  <w:style w:type="paragraph" w:customStyle="1" w:styleId="B2">
    <w:name w:val="B2"/>
    <w:basedOn w:val="WW-ListBullet2"/>
    <w:qFormat/>
    <w:pPr>
      <w:spacing w:after="180"/>
      <w:jc w:val="left"/>
    </w:pPr>
  </w:style>
  <w:style w:type="paragraph" w:customStyle="1" w:styleId="B3">
    <w:name w:val="B3"/>
    <w:basedOn w:val="WW-ListBullet3"/>
    <w:link w:val="B3Char2"/>
    <w:qFormat/>
    <w:pPr>
      <w:spacing w:after="180"/>
      <w:jc w:val="left"/>
    </w:pPr>
  </w:style>
  <w:style w:type="paragraph" w:customStyle="1" w:styleId="B4">
    <w:name w:val="B4"/>
    <w:basedOn w:val="ListBullet41"/>
    <w:link w:val="B4Char"/>
    <w:qFormat/>
    <w:pPr>
      <w:spacing w:after="180"/>
      <w:jc w:val="left"/>
    </w:pPr>
  </w:style>
  <w:style w:type="paragraph" w:customStyle="1" w:styleId="Proposal">
    <w:name w:val="Proposal"/>
    <w:basedOn w:val="Normal"/>
    <w:qFormat/>
    <w:pPr>
      <w:tabs>
        <w:tab w:val="left" w:pos="1701"/>
      </w:tabs>
    </w:pPr>
    <w:rPr>
      <w:b/>
      <w:bCs/>
    </w:rPr>
  </w:style>
  <w:style w:type="paragraph" w:customStyle="1" w:styleId="B5">
    <w:name w:val="B5"/>
    <w:basedOn w:val="ListBullet51"/>
    <w:link w:val="B5Char"/>
    <w:qFormat/>
    <w:pPr>
      <w:spacing w:after="180"/>
      <w:jc w:val="left"/>
    </w:pPr>
  </w:style>
  <w:style w:type="paragraph" w:customStyle="1" w:styleId="EX">
    <w:name w:val="EX"/>
    <w:basedOn w:val="Normal"/>
    <w:qFormat/>
    <w:pPr>
      <w:keepLines/>
      <w:spacing w:after="180"/>
      <w:ind w:left="1702" w:hanging="1418"/>
      <w:jc w:val="left"/>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jc w:val="left"/>
    </w:pPr>
    <w:rPr>
      <w:sz w:val="18"/>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qFormat/>
    <w:pPr>
      <w:keepNext/>
      <w:keepLines/>
      <w:spacing w:before="60" w:after="180"/>
      <w:jc w:val="center"/>
    </w:pPr>
    <w:rPr>
      <w:b/>
    </w:rPr>
  </w:style>
  <w:style w:type="paragraph" w:customStyle="1" w:styleId="TF">
    <w:name w:val="TF"/>
    <w:basedOn w:val="TH"/>
    <w:link w:val="TFChar"/>
    <w:qFormat/>
    <w:pPr>
      <w:spacing w:before="0" w:after="240"/>
    </w:pPr>
  </w:style>
  <w:style w:type="paragraph" w:customStyle="1" w:styleId="TT">
    <w:name w:val="TT"/>
    <w:basedOn w:val="Titre1"/>
    <w:qFormat/>
    <w:pPr>
      <w:numPr>
        <w:numId w:val="0"/>
      </w:numPr>
      <w:ind w:left="1134" w:hanging="1134"/>
    </w:pPr>
    <w:rPr>
      <w:rFonts w:cs="Times New Roman"/>
      <w:szCs w:val="20"/>
    </w:rPr>
  </w:style>
  <w:style w:type="paragraph" w:customStyle="1" w:styleId="ZA">
    <w:name w:val="ZA"/>
    <w:qFormat/>
    <w:pPr>
      <w:widowControl w:val="0"/>
      <w:pBdr>
        <w:bottom w:val="single" w:sz="12" w:space="1" w:color="000001"/>
      </w:pBdr>
      <w:suppressAutoHyphens/>
      <w:jc w:val="right"/>
      <w:textAlignment w:val="baseline"/>
    </w:pPr>
    <w:rPr>
      <w:rFonts w:ascii="Arial" w:hAnsi="Arial" w:cs="Arial"/>
      <w:color w:val="00000A"/>
      <w:sz w:val="40"/>
      <w:lang w:val="en-US"/>
    </w:rPr>
  </w:style>
  <w:style w:type="paragraph" w:customStyle="1" w:styleId="ZB">
    <w:name w:val="ZB"/>
    <w:qFormat/>
    <w:pPr>
      <w:widowControl w:val="0"/>
      <w:suppressAutoHyphens/>
      <w:ind w:right="28"/>
      <w:jc w:val="right"/>
      <w:textAlignment w:val="baseline"/>
    </w:pPr>
    <w:rPr>
      <w:rFonts w:ascii="Arial" w:hAnsi="Arial" w:cs="Arial"/>
      <w:i/>
      <w:color w:val="00000A"/>
      <w:lang w:val="en-US"/>
    </w:rPr>
  </w:style>
  <w:style w:type="paragraph" w:customStyle="1" w:styleId="ZD">
    <w:name w:val="ZD"/>
    <w:qFormat/>
    <w:pPr>
      <w:widowControl w:val="0"/>
      <w:suppressAutoHyphens/>
      <w:textAlignment w:val="baseline"/>
    </w:pPr>
    <w:rPr>
      <w:rFonts w:ascii="Arial" w:hAnsi="Arial" w:cs="Arial"/>
      <w:color w:val="00000A"/>
      <w:sz w:val="32"/>
      <w:lang w:val="en-US"/>
    </w:rPr>
  </w:style>
  <w:style w:type="paragraph" w:customStyle="1" w:styleId="ZG">
    <w:name w:val="ZG"/>
    <w:qFormat/>
    <w:pPr>
      <w:widowControl w:val="0"/>
      <w:suppressAutoHyphens/>
      <w:jc w:val="right"/>
      <w:textAlignment w:val="baseline"/>
    </w:pPr>
    <w:rPr>
      <w:rFonts w:ascii="Arial" w:hAnsi="Arial" w:cs="Arial"/>
      <w:color w:val="00000A"/>
      <w:lang w:val="en-US"/>
    </w:rPr>
  </w:style>
  <w:style w:type="paragraph" w:customStyle="1" w:styleId="ZH">
    <w:name w:val="ZH"/>
    <w:qFormat/>
    <w:pPr>
      <w:widowControl w:val="0"/>
      <w:suppressAutoHyphens/>
      <w:textAlignment w:val="baseline"/>
    </w:pPr>
    <w:rPr>
      <w:rFonts w:ascii="Arial" w:hAnsi="Arial" w:cs="Arial"/>
      <w:color w:val="00000A"/>
      <w:lang w:val="en-US"/>
    </w:rPr>
  </w:style>
  <w:style w:type="paragraph" w:customStyle="1" w:styleId="ZT">
    <w:name w:val="ZT"/>
    <w:qFormat/>
    <w:pPr>
      <w:widowControl w:val="0"/>
      <w:suppressAutoHyphens/>
      <w:spacing w:line="240" w:lineRule="atLeast"/>
      <w:jc w:val="right"/>
      <w:textAlignment w:val="baseline"/>
    </w:pPr>
    <w:rPr>
      <w:rFonts w:ascii="Arial" w:hAnsi="Arial" w:cs="Arial"/>
      <w:b/>
      <w:color w:val="00000A"/>
      <w:sz w:val="34"/>
      <w:lang w:eastAsia="zh-CN"/>
    </w:rPr>
  </w:style>
  <w:style w:type="paragraph" w:customStyle="1" w:styleId="ZTD">
    <w:name w:val="ZTD"/>
    <w:basedOn w:val="ZB"/>
    <w:qFormat/>
    <w:rPr>
      <w:i w:val="0"/>
      <w:sz w:val="40"/>
    </w:rPr>
  </w:style>
  <w:style w:type="paragraph" w:customStyle="1" w:styleId="ZU">
    <w:name w:val="ZU"/>
    <w:qFormat/>
    <w:pPr>
      <w:widowControl w:val="0"/>
      <w:pBdr>
        <w:top w:val="single" w:sz="12" w:space="1" w:color="000001"/>
      </w:pBdr>
      <w:suppressAutoHyphens/>
      <w:jc w:val="right"/>
      <w:textAlignment w:val="baseline"/>
    </w:pPr>
    <w:rPr>
      <w:rFonts w:ascii="Arial" w:hAnsi="Arial" w:cs="Arial"/>
      <w:color w:val="00000A"/>
      <w:lang w:val="en-US"/>
    </w:rPr>
  </w:style>
  <w:style w:type="paragraph" w:customStyle="1" w:styleId="ZV">
    <w:name w:val="ZV"/>
    <w:basedOn w:val="ZU"/>
    <w:qFormat/>
  </w:style>
  <w:style w:type="paragraph" w:customStyle="1" w:styleId="FP">
    <w:name w:val="FP"/>
    <w:basedOn w:val="Normal"/>
    <w:qFormat/>
    <w:pPr>
      <w:spacing w:after="0"/>
      <w:jc w:val="left"/>
    </w:pPr>
  </w:style>
  <w:style w:type="paragraph" w:customStyle="1" w:styleId="Observation">
    <w:name w:val="Observation"/>
    <w:basedOn w:val="Proposal"/>
    <w:qFormat/>
  </w:style>
  <w:style w:type="paragraph" w:customStyle="1" w:styleId="TableofFigures1">
    <w:name w:val="Table of Figures1"/>
    <w:basedOn w:val="Normal"/>
    <w:qFormat/>
    <w:pPr>
      <w:ind w:left="1418" w:hanging="1418"/>
      <w:jc w:val="left"/>
    </w:pPr>
    <w:rPr>
      <w:b/>
    </w:rPr>
  </w:style>
  <w:style w:type="paragraph" w:customStyle="1" w:styleId="NO">
    <w:name w:val="NO"/>
    <w:basedOn w:val="Normal"/>
    <w:qFormat/>
    <w:pPr>
      <w:keepLines/>
      <w:spacing w:after="180"/>
      <w:ind w:left="1135" w:hanging="851"/>
      <w:jc w:val="left"/>
    </w:pPr>
    <w:rPr>
      <w:rFonts w:ascii="Times New Roman" w:eastAsia="Malgun Gothic" w:hAnsi="Times New Roman" w:cs="Times New Roman"/>
      <w:lang w:eastAsia="ko-KR"/>
    </w:rPr>
  </w:style>
  <w:style w:type="paragraph" w:customStyle="1" w:styleId="ZchnZchn">
    <w:name w:val="Zchn Zchn"/>
    <w:qFormat/>
    <w:pPr>
      <w:keepNext/>
      <w:suppressAutoHyphens/>
      <w:spacing w:before="60" w:after="60"/>
      <w:jc w:val="both"/>
    </w:pPr>
    <w:rPr>
      <w:rFonts w:ascii="Arial" w:eastAsia="SimSun" w:hAnsi="Arial" w:cs="Arial"/>
      <w:color w:val="0000FF"/>
      <w:lang w:val="en-US" w:eastAsia="zh-CN"/>
    </w:rPr>
  </w:style>
  <w:style w:type="paragraph" w:customStyle="1" w:styleId="Revision1">
    <w:name w:val="Revision1"/>
    <w:uiPriority w:val="99"/>
    <w:qFormat/>
    <w:pPr>
      <w:suppressAutoHyphens/>
    </w:pPr>
    <w:rPr>
      <w:rFonts w:ascii="Arial" w:hAnsi="Arial" w:cs="Arial"/>
      <w:color w:val="00000A"/>
      <w:lang w:eastAsia="zh-CN"/>
    </w:rPr>
  </w:style>
  <w:style w:type="paragraph" w:customStyle="1" w:styleId="ListParagraph1">
    <w:name w:val="List Paragraph1"/>
    <w:basedOn w:val="Normal"/>
    <w:qFormat/>
    <w:pPr>
      <w:ind w:left="720"/>
    </w:pPr>
  </w:style>
  <w:style w:type="paragraph" w:customStyle="1" w:styleId="Doc-text2">
    <w:name w:val="Doc-text2"/>
    <w:basedOn w:val="Normal"/>
    <w:qFormat/>
    <w:pPr>
      <w:tabs>
        <w:tab w:val="left" w:pos="1622"/>
      </w:tabs>
      <w:overflowPunct w:val="0"/>
      <w:spacing w:after="0"/>
      <w:ind w:left="1622" w:hanging="363"/>
      <w:jc w:val="left"/>
      <w:textAlignment w:val="auto"/>
    </w:pPr>
    <w:rPr>
      <w:rFonts w:eastAsia="MS Mincho"/>
      <w:szCs w:val="24"/>
    </w:rPr>
  </w:style>
  <w:style w:type="paragraph" w:customStyle="1" w:styleId="Prop">
    <w:name w:val="Prop"/>
    <w:basedOn w:val="Normal"/>
    <w:qFormat/>
    <w:pPr>
      <w:tabs>
        <w:tab w:val="left" w:pos="1170"/>
      </w:tabs>
      <w:ind w:left="1170" w:hanging="1170"/>
    </w:pPr>
    <w:rPr>
      <w:rFonts w:ascii="Times New Roman" w:eastAsia="SimSun" w:hAnsi="Times New Roman" w:cs="Times New Roman"/>
      <w:b/>
      <w:lang w:val="en-US"/>
    </w:rPr>
  </w:style>
  <w:style w:type="paragraph" w:customStyle="1" w:styleId="EmailDiscussion">
    <w:name w:val="EmailDiscussion"/>
    <w:basedOn w:val="Normal"/>
    <w:qFormat/>
    <w:pPr>
      <w:suppressAutoHyphens w:val="0"/>
      <w:spacing w:after="180"/>
      <w:jc w:val="left"/>
    </w:pPr>
    <w:rPr>
      <w:rFonts w:eastAsia="MS Mincho" w:cs="Times New Roman"/>
      <w:b/>
      <w:szCs w:val="24"/>
      <w:lang w:val="x-none"/>
    </w:rPr>
  </w:style>
  <w:style w:type="paragraph" w:customStyle="1" w:styleId="EmailDiscussion2">
    <w:name w:val="EmailDiscussion2"/>
    <w:basedOn w:val="Doc-text2"/>
    <w:qFormat/>
    <w:pPr>
      <w:suppressAutoHyphens w:val="0"/>
      <w:overflowPunct/>
      <w:textAlignment w:val="baseline"/>
    </w:pPr>
    <w:rPr>
      <w:rFonts w:eastAsia="Times New Roman" w:cs="Times New Roman"/>
      <w:szCs w:val="20"/>
      <w:lang w:val="x-none"/>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styleId="Commentaire">
    <w:name w:val="annotation text"/>
    <w:basedOn w:val="Normal"/>
    <w:link w:val="CommentaireCar"/>
    <w:uiPriority w:val="99"/>
    <w:unhideWhenUsed/>
    <w:qFormat/>
    <w:rsid w:val="004803B0"/>
  </w:style>
  <w:style w:type="paragraph" w:styleId="Objetducommentaire">
    <w:name w:val="annotation subject"/>
    <w:basedOn w:val="Commentaire"/>
    <w:link w:val="ObjetducommentaireCar"/>
    <w:uiPriority w:val="99"/>
    <w:semiHidden/>
    <w:unhideWhenUsed/>
    <w:qFormat/>
    <w:rsid w:val="004803B0"/>
    <w:rPr>
      <w:b/>
      <w:bCs/>
    </w:rPr>
  </w:style>
  <w:style w:type="paragraph" w:styleId="Textedebulles">
    <w:name w:val="Balloon Text"/>
    <w:basedOn w:val="Normal"/>
    <w:link w:val="TextedebullesCar"/>
    <w:semiHidden/>
    <w:unhideWhenUsed/>
    <w:qFormat/>
    <w:rsid w:val="004803B0"/>
    <w:pPr>
      <w:spacing w:after="0"/>
    </w:pPr>
    <w:rPr>
      <w:rFonts w:ascii="Segoe UI" w:hAnsi="Segoe UI" w:cs="Segoe UI"/>
      <w:sz w:val="18"/>
      <w:szCs w:val="18"/>
    </w:rPr>
  </w:style>
  <w:style w:type="paragraph" w:styleId="Paragraphedeliste">
    <w:name w:val="List Paragraph"/>
    <w:basedOn w:val="Normal"/>
    <w:link w:val="ParagraphedelisteCar"/>
    <w:uiPriority w:val="34"/>
    <w:qFormat/>
    <w:rsid w:val="00705816"/>
    <w:pPr>
      <w:ind w:left="720"/>
    </w:pPr>
  </w:style>
  <w:style w:type="paragraph" w:customStyle="1" w:styleId="H6">
    <w:name w:val="H6"/>
    <w:basedOn w:val="Titre5"/>
    <w:qFormat/>
    <w:rsid w:val="00DD1164"/>
    <w:pPr>
      <w:numPr>
        <w:ilvl w:val="0"/>
        <w:numId w:val="0"/>
      </w:numPr>
      <w:suppressAutoHyphens w:val="0"/>
      <w:ind w:left="1985" w:hanging="1985"/>
    </w:pPr>
    <w:rPr>
      <w:rFonts w:cs="Times New Roman"/>
      <w:sz w:val="20"/>
      <w:szCs w:val="20"/>
      <w:lang w:val="x-none" w:eastAsia="x-none"/>
    </w:rPr>
  </w:style>
  <w:style w:type="paragraph" w:customStyle="1" w:styleId="PL">
    <w:name w:val="PL"/>
    <w:link w:val="PLChar"/>
    <w:qFormat/>
    <w:rsid w:val="00DD1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color w:val="00000A"/>
      <w:sz w:val="16"/>
    </w:rPr>
  </w:style>
  <w:style w:type="paragraph" w:customStyle="1" w:styleId="LD">
    <w:name w:val="LD"/>
    <w:qFormat/>
    <w:rsid w:val="00DD1164"/>
    <w:pPr>
      <w:keepNext/>
      <w:keepLines/>
      <w:spacing w:line="180" w:lineRule="exact"/>
      <w:textAlignment w:val="baseline"/>
    </w:pPr>
    <w:rPr>
      <w:rFonts w:ascii="Courier New" w:hAnsi="Courier New"/>
      <w:color w:val="00000A"/>
      <w:lang w:eastAsia="ja-JP"/>
    </w:rPr>
  </w:style>
  <w:style w:type="paragraph" w:styleId="Listepuces3">
    <w:name w:val="List Bullet 3"/>
    <w:qFormat/>
    <w:rsid w:val="00DD1164"/>
    <w:pPr>
      <w:widowControl w:val="0"/>
      <w:ind w:left="1135"/>
    </w:pPr>
    <w:rPr>
      <w:color w:val="00000A"/>
    </w:rPr>
  </w:style>
  <w:style w:type="paragraph" w:styleId="Listepuces4">
    <w:name w:val="List Bullet 4"/>
    <w:basedOn w:val="Listepuces3"/>
    <w:qFormat/>
    <w:rsid w:val="00DD1164"/>
    <w:pPr>
      <w:ind w:left="1418"/>
    </w:pPr>
  </w:style>
  <w:style w:type="paragraph" w:styleId="Listepuces5">
    <w:name w:val="List Bullet 5"/>
    <w:basedOn w:val="Listepuces4"/>
    <w:qFormat/>
    <w:rsid w:val="00DD1164"/>
    <w:pPr>
      <w:ind w:left="1702"/>
    </w:pPr>
  </w:style>
  <w:style w:type="paragraph" w:styleId="Listenumros">
    <w:name w:val="List Number"/>
    <w:basedOn w:val="Liste"/>
    <w:qFormat/>
    <w:rsid w:val="00DD1164"/>
    <w:pPr>
      <w:suppressAutoHyphens w:val="0"/>
      <w:spacing w:after="180"/>
      <w:jc w:val="left"/>
    </w:pPr>
    <w:rPr>
      <w:rFonts w:ascii="Times New Roman" w:hAnsi="Times New Roman" w:cs="Times New Roman"/>
      <w:lang w:eastAsia="ja-JP"/>
    </w:rPr>
  </w:style>
  <w:style w:type="paragraph" w:styleId="Listenumros2">
    <w:name w:val="List Number 2"/>
    <w:qFormat/>
    <w:rsid w:val="00DD1164"/>
    <w:pPr>
      <w:widowControl w:val="0"/>
      <w:ind w:left="851"/>
    </w:pPr>
    <w:rPr>
      <w:color w:val="00000A"/>
    </w:rPr>
  </w:style>
  <w:style w:type="paragraph" w:styleId="Listepuces2">
    <w:name w:val="List Bullet 2"/>
    <w:qFormat/>
    <w:rsid w:val="00DD1164"/>
    <w:pPr>
      <w:widowControl w:val="0"/>
      <w:ind w:left="851"/>
    </w:pPr>
    <w:rPr>
      <w:color w:val="00000A"/>
    </w:rPr>
  </w:style>
  <w:style w:type="paragraph" w:styleId="Listepuces">
    <w:name w:val="List Bullet"/>
    <w:basedOn w:val="Liste"/>
    <w:qFormat/>
    <w:rsid w:val="00DD1164"/>
    <w:pPr>
      <w:suppressAutoHyphens w:val="0"/>
      <w:spacing w:after="180"/>
      <w:jc w:val="left"/>
    </w:pPr>
    <w:rPr>
      <w:rFonts w:ascii="Times New Roman" w:hAnsi="Times New Roman" w:cs="Times New Roman"/>
      <w:lang w:eastAsia="ja-JP"/>
    </w:rPr>
  </w:style>
  <w:style w:type="paragraph" w:customStyle="1" w:styleId="B6">
    <w:name w:val="B6"/>
    <w:basedOn w:val="B5"/>
    <w:link w:val="B6Char"/>
    <w:qFormat/>
    <w:rsid w:val="00DD1164"/>
    <w:pPr>
      <w:suppressAutoHyphens w:val="0"/>
      <w:ind w:left="1985"/>
    </w:pPr>
    <w:rPr>
      <w:rFonts w:ascii="Times New Roman" w:hAnsi="Times New Roman" w:cs="Times New Roman"/>
      <w:lang w:val="x-none" w:eastAsia="ja-JP"/>
    </w:rPr>
  </w:style>
  <w:style w:type="paragraph" w:customStyle="1" w:styleId="B7">
    <w:name w:val="B7"/>
    <w:basedOn w:val="B6"/>
    <w:link w:val="B7Char"/>
    <w:qFormat/>
    <w:rsid w:val="00DD1164"/>
    <w:pPr>
      <w:ind w:left="2269"/>
    </w:pPr>
  </w:style>
  <w:style w:type="paragraph" w:styleId="Rvision">
    <w:name w:val="Revision"/>
    <w:uiPriority w:val="99"/>
    <w:semiHidden/>
    <w:qFormat/>
    <w:rsid w:val="00DD1164"/>
    <w:rPr>
      <w:rFonts w:eastAsia="Batang"/>
      <w:color w:val="00000A"/>
      <w:lang w:eastAsia="en-US"/>
    </w:rPr>
  </w:style>
  <w:style w:type="paragraph" w:customStyle="1" w:styleId="B8">
    <w:name w:val="B8"/>
    <w:basedOn w:val="B7"/>
    <w:qFormat/>
    <w:rsid w:val="00DD1164"/>
    <w:pPr>
      <w:ind w:left="2552"/>
    </w:pPr>
  </w:style>
  <w:style w:type="paragraph" w:customStyle="1" w:styleId="NW">
    <w:name w:val="NW"/>
    <w:basedOn w:val="NO"/>
    <w:qFormat/>
    <w:rsid w:val="00DD1164"/>
    <w:pPr>
      <w:suppressAutoHyphens w:val="0"/>
      <w:spacing w:after="0"/>
    </w:pPr>
    <w:rPr>
      <w:rFonts w:eastAsia="Times New Roman"/>
      <w:lang w:val="x-none" w:eastAsia="x-none"/>
    </w:rPr>
  </w:style>
  <w:style w:type="paragraph" w:customStyle="1" w:styleId="NF">
    <w:name w:val="NF"/>
    <w:basedOn w:val="NO"/>
    <w:qFormat/>
    <w:rsid w:val="00DD1164"/>
    <w:pPr>
      <w:keepNext/>
      <w:suppressAutoHyphens w:val="0"/>
      <w:spacing w:after="0"/>
    </w:pPr>
    <w:rPr>
      <w:rFonts w:ascii="Arial" w:eastAsia="Times New Roman" w:hAnsi="Arial"/>
      <w:sz w:val="18"/>
      <w:lang w:val="x-none" w:eastAsia="x-none"/>
    </w:rPr>
  </w:style>
  <w:style w:type="paragraph" w:customStyle="1" w:styleId="B9">
    <w:name w:val="B9"/>
    <w:basedOn w:val="B8"/>
    <w:qFormat/>
    <w:rsid w:val="00DD1164"/>
    <w:pPr>
      <w:ind w:left="2836"/>
    </w:pPr>
  </w:style>
  <w:style w:type="paragraph" w:customStyle="1" w:styleId="Note-Boxed">
    <w:name w:val="Note - Boxed"/>
    <w:basedOn w:val="Normal"/>
    <w:qFormat/>
    <w:rsid w:val="000B55C9"/>
    <w:pPr>
      <w:pBdr>
        <w:top w:val="single" w:sz="8" w:space="1" w:color="00000A" w:shadow="1"/>
        <w:left w:val="single" w:sz="8" w:space="4" w:color="00000A" w:shadow="1"/>
        <w:bottom w:val="single" w:sz="8" w:space="1" w:color="00000A" w:shadow="1"/>
        <w:right w:val="single" w:sz="8" w:space="4" w:color="00000A" w:shadow="1"/>
      </w:pBdr>
      <w:shd w:val="clear" w:color="auto" w:fill="FFFF99"/>
      <w:tabs>
        <w:tab w:val="left" w:pos="1080"/>
      </w:tabs>
      <w:suppressAutoHyphens w:val="0"/>
      <w:overflowPunct w:val="0"/>
      <w:spacing w:before="100" w:after="100" w:line="252" w:lineRule="auto"/>
      <w:ind w:left="720" w:hanging="720"/>
      <w:jc w:val="left"/>
      <w:textAlignment w:val="auto"/>
    </w:pPr>
    <w:rPr>
      <w:rFonts w:ascii="Monotype Sorts" w:eastAsia="Calibri" w:hAnsi="Monotype Sorts" w:cs="Monotype Sorts"/>
      <w:bCs/>
      <w:i/>
      <w:sz w:val="22"/>
      <w:szCs w:val="22"/>
      <w:lang w:val="sv-SE" w:eastAsia="ko-KR"/>
    </w:rPr>
  </w:style>
  <w:style w:type="paragraph" w:customStyle="1" w:styleId="textintend1">
    <w:name w:val="text intend 1"/>
    <w:basedOn w:val="Normal"/>
    <w:qFormat/>
    <w:rsid w:val="00F45D8E"/>
    <w:pPr>
      <w:suppressAutoHyphens w:val="0"/>
    </w:pPr>
    <w:rPr>
      <w:rFonts w:ascii="Times New Roman" w:eastAsia="MS Mincho" w:hAnsi="Times New Roman" w:cs="Times New Roman"/>
      <w:sz w:val="24"/>
      <w:lang w:val="en-US" w:eastAsia="en-GB"/>
    </w:rPr>
  </w:style>
  <w:style w:type="paragraph" w:customStyle="1" w:styleId="FrameContents">
    <w:name w:val="Frame Contents"/>
    <w:basedOn w:val="Normal"/>
    <w:qFormat/>
  </w:style>
  <w:style w:type="numbering" w:customStyle="1" w:styleId="NoList1">
    <w:name w:val="No List1"/>
    <w:uiPriority w:val="99"/>
    <w:semiHidden/>
    <w:unhideWhenUsed/>
    <w:qFormat/>
    <w:rsid w:val="00DD1164"/>
  </w:style>
  <w:style w:type="table" w:styleId="Grilledutableau">
    <w:name w:val="Table Grid"/>
    <w:basedOn w:val="TableauNormal"/>
    <w:uiPriority w:val="39"/>
    <w:rsid w:val="005D7C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footer" w:uiPriority="0"/>
    <w:lsdException w:name="caption" w:semiHidden="0" w:uiPriority="35" w:unhideWhenUsed="0" w:qFormat="1"/>
    <w:lsdException w:name="footnote reference" w:uiPriority="0"/>
    <w:lsdException w:name="annotation reference" w:uiPriority="0"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1AF5"/>
    <w:pPr>
      <w:suppressAutoHyphens/>
      <w:spacing w:after="120"/>
      <w:jc w:val="both"/>
      <w:textAlignment w:val="baseline"/>
    </w:pPr>
    <w:rPr>
      <w:rFonts w:ascii="Arial" w:hAnsi="Arial" w:cs="Arial"/>
      <w:color w:val="00000A"/>
      <w:lang w:eastAsia="zh-CN"/>
    </w:rPr>
  </w:style>
  <w:style w:type="paragraph" w:styleId="Titre1">
    <w:name w:val="heading 1"/>
    <w:basedOn w:val="Heading"/>
    <w:qFormat/>
    <w:pPr>
      <w:keepLines/>
      <w:numPr>
        <w:numId w:val="1"/>
      </w:numPr>
      <w:pBdr>
        <w:top w:val="single" w:sz="12" w:space="3" w:color="000001"/>
      </w:pBdr>
      <w:spacing w:after="180"/>
      <w:jc w:val="left"/>
      <w:outlineLvl w:val="0"/>
    </w:pPr>
    <w:rPr>
      <w:rFonts w:ascii="Arial" w:hAnsi="Arial" w:cs="Arial"/>
      <w:sz w:val="36"/>
      <w:szCs w:val="36"/>
    </w:rPr>
  </w:style>
  <w:style w:type="paragraph" w:styleId="Titre2">
    <w:name w:val="heading 2"/>
    <w:basedOn w:val="Titre1"/>
    <w:qFormat/>
    <w:pPr>
      <w:numPr>
        <w:ilvl w:val="1"/>
      </w:numPr>
      <w:spacing w:before="180"/>
      <w:outlineLvl w:val="1"/>
    </w:pPr>
    <w:rPr>
      <w:sz w:val="32"/>
      <w:szCs w:val="32"/>
    </w:rPr>
  </w:style>
  <w:style w:type="paragraph" w:styleId="Titre3">
    <w:name w:val="heading 3"/>
    <w:basedOn w:val="Titre2"/>
    <w:qFormat/>
    <w:pPr>
      <w:numPr>
        <w:ilvl w:val="2"/>
      </w:numPr>
      <w:spacing w:before="120"/>
      <w:outlineLvl w:val="2"/>
    </w:pPr>
    <w:rPr>
      <w:sz w:val="28"/>
      <w:szCs w:val="28"/>
    </w:rPr>
  </w:style>
  <w:style w:type="paragraph" w:styleId="Titre4">
    <w:name w:val="heading 4"/>
    <w:basedOn w:val="Titre3"/>
    <w:qFormat/>
    <w:pPr>
      <w:numPr>
        <w:ilvl w:val="3"/>
      </w:numPr>
      <w:outlineLvl w:val="3"/>
    </w:pPr>
    <w:rPr>
      <w:sz w:val="24"/>
      <w:szCs w:val="24"/>
    </w:rPr>
  </w:style>
  <w:style w:type="paragraph" w:styleId="Titre5">
    <w:name w:val="heading 5"/>
    <w:basedOn w:val="Titre4"/>
    <w:qFormat/>
    <w:pPr>
      <w:numPr>
        <w:ilvl w:val="4"/>
      </w:numPr>
      <w:outlineLvl w:val="4"/>
    </w:pPr>
    <w:rPr>
      <w:sz w:val="22"/>
      <w:szCs w:val="22"/>
    </w:rPr>
  </w:style>
  <w:style w:type="paragraph" w:styleId="Titre6">
    <w:name w:val="heading 6"/>
    <w:basedOn w:val="Normal"/>
    <w:qFormat/>
    <w:pPr>
      <w:keepNext/>
      <w:keepLines/>
      <w:numPr>
        <w:ilvl w:val="5"/>
        <w:numId w:val="1"/>
      </w:numPr>
      <w:spacing w:before="120"/>
      <w:outlineLvl w:val="5"/>
    </w:pPr>
  </w:style>
  <w:style w:type="paragraph" w:styleId="Titre7">
    <w:name w:val="heading 7"/>
    <w:basedOn w:val="Normal"/>
    <w:qFormat/>
    <w:pPr>
      <w:keepNext/>
      <w:keepLines/>
      <w:numPr>
        <w:ilvl w:val="6"/>
        <w:numId w:val="1"/>
      </w:numPr>
      <w:spacing w:before="120"/>
      <w:outlineLvl w:val="6"/>
    </w:pPr>
  </w:style>
  <w:style w:type="paragraph" w:styleId="Titre8">
    <w:name w:val="heading 8"/>
    <w:basedOn w:val="Titre7"/>
    <w:qFormat/>
    <w:pPr>
      <w:numPr>
        <w:ilvl w:val="7"/>
      </w:numPr>
      <w:outlineLvl w:val="7"/>
    </w:pPr>
  </w:style>
  <w:style w:type="paragraph" w:styleId="Titre9">
    <w:name w:val="heading 9"/>
    <w:basedOn w:val="Titre8"/>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qFormat/>
  </w:style>
  <w:style w:type="character" w:customStyle="1" w:styleId="WW8Num2z0">
    <w:name w:val="WW8Num2z0"/>
    <w:qFormat/>
    <w:rPr>
      <w:rFonts w:ascii="Times New Roman" w:hAnsi="Times New Roman" w:cs="Times New Roman"/>
    </w:rPr>
  </w:style>
  <w:style w:type="character" w:customStyle="1" w:styleId="WW8Num3z0">
    <w:name w:val="WW8Num3z0"/>
    <w:qFormat/>
    <w:rPr>
      <w:rFonts w:ascii="Times New Roman" w:hAnsi="Times New Roman" w:cs="Times New Roman"/>
    </w:rPr>
  </w:style>
  <w:style w:type="character" w:customStyle="1" w:styleId="WW8Num4z0">
    <w:name w:val="WW8Num4z0"/>
    <w:qFormat/>
    <w:rPr>
      <w:color w:val="00000A"/>
    </w:rPr>
  </w:style>
  <w:style w:type="character" w:customStyle="1" w:styleId="WW8Num5z0">
    <w:name w:val="WW8Num5z0"/>
    <w:qFormat/>
    <w:rPr>
      <w:rFonts w:ascii="Times New Roman" w:hAnsi="Times New Roman" w:cs="Times New Roman"/>
      <w:lang w:val="en-US"/>
    </w:rPr>
  </w:style>
  <w:style w:type="character" w:customStyle="1" w:styleId="WW8Num6z0">
    <w:name w:val="WW8Num6z0"/>
    <w:qFormat/>
    <w:rPr>
      <w:rFonts w:ascii="Times New Roman" w:hAnsi="Times New Roman" w:cs="Times New Roman"/>
      <w:sz w:val="22"/>
      <w:szCs w:val="22"/>
    </w:rPr>
  </w:style>
  <w:style w:type="character" w:customStyle="1" w:styleId="WW8Num7z0">
    <w:name w:val="WW8Num7z0"/>
    <w:qFormat/>
    <w:rPr>
      <w:rFonts w:ascii="Times New Roman" w:hAnsi="Times New Roman" w:cs="Times New Roman"/>
    </w:rPr>
  </w:style>
  <w:style w:type="character" w:customStyle="1" w:styleId="WW8Num8z0">
    <w:name w:val="WW8Num8z0"/>
    <w:qFormat/>
  </w:style>
  <w:style w:type="character" w:customStyle="1" w:styleId="WW8Num9z0">
    <w:name w:val="WW8Num9z0"/>
    <w:qFormat/>
  </w:style>
  <w:style w:type="character" w:customStyle="1" w:styleId="WW8Num10z0">
    <w:name w:val="WW8Num10z0"/>
    <w:qFormat/>
    <w:rPr>
      <w:b/>
      <w:bCs/>
      <w:u w:val="single"/>
      <w:lang w:val="x-none" w:bidi="x-none"/>
    </w:rPr>
  </w:style>
  <w:style w:type="character" w:customStyle="1" w:styleId="WW8Num11z0">
    <w:name w:val="WW8Num11z0"/>
    <w:qFormat/>
    <w:rPr>
      <w:rFonts w:ascii="Times New Roman" w:hAnsi="Times New Roman" w:cs="Times New Roman"/>
    </w:rPr>
  </w:style>
  <w:style w:type="character" w:customStyle="1" w:styleId="WW8Num12z0">
    <w:name w:val="WW8Num12z0"/>
    <w:qFormat/>
    <w:rPr>
      <w:rFonts w:ascii="ZapfDingbats" w:hAnsi="ZapfDingbats" w:cs="ZapfDingbats"/>
      <w:b/>
      <w:i w:val="0"/>
      <w:color w:val="70CEF5"/>
      <w:sz w:val="20"/>
      <w:szCs w:val="20"/>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rFonts w:ascii="Wingdings" w:hAnsi="Wingdings" w:cs="Wingdings"/>
    </w:rPr>
  </w:style>
  <w:style w:type="character" w:customStyle="1" w:styleId="WW8Num16z1">
    <w:name w:val="WW8Num16z1"/>
    <w:qFormat/>
    <w:rPr>
      <w:rFonts w:ascii="Courier New" w:hAnsi="Courier New" w:cs="Courier New"/>
    </w:rPr>
  </w:style>
  <w:style w:type="character" w:customStyle="1" w:styleId="WW8Num16z3">
    <w:name w:val="WW8Num16z3"/>
    <w:qFormat/>
    <w:rPr>
      <w:rFonts w:ascii="Symbol" w:hAnsi="Symbol" w:cs="Symbol"/>
    </w:rPr>
  </w:style>
  <w:style w:type="character" w:customStyle="1" w:styleId="WW8Num17z0">
    <w:name w:val="WW8Num17z0"/>
    <w:qFormat/>
    <w:rPr>
      <w:rFonts w:ascii="Symbol" w:hAnsi="Symbol" w:cs="Symbol"/>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DefaultParagraphFont1">
    <w:name w:val="Default Paragraph Font1"/>
    <w:qFormat/>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5z3">
    <w:name w:val="WW8Num5z3"/>
    <w:qFormat/>
    <w:rPr>
      <w:rFonts w:ascii="Symbol" w:hAnsi="Symbol" w:cs="Symbo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8z3">
    <w:name w:val="WW8Num8z3"/>
    <w:qFormat/>
    <w:rPr>
      <w:rFonts w:ascii="Symbol" w:hAnsi="Symbol" w:cs="Symbol"/>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 w:hAnsi="Symbol" w:cs="Symbol"/>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6z2">
    <w:name w:val="WW8Num16z2"/>
    <w:qFormat/>
    <w:rPr>
      <w:rFonts w:ascii="Wingdings" w:hAnsi="Wingdings" w:cs="Wingdings"/>
    </w:rPr>
  </w:style>
  <w:style w:type="character" w:customStyle="1" w:styleId="WW8Num18z0">
    <w:name w:val="WW8Num18z0"/>
    <w:qFormat/>
    <w:rPr>
      <w:rFonts w:ascii="Symbol" w:hAnsi="Symbol" w:cs="Symbol"/>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cs="Wingdings"/>
    </w:rPr>
  </w:style>
  <w:style w:type="character" w:customStyle="1" w:styleId="WW8Num19z0">
    <w:name w:val="WW8Num19z0"/>
    <w:qFormat/>
    <w:rPr>
      <w:rFonts w:ascii="Times New Roman" w:eastAsia="Times New Roman" w:hAnsi="Times New Roman" w:cs="Times New Roman"/>
      <w:b/>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ZapfDingbats" w:hAnsi="ZapfDingbats" w:cs="ZapfDingbats"/>
      <w:b/>
      <w:i w:val="0"/>
      <w:color w:val="70CEF5"/>
      <w:sz w:val="20"/>
      <w:szCs w:val="20"/>
    </w:rPr>
  </w:style>
  <w:style w:type="character" w:customStyle="1" w:styleId="WW8Num20z1">
    <w:name w:val="WW8Num20z1"/>
    <w:qFormat/>
    <w:rPr>
      <w:rFonts w:ascii="Courier New" w:hAnsi="Courier New" w:cs="Courier New"/>
    </w:rPr>
  </w:style>
  <w:style w:type="character" w:customStyle="1" w:styleId="WW8Num20z2">
    <w:name w:val="WW8Num20z2"/>
    <w:qFormat/>
    <w:rPr>
      <w:rFonts w:ascii="Wingdings" w:hAnsi="Wingdings" w:cs="Wingdings"/>
    </w:rPr>
  </w:style>
  <w:style w:type="character" w:customStyle="1" w:styleId="WW8Num20z3">
    <w:name w:val="WW8Num20z3"/>
    <w:qFormat/>
    <w:rPr>
      <w:rFonts w:ascii="Symbol" w:hAnsi="Symbol" w:cs="Symbol"/>
    </w:rPr>
  </w:style>
  <w:style w:type="character" w:customStyle="1" w:styleId="WW-DefaultParagraphFont">
    <w:name w:val="WW-Default Paragraph Font"/>
    <w:qFormat/>
  </w:style>
  <w:style w:type="character" w:customStyle="1" w:styleId="FootnoteCharacters">
    <w:name w:val="Footnote Characters"/>
    <w:qFormat/>
    <w:rPr>
      <w:b/>
      <w:bCs/>
      <w:sz w:val="16"/>
      <w:szCs w:val="16"/>
    </w:rPr>
  </w:style>
  <w:style w:type="character" w:styleId="Numrodepage">
    <w:name w:val="page number"/>
    <w:qFormat/>
  </w:style>
  <w:style w:type="character" w:customStyle="1" w:styleId="InternetLink">
    <w:name w:val="Internet Link"/>
    <w:rPr>
      <w:color w:val="0000FF"/>
      <w:u w:val="single"/>
      <w:lang w:val="en-GB"/>
    </w:rPr>
  </w:style>
  <w:style w:type="character" w:styleId="Lienhypertextesuivivisit">
    <w:name w:val="FollowedHyperlink"/>
    <w:qFormat/>
    <w:rPr>
      <w:color w:val="FF0000"/>
      <w:u w:val="single"/>
    </w:rPr>
  </w:style>
  <w:style w:type="character" w:customStyle="1" w:styleId="CommentReference1">
    <w:name w:val="Comment Reference1"/>
    <w:qFormat/>
    <w:rPr>
      <w:sz w:val="16"/>
      <w:szCs w:val="16"/>
    </w:rPr>
  </w:style>
  <w:style w:type="character" w:customStyle="1" w:styleId="Heading1Char">
    <w:name w:val="Heading 1 Char"/>
    <w:qFormat/>
    <w:rPr>
      <w:rFonts w:ascii="Arial" w:hAnsi="Arial" w:cs="Arial"/>
      <w:sz w:val="36"/>
      <w:szCs w:val="36"/>
      <w:lang w:val="en-GB" w:eastAsia="zh-CN"/>
    </w:rPr>
  </w:style>
  <w:style w:type="character" w:customStyle="1" w:styleId="BodyTextChar">
    <w:name w:val="Body Text Char"/>
    <w:qFormat/>
    <w:rPr>
      <w:rFonts w:ascii="Arial" w:hAnsi="Arial" w:cs="Arial"/>
      <w:lang w:val="en-GB"/>
    </w:rPr>
  </w:style>
  <w:style w:type="character" w:customStyle="1" w:styleId="ZGSM">
    <w:name w:val="ZGSM"/>
    <w:qFormat/>
  </w:style>
  <w:style w:type="character" w:customStyle="1" w:styleId="B1Char">
    <w:name w:val="B1 Char"/>
    <w:qFormat/>
    <w:rPr>
      <w:rFonts w:ascii="Arial" w:hAnsi="Arial" w:cs="Arial"/>
      <w:lang w:val="en-GB"/>
    </w:rPr>
  </w:style>
  <w:style w:type="character" w:customStyle="1" w:styleId="B2Char">
    <w:name w:val="B2 Char"/>
    <w:qFormat/>
    <w:rPr>
      <w:rFonts w:ascii="Arial" w:hAnsi="Arial" w:cs="Arial"/>
      <w:lang w:val="en-GB"/>
    </w:rPr>
  </w:style>
  <w:style w:type="character" w:customStyle="1" w:styleId="B3Char">
    <w:name w:val="B3 Char"/>
    <w:qFormat/>
    <w:rPr>
      <w:rFonts w:ascii="Arial" w:hAnsi="Arial" w:cs="Arial"/>
      <w:lang w:val="en-GB"/>
    </w:rPr>
  </w:style>
  <w:style w:type="character" w:customStyle="1" w:styleId="NOChar">
    <w:name w:val="NO Char"/>
    <w:qFormat/>
    <w:rPr>
      <w:rFonts w:ascii="Times New Roman" w:eastAsia="Malgun Gothic" w:hAnsi="Times New Roman" w:cs="Times New Roman"/>
      <w:lang w:val="en-GB" w:eastAsia="ko-KR"/>
    </w:rPr>
  </w:style>
  <w:style w:type="character" w:customStyle="1" w:styleId="CaptionChar1">
    <w:name w:val="Caption Char1"/>
    <w:qFormat/>
    <w:rPr>
      <w:rFonts w:ascii="Arial" w:hAnsi="Arial" w:cs="Arial"/>
      <w:b/>
      <w:bCs/>
      <w:lang w:val="en-GB" w:eastAsia="zh-CN"/>
    </w:rPr>
  </w:style>
  <w:style w:type="character" w:customStyle="1" w:styleId="B1Zchn">
    <w:name w:val="B1 Zchn"/>
    <w:qFormat/>
    <w:rPr>
      <w:rFonts w:ascii="Arial" w:eastAsia="MS Mincho" w:hAnsi="Arial" w:cs="Arial"/>
      <w:color w:val="0000FF"/>
      <w:lang w:val="en-GB" w:bidi="ar-SA"/>
    </w:rPr>
  </w:style>
  <w:style w:type="character" w:customStyle="1" w:styleId="Doc-text2Char">
    <w:name w:val="Doc-text2 Char"/>
    <w:qFormat/>
    <w:rPr>
      <w:rFonts w:ascii="Arial" w:eastAsia="MS Mincho" w:hAnsi="Arial" w:cs="Arial"/>
      <w:szCs w:val="24"/>
      <w:lang w:val="en-GB"/>
    </w:rPr>
  </w:style>
  <w:style w:type="character" w:customStyle="1" w:styleId="THChar">
    <w:name w:val="TH Char"/>
    <w:qFormat/>
    <w:rPr>
      <w:rFonts w:ascii="Arial" w:hAnsi="Arial" w:cs="Arial"/>
      <w:b/>
      <w:lang w:val="en-GB"/>
    </w:rPr>
  </w:style>
  <w:style w:type="character" w:customStyle="1" w:styleId="TACChar">
    <w:name w:val="TAC Char"/>
    <w:qFormat/>
    <w:rPr>
      <w:rFonts w:ascii="Arial" w:hAnsi="Arial" w:cs="Arial"/>
      <w:sz w:val="18"/>
      <w:lang w:val="en-GB"/>
    </w:rPr>
  </w:style>
  <w:style w:type="character" w:customStyle="1" w:styleId="TAHCar">
    <w:name w:val="TAH Car"/>
    <w:qFormat/>
    <w:rPr>
      <w:rFonts w:ascii="Arial" w:hAnsi="Arial" w:cs="Arial"/>
      <w:b/>
      <w:sz w:val="18"/>
      <w:lang w:val="en-GB"/>
    </w:rPr>
  </w:style>
  <w:style w:type="character" w:customStyle="1" w:styleId="ListParagraphChar">
    <w:name w:val="List Paragraph Char"/>
    <w:qFormat/>
    <w:rPr>
      <w:rFonts w:ascii="Arial" w:hAnsi="Arial" w:cs="Arial"/>
      <w:lang w:val="en-GB" w:eastAsia="zh-CN"/>
    </w:rPr>
  </w:style>
  <w:style w:type="character" w:customStyle="1" w:styleId="Heading3Char">
    <w:name w:val="Heading 3 Char"/>
    <w:qFormat/>
    <w:rPr>
      <w:rFonts w:ascii="Arial" w:hAnsi="Arial" w:cs="Arial"/>
      <w:sz w:val="28"/>
      <w:szCs w:val="28"/>
      <w:lang w:val="en-GB" w:eastAsia="zh-CN"/>
    </w:rPr>
  </w:style>
  <w:style w:type="character" w:customStyle="1" w:styleId="EmailDiscussionChar">
    <w:name w:val="EmailDiscussion Char"/>
    <w:qFormat/>
    <w:rPr>
      <w:rFonts w:ascii="Arial" w:eastAsia="MS Mincho" w:hAnsi="Arial" w:cs="Arial"/>
      <w:b/>
      <w:szCs w:val="24"/>
      <w:lang w:val="x-none"/>
    </w:rPr>
  </w:style>
  <w:style w:type="character" w:styleId="Marquedecommentaire">
    <w:name w:val="annotation reference"/>
    <w:unhideWhenUsed/>
    <w:qFormat/>
    <w:rsid w:val="004803B0"/>
    <w:rPr>
      <w:sz w:val="16"/>
      <w:szCs w:val="16"/>
    </w:rPr>
  </w:style>
  <w:style w:type="character" w:customStyle="1" w:styleId="CommentaireCar">
    <w:name w:val="Commentaire Car"/>
    <w:link w:val="Commentaire"/>
    <w:uiPriority w:val="99"/>
    <w:qFormat/>
    <w:rsid w:val="004803B0"/>
    <w:rPr>
      <w:rFonts w:ascii="Arial" w:hAnsi="Arial" w:cs="Arial"/>
      <w:lang w:val="en-GB" w:eastAsia="zh-CN"/>
    </w:rPr>
  </w:style>
  <w:style w:type="character" w:customStyle="1" w:styleId="ObjetducommentaireCar">
    <w:name w:val="Objet du commentaire Car"/>
    <w:link w:val="Objetducommentaire"/>
    <w:uiPriority w:val="99"/>
    <w:semiHidden/>
    <w:qFormat/>
    <w:rsid w:val="004803B0"/>
    <w:rPr>
      <w:rFonts w:ascii="Arial" w:hAnsi="Arial" w:cs="Arial"/>
      <w:b/>
      <w:bCs/>
      <w:lang w:val="en-GB" w:eastAsia="zh-CN"/>
    </w:rPr>
  </w:style>
  <w:style w:type="character" w:customStyle="1" w:styleId="TextedebullesCar">
    <w:name w:val="Texte de bulles Car"/>
    <w:link w:val="Textedebulles"/>
    <w:semiHidden/>
    <w:qFormat/>
    <w:rsid w:val="004803B0"/>
    <w:rPr>
      <w:rFonts w:ascii="Segoe UI" w:hAnsi="Segoe UI" w:cs="Segoe UI"/>
      <w:sz w:val="18"/>
      <w:szCs w:val="18"/>
      <w:lang w:val="en-GB" w:eastAsia="zh-CN"/>
    </w:rPr>
  </w:style>
  <w:style w:type="character" w:customStyle="1" w:styleId="ParagraphedelisteCar">
    <w:name w:val="Paragraphe de liste Car"/>
    <w:link w:val="Paragraphedeliste"/>
    <w:uiPriority w:val="34"/>
    <w:qFormat/>
    <w:locked/>
    <w:rsid w:val="00C40AD7"/>
    <w:rPr>
      <w:rFonts w:ascii="Arial" w:hAnsi="Arial" w:cs="Arial"/>
      <w:lang w:val="en-GB" w:eastAsia="zh-CN"/>
    </w:rPr>
  </w:style>
  <w:style w:type="character" w:customStyle="1" w:styleId="berschrift2Zchn">
    <w:name w:val="Überschrift 2 Zchn"/>
    <w:qFormat/>
    <w:rsid w:val="00DD1164"/>
    <w:rPr>
      <w:rFonts w:ascii="Arial" w:hAnsi="Arial" w:cs="Arial"/>
      <w:sz w:val="32"/>
      <w:szCs w:val="32"/>
      <w:lang w:val="en-GB" w:eastAsia="zh-CN"/>
    </w:rPr>
  </w:style>
  <w:style w:type="character" w:customStyle="1" w:styleId="berschrift4Zchn">
    <w:name w:val="Überschrift 4 Zchn"/>
    <w:qFormat/>
    <w:locked/>
    <w:rsid w:val="00DD1164"/>
    <w:rPr>
      <w:rFonts w:ascii="Arial" w:hAnsi="Arial" w:cs="Arial"/>
      <w:sz w:val="24"/>
      <w:szCs w:val="24"/>
      <w:lang w:val="en-GB" w:eastAsia="zh-CN"/>
    </w:rPr>
  </w:style>
  <w:style w:type="character" w:customStyle="1" w:styleId="berschrift5Zchn">
    <w:name w:val="Überschrift 5 Zchn"/>
    <w:qFormat/>
    <w:rsid w:val="00DD1164"/>
    <w:rPr>
      <w:rFonts w:ascii="Arial" w:hAnsi="Arial" w:cs="Arial"/>
      <w:sz w:val="22"/>
      <w:szCs w:val="22"/>
      <w:lang w:val="en-GB" w:eastAsia="zh-CN"/>
    </w:rPr>
  </w:style>
  <w:style w:type="character" w:customStyle="1" w:styleId="berschrift6Zchn">
    <w:name w:val="Überschrift 6 Zchn"/>
    <w:qFormat/>
    <w:rsid w:val="00DD1164"/>
    <w:rPr>
      <w:rFonts w:ascii="Arial" w:hAnsi="Arial" w:cs="Arial"/>
      <w:lang w:val="en-GB" w:eastAsia="zh-CN"/>
    </w:rPr>
  </w:style>
  <w:style w:type="character" w:customStyle="1" w:styleId="berschrift7Zchn">
    <w:name w:val="Überschrift 7 Zchn"/>
    <w:qFormat/>
    <w:rsid w:val="00DD1164"/>
    <w:rPr>
      <w:rFonts w:ascii="Arial" w:hAnsi="Arial" w:cs="Arial"/>
      <w:lang w:val="en-GB" w:eastAsia="zh-CN"/>
    </w:rPr>
  </w:style>
  <w:style w:type="character" w:customStyle="1" w:styleId="berschrift8Zchn">
    <w:name w:val="Überschrift 8 Zchn"/>
    <w:qFormat/>
    <w:rsid w:val="00DD1164"/>
    <w:rPr>
      <w:rFonts w:ascii="Arial" w:hAnsi="Arial" w:cs="Arial"/>
      <w:lang w:val="en-GB" w:eastAsia="zh-CN"/>
    </w:rPr>
  </w:style>
  <w:style w:type="character" w:customStyle="1" w:styleId="berschrift9Zchn">
    <w:name w:val="Überschrift 9 Zchn"/>
    <w:qFormat/>
    <w:rsid w:val="00DD1164"/>
    <w:rPr>
      <w:rFonts w:ascii="Arial" w:hAnsi="Arial" w:cs="Arial"/>
      <w:lang w:val="en-GB" w:eastAsia="zh-CN"/>
    </w:rPr>
  </w:style>
  <w:style w:type="character" w:customStyle="1" w:styleId="En-tteCar">
    <w:name w:val="En-tête Car"/>
    <w:link w:val="En-tte"/>
    <w:qFormat/>
    <w:rsid w:val="00DD1164"/>
    <w:rPr>
      <w:rFonts w:ascii="Arial" w:hAnsi="Arial" w:cs="Arial"/>
      <w:b/>
      <w:bCs/>
      <w:sz w:val="18"/>
      <w:szCs w:val="18"/>
      <w:lang w:eastAsia="en-GB"/>
    </w:rPr>
  </w:style>
  <w:style w:type="character" w:customStyle="1" w:styleId="PieddepageCar">
    <w:name w:val="Pied de page Car"/>
    <w:link w:val="Pieddepage"/>
    <w:qFormat/>
    <w:rsid w:val="00DD1164"/>
    <w:rPr>
      <w:rFonts w:ascii="Arial" w:hAnsi="Arial" w:cs="Arial"/>
      <w:b/>
      <w:bCs/>
      <w:i/>
      <w:iCs/>
      <w:sz w:val="18"/>
      <w:szCs w:val="18"/>
      <w:lang w:eastAsia="en-GB"/>
    </w:rPr>
  </w:style>
  <w:style w:type="character" w:customStyle="1" w:styleId="PLChar">
    <w:name w:val="PL Char"/>
    <w:link w:val="PL"/>
    <w:qFormat/>
    <w:rsid w:val="00DD1164"/>
    <w:rPr>
      <w:rFonts w:ascii="Courier New" w:hAnsi="Courier New"/>
      <w:sz w:val="16"/>
      <w:shd w:val="clear" w:color="auto" w:fill="E6E6E6"/>
      <w:lang w:val="en-GB" w:eastAsia="en-GB"/>
    </w:rPr>
  </w:style>
  <w:style w:type="character" w:customStyle="1" w:styleId="TALCar">
    <w:name w:val="TAL Car"/>
    <w:link w:val="TAL"/>
    <w:qFormat/>
    <w:rsid w:val="00DD1164"/>
    <w:rPr>
      <w:rFonts w:ascii="Arial" w:hAnsi="Arial" w:cs="Arial"/>
      <w:sz w:val="18"/>
      <w:lang w:val="en-GB" w:eastAsia="zh-CN"/>
    </w:rPr>
  </w:style>
  <w:style w:type="character" w:customStyle="1" w:styleId="B1Char1">
    <w:name w:val="B1 Char1"/>
    <w:link w:val="B1"/>
    <w:qFormat/>
    <w:rsid w:val="00DD1164"/>
    <w:rPr>
      <w:rFonts w:ascii="Arial" w:hAnsi="Arial" w:cs="Arial"/>
      <w:lang w:val="en-GB" w:eastAsia="zh-CN"/>
    </w:rPr>
  </w:style>
  <w:style w:type="character" w:customStyle="1" w:styleId="EditorsNoteChar">
    <w:name w:val="Editor's Note Char"/>
    <w:link w:val="EditorsNote"/>
    <w:qFormat/>
    <w:rsid w:val="00DD1164"/>
    <w:rPr>
      <w:rFonts w:ascii="Arial" w:hAnsi="Arial" w:cs="Arial"/>
      <w:color w:val="FF0000"/>
      <w:lang w:val="en-GB" w:eastAsia="zh-CN"/>
    </w:rPr>
  </w:style>
  <w:style w:type="character" w:customStyle="1" w:styleId="TFChar">
    <w:name w:val="TF Char"/>
    <w:link w:val="TF"/>
    <w:qFormat/>
    <w:rsid w:val="00DD1164"/>
    <w:rPr>
      <w:rFonts w:ascii="Arial" w:hAnsi="Arial" w:cs="Arial"/>
      <w:b/>
      <w:lang w:val="en-GB" w:eastAsia="zh-CN"/>
    </w:rPr>
  </w:style>
  <w:style w:type="character" w:customStyle="1" w:styleId="B3Char2">
    <w:name w:val="B3 Char2"/>
    <w:link w:val="B3"/>
    <w:qFormat/>
    <w:rsid w:val="00DD1164"/>
    <w:rPr>
      <w:rFonts w:ascii="Arial" w:hAnsi="Arial" w:cs="Arial"/>
      <w:lang w:val="en-GB" w:eastAsia="zh-CN"/>
    </w:rPr>
  </w:style>
  <w:style w:type="character" w:customStyle="1" w:styleId="B4Char">
    <w:name w:val="B4 Char"/>
    <w:link w:val="B4"/>
    <w:qFormat/>
    <w:rsid w:val="00DD1164"/>
    <w:rPr>
      <w:rFonts w:ascii="Arial" w:hAnsi="Arial" w:cs="Arial"/>
      <w:lang w:val="en-GB" w:eastAsia="zh-CN"/>
    </w:rPr>
  </w:style>
  <w:style w:type="character" w:customStyle="1" w:styleId="B5Char">
    <w:name w:val="B5 Char"/>
    <w:link w:val="B5"/>
    <w:qFormat/>
    <w:rsid w:val="00DD1164"/>
    <w:rPr>
      <w:rFonts w:ascii="Arial" w:hAnsi="Arial" w:cs="Arial"/>
      <w:lang w:val="en-GB" w:eastAsia="zh-CN"/>
    </w:rPr>
  </w:style>
  <w:style w:type="character" w:styleId="Appelnotedebasdep">
    <w:name w:val="footnote reference"/>
    <w:qFormat/>
    <w:rsid w:val="00DD1164"/>
    <w:rPr>
      <w:b/>
      <w:sz w:val="16"/>
    </w:rPr>
  </w:style>
  <w:style w:type="character" w:customStyle="1" w:styleId="NotedebasdepageCar">
    <w:name w:val="Note de bas de page Car"/>
    <w:link w:val="Notedebasdepage"/>
    <w:qFormat/>
    <w:rsid w:val="00DD1164"/>
    <w:rPr>
      <w:rFonts w:ascii="Arial" w:hAnsi="Arial" w:cs="Arial"/>
      <w:sz w:val="16"/>
      <w:szCs w:val="16"/>
      <w:lang w:val="en-GB" w:eastAsia="zh-CN"/>
    </w:rPr>
  </w:style>
  <w:style w:type="character" w:customStyle="1" w:styleId="B6Char">
    <w:name w:val="B6 Char"/>
    <w:link w:val="B6"/>
    <w:qFormat/>
    <w:rsid w:val="00DD1164"/>
    <w:rPr>
      <w:lang w:val="x-none" w:eastAsia="ja-JP"/>
    </w:rPr>
  </w:style>
  <w:style w:type="character" w:customStyle="1" w:styleId="B7Char">
    <w:name w:val="B7 Char"/>
    <w:link w:val="B7"/>
    <w:qFormat/>
    <w:rsid w:val="00DD1164"/>
    <w:rPr>
      <w:lang w:val="x-none" w:eastAsia="ja-JP"/>
    </w:rPr>
  </w:style>
  <w:style w:type="character" w:customStyle="1" w:styleId="ListLabel1">
    <w:name w:val="ListLabel 1"/>
    <w:qFormat/>
    <w:rPr>
      <w:rFonts w:cs="Times New Roman"/>
    </w:rPr>
  </w:style>
  <w:style w:type="character" w:customStyle="1" w:styleId="ListLabel2">
    <w:name w:val="ListLabel 2"/>
    <w:qFormat/>
    <w:rPr>
      <w:rFonts w:cs="Times New Roman"/>
    </w:rPr>
  </w:style>
  <w:style w:type="character" w:customStyle="1" w:styleId="ListLabel3">
    <w:name w:val="ListLabel 3"/>
    <w:qFormat/>
    <w:rPr>
      <w:color w:val="00000A"/>
    </w:rPr>
  </w:style>
  <w:style w:type="character" w:customStyle="1" w:styleId="ListLabel4">
    <w:name w:val="ListLabel 4"/>
    <w:qFormat/>
    <w:rPr>
      <w:rFonts w:cs="Times New Roman"/>
      <w:lang w:val="en-US"/>
    </w:rPr>
  </w:style>
  <w:style w:type="character" w:customStyle="1" w:styleId="ListLabel5">
    <w:name w:val="ListLabel 5"/>
    <w:qFormat/>
    <w:rPr>
      <w:rFonts w:cs="Times New Roman"/>
    </w:rPr>
  </w:style>
  <w:style w:type="character" w:customStyle="1" w:styleId="ListLabel6">
    <w:name w:val="ListLabel 6"/>
    <w:qFormat/>
    <w:rPr>
      <w:b/>
      <w:bCs/>
      <w:u w:val="single"/>
      <w:lang w:val="x-none" w:bidi="x-none"/>
    </w:rPr>
  </w:style>
  <w:style w:type="character" w:customStyle="1" w:styleId="ListLabel7">
    <w:name w:val="ListLabel 7"/>
    <w:qFormat/>
    <w:rPr>
      <w:rFonts w:cs="Times New Roman"/>
    </w:rPr>
  </w:style>
  <w:style w:type="character" w:customStyle="1" w:styleId="ListLabel8">
    <w:name w:val="ListLabel 8"/>
    <w:qFormat/>
    <w:rPr>
      <w:rFonts w:cs="ZapfDingbats"/>
      <w:b/>
      <w:i w:val="0"/>
      <w:color w:val="70CEF5"/>
      <w:sz w:val="20"/>
      <w:szCs w:val="20"/>
    </w:rPr>
  </w:style>
  <w:style w:type="character" w:customStyle="1" w:styleId="ListLabel9">
    <w:name w:val="ListLabel 9"/>
    <w:qFormat/>
    <w:rPr>
      <w:rFonts w:cs="Wingdings"/>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eastAsia="Times New Roman" w:cs="Arial"/>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eastAsia="Times New Roman" w:cs="Times New Roman"/>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eastAsia="MS Mincho" w:cs="Arial"/>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eastAsia="MS Mincho" w:cs="Arial"/>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Symbol"/>
    </w:rPr>
  </w:style>
  <w:style w:type="character" w:customStyle="1" w:styleId="ListLabel51">
    <w:name w:val="ListLabel 51"/>
    <w:qFormat/>
    <w:rPr>
      <w:rFonts w:cs="Courier New"/>
    </w:rPr>
  </w:style>
  <w:style w:type="character" w:customStyle="1" w:styleId="ListLabel52">
    <w:name w:val="ListLabel 52"/>
    <w:qFormat/>
    <w:rPr>
      <w:rFonts w:cs="Wingdings"/>
    </w:rPr>
  </w:style>
  <w:style w:type="character" w:customStyle="1" w:styleId="ListLabel53">
    <w:name w:val="ListLabel 53"/>
    <w:qFormat/>
    <w:rPr>
      <w:rFonts w:cs="Symbol"/>
    </w:rPr>
  </w:style>
  <w:style w:type="character" w:customStyle="1" w:styleId="ListLabel54">
    <w:name w:val="ListLabel 54"/>
    <w:qFormat/>
    <w:rPr>
      <w:rFonts w:cs="Courier New"/>
    </w:rPr>
  </w:style>
  <w:style w:type="character" w:customStyle="1" w:styleId="ListLabel55">
    <w:name w:val="ListLabel 55"/>
    <w:qFormat/>
    <w:rPr>
      <w:rFonts w:cs="Wingdings"/>
    </w:rPr>
  </w:style>
  <w:style w:type="character" w:customStyle="1" w:styleId="ListLabel56">
    <w:name w:val="ListLabel 56"/>
    <w:qFormat/>
    <w:rPr>
      <w:rFonts w:cs="Symbol"/>
    </w:rPr>
  </w:style>
  <w:style w:type="character" w:customStyle="1" w:styleId="ListLabel57">
    <w:name w:val="ListLabel 57"/>
    <w:qFormat/>
    <w:rPr>
      <w:rFonts w:cs="Courier New"/>
    </w:rPr>
  </w:style>
  <w:style w:type="character" w:customStyle="1" w:styleId="ListLabel58">
    <w:name w:val="ListLabel 58"/>
    <w:qFormat/>
    <w:rPr>
      <w:rFonts w:cs="Wingdings"/>
    </w:rPr>
  </w:style>
  <w:style w:type="character" w:customStyle="1" w:styleId="ListLabel59">
    <w:name w:val="ListLabel 59"/>
    <w:qFormat/>
    <w:rPr>
      <w:rFonts w:cs="Symbol"/>
    </w:rPr>
  </w:style>
  <w:style w:type="character" w:customStyle="1" w:styleId="ListLabel60">
    <w:name w:val="ListLabel 60"/>
    <w:qFormat/>
    <w:rPr>
      <w:rFonts w:cs="Courier New"/>
    </w:rPr>
  </w:style>
  <w:style w:type="character" w:customStyle="1" w:styleId="ListLabel61">
    <w:name w:val="ListLabel 61"/>
    <w:qFormat/>
    <w:rPr>
      <w:rFonts w:cs="Wingdings"/>
    </w:rPr>
  </w:style>
  <w:style w:type="character" w:customStyle="1" w:styleId="ListLabel62">
    <w:name w:val="ListLabel 62"/>
    <w:qFormat/>
    <w:rPr>
      <w:rFonts w:cs="Symbol"/>
    </w:rPr>
  </w:style>
  <w:style w:type="character" w:customStyle="1" w:styleId="ListLabel63">
    <w:name w:val="ListLabel 63"/>
    <w:qFormat/>
    <w:rPr>
      <w:rFonts w:cs="Courier New"/>
    </w:rPr>
  </w:style>
  <w:style w:type="character" w:customStyle="1" w:styleId="ListLabel64">
    <w:name w:val="ListLabel 64"/>
    <w:qFormat/>
    <w:rPr>
      <w:rFonts w:cs="Wingdings"/>
    </w:rPr>
  </w:style>
  <w:style w:type="character" w:customStyle="1" w:styleId="ListLabel65">
    <w:name w:val="ListLabel 65"/>
    <w:qFormat/>
    <w:rPr>
      <w:rFonts w:cs="Symbol"/>
    </w:rPr>
  </w:style>
  <w:style w:type="character" w:customStyle="1" w:styleId="ListLabel66">
    <w:name w:val="ListLabel 66"/>
    <w:qFormat/>
    <w:rPr>
      <w:rFonts w:cs="Courier New"/>
    </w:rPr>
  </w:style>
  <w:style w:type="character" w:customStyle="1" w:styleId="ListLabel67">
    <w:name w:val="ListLabel 67"/>
    <w:qFormat/>
    <w:rPr>
      <w:rFonts w:cs="Wingdings"/>
    </w:rPr>
  </w:style>
  <w:style w:type="character" w:customStyle="1" w:styleId="ListLabel68">
    <w:name w:val="ListLabel 68"/>
    <w:qFormat/>
    <w:rPr>
      <w:rFonts w:cs="Symbol"/>
    </w:rPr>
  </w:style>
  <w:style w:type="character" w:customStyle="1" w:styleId="ListLabel69">
    <w:name w:val="ListLabel 69"/>
    <w:qFormat/>
    <w:rPr>
      <w:rFonts w:cs="Courier New"/>
    </w:rPr>
  </w:style>
  <w:style w:type="character" w:customStyle="1" w:styleId="ListLabel70">
    <w:name w:val="ListLabel 70"/>
    <w:qFormat/>
    <w:rPr>
      <w:rFonts w:cs="Wingdings"/>
    </w:rPr>
  </w:style>
  <w:style w:type="character" w:customStyle="1" w:styleId="ListLabel71">
    <w:name w:val="ListLabel 71"/>
    <w:qFormat/>
    <w:rPr>
      <w:rFonts w:cs="Symbol"/>
    </w:rPr>
  </w:style>
  <w:style w:type="character" w:customStyle="1" w:styleId="ListLabel72">
    <w:name w:val="ListLabel 72"/>
    <w:qFormat/>
    <w:rPr>
      <w:rFonts w:cs="Courier New"/>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Symbol"/>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rFonts w:cs="Symbol"/>
    </w:rPr>
  </w:style>
  <w:style w:type="character" w:customStyle="1" w:styleId="ListLabel102">
    <w:name w:val="ListLabel 102"/>
    <w:qFormat/>
    <w:rPr>
      <w:rFonts w:cs="Courier New"/>
    </w:rPr>
  </w:style>
  <w:style w:type="character" w:customStyle="1" w:styleId="ListLabel103">
    <w:name w:val="ListLabel 103"/>
    <w:qFormat/>
    <w:rPr>
      <w:rFonts w:cs="Wingdings"/>
    </w:rPr>
  </w:style>
  <w:style w:type="character" w:customStyle="1" w:styleId="ListLabel104">
    <w:name w:val="ListLabel 104"/>
    <w:qFormat/>
    <w:rPr>
      <w:rFonts w:cs="Times New Roman"/>
    </w:rPr>
  </w:style>
  <w:style w:type="character" w:customStyle="1" w:styleId="VisitedInternetLink">
    <w:name w:val="Visited Internet Link"/>
    <w:rPr>
      <w:color w:val="800000"/>
      <w:u w:val="single"/>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rFonts w:cs="Symbol"/>
    </w:rPr>
  </w:style>
  <w:style w:type="character" w:customStyle="1" w:styleId="ListLabel112">
    <w:name w:val="ListLabel 112"/>
    <w:qFormat/>
    <w:rPr>
      <w:rFonts w:cs="Courier New"/>
    </w:rPr>
  </w:style>
  <w:style w:type="character" w:customStyle="1" w:styleId="ListLabel113">
    <w:name w:val="ListLabel 113"/>
    <w:qFormat/>
    <w:rPr>
      <w:rFonts w:cs="Wingdings"/>
    </w:rPr>
  </w:style>
  <w:style w:type="character" w:customStyle="1" w:styleId="ListLabel114">
    <w:name w:val="ListLabel 114"/>
    <w:qFormat/>
    <w:rPr>
      <w:rFonts w:cs="Symbol"/>
    </w:rPr>
  </w:style>
  <w:style w:type="character" w:customStyle="1" w:styleId="ListLabel115">
    <w:name w:val="ListLabel 115"/>
    <w:qFormat/>
    <w:rPr>
      <w:rFonts w:cs="Courier New"/>
    </w:rPr>
  </w:style>
  <w:style w:type="character" w:customStyle="1" w:styleId="ListLabel116">
    <w:name w:val="ListLabel 116"/>
    <w:qFormat/>
    <w:rPr>
      <w:rFonts w:cs="Wingdings"/>
    </w:rPr>
  </w:style>
  <w:style w:type="character" w:customStyle="1" w:styleId="ListLabel117">
    <w:name w:val="ListLabel 117"/>
    <w:qFormat/>
    <w:rPr>
      <w:rFonts w:cs="Symbol"/>
    </w:rPr>
  </w:style>
  <w:style w:type="character" w:customStyle="1" w:styleId="ListLabel118">
    <w:name w:val="ListLabel 118"/>
    <w:qFormat/>
    <w:rPr>
      <w:rFonts w:cs="Courier New"/>
    </w:rPr>
  </w:style>
  <w:style w:type="character" w:customStyle="1" w:styleId="ListLabel119">
    <w:name w:val="ListLabel 119"/>
    <w:qFormat/>
    <w:rPr>
      <w:rFonts w:cs="Wingdings"/>
    </w:rPr>
  </w:style>
  <w:style w:type="character" w:customStyle="1" w:styleId="ListLabel120">
    <w:name w:val="ListLabel 120"/>
    <w:qFormat/>
    <w:rPr>
      <w:rFonts w:cs="Symbol"/>
    </w:rPr>
  </w:style>
  <w:style w:type="character" w:customStyle="1" w:styleId="ListLabel121">
    <w:name w:val="ListLabel 121"/>
    <w:qFormat/>
    <w:rPr>
      <w:rFonts w:cs="Courier New"/>
    </w:rPr>
  </w:style>
  <w:style w:type="character" w:customStyle="1" w:styleId="ListLabel122">
    <w:name w:val="ListLabel 122"/>
    <w:qFormat/>
    <w:rPr>
      <w:rFonts w:cs="Wingdings"/>
    </w:rPr>
  </w:style>
  <w:style w:type="character" w:customStyle="1" w:styleId="ListLabel123">
    <w:name w:val="ListLabel 123"/>
    <w:qFormat/>
    <w:rPr>
      <w:rFonts w:cs="Symbol"/>
    </w:rPr>
  </w:style>
  <w:style w:type="character" w:customStyle="1" w:styleId="ListLabel124">
    <w:name w:val="ListLabel 124"/>
    <w:qFormat/>
    <w:rPr>
      <w:rFonts w:cs="Courier New"/>
    </w:rPr>
  </w:style>
  <w:style w:type="character" w:customStyle="1" w:styleId="ListLabel125">
    <w:name w:val="ListLabel 125"/>
    <w:qFormat/>
    <w:rPr>
      <w:rFonts w:cs="Wingdings"/>
    </w:rPr>
  </w:style>
  <w:style w:type="character" w:customStyle="1" w:styleId="ListLabel126">
    <w:name w:val="ListLabel 126"/>
    <w:qFormat/>
    <w:rPr>
      <w:rFonts w:cs="Symbol"/>
    </w:rPr>
  </w:style>
  <w:style w:type="character" w:customStyle="1" w:styleId="ListLabel127">
    <w:name w:val="ListLabel 127"/>
    <w:qFormat/>
    <w:rPr>
      <w:rFonts w:cs="Courier New"/>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paragraph" w:customStyle="1" w:styleId="Heading">
    <w:name w:val="Heading"/>
    <w:basedOn w:val="Normal"/>
    <w:next w:val="Corpsdetexte"/>
    <w:qFormat/>
    <w:pPr>
      <w:keepNext/>
      <w:spacing w:before="240"/>
    </w:pPr>
    <w:rPr>
      <w:rFonts w:ascii="Liberation Sans" w:eastAsia="Noto Sans CJK SC Regular" w:hAnsi="Liberation Sans" w:cs="FreeSans"/>
      <w:sz w:val="28"/>
      <w:szCs w:val="28"/>
    </w:rPr>
  </w:style>
  <w:style w:type="paragraph" w:styleId="Corpsdetexte">
    <w:name w:val="Body Text"/>
    <w:basedOn w:val="Normal"/>
  </w:style>
  <w:style w:type="paragraph" w:styleId="Liste">
    <w:name w:val="List"/>
    <w:basedOn w:val="Normal"/>
    <w:pPr>
      <w:ind w:left="568" w:hanging="284"/>
    </w:pPr>
  </w:style>
  <w:style w:type="paragraph" w:styleId="Lgende">
    <w:name w:val="caption"/>
    <w:basedOn w:val="Normal"/>
    <w:qFormat/>
    <w:pPr>
      <w:suppressLineNumbers/>
      <w:spacing w:before="120"/>
    </w:pPr>
    <w:rPr>
      <w:rFonts w:cs="FreeSans"/>
      <w:i/>
      <w:iCs/>
      <w:sz w:val="24"/>
      <w:szCs w:val="24"/>
    </w:rPr>
  </w:style>
  <w:style w:type="paragraph" w:customStyle="1" w:styleId="Index">
    <w:name w:val="Index"/>
    <w:basedOn w:val="Normal"/>
    <w:qFormat/>
    <w:pPr>
      <w:suppressLineNumbers/>
    </w:pPr>
    <w:rPr>
      <w:rFonts w:cs="FreeSans"/>
    </w:rPr>
  </w:style>
  <w:style w:type="paragraph" w:styleId="TM1">
    <w:name w:val="toc 1"/>
    <w:basedOn w:val="Index"/>
    <w:uiPriority w:val="39"/>
    <w:pPr>
      <w:keepNext/>
      <w:keepLines/>
      <w:widowControl w:val="0"/>
      <w:tabs>
        <w:tab w:val="left" w:pos="1701"/>
      </w:tabs>
      <w:spacing w:before="120"/>
      <w:ind w:left="1701" w:hanging="1701"/>
      <w:jc w:val="left"/>
    </w:pPr>
    <w:rPr>
      <w:rFonts w:cs="Arial"/>
      <w:b/>
      <w:szCs w:val="22"/>
      <w:lang w:val="en-US"/>
    </w:rPr>
  </w:style>
  <w:style w:type="paragraph" w:styleId="TM8">
    <w:name w:val="toc 8"/>
    <w:basedOn w:val="TM1"/>
    <w:uiPriority w:val="39"/>
    <w:pPr>
      <w:spacing w:before="180"/>
      <w:ind w:left="2693" w:hanging="2693"/>
    </w:pPr>
    <w:rPr>
      <w:b w:val="0"/>
      <w:bCs/>
    </w:rPr>
  </w:style>
  <w:style w:type="paragraph" w:customStyle="1" w:styleId="Figure">
    <w:name w:val="Figure"/>
    <w:basedOn w:val="Normal"/>
    <w:qFormat/>
    <w:pPr>
      <w:keepNext/>
      <w:keepLines/>
      <w:spacing w:before="180"/>
      <w:jc w:val="center"/>
    </w:pPr>
  </w:style>
  <w:style w:type="paragraph" w:customStyle="1" w:styleId="WW-Caption">
    <w:name w:val="WW-Caption"/>
    <w:basedOn w:val="Normal"/>
    <w:qFormat/>
    <w:pPr>
      <w:spacing w:after="240"/>
      <w:jc w:val="center"/>
    </w:pPr>
    <w:rPr>
      <w:b/>
      <w:bCs/>
    </w:rPr>
  </w:style>
  <w:style w:type="paragraph" w:styleId="TM2">
    <w:name w:val="toc 2"/>
    <w:basedOn w:val="TM1"/>
    <w:uiPriority w:val="39"/>
    <w:pPr>
      <w:spacing w:before="0"/>
      <w:ind w:left="851" w:hanging="851"/>
    </w:pPr>
    <w:rPr>
      <w:szCs w:val="20"/>
    </w:rPr>
  </w:style>
  <w:style w:type="paragraph" w:styleId="TM3">
    <w:name w:val="toc 3"/>
    <w:basedOn w:val="TM2"/>
    <w:uiPriority w:val="39"/>
    <w:pPr>
      <w:ind w:left="1134" w:hanging="1134"/>
    </w:pPr>
  </w:style>
  <w:style w:type="paragraph" w:styleId="TM4">
    <w:name w:val="toc 4"/>
    <w:basedOn w:val="TM3"/>
    <w:uiPriority w:val="39"/>
    <w:pPr>
      <w:ind w:left="1418" w:hanging="1418"/>
    </w:pPr>
  </w:style>
  <w:style w:type="paragraph" w:styleId="TM5">
    <w:name w:val="toc 5"/>
    <w:basedOn w:val="TM4"/>
    <w:uiPriority w:val="39"/>
    <w:pPr>
      <w:tabs>
        <w:tab w:val="right" w:pos="1701"/>
      </w:tabs>
      <w:ind w:left="1701" w:hanging="1701"/>
    </w:p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DocumentMap1">
    <w:name w:val="Document Map1"/>
    <w:basedOn w:val="Normal"/>
    <w:qFormat/>
    <w:pPr>
      <w:shd w:val="clear" w:color="auto" w:fill="000080"/>
    </w:pPr>
    <w:rPr>
      <w:rFonts w:ascii="Tahoma" w:hAnsi="Tahoma" w:cs="Tahoma"/>
    </w:rPr>
  </w:style>
  <w:style w:type="paragraph" w:customStyle="1" w:styleId="ListNumber1">
    <w:name w:val="List Number1"/>
    <w:basedOn w:val="Liste"/>
    <w:qFormat/>
  </w:style>
  <w:style w:type="paragraph" w:customStyle="1" w:styleId="ListNumber21">
    <w:name w:val="List Number 21"/>
    <w:basedOn w:val="ListNumber1"/>
    <w:qFormat/>
    <w:pPr>
      <w:ind w:left="851"/>
    </w:pPr>
  </w:style>
  <w:style w:type="paragraph" w:styleId="En-tte">
    <w:name w:val="header"/>
    <w:basedOn w:val="Normal"/>
    <w:link w:val="En-tteCar"/>
    <w:pPr>
      <w:widowControl w:val="0"/>
      <w:jc w:val="left"/>
    </w:pPr>
    <w:rPr>
      <w:b/>
      <w:bCs/>
      <w:sz w:val="18"/>
      <w:szCs w:val="18"/>
      <w:lang w:val="en-US"/>
    </w:rPr>
  </w:style>
  <w:style w:type="paragraph" w:styleId="Notedebasdepage">
    <w:name w:val="footnote text"/>
    <w:basedOn w:val="Normal"/>
    <w:link w:val="NotedebasdepageCar"/>
    <w:qFormat/>
    <w:pPr>
      <w:keepLines/>
      <w:spacing w:after="0"/>
      <w:ind w:left="454" w:hanging="454"/>
    </w:pPr>
    <w:rPr>
      <w:sz w:val="16"/>
      <w:szCs w:val="16"/>
    </w:rPr>
  </w:style>
  <w:style w:type="paragraph" w:customStyle="1" w:styleId="3GPPHeader">
    <w:name w:val="3GPP_Header"/>
    <w:basedOn w:val="Normal"/>
    <w:qFormat/>
    <w:pPr>
      <w:tabs>
        <w:tab w:val="left" w:pos="1701"/>
        <w:tab w:val="right" w:pos="9639"/>
      </w:tabs>
      <w:spacing w:after="240"/>
    </w:pPr>
    <w:rPr>
      <w:b/>
      <w:sz w:val="24"/>
    </w:rPr>
  </w:style>
  <w:style w:type="paragraph" w:styleId="TM9">
    <w:name w:val="toc 9"/>
    <w:basedOn w:val="TM8"/>
    <w:uiPriority w:val="39"/>
    <w:pPr>
      <w:ind w:left="1418" w:hanging="1418"/>
    </w:pPr>
  </w:style>
  <w:style w:type="paragraph" w:styleId="TM6">
    <w:name w:val="toc 6"/>
    <w:basedOn w:val="TM5"/>
    <w:uiPriority w:val="39"/>
    <w:pPr>
      <w:ind w:left="1985" w:hanging="1985"/>
    </w:pPr>
  </w:style>
  <w:style w:type="paragraph" w:styleId="TM7">
    <w:name w:val="toc 7"/>
    <w:basedOn w:val="TM6"/>
    <w:uiPriority w:val="39"/>
    <w:pPr>
      <w:ind w:left="2268" w:hanging="2268"/>
    </w:pPr>
  </w:style>
  <w:style w:type="paragraph" w:customStyle="1" w:styleId="ListBullet1">
    <w:name w:val="List Bullet1"/>
    <w:basedOn w:val="Corpsdetexte"/>
    <w:qFormat/>
  </w:style>
  <w:style w:type="paragraph" w:customStyle="1" w:styleId="ListBullet21">
    <w:name w:val="List Bullet 21"/>
    <w:basedOn w:val="ListBullet1"/>
    <w:qFormat/>
  </w:style>
  <w:style w:type="paragraph" w:customStyle="1" w:styleId="ListBullet31">
    <w:name w:val="List Bullet 31"/>
    <w:basedOn w:val="ListBullet21"/>
    <w:qFormat/>
  </w:style>
  <w:style w:type="paragraph" w:customStyle="1" w:styleId="EQ">
    <w:name w:val="EQ"/>
    <w:basedOn w:val="Normal"/>
    <w:qFormat/>
    <w:pPr>
      <w:keepLines/>
      <w:tabs>
        <w:tab w:val="center" w:pos="4536"/>
        <w:tab w:val="right" w:pos="9072"/>
      </w:tabs>
      <w:spacing w:after="180"/>
      <w:jc w:val="left"/>
    </w:pPr>
    <w:rPr>
      <w:lang w:eastAsia="en-GB"/>
    </w:rPr>
  </w:style>
  <w:style w:type="paragraph" w:customStyle="1" w:styleId="WW-ListBullet2">
    <w:name w:val="WW-List Bullet 2"/>
    <w:basedOn w:val="Liste"/>
    <w:qFormat/>
    <w:pPr>
      <w:ind w:left="851"/>
    </w:pPr>
  </w:style>
  <w:style w:type="paragraph" w:customStyle="1" w:styleId="WW-ListBullet3">
    <w:name w:val="WW-List Bullet 3"/>
    <w:basedOn w:val="WW-ListBullet2"/>
    <w:qFormat/>
    <w:pPr>
      <w:ind w:left="1135"/>
    </w:pPr>
  </w:style>
  <w:style w:type="paragraph" w:customStyle="1" w:styleId="ListBullet41">
    <w:name w:val="List Bullet 41"/>
    <w:basedOn w:val="WW-ListBullet3"/>
    <w:qFormat/>
    <w:pPr>
      <w:ind w:left="1418"/>
    </w:pPr>
  </w:style>
  <w:style w:type="paragraph" w:customStyle="1" w:styleId="ListBullet51">
    <w:name w:val="List Bullet 51"/>
    <w:basedOn w:val="ListBullet41"/>
    <w:qFormat/>
    <w:pPr>
      <w:ind w:left="1702"/>
    </w:pPr>
  </w:style>
  <w:style w:type="paragraph" w:customStyle="1" w:styleId="EditorsNote">
    <w:name w:val="Editor's Note"/>
    <w:basedOn w:val="Normal"/>
    <w:link w:val="EditorsNoteChar"/>
    <w:qFormat/>
    <w:pPr>
      <w:keepLines/>
      <w:spacing w:after="180"/>
      <w:ind w:left="1135" w:hanging="851"/>
      <w:jc w:val="left"/>
    </w:pPr>
    <w:rPr>
      <w:color w:val="FF0000"/>
    </w:rPr>
  </w:style>
  <w:style w:type="paragraph" w:customStyle="1" w:styleId="WW-ListBullet4">
    <w:name w:val="WW-List Bullet 4"/>
    <w:basedOn w:val="ListBullet31"/>
    <w:qFormat/>
  </w:style>
  <w:style w:type="paragraph" w:customStyle="1" w:styleId="WW-ListBullet5">
    <w:name w:val="WW-List Bullet 5"/>
    <w:basedOn w:val="WW-ListBullet4"/>
    <w:qFormat/>
  </w:style>
  <w:style w:type="paragraph" w:styleId="Pieddepage">
    <w:name w:val="footer"/>
    <w:basedOn w:val="En-tte"/>
    <w:link w:val="PieddepageCar"/>
    <w:pPr>
      <w:jc w:val="center"/>
    </w:pPr>
    <w:rPr>
      <w:i/>
      <w:iCs/>
    </w:rPr>
  </w:style>
  <w:style w:type="paragraph" w:customStyle="1" w:styleId="Reference">
    <w:name w:val="Reference"/>
    <w:basedOn w:val="Normal"/>
    <w:qFormat/>
  </w:style>
  <w:style w:type="paragraph" w:customStyle="1" w:styleId="BalloonText1">
    <w:name w:val="Balloon Text1"/>
    <w:basedOn w:val="Normal"/>
    <w:qFormat/>
    <w:rPr>
      <w:rFonts w:ascii="Tahoma" w:hAnsi="Tahoma" w:cs="Tahoma"/>
      <w:sz w:val="16"/>
      <w:szCs w:val="16"/>
    </w:rPr>
  </w:style>
  <w:style w:type="paragraph" w:customStyle="1" w:styleId="CommentText1">
    <w:name w:val="Comment Text1"/>
    <w:basedOn w:val="Normal"/>
    <w:qFormat/>
  </w:style>
  <w:style w:type="paragraph" w:customStyle="1" w:styleId="CommentSubject1">
    <w:name w:val="Comment Subject1"/>
    <w:basedOn w:val="CommentText1"/>
    <w:qFormat/>
    <w:rPr>
      <w:b/>
      <w:bCs/>
    </w:rPr>
  </w:style>
  <w:style w:type="paragraph" w:customStyle="1" w:styleId="B1">
    <w:name w:val="B1"/>
    <w:basedOn w:val="Liste"/>
    <w:link w:val="B1Char1"/>
    <w:qFormat/>
    <w:pPr>
      <w:spacing w:after="180"/>
      <w:jc w:val="left"/>
    </w:pPr>
  </w:style>
  <w:style w:type="paragraph" w:customStyle="1" w:styleId="B2">
    <w:name w:val="B2"/>
    <w:basedOn w:val="WW-ListBullet2"/>
    <w:qFormat/>
    <w:pPr>
      <w:spacing w:after="180"/>
      <w:jc w:val="left"/>
    </w:pPr>
  </w:style>
  <w:style w:type="paragraph" w:customStyle="1" w:styleId="B3">
    <w:name w:val="B3"/>
    <w:basedOn w:val="WW-ListBullet3"/>
    <w:link w:val="B3Char2"/>
    <w:qFormat/>
    <w:pPr>
      <w:spacing w:after="180"/>
      <w:jc w:val="left"/>
    </w:pPr>
  </w:style>
  <w:style w:type="paragraph" w:customStyle="1" w:styleId="B4">
    <w:name w:val="B4"/>
    <w:basedOn w:val="ListBullet41"/>
    <w:link w:val="B4Char"/>
    <w:qFormat/>
    <w:pPr>
      <w:spacing w:after="180"/>
      <w:jc w:val="left"/>
    </w:pPr>
  </w:style>
  <w:style w:type="paragraph" w:customStyle="1" w:styleId="Proposal">
    <w:name w:val="Proposal"/>
    <w:basedOn w:val="Normal"/>
    <w:qFormat/>
    <w:pPr>
      <w:tabs>
        <w:tab w:val="left" w:pos="1701"/>
      </w:tabs>
    </w:pPr>
    <w:rPr>
      <w:b/>
      <w:bCs/>
    </w:rPr>
  </w:style>
  <w:style w:type="paragraph" w:customStyle="1" w:styleId="B5">
    <w:name w:val="B5"/>
    <w:basedOn w:val="ListBullet51"/>
    <w:link w:val="B5Char"/>
    <w:qFormat/>
    <w:pPr>
      <w:spacing w:after="180"/>
      <w:jc w:val="left"/>
    </w:pPr>
  </w:style>
  <w:style w:type="paragraph" w:customStyle="1" w:styleId="EX">
    <w:name w:val="EX"/>
    <w:basedOn w:val="Normal"/>
    <w:qFormat/>
    <w:pPr>
      <w:keepLines/>
      <w:spacing w:after="180"/>
      <w:ind w:left="1702" w:hanging="1418"/>
      <w:jc w:val="left"/>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jc w:val="left"/>
    </w:pPr>
    <w:rPr>
      <w:sz w:val="18"/>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qFormat/>
    <w:pPr>
      <w:keepNext/>
      <w:keepLines/>
      <w:spacing w:before="60" w:after="180"/>
      <w:jc w:val="center"/>
    </w:pPr>
    <w:rPr>
      <w:b/>
    </w:rPr>
  </w:style>
  <w:style w:type="paragraph" w:customStyle="1" w:styleId="TF">
    <w:name w:val="TF"/>
    <w:basedOn w:val="TH"/>
    <w:link w:val="TFChar"/>
    <w:qFormat/>
    <w:pPr>
      <w:spacing w:before="0" w:after="240"/>
    </w:pPr>
  </w:style>
  <w:style w:type="paragraph" w:customStyle="1" w:styleId="TT">
    <w:name w:val="TT"/>
    <w:basedOn w:val="Titre1"/>
    <w:qFormat/>
    <w:pPr>
      <w:numPr>
        <w:numId w:val="0"/>
      </w:numPr>
      <w:ind w:left="1134" w:hanging="1134"/>
    </w:pPr>
    <w:rPr>
      <w:rFonts w:cs="Times New Roman"/>
      <w:szCs w:val="20"/>
    </w:rPr>
  </w:style>
  <w:style w:type="paragraph" w:customStyle="1" w:styleId="ZA">
    <w:name w:val="ZA"/>
    <w:qFormat/>
    <w:pPr>
      <w:widowControl w:val="0"/>
      <w:pBdr>
        <w:bottom w:val="single" w:sz="12" w:space="1" w:color="000001"/>
      </w:pBdr>
      <w:suppressAutoHyphens/>
      <w:jc w:val="right"/>
      <w:textAlignment w:val="baseline"/>
    </w:pPr>
    <w:rPr>
      <w:rFonts w:ascii="Arial" w:hAnsi="Arial" w:cs="Arial"/>
      <w:color w:val="00000A"/>
      <w:sz w:val="40"/>
      <w:lang w:val="en-US"/>
    </w:rPr>
  </w:style>
  <w:style w:type="paragraph" w:customStyle="1" w:styleId="ZB">
    <w:name w:val="ZB"/>
    <w:qFormat/>
    <w:pPr>
      <w:widowControl w:val="0"/>
      <w:suppressAutoHyphens/>
      <w:ind w:right="28"/>
      <w:jc w:val="right"/>
      <w:textAlignment w:val="baseline"/>
    </w:pPr>
    <w:rPr>
      <w:rFonts w:ascii="Arial" w:hAnsi="Arial" w:cs="Arial"/>
      <w:i/>
      <w:color w:val="00000A"/>
      <w:lang w:val="en-US"/>
    </w:rPr>
  </w:style>
  <w:style w:type="paragraph" w:customStyle="1" w:styleId="ZD">
    <w:name w:val="ZD"/>
    <w:qFormat/>
    <w:pPr>
      <w:widowControl w:val="0"/>
      <w:suppressAutoHyphens/>
      <w:textAlignment w:val="baseline"/>
    </w:pPr>
    <w:rPr>
      <w:rFonts w:ascii="Arial" w:hAnsi="Arial" w:cs="Arial"/>
      <w:color w:val="00000A"/>
      <w:sz w:val="32"/>
      <w:lang w:val="en-US"/>
    </w:rPr>
  </w:style>
  <w:style w:type="paragraph" w:customStyle="1" w:styleId="ZG">
    <w:name w:val="ZG"/>
    <w:qFormat/>
    <w:pPr>
      <w:widowControl w:val="0"/>
      <w:suppressAutoHyphens/>
      <w:jc w:val="right"/>
      <w:textAlignment w:val="baseline"/>
    </w:pPr>
    <w:rPr>
      <w:rFonts w:ascii="Arial" w:hAnsi="Arial" w:cs="Arial"/>
      <w:color w:val="00000A"/>
      <w:lang w:val="en-US"/>
    </w:rPr>
  </w:style>
  <w:style w:type="paragraph" w:customStyle="1" w:styleId="ZH">
    <w:name w:val="ZH"/>
    <w:qFormat/>
    <w:pPr>
      <w:widowControl w:val="0"/>
      <w:suppressAutoHyphens/>
      <w:textAlignment w:val="baseline"/>
    </w:pPr>
    <w:rPr>
      <w:rFonts w:ascii="Arial" w:hAnsi="Arial" w:cs="Arial"/>
      <w:color w:val="00000A"/>
      <w:lang w:val="en-US"/>
    </w:rPr>
  </w:style>
  <w:style w:type="paragraph" w:customStyle="1" w:styleId="ZT">
    <w:name w:val="ZT"/>
    <w:qFormat/>
    <w:pPr>
      <w:widowControl w:val="0"/>
      <w:suppressAutoHyphens/>
      <w:spacing w:line="240" w:lineRule="atLeast"/>
      <w:jc w:val="right"/>
      <w:textAlignment w:val="baseline"/>
    </w:pPr>
    <w:rPr>
      <w:rFonts w:ascii="Arial" w:hAnsi="Arial" w:cs="Arial"/>
      <w:b/>
      <w:color w:val="00000A"/>
      <w:sz w:val="34"/>
      <w:lang w:eastAsia="zh-CN"/>
    </w:rPr>
  </w:style>
  <w:style w:type="paragraph" w:customStyle="1" w:styleId="ZTD">
    <w:name w:val="ZTD"/>
    <w:basedOn w:val="ZB"/>
    <w:qFormat/>
    <w:rPr>
      <w:i w:val="0"/>
      <w:sz w:val="40"/>
    </w:rPr>
  </w:style>
  <w:style w:type="paragraph" w:customStyle="1" w:styleId="ZU">
    <w:name w:val="ZU"/>
    <w:qFormat/>
    <w:pPr>
      <w:widowControl w:val="0"/>
      <w:pBdr>
        <w:top w:val="single" w:sz="12" w:space="1" w:color="000001"/>
      </w:pBdr>
      <w:suppressAutoHyphens/>
      <w:jc w:val="right"/>
      <w:textAlignment w:val="baseline"/>
    </w:pPr>
    <w:rPr>
      <w:rFonts w:ascii="Arial" w:hAnsi="Arial" w:cs="Arial"/>
      <w:color w:val="00000A"/>
      <w:lang w:val="en-US"/>
    </w:rPr>
  </w:style>
  <w:style w:type="paragraph" w:customStyle="1" w:styleId="ZV">
    <w:name w:val="ZV"/>
    <w:basedOn w:val="ZU"/>
    <w:qFormat/>
  </w:style>
  <w:style w:type="paragraph" w:customStyle="1" w:styleId="FP">
    <w:name w:val="FP"/>
    <w:basedOn w:val="Normal"/>
    <w:qFormat/>
    <w:pPr>
      <w:spacing w:after="0"/>
      <w:jc w:val="left"/>
    </w:pPr>
  </w:style>
  <w:style w:type="paragraph" w:customStyle="1" w:styleId="Observation">
    <w:name w:val="Observation"/>
    <w:basedOn w:val="Proposal"/>
    <w:qFormat/>
  </w:style>
  <w:style w:type="paragraph" w:customStyle="1" w:styleId="TableofFigures1">
    <w:name w:val="Table of Figures1"/>
    <w:basedOn w:val="Normal"/>
    <w:qFormat/>
    <w:pPr>
      <w:ind w:left="1418" w:hanging="1418"/>
      <w:jc w:val="left"/>
    </w:pPr>
    <w:rPr>
      <w:b/>
    </w:rPr>
  </w:style>
  <w:style w:type="paragraph" w:customStyle="1" w:styleId="NO">
    <w:name w:val="NO"/>
    <w:basedOn w:val="Normal"/>
    <w:qFormat/>
    <w:pPr>
      <w:keepLines/>
      <w:spacing w:after="180"/>
      <w:ind w:left="1135" w:hanging="851"/>
      <w:jc w:val="left"/>
    </w:pPr>
    <w:rPr>
      <w:rFonts w:ascii="Times New Roman" w:eastAsia="Malgun Gothic" w:hAnsi="Times New Roman" w:cs="Times New Roman"/>
      <w:lang w:eastAsia="ko-KR"/>
    </w:rPr>
  </w:style>
  <w:style w:type="paragraph" w:customStyle="1" w:styleId="ZchnZchn">
    <w:name w:val="Zchn Zchn"/>
    <w:qFormat/>
    <w:pPr>
      <w:keepNext/>
      <w:suppressAutoHyphens/>
      <w:spacing w:before="60" w:after="60"/>
      <w:jc w:val="both"/>
    </w:pPr>
    <w:rPr>
      <w:rFonts w:ascii="Arial" w:eastAsia="SimSun" w:hAnsi="Arial" w:cs="Arial"/>
      <w:color w:val="0000FF"/>
      <w:lang w:val="en-US" w:eastAsia="zh-CN"/>
    </w:rPr>
  </w:style>
  <w:style w:type="paragraph" w:customStyle="1" w:styleId="Revision1">
    <w:name w:val="Revision1"/>
    <w:uiPriority w:val="99"/>
    <w:qFormat/>
    <w:pPr>
      <w:suppressAutoHyphens/>
    </w:pPr>
    <w:rPr>
      <w:rFonts w:ascii="Arial" w:hAnsi="Arial" w:cs="Arial"/>
      <w:color w:val="00000A"/>
      <w:lang w:eastAsia="zh-CN"/>
    </w:rPr>
  </w:style>
  <w:style w:type="paragraph" w:customStyle="1" w:styleId="ListParagraph1">
    <w:name w:val="List Paragraph1"/>
    <w:basedOn w:val="Normal"/>
    <w:qFormat/>
    <w:pPr>
      <w:ind w:left="720"/>
    </w:pPr>
  </w:style>
  <w:style w:type="paragraph" w:customStyle="1" w:styleId="Doc-text2">
    <w:name w:val="Doc-text2"/>
    <w:basedOn w:val="Normal"/>
    <w:qFormat/>
    <w:pPr>
      <w:tabs>
        <w:tab w:val="left" w:pos="1622"/>
      </w:tabs>
      <w:overflowPunct w:val="0"/>
      <w:spacing w:after="0"/>
      <w:ind w:left="1622" w:hanging="363"/>
      <w:jc w:val="left"/>
      <w:textAlignment w:val="auto"/>
    </w:pPr>
    <w:rPr>
      <w:rFonts w:eastAsia="MS Mincho"/>
      <w:szCs w:val="24"/>
    </w:rPr>
  </w:style>
  <w:style w:type="paragraph" w:customStyle="1" w:styleId="Prop">
    <w:name w:val="Prop"/>
    <w:basedOn w:val="Normal"/>
    <w:qFormat/>
    <w:pPr>
      <w:tabs>
        <w:tab w:val="left" w:pos="1170"/>
      </w:tabs>
      <w:ind w:left="1170" w:hanging="1170"/>
    </w:pPr>
    <w:rPr>
      <w:rFonts w:ascii="Times New Roman" w:eastAsia="SimSun" w:hAnsi="Times New Roman" w:cs="Times New Roman"/>
      <w:b/>
      <w:lang w:val="en-US"/>
    </w:rPr>
  </w:style>
  <w:style w:type="paragraph" w:customStyle="1" w:styleId="EmailDiscussion">
    <w:name w:val="EmailDiscussion"/>
    <w:basedOn w:val="Normal"/>
    <w:qFormat/>
    <w:pPr>
      <w:suppressAutoHyphens w:val="0"/>
      <w:spacing w:after="180"/>
      <w:jc w:val="left"/>
    </w:pPr>
    <w:rPr>
      <w:rFonts w:eastAsia="MS Mincho" w:cs="Times New Roman"/>
      <w:b/>
      <w:szCs w:val="24"/>
      <w:lang w:val="x-none"/>
    </w:rPr>
  </w:style>
  <w:style w:type="paragraph" w:customStyle="1" w:styleId="EmailDiscussion2">
    <w:name w:val="EmailDiscussion2"/>
    <w:basedOn w:val="Doc-text2"/>
    <w:qFormat/>
    <w:pPr>
      <w:suppressAutoHyphens w:val="0"/>
      <w:overflowPunct/>
      <w:textAlignment w:val="baseline"/>
    </w:pPr>
    <w:rPr>
      <w:rFonts w:eastAsia="Times New Roman" w:cs="Times New Roman"/>
      <w:szCs w:val="20"/>
      <w:lang w:val="x-none"/>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styleId="Commentaire">
    <w:name w:val="annotation text"/>
    <w:basedOn w:val="Normal"/>
    <w:link w:val="CommentaireCar"/>
    <w:uiPriority w:val="99"/>
    <w:unhideWhenUsed/>
    <w:qFormat/>
    <w:rsid w:val="004803B0"/>
  </w:style>
  <w:style w:type="paragraph" w:styleId="Objetducommentaire">
    <w:name w:val="annotation subject"/>
    <w:basedOn w:val="Commentaire"/>
    <w:link w:val="ObjetducommentaireCar"/>
    <w:uiPriority w:val="99"/>
    <w:semiHidden/>
    <w:unhideWhenUsed/>
    <w:qFormat/>
    <w:rsid w:val="004803B0"/>
    <w:rPr>
      <w:b/>
      <w:bCs/>
    </w:rPr>
  </w:style>
  <w:style w:type="paragraph" w:styleId="Textedebulles">
    <w:name w:val="Balloon Text"/>
    <w:basedOn w:val="Normal"/>
    <w:link w:val="TextedebullesCar"/>
    <w:semiHidden/>
    <w:unhideWhenUsed/>
    <w:qFormat/>
    <w:rsid w:val="004803B0"/>
    <w:pPr>
      <w:spacing w:after="0"/>
    </w:pPr>
    <w:rPr>
      <w:rFonts w:ascii="Segoe UI" w:hAnsi="Segoe UI" w:cs="Segoe UI"/>
      <w:sz w:val="18"/>
      <w:szCs w:val="18"/>
    </w:rPr>
  </w:style>
  <w:style w:type="paragraph" w:styleId="Paragraphedeliste">
    <w:name w:val="List Paragraph"/>
    <w:basedOn w:val="Normal"/>
    <w:link w:val="ParagraphedelisteCar"/>
    <w:uiPriority w:val="34"/>
    <w:qFormat/>
    <w:rsid w:val="00705816"/>
    <w:pPr>
      <w:ind w:left="720"/>
    </w:pPr>
  </w:style>
  <w:style w:type="paragraph" w:customStyle="1" w:styleId="H6">
    <w:name w:val="H6"/>
    <w:basedOn w:val="Titre5"/>
    <w:qFormat/>
    <w:rsid w:val="00DD1164"/>
    <w:pPr>
      <w:numPr>
        <w:ilvl w:val="0"/>
        <w:numId w:val="0"/>
      </w:numPr>
      <w:suppressAutoHyphens w:val="0"/>
      <w:ind w:left="1985" w:hanging="1985"/>
    </w:pPr>
    <w:rPr>
      <w:rFonts w:cs="Times New Roman"/>
      <w:sz w:val="20"/>
      <w:szCs w:val="20"/>
      <w:lang w:val="x-none" w:eastAsia="x-none"/>
    </w:rPr>
  </w:style>
  <w:style w:type="paragraph" w:customStyle="1" w:styleId="PL">
    <w:name w:val="PL"/>
    <w:link w:val="PLChar"/>
    <w:qFormat/>
    <w:rsid w:val="00DD1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color w:val="00000A"/>
      <w:sz w:val="16"/>
    </w:rPr>
  </w:style>
  <w:style w:type="paragraph" w:customStyle="1" w:styleId="LD">
    <w:name w:val="LD"/>
    <w:qFormat/>
    <w:rsid w:val="00DD1164"/>
    <w:pPr>
      <w:keepNext/>
      <w:keepLines/>
      <w:spacing w:line="180" w:lineRule="exact"/>
      <w:textAlignment w:val="baseline"/>
    </w:pPr>
    <w:rPr>
      <w:rFonts w:ascii="Courier New" w:hAnsi="Courier New"/>
      <w:color w:val="00000A"/>
      <w:lang w:eastAsia="ja-JP"/>
    </w:rPr>
  </w:style>
  <w:style w:type="paragraph" w:styleId="Listepuces3">
    <w:name w:val="List Bullet 3"/>
    <w:qFormat/>
    <w:rsid w:val="00DD1164"/>
    <w:pPr>
      <w:widowControl w:val="0"/>
      <w:ind w:left="1135"/>
    </w:pPr>
    <w:rPr>
      <w:color w:val="00000A"/>
    </w:rPr>
  </w:style>
  <w:style w:type="paragraph" w:styleId="Listepuces4">
    <w:name w:val="List Bullet 4"/>
    <w:basedOn w:val="Listepuces3"/>
    <w:qFormat/>
    <w:rsid w:val="00DD1164"/>
    <w:pPr>
      <w:ind w:left="1418"/>
    </w:pPr>
  </w:style>
  <w:style w:type="paragraph" w:styleId="Listepuces5">
    <w:name w:val="List Bullet 5"/>
    <w:basedOn w:val="Listepuces4"/>
    <w:qFormat/>
    <w:rsid w:val="00DD1164"/>
    <w:pPr>
      <w:ind w:left="1702"/>
    </w:pPr>
  </w:style>
  <w:style w:type="paragraph" w:styleId="Listenumros">
    <w:name w:val="List Number"/>
    <w:basedOn w:val="Liste"/>
    <w:qFormat/>
    <w:rsid w:val="00DD1164"/>
    <w:pPr>
      <w:suppressAutoHyphens w:val="0"/>
      <w:spacing w:after="180"/>
      <w:jc w:val="left"/>
    </w:pPr>
    <w:rPr>
      <w:rFonts w:ascii="Times New Roman" w:hAnsi="Times New Roman" w:cs="Times New Roman"/>
      <w:lang w:eastAsia="ja-JP"/>
    </w:rPr>
  </w:style>
  <w:style w:type="paragraph" w:styleId="Listenumros2">
    <w:name w:val="List Number 2"/>
    <w:qFormat/>
    <w:rsid w:val="00DD1164"/>
    <w:pPr>
      <w:widowControl w:val="0"/>
      <w:ind w:left="851"/>
    </w:pPr>
    <w:rPr>
      <w:color w:val="00000A"/>
    </w:rPr>
  </w:style>
  <w:style w:type="paragraph" w:styleId="Listepuces2">
    <w:name w:val="List Bullet 2"/>
    <w:qFormat/>
    <w:rsid w:val="00DD1164"/>
    <w:pPr>
      <w:widowControl w:val="0"/>
      <w:ind w:left="851"/>
    </w:pPr>
    <w:rPr>
      <w:color w:val="00000A"/>
    </w:rPr>
  </w:style>
  <w:style w:type="paragraph" w:styleId="Listepuces">
    <w:name w:val="List Bullet"/>
    <w:basedOn w:val="Liste"/>
    <w:qFormat/>
    <w:rsid w:val="00DD1164"/>
    <w:pPr>
      <w:suppressAutoHyphens w:val="0"/>
      <w:spacing w:after="180"/>
      <w:jc w:val="left"/>
    </w:pPr>
    <w:rPr>
      <w:rFonts w:ascii="Times New Roman" w:hAnsi="Times New Roman" w:cs="Times New Roman"/>
      <w:lang w:eastAsia="ja-JP"/>
    </w:rPr>
  </w:style>
  <w:style w:type="paragraph" w:customStyle="1" w:styleId="B6">
    <w:name w:val="B6"/>
    <w:basedOn w:val="B5"/>
    <w:link w:val="B6Char"/>
    <w:qFormat/>
    <w:rsid w:val="00DD1164"/>
    <w:pPr>
      <w:suppressAutoHyphens w:val="0"/>
      <w:ind w:left="1985"/>
    </w:pPr>
    <w:rPr>
      <w:rFonts w:ascii="Times New Roman" w:hAnsi="Times New Roman" w:cs="Times New Roman"/>
      <w:lang w:val="x-none" w:eastAsia="ja-JP"/>
    </w:rPr>
  </w:style>
  <w:style w:type="paragraph" w:customStyle="1" w:styleId="B7">
    <w:name w:val="B7"/>
    <w:basedOn w:val="B6"/>
    <w:link w:val="B7Char"/>
    <w:qFormat/>
    <w:rsid w:val="00DD1164"/>
    <w:pPr>
      <w:ind w:left="2269"/>
    </w:pPr>
  </w:style>
  <w:style w:type="paragraph" w:styleId="Rvision">
    <w:name w:val="Revision"/>
    <w:uiPriority w:val="99"/>
    <w:semiHidden/>
    <w:qFormat/>
    <w:rsid w:val="00DD1164"/>
    <w:rPr>
      <w:rFonts w:eastAsia="Batang"/>
      <w:color w:val="00000A"/>
      <w:lang w:eastAsia="en-US"/>
    </w:rPr>
  </w:style>
  <w:style w:type="paragraph" w:customStyle="1" w:styleId="B8">
    <w:name w:val="B8"/>
    <w:basedOn w:val="B7"/>
    <w:qFormat/>
    <w:rsid w:val="00DD1164"/>
    <w:pPr>
      <w:ind w:left="2552"/>
    </w:pPr>
  </w:style>
  <w:style w:type="paragraph" w:customStyle="1" w:styleId="NW">
    <w:name w:val="NW"/>
    <w:basedOn w:val="NO"/>
    <w:qFormat/>
    <w:rsid w:val="00DD1164"/>
    <w:pPr>
      <w:suppressAutoHyphens w:val="0"/>
      <w:spacing w:after="0"/>
    </w:pPr>
    <w:rPr>
      <w:rFonts w:eastAsia="Times New Roman"/>
      <w:lang w:val="x-none" w:eastAsia="x-none"/>
    </w:rPr>
  </w:style>
  <w:style w:type="paragraph" w:customStyle="1" w:styleId="NF">
    <w:name w:val="NF"/>
    <w:basedOn w:val="NO"/>
    <w:qFormat/>
    <w:rsid w:val="00DD1164"/>
    <w:pPr>
      <w:keepNext/>
      <w:suppressAutoHyphens w:val="0"/>
      <w:spacing w:after="0"/>
    </w:pPr>
    <w:rPr>
      <w:rFonts w:ascii="Arial" w:eastAsia="Times New Roman" w:hAnsi="Arial"/>
      <w:sz w:val="18"/>
      <w:lang w:val="x-none" w:eastAsia="x-none"/>
    </w:rPr>
  </w:style>
  <w:style w:type="paragraph" w:customStyle="1" w:styleId="B9">
    <w:name w:val="B9"/>
    <w:basedOn w:val="B8"/>
    <w:qFormat/>
    <w:rsid w:val="00DD1164"/>
    <w:pPr>
      <w:ind w:left="2836"/>
    </w:pPr>
  </w:style>
  <w:style w:type="paragraph" w:customStyle="1" w:styleId="Note-Boxed">
    <w:name w:val="Note - Boxed"/>
    <w:basedOn w:val="Normal"/>
    <w:qFormat/>
    <w:rsid w:val="000B55C9"/>
    <w:pPr>
      <w:pBdr>
        <w:top w:val="single" w:sz="8" w:space="1" w:color="00000A" w:shadow="1"/>
        <w:left w:val="single" w:sz="8" w:space="4" w:color="00000A" w:shadow="1"/>
        <w:bottom w:val="single" w:sz="8" w:space="1" w:color="00000A" w:shadow="1"/>
        <w:right w:val="single" w:sz="8" w:space="4" w:color="00000A" w:shadow="1"/>
      </w:pBdr>
      <w:shd w:val="clear" w:color="auto" w:fill="FFFF99"/>
      <w:tabs>
        <w:tab w:val="left" w:pos="1080"/>
      </w:tabs>
      <w:suppressAutoHyphens w:val="0"/>
      <w:overflowPunct w:val="0"/>
      <w:spacing w:before="100" w:after="100" w:line="252" w:lineRule="auto"/>
      <w:ind w:left="720" w:hanging="720"/>
      <w:jc w:val="left"/>
      <w:textAlignment w:val="auto"/>
    </w:pPr>
    <w:rPr>
      <w:rFonts w:ascii="Monotype Sorts" w:eastAsia="Calibri" w:hAnsi="Monotype Sorts" w:cs="Monotype Sorts"/>
      <w:bCs/>
      <w:i/>
      <w:sz w:val="22"/>
      <w:szCs w:val="22"/>
      <w:lang w:val="sv-SE" w:eastAsia="ko-KR"/>
    </w:rPr>
  </w:style>
  <w:style w:type="paragraph" w:customStyle="1" w:styleId="textintend1">
    <w:name w:val="text intend 1"/>
    <w:basedOn w:val="Normal"/>
    <w:qFormat/>
    <w:rsid w:val="00F45D8E"/>
    <w:pPr>
      <w:suppressAutoHyphens w:val="0"/>
    </w:pPr>
    <w:rPr>
      <w:rFonts w:ascii="Times New Roman" w:eastAsia="MS Mincho" w:hAnsi="Times New Roman" w:cs="Times New Roman"/>
      <w:sz w:val="24"/>
      <w:lang w:val="en-US" w:eastAsia="en-GB"/>
    </w:rPr>
  </w:style>
  <w:style w:type="paragraph" w:customStyle="1" w:styleId="FrameContents">
    <w:name w:val="Frame Contents"/>
    <w:basedOn w:val="Normal"/>
    <w:qFormat/>
  </w:style>
  <w:style w:type="numbering" w:customStyle="1" w:styleId="NoList1">
    <w:name w:val="No List1"/>
    <w:uiPriority w:val="99"/>
    <w:semiHidden/>
    <w:unhideWhenUsed/>
    <w:qFormat/>
    <w:rsid w:val="00DD1164"/>
  </w:style>
  <w:style w:type="table" w:styleId="Grilledutableau">
    <w:name w:val="Table Grid"/>
    <w:basedOn w:val="TableauNormal"/>
    <w:uiPriority w:val="39"/>
    <w:rsid w:val="005D7C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258627">
      <w:bodyDiv w:val="1"/>
      <w:marLeft w:val="0"/>
      <w:marRight w:val="0"/>
      <w:marTop w:val="0"/>
      <w:marBottom w:val="0"/>
      <w:divBdr>
        <w:top w:val="none" w:sz="0" w:space="0" w:color="auto"/>
        <w:left w:val="none" w:sz="0" w:space="0" w:color="auto"/>
        <w:bottom w:val="none" w:sz="0" w:space="0" w:color="auto"/>
        <w:right w:val="none" w:sz="0" w:space="0" w:color="auto"/>
      </w:divBdr>
      <w:divsChild>
        <w:div w:id="38476345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775C09-FA03-493E-871D-43DD57529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4809</Words>
  <Characters>26454</Characters>
  <Application>Microsoft Office Word</Application>
  <DocSecurity>0</DocSecurity>
  <Lines>220</Lines>
  <Paragraphs>62</Paragraphs>
  <ScaleCrop>false</ScaleCrop>
  <HeadingPairs>
    <vt:vector size="2" baseType="variant">
      <vt:variant>
        <vt:lpstr>Titre</vt:lpstr>
      </vt:variant>
      <vt:variant>
        <vt:i4>1</vt:i4>
      </vt:variant>
    </vt:vector>
  </HeadingPairs>
  <TitlesOfParts>
    <vt:vector size="1" baseType="lpstr">
      <vt:lpstr/>
    </vt:vector>
  </TitlesOfParts>
  <Company>Thales SPACE</Company>
  <LinksUpToDate>false</LinksUpToDate>
  <CharactersWithSpaces>31201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New Radio Technology</dc:subject>
  <dc:creator>Christiane Dietrich</dc:creator>
  <cp:lastModifiedBy>Camille Bui</cp:lastModifiedBy>
  <cp:revision>8</cp:revision>
  <cp:lastPrinted>2018-08-27T12:51:00Z</cp:lastPrinted>
  <dcterms:created xsi:type="dcterms:W3CDTF">2021-01-14T14:23:00Z</dcterms:created>
  <dcterms:modified xsi:type="dcterms:W3CDTF">2021-01-14T21:25:00Z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egory">
    <vt:lpwstr/>
  </property>
  <property fmtid="{D5CDD505-2E9C-101B-9397-08002B2CF9AE}" pid="4" name="Client Label Value">
    <vt:lpwstr/>
  </property>
  <property fmtid="{D5CDD505-2E9C-101B-9397-08002B2CF9AE}" pid="5" name="Comments">
    <vt:lpwstr/>
  </property>
  <property fmtid="{D5CDD505-2E9C-101B-9397-08002B2CF9AE}" pid="6" name="Comments0">
    <vt:lpwstr/>
  </property>
  <property fmtid="{D5CDD505-2E9C-101B-9397-08002B2CF9AE}" pid="7" name="ContentType">
    <vt:lpwstr>Document</vt:lpwstr>
  </property>
  <property fmtid="{D5CDD505-2E9C-101B-9397-08002B2CF9AE}" pid="8" name="ContentTypeId">
    <vt:lpwstr>0x01010072A49D7261E11D4A954724BFC54A44BD</vt:lpwstr>
  </property>
  <property fmtid="{D5CDD505-2E9C-101B-9397-08002B2CF9AE}" pid="9" name="Date">
    <vt:filetime>2010-01-07T23:00:00Z</vt:filetime>
  </property>
  <property fmtid="{D5CDD505-2E9C-101B-9397-08002B2CF9AE}" pid="10" name="Date Accessed">
    <vt:lpwstr/>
  </property>
  <property fmtid="{D5CDD505-2E9C-101B-9397-08002B2CF9AE}" pid="11" name="Dimensions">
    <vt:lpwstr/>
  </property>
  <property fmtid="{D5CDD505-2E9C-101B-9397-08002B2CF9AE}" pid="12" name="Doc Type">
    <vt:lpwstr>contribution</vt:lpwstr>
  </property>
  <property fmtid="{D5CDD505-2E9C-101B-9397-08002B2CF9AE}" pid="13" name="DocSecurity">
    <vt:i4>0</vt:i4>
  </property>
  <property fmtid="{D5CDD505-2E9C-101B-9397-08002B2CF9AE}" pid="14" name="File Author">
    <vt:lpwstr>InterDigital Communications</vt:lpwstr>
  </property>
  <property fmtid="{D5CDD505-2E9C-101B-9397-08002B2CF9AE}" pid="15" name="HyperlinksChanged">
    <vt:bool>false</vt:bool>
  </property>
  <property fmtid="{D5CDD505-2E9C-101B-9397-08002B2CF9AE}" pid="16" name="Last Filing #">
    <vt:lpwstr>0</vt:lpwstr>
  </property>
  <property fmtid="{D5CDD505-2E9C-101B-9397-08002B2CF9AE}" pid="17" name="LinksUpToDate">
    <vt:bool>false</vt:bool>
  </property>
  <property fmtid="{D5CDD505-2E9C-101B-9397-08002B2CF9AE}" pid="18" name="Pages0">
    <vt:lpwstr/>
  </property>
  <property fmtid="{D5CDD505-2E9C-101B-9397-08002B2CF9AE}" pid="19" name="ScaleCrop">
    <vt:bool>false</vt:bool>
  </property>
  <property fmtid="{D5CDD505-2E9C-101B-9397-08002B2CF9AE}" pid="20" name="ShareDoc">
    <vt:bool>false</vt:bool>
  </property>
  <property fmtid="{D5CDD505-2E9C-101B-9397-08002B2CF9AE}" pid="21" name="Status">
    <vt:lpwstr/>
  </property>
  <property fmtid="{D5CDD505-2E9C-101B-9397-08002B2CF9AE}" pid="22" name="Topic">
    <vt:lpwstr/>
  </property>
  <property fmtid="{D5CDD505-2E9C-101B-9397-08002B2CF9AE}" pid="23" name="status0">
    <vt:lpwstr>Active</vt:lpwstr>
  </property>
</Properties>
</file>