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5132F6" w14:textId="476D7D7D" w:rsidR="006D3016" w:rsidRPr="00341812" w:rsidRDefault="006D3016" w:rsidP="006D3016">
      <w:pPr>
        <w:widowControl w:val="0"/>
        <w:tabs>
          <w:tab w:val="right" w:pos="9639"/>
        </w:tabs>
        <w:spacing w:after="0"/>
        <w:rPr>
          <w:rFonts w:ascii="Arial" w:eastAsia="Times New Roman" w:hAnsi="Arial"/>
          <w:b/>
          <w:bCs/>
          <w:i/>
          <w:sz w:val="24"/>
          <w:szCs w:val="24"/>
        </w:rPr>
      </w:pPr>
      <w:r w:rsidRPr="00341812">
        <w:rPr>
          <w:rFonts w:ascii="Arial" w:eastAsia="Times New Roman" w:hAnsi="Arial"/>
          <w:b/>
          <w:bCs/>
          <w:sz w:val="24"/>
          <w:szCs w:val="24"/>
        </w:rPr>
        <w:t>3GPP T</w:t>
      </w:r>
      <w:bookmarkStart w:id="0" w:name="_Ref452454252"/>
      <w:bookmarkEnd w:id="0"/>
      <w:r w:rsidRPr="00341812">
        <w:rPr>
          <w:rFonts w:ascii="Arial" w:eastAsia="Times New Roman" w:hAnsi="Arial"/>
          <w:b/>
          <w:bCs/>
          <w:sz w:val="24"/>
          <w:szCs w:val="24"/>
        </w:rPr>
        <w:t xml:space="preserve">SG-RAN </w:t>
      </w:r>
      <w:r w:rsidRPr="00341812">
        <w:rPr>
          <w:rFonts w:ascii="Arial" w:eastAsia="Times New Roman" w:hAnsi="Arial"/>
          <w:b/>
          <w:sz w:val="24"/>
          <w:szCs w:val="24"/>
        </w:rPr>
        <w:t xml:space="preserve">WG2 Meeting </w:t>
      </w:r>
      <w:r w:rsidR="003F08B2" w:rsidRPr="003F08B2">
        <w:rPr>
          <w:rFonts w:ascii="Arial" w:eastAsia="Times New Roman" w:hAnsi="Arial"/>
          <w:b/>
          <w:sz w:val="24"/>
          <w:szCs w:val="24"/>
        </w:rPr>
        <w:t>#</w:t>
      </w:r>
      <w:r w:rsidR="00615E42">
        <w:rPr>
          <w:rFonts w:ascii="Arial" w:eastAsia="Times New Roman" w:hAnsi="Arial"/>
          <w:b/>
          <w:sz w:val="24"/>
          <w:szCs w:val="24"/>
        </w:rPr>
        <w:t>113e</w:t>
      </w:r>
      <w:r w:rsidRPr="00341812">
        <w:rPr>
          <w:rFonts w:ascii="Arial" w:eastAsia="Times New Roman" w:hAnsi="Arial"/>
          <w:b/>
          <w:bCs/>
          <w:sz w:val="24"/>
          <w:szCs w:val="24"/>
        </w:rPr>
        <w:tab/>
      </w:r>
      <w:bookmarkStart w:id="1" w:name="_GoBack"/>
      <w:r w:rsidR="00355365" w:rsidRPr="00355365">
        <w:rPr>
          <w:rFonts w:ascii="Arial" w:eastAsia="Times New Roman" w:hAnsi="Arial"/>
          <w:b/>
          <w:bCs/>
          <w:sz w:val="24"/>
          <w:szCs w:val="24"/>
        </w:rPr>
        <w:t>R2-2101221</w:t>
      </w:r>
      <w:bookmarkEnd w:id="1"/>
    </w:p>
    <w:p w14:paraId="54913BF8" w14:textId="11FCC997" w:rsidR="006019C1" w:rsidRPr="00341812" w:rsidRDefault="006019C1" w:rsidP="006019C1">
      <w:pPr>
        <w:widowControl w:val="0"/>
        <w:tabs>
          <w:tab w:val="right" w:pos="9639"/>
        </w:tabs>
        <w:spacing w:after="0"/>
        <w:rPr>
          <w:rFonts w:ascii="Arial" w:eastAsia="Times New Roman" w:hAnsi="Arial"/>
          <w:b/>
          <w:bCs/>
          <w:sz w:val="24"/>
          <w:szCs w:val="24"/>
        </w:rPr>
      </w:pPr>
      <w:r>
        <w:rPr>
          <w:rFonts w:ascii="Arial" w:hAnsi="Arial"/>
          <w:b/>
          <w:sz w:val="24"/>
        </w:rPr>
        <w:t>Online</w:t>
      </w:r>
      <w:r w:rsidRPr="00032B71">
        <w:rPr>
          <w:rFonts w:ascii="Arial" w:hAnsi="Arial"/>
          <w:b/>
          <w:sz w:val="24"/>
          <w:szCs w:val="24"/>
        </w:rPr>
        <w:t xml:space="preserve">, </w:t>
      </w:r>
      <w:r w:rsidR="00C7549E">
        <w:rPr>
          <w:rFonts w:ascii="Arial" w:hAnsi="Arial"/>
          <w:b/>
          <w:sz w:val="24"/>
        </w:rPr>
        <w:t>Jan</w:t>
      </w:r>
      <w:r w:rsidR="00674D58">
        <w:rPr>
          <w:rFonts w:ascii="Arial" w:hAnsi="Arial"/>
          <w:b/>
          <w:sz w:val="24"/>
        </w:rPr>
        <w:t>uary 25</w:t>
      </w:r>
      <w:r w:rsidR="00674D58" w:rsidRPr="00674D58">
        <w:rPr>
          <w:rFonts w:ascii="Arial" w:hAnsi="Arial"/>
          <w:b/>
          <w:sz w:val="24"/>
          <w:vertAlign w:val="superscript"/>
        </w:rPr>
        <w:t>th</w:t>
      </w:r>
      <w:r w:rsidR="00674D58">
        <w:rPr>
          <w:rFonts w:ascii="Arial" w:hAnsi="Arial"/>
          <w:b/>
          <w:sz w:val="24"/>
        </w:rPr>
        <w:t xml:space="preserve"> –</w:t>
      </w:r>
      <w:r w:rsidR="00D26D35" w:rsidRPr="004242D6">
        <w:rPr>
          <w:rFonts w:ascii="Arial" w:hAnsi="Arial"/>
          <w:b/>
          <w:sz w:val="24"/>
        </w:rPr>
        <w:t xml:space="preserve"> </w:t>
      </w:r>
      <w:r w:rsidR="00674D58">
        <w:rPr>
          <w:rFonts w:ascii="Arial" w:hAnsi="Arial"/>
          <w:b/>
          <w:sz w:val="24"/>
        </w:rPr>
        <w:t>February 5</w:t>
      </w:r>
      <w:r w:rsidR="00674D58" w:rsidRPr="00674D58">
        <w:rPr>
          <w:rFonts w:ascii="Arial" w:hAnsi="Arial"/>
          <w:b/>
          <w:sz w:val="24"/>
          <w:vertAlign w:val="superscript"/>
        </w:rPr>
        <w:t>th</w:t>
      </w:r>
      <w:r>
        <w:rPr>
          <w:rFonts w:ascii="Arial" w:hAnsi="Arial"/>
          <w:b/>
          <w:sz w:val="24"/>
        </w:rPr>
        <w:t xml:space="preserve">, </w:t>
      </w:r>
      <w:r w:rsidRPr="00032B71">
        <w:rPr>
          <w:rFonts w:ascii="Arial" w:hAnsi="Arial"/>
          <w:b/>
          <w:sz w:val="24"/>
          <w:szCs w:val="24"/>
        </w:rPr>
        <w:t>2020</w:t>
      </w:r>
      <w:r w:rsidRPr="00341812">
        <w:rPr>
          <w:rFonts w:ascii="Arial" w:hAnsi="Arial"/>
          <w:b/>
          <w:sz w:val="24"/>
          <w:szCs w:val="24"/>
        </w:rPr>
        <w:tab/>
      </w:r>
    </w:p>
    <w:p w14:paraId="07B662E7" w14:textId="77777777" w:rsidR="006D3016" w:rsidRPr="00341812" w:rsidRDefault="006D3016" w:rsidP="006D3016">
      <w:pPr>
        <w:widowControl w:val="0"/>
        <w:spacing w:after="0"/>
        <w:rPr>
          <w:rFonts w:ascii="Arial" w:eastAsia="Times New Roman" w:hAnsi="Arial"/>
          <w:b/>
          <w:bCs/>
          <w:sz w:val="24"/>
        </w:rPr>
      </w:pPr>
    </w:p>
    <w:p w14:paraId="7AFCFD13" w14:textId="5110664D" w:rsidR="006D3016" w:rsidRPr="00341812" w:rsidRDefault="006D3016" w:rsidP="006D3016">
      <w:pPr>
        <w:tabs>
          <w:tab w:val="left" w:pos="1985"/>
        </w:tabs>
        <w:overflowPunct/>
        <w:autoSpaceDE/>
        <w:autoSpaceDN/>
        <w:adjustRightInd/>
        <w:spacing w:after="120"/>
        <w:textAlignment w:val="auto"/>
        <w:rPr>
          <w:rFonts w:ascii="Arial" w:eastAsia="MS Mincho"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6450F4">
        <w:rPr>
          <w:rFonts w:ascii="Arial" w:eastAsia="MS Mincho" w:hAnsi="Arial" w:cs="Arial"/>
          <w:b/>
          <w:bCs/>
          <w:sz w:val="24"/>
          <w:lang w:eastAsia="en-US"/>
        </w:rPr>
        <w:t>8.6.</w:t>
      </w:r>
      <w:r w:rsidR="00C95B6E">
        <w:rPr>
          <w:rFonts w:ascii="Arial" w:eastAsia="MS Mincho" w:hAnsi="Arial" w:cs="Arial"/>
          <w:b/>
          <w:bCs/>
          <w:sz w:val="24"/>
          <w:lang w:eastAsia="en-US"/>
        </w:rPr>
        <w:t>2</w:t>
      </w:r>
    </w:p>
    <w:p w14:paraId="5685B4D7" w14:textId="77777777" w:rsidR="00E30B2C"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Incorporated</w:t>
      </w:r>
    </w:p>
    <w:p w14:paraId="62778E85" w14:textId="15C6793D" w:rsidR="006D3016"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1B1213">
        <w:rPr>
          <w:rFonts w:ascii="Arial" w:eastAsia="Times New Roman" w:hAnsi="Arial" w:cs="Arial"/>
          <w:b/>
          <w:bCs/>
          <w:sz w:val="24"/>
          <w:lang w:eastAsia="en-US"/>
        </w:rPr>
        <w:t xml:space="preserve">Remaining issues </w:t>
      </w:r>
      <w:r w:rsidR="001D77D5">
        <w:rPr>
          <w:rFonts w:ascii="Arial" w:eastAsia="Times New Roman" w:hAnsi="Arial" w:cs="Arial"/>
          <w:b/>
          <w:bCs/>
          <w:sz w:val="24"/>
          <w:lang w:eastAsia="en-US"/>
        </w:rPr>
        <w:t xml:space="preserve">on </w:t>
      </w:r>
      <w:r w:rsidR="00DF085C">
        <w:rPr>
          <w:rFonts w:ascii="Arial" w:eastAsia="Times New Roman" w:hAnsi="Arial" w:cs="Arial"/>
          <w:b/>
          <w:bCs/>
          <w:sz w:val="24"/>
          <w:lang w:eastAsia="en-US"/>
        </w:rPr>
        <w:t>user</w:t>
      </w:r>
      <w:r w:rsidR="001D77D5">
        <w:rPr>
          <w:rFonts w:ascii="Arial" w:eastAsia="Times New Roman" w:hAnsi="Arial" w:cs="Arial"/>
          <w:b/>
          <w:bCs/>
          <w:sz w:val="24"/>
          <w:lang w:eastAsia="en-US"/>
        </w:rPr>
        <w:t xml:space="preserve"> plane aspects of </w:t>
      </w:r>
      <w:r w:rsidR="006450F4" w:rsidRPr="006450F4">
        <w:rPr>
          <w:rFonts w:ascii="Arial" w:eastAsia="Times New Roman" w:hAnsi="Arial" w:cs="Arial"/>
          <w:b/>
          <w:bCs/>
          <w:sz w:val="24"/>
          <w:lang w:eastAsia="en-US"/>
        </w:rPr>
        <w:t>NR small data transmission</w:t>
      </w:r>
    </w:p>
    <w:p w14:paraId="1FA36C2B" w14:textId="68DA98B5" w:rsidR="006D3016" w:rsidRPr="00341812" w:rsidRDefault="006D3016" w:rsidP="006D3016">
      <w:pPr>
        <w:overflowPunct/>
        <w:autoSpaceDE/>
        <w:autoSpaceDN/>
        <w:adjustRightInd/>
        <w:ind w:left="1985" w:hanging="1985"/>
        <w:textAlignment w:val="auto"/>
        <w:rPr>
          <w:rFonts w:ascii="Arial" w:eastAsia="Times New Roman" w:hAnsi="Arial" w:cs="Arial"/>
          <w:b/>
          <w:bCs/>
          <w:sz w:val="24"/>
          <w:lang w:eastAsia="en-US"/>
        </w:rPr>
      </w:pPr>
      <w:bookmarkStart w:id="2"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bookmarkStart w:id="3" w:name="_Hlk53583950"/>
      <w:proofErr w:type="spellStart"/>
      <w:r w:rsidR="00030EE4" w:rsidRPr="00030EE4">
        <w:rPr>
          <w:rFonts w:ascii="Arial" w:eastAsia="Times New Roman" w:hAnsi="Arial" w:cs="Arial"/>
          <w:b/>
          <w:bCs/>
          <w:sz w:val="24"/>
          <w:lang w:eastAsia="en-US"/>
        </w:rPr>
        <w:t>NR_SmallData_INACTIVE</w:t>
      </w:r>
      <w:proofErr w:type="spellEnd"/>
      <w:r w:rsidR="00030EE4" w:rsidRPr="00030EE4">
        <w:rPr>
          <w:rFonts w:ascii="Arial" w:eastAsia="Times New Roman" w:hAnsi="Arial" w:cs="Arial"/>
          <w:b/>
          <w:bCs/>
          <w:sz w:val="24"/>
          <w:lang w:eastAsia="en-US"/>
        </w:rPr>
        <w:t xml:space="preserve">-Core </w:t>
      </w:r>
      <w:r w:rsidR="0069101B" w:rsidRPr="00383F56">
        <w:rPr>
          <w:rFonts w:ascii="Arial" w:eastAsia="Times New Roman" w:hAnsi="Arial" w:cs="Arial"/>
          <w:b/>
          <w:bCs/>
          <w:sz w:val="24"/>
          <w:lang w:eastAsia="en-US"/>
        </w:rPr>
        <w:t>– Release 1</w:t>
      </w:r>
      <w:r w:rsidR="00030EE4">
        <w:rPr>
          <w:rFonts w:ascii="Arial" w:eastAsia="Times New Roman" w:hAnsi="Arial" w:cs="Arial"/>
          <w:b/>
          <w:bCs/>
          <w:sz w:val="24"/>
          <w:lang w:eastAsia="en-US"/>
        </w:rPr>
        <w:t>7</w:t>
      </w:r>
      <w:bookmarkEnd w:id="3"/>
    </w:p>
    <w:p w14:paraId="5B797E05" w14:textId="77777777" w:rsidR="006D3016" w:rsidRPr="00341812" w:rsidRDefault="006D3016" w:rsidP="006D3016">
      <w:pPr>
        <w:tabs>
          <w:tab w:val="left" w:pos="1985"/>
        </w:tabs>
        <w:overflowPunct/>
        <w:autoSpaceDE/>
        <w:autoSpaceDN/>
        <w:adjustRightInd/>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2"/>
    </w:p>
    <w:p w14:paraId="5EE45BD5" w14:textId="77777777" w:rsidR="00CD1FF7" w:rsidRPr="00341812" w:rsidRDefault="00CD1FF7" w:rsidP="00AE3E14">
      <w:pPr>
        <w:pStyle w:val="Heading1"/>
        <w:rPr>
          <w:lang w:val="en-US"/>
        </w:rPr>
      </w:pPr>
      <w:r w:rsidRPr="00341812">
        <w:rPr>
          <w:lang w:val="en-US"/>
        </w:rPr>
        <w:t>Introduction</w:t>
      </w:r>
    </w:p>
    <w:p w14:paraId="63F9A6D7" w14:textId="2EB8EF4C" w:rsidR="008141F2" w:rsidRDefault="001D77D5" w:rsidP="00C04100">
      <w:pPr>
        <w:spacing w:after="240"/>
        <w:ind w:right="-101"/>
        <w:jc w:val="both"/>
      </w:pPr>
      <w:r>
        <w:t xml:space="preserve">RAN2 #112e meeting has made </w:t>
      </w:r>
      <w:r w:rsidR="006E1F00">
        <w:t>several</w:t>
      </w:r>
      <w:r w:rsidR="009908EC">
        <w:t xml:space="preserve"> agreements related to </w:t>
      </w:r>
      <w:r w:rsidR="002B6B42">
        <w:t>NR small data</w:t>
      </w:r>
      <w:r w:rsidR="009908EC">
        <w:t xml:space="preserve"> transmission.</w:t>
      </w:r>
    </w:p>
    <w:tbl>
      <w:tblPr>
        <w:tblStyle w:val="TableGrid"/>
        <w:tblW w:w="0" w:type="auto"/>
        <w:tblInd w:w="1083" w:type="dxa"/>
        <w:tblLook w:val="04A0" w:firstRow="1" w:lastRow="0" w:firstColumn="1" w:lastColumn="0" w:noHBand="0" w:noVBand="1"/>
      </w:tblPr>
      <w:tblGrid>
        <w:gridCol w:w="8545"/>
      </w:tblGrid>
      <w:tr w:rsidR="00650DED" w:rsidRPr="00650DED" w14:paraId="51FD807D" w14:textId="77777777" w:rsidTr="00996AFC">
        <w:tc>
          <w:tcPr>
            <w:tcW w:w="10194" w:type="dxa"/>
          </w:tcPr>
          <w:p w14:paraId="00ED2B9A" w14:textId="77777777" w:rsidR="00650DED" w:rsidRPr="00650DED" w:rsidRDefault="00650DED" w:rsidP="00996AFC">
            <w:pPr>
              <w:pStyle w:val="Doc-text2"/>
              <w:ind w:left="363"/>
              <w:rPr>
                <w:b/>
                <w:bCs/>
                <w:sz w:val="20"/>
                <w:szCs w:val="22"/>
              </w:rPr>
            </w:pPr>
            <w:r w:rsidRPr="00650DED">
              <w:rPr>
                <w:b/>
                <w:bCs/>
                <w:sz w:val="20"/>
                <w:szCs w:val="22"/>
              </w:rPr>
              <w:t>Agreements:</w:t>
            </w:r>
          </w:p>
          <w:p w14:paraId="25AE74CF" w14:textId="77777777" w:rsidR="00650DED" w:rsidRPr="00650DED" w:rsidRDefault="00650DED" w:rsidP="00996AFC">
            <w:pPr>
              <w:pStyle w:val="Doc-text2"/>
              <w:ind w:left="363"/>
              <w:rPr>
                <w:sz w:val="20"/>
                <w:szCs w:val="22"/>
              </w:rPr>
            </w:pPr>
            <w:r w:rsidRPr="00650DED">
              <w:rPr>
                <w:sz w:val="20"/>
                <w:szCs w:val="22"/>
              </w:rPr>
              <w:t xml:space="preserve">1   For small data, for RACH </w:t>
            </w:r>
            <w:r w:rsidRPr="00650DED">
              <w:rPr>
                <w:color w:val="000000" w:themeColor="text1"/>
                <w:sz w:val="20"/>
                <w:szCs w:val="22"/>
              </w:rPr>
              <w:t xml:space="preserve">and CG </w:t>
            </w:r>
            <w:r w:rsidRPr="00650DED">
              <w:rPr>
                <w:sz w:val="20"/>
                <w:szCs w:val="22"/>
              </w:rPr>
              <w:t xml:space="preserve">based solutions when the UE receives RRC release with Suspend config, the UE at least performs the following actions (i.e. same action as in legacy): </w:t>
            </w:r>
          </w:p>
          <w:p w14:paraId="30C3F614" w14:textId="77777777" w:rsidR="00650DED" w:rsidRPr="00650DED" w:rsidRDefault="00650DED" w:rsidP="00996AFC">
            <w:pPr>
              <w:pStyle w:val="Doc-text2"/>
              <w:ind w:left="363"/>
              <w:rPr>
                <w:sz w:val="20"/>
                <w:szCs w:val="22"/>
              </w:rPr>
            </w:pPr>
            <w:r w:rsidRPr="00650DED">
              <w:rPr>
                <w:sz w:val="20"/>
                <w:szCs w:val="22"/>
              </w:rPr>
              <w:t>-</w:t>
            </w:r>
            <w:r w:rsidRPr="00650DED">
              <w:rPr>
                <w:sz w:val="20"/>
                <w:szCs w:val="22"/>
              </w:rPr>
              <w:tab/>
              <w:t xml:space="preserve">MAC is reset and default MAC cell group configuration is released </w:t>
            </w:r>
          </w:p>
          <w:p w14:paraId="68C42A2D" w14:textId="77777777" w:rsidR="00650DED" w:rsidRPr="00650DED" w:rsidRDefault="00650DED" w:rsidP="00996AFC">
            <w:pPr>
              <w:pStyle w:val="Doc-text2"/>
              <w:ind w:left="363"/>
              <w:rPr>
                <w:sz w:val="20"/>
                <w:szCs w:val="22"/>
              </w:rPr>
            </w:pPr>
            <w:r w:rsidRPr="00650DED">
              <w:rPr>
                <w:sz w:val="20"/>
                <w:szCs w:val="22"/>
              </w:rPr>
              <w:t>-</w:t>
            </w:r>
            <w:r w:rsidRPr="00650DED">
              <w:rPr>
                <w:sz w:val="20"/>
                <w:szCs w:val="22"/>
              </w:rPr>
              <w:tab/>
              <w:t xml:space="preserve">RLC entities for SRB1 are re-established </w:t>
            </w:r>
          </w:p>
          <w:p w14:paraId="4892FECA" w14:textId="77777777" w:rsidR="00650DED" w:rsidRPr="00650DED" w:rsidRDefault="00650DED" w:rsidP="00996AFC">
            <w:pPr>
              <w:pStyle w:val="Doc-text2"/>
              <w:ind w:left="363"/>
              <w:rPr>
                <w:sz w:val="20"/>
                <w:szCs w:val="22"/>
              </w:rPr>
            </w:pPr>
            <w:r w:rsidRPr="00650DED">
              <w:rPr>
                <w:sz w:val="20"/>
                <w:szCs w:val="22"/>
              </w:rPr>
              <w:t>-</w:t>
            </w:r>
            <w:r w:rsidRPr="00650DED">
              <w:rPr>
                <w:sz w:val="20"/>
                <w:szCs w:val="22"/>
              </w:rPr>
              <w:tab/>
              <w:t>SRBs and DRBs are suspended except SRB0</w:t>
            </w:r>
          </w:p>
          <w:p w14:paraId="4A4565E5" w14:textId="77777777" w:rsidR="00650DED" w:rsidRPr="00650DED" w:rsidRDefault="00650DED" w:rsidP="00996AFC">
            <w:pPr>
              <w:pStyle w:val="Doc-text2"/>
              <w:ind w:left="363"/>
              <w:rPr>
                <w:sz w:val="20"/>
                <w:szCs w:val="22"/>
              </w:rPr>
            </w:pPr>
            <w:r w:rsidRPr="00650DED">
              <w:rPr>
                <w:sz w:val="20"/>
                <w:szCs w:val="22"/>
              </w:rPr>
              <w:t>NOTE: SDT termination will be discussed with later papers</w:t>
            </w:r>
          </w:p>
          <w:p w14:paraId="6362EC37" w14:textId="77777777" w:rsidR="00650DED" w:rsidRPr="00650DED" w:rsidRDefault="00650DED" w:rsidP="00996AFC">
            <w:pPr>
              <w:pStyle w:val="Doc-text2"/>
              <w:ind w:left="363"/>
              <w:rPr>
                <w:i/>
                <w:iCs/>
                <w:sz w:val="20"/>
                <w:szCs w:val="22"/>
              </w:rPr>
            </w:pPr>
            <w:r w:rsidRPr="00650DED">
              <w:rPr>
                <w:sz w:val="20"/>
                <w:szCs w:val="22"/>
              </w:rPr>
              <w:t>2</w:t>
            </w:r>
            <w:r w:rsidRPr="00650DED">
              <w:rPr>
                <w:sz w:val="20"/>
                <w:szCs w:val="22"/>
              </w:rPr>
              <w:tab/>
              <w:t xml:space="preserve">For both RACH and CG based solutions, upon initiating RESUME procedure for SDT initiation (i.e. for first SDT transmission), the UE shall re-establish at least the SDT PDCP entities and resume the SDT DRBs that are configured for small data transmission (along with the SRB1). </w:t>
            </w:r>
            <w:r w:rsidRPr="00650DED">
              <w:rPr>
                <w:i/>
                <w:iCs/>
                <w:sz w:val="20"/>
                <w:szCs w:val="22"/>
              </w:rPr>
              <w:t xml:space="preserve">FFS for non-SDT DRBs. FFS on implicit vs. explicit.  FFS on whether we a new Resume cause.  FFS on whether we need to deal with suppressing PDCP status report </w:t>
            </w:r>
          </w:p>
          <w:p w14:paraId="650CD4A4" w14:textId="77777777" w:rsidR="00650DED" w:rsidRPr="00650DED" w:rsidRDefault="00650DED" w:rsidP="00996AFC">
            <w:pPr>
              <w:pStyle w:val="Doc-text2"/>
              <w:ind w:left="363"/>
              <w:rPr>
                <w:sz w:val="20"/>
                <w:szCs w:val="22"/>
              </w:rPr>
            </w:pPr>
            <w:proofErr w:type="gramStart"/>
            <w:r w:rsidRPr="00650DED">
              <w:rPr>
                <w:sz w:val="20"/>
                <w:szCs w:val="22"/>
              </w:rPr>
              <w:t xml:space="preserve">3  </w:t>
            </w:r>
            <w:r w:rsidRPr="00650DED">
              <w:rPr>
                <w:sz w:val="20"/>
                <w:szCs w:val="22"/>
              </w:rPr>
              <w:tab/>
            </w:r>
            <w:proofErr w:type="gramEnd"/>
            <w:r w:rsidRPr="00650DED">
              <w:rPr>
                <w:sz w:val="20"/>
                <w:szCs w:val="22"/>
              </w:rPr>
              <w:t>The first UL message (i.e. MSG3 for 4-step RACH, MSGA payload for 2-step RACH and the CG transmission for CG) may contain at least the following contents (depending on the size of the message):</w:t>
            </w:r>
          </w:p>
          <w:p w14:paraId="38468F8A" w14:textId="77777777" w:rsidR="00650DED" w:rsidRPr="00650DED" w:rsidRDefault="00650DED" w:rsidP="00996AFC">
            <w:pPr>
              <w:pStyle w:val="Doc-text2"/>
              <w:ind w:left="726"/>
              <w:rPr>
                <w:sz w:val="20"/>
                <w:szCs w:val="22"/>
              </w:rPr>
            </w:pPr>
            <w:r w:rsidRPr="00650DED">
              <w:rPr>
                <w:sz w:val="20"/>
                <w:szCs w:val="22"/>
              </w:rPr>
              <w:t>-</w:t>
            </w:r>
            <w:r w:rsidRPr="00650DED">
              <w:rPr>
                <w:sz w:val="20"/>
                <w:szCs w:val="22"/>
              </w:rPr>
              <w:tab/>
              <w:t>CCCH message (needs to be included)</w:t>
            </w:r>
          </w:p>
          <w:p w14:paraId="05FD738F" w14:textId="77777777" w:rsidR="00650DED" w:rsidRPr="00650DED" w:rsidRDefault="00650DED" w:rsidP="00996AFC">
            <w:pPr>
              <w:pStyle w:val="Doc-text2"/>
              <w:ind w:left="726"/>
              <w:rPr>
                <w:sz w:val="20"/>
                <w:szCs w:val="22"/>
              </w:rPr>
            </w:pPr>
            <w:r w:rsidRPr="00650DED">
              <w:rPr>
                <w:sz w:val="20"/>
                <w:szCs w:val="22"/>
              </w:rPr>
              <w:t>LCP can be used to determine to priority of the content below that may be included</w:t>
            </w:r>
          </w:p>
          <w:p w14:paraId="6746E0EE" w14:textId="77777777" w:rsidR="00650DED" w:rsidRPr="00650DED" w:rsidRDefault="00650DED" w:rsidP="00996AFC">
            <w:pPr>
              <w:pStyle w:val="Doc-text2"/>
              <w:ind w:left="726"/>
              <w:rPr>
                <w:sz w:val="20"/>
                <w:szCs w:val="22"/>
              </w:rPr>
            </w:pPr>
            <w:r w:rsidRPr="00650DED">
              <w:rPr>
                <w:sz w:val="20"/>
                <w:szCs w:val="22"/>
              </w:rPr>
              <w:t>-</w:t>
            </w:r>
            <w:r w:rsidRPr="00650DED">
              <w:rPr>
                <w:sz w:val="20"/>
                <w:szCs w:val="22"/>
              </w:rPr>
              <w:tab/>
              <w:t xml:space="preserve">DRB data from one or more DRBs which are configured by the network for small data transmission </w:t>
            </w:r>
          </w:p>
          <w:p w14:paraId="252FFC34" w14:textId="77777777" w:rsidR="00650DED" w:rsidRPr="00650DED" w:rsidRDefault="00650DED" w:rsidP="00996AFC">
            <w:pPr>
              <w:pStyle w:val="Doc-text2"/>
              <w:ind w:left="726"/>
              <w:rPr>
                <w:sz w:val="20"/>
                <w:szCs w:val="22"/>
              </w:rPr>
            </w:pPr>
            <w:r w:rsidRPr="00650DED">
              <w:rPr>
                <w:sz w:val="20"/>
                <w:szCs w:val="22"/>
                <w:lang w:val="fr-FR"/>
              </w:rPr>
              <w:t>-</w:t>
            </w:r>
            <w:r w:rsidRPr="00650DED">
              <w:rPr>
                <w:sz w:val="20"/>
                <w:szCs w:val="22"/>
                <w:lang w:val="fr-FR"/>
              </w:rPr>
              <w:tab/>
              <w:t xml:space="preserve">MAC </w:t>
            </w:r>
            <w:proofErr w:type="spellStart"/>
            <w:r w:rsidRPr="00650DED">
              <w:rPr>
                <w:sz w:val="20"/>
                <w:szCs w:val="22"/>
                <w:lang w:val="fr-FR"/>
              </w:rPr>
              <w:t>CEs</w:t>
            </w:r>
            <w:proofErr w:type="spellEnd"/>
            <w:r w:rsidRPr="00650DED">
              <w:rPr>
                <w:sz w:val="20"/>
                <w:szCs w:val="22"/>
                <w:lang w:val="fr-FR"/>
              </w:rPr>
              <w:t xml:space="preserve"> – (e.g. BSR).  </w:t>
            </w:r>
            <w:r w:rsidRPr="00650DED">
              <w:rPr>
                <w:sz w:val="20"/>
                <w:szCs w:val="22"/>
              </w:rPr>
              <w:t xml:space="preserve">FFS other MAC CEs </w:t>
            </w:r>
          </w:p>
          <w:p w14:paraId="3CEB2664" w14:textId="77777777" w:rsidR="00650DED" w:rsidRPr="00650DED" w:rsidRDefault="00650DED" w:rsidP="00996AFC">
            <w:pPr>
              <w:pStyle w:val="Doc-text2"/>
              <w:ind w:left="726"/>
              <w:rPr>
                <w:sz w:val="20"/>
                <w:szCs w:val="22"/>
              </w:rPr>
            </w:pPr>
            <w:r w:rsidRPr="00650DED">
              <w:rPr>
                <w:sz w:val="20"/>
                <w:szCs w:val="22"/>
              </w:rPr>
              <w:t>-</w:t>
            </w:r>
            <w:r w:rsidRPr="00650DED">
              <w:rPr>
                <w:sz w:val="20"/>
                <w:szCs w:val="22"/>
              </w:rPr>
              <w:tab/>
              <w:t>Padding bits</w:t>
            </w:r>
          </w:p>
          <w:p w14:paraId="242C9974" w14:textId="77777777" w:rsidR="00650DED" w:rsidRPr="00650DED" w:rsidRDefault="00650DED" w:rsidP="00996AFC">
            <w:pPr>
              <w:pStyle w:val="Doc-text2"/>
              <w:ind w:left="363"/>
              <w:rPr>
                <w:sz w:val="20"/>
                <w:szCs w:val="22"/>
              </w:rPr>
            </w:pPr>
            <w:r w:rsidRPr="00650DED">
              <w:rPr>
                <w:sz w:val="20"/>
                <w:szCs w:val="22"/>
              </w:rPr>
              <w:tab/>
              <w:t xml:space="preserve">FFS if we need to ensure that SDT data only is included.  Depends on whether the UE initiates legacy/normal resume </w:t>
            </w:r>
          </w:p>
          <w:p w14:paraId="5E07C9C9" w14:textId="77777777" w:rsidR="00650DED" w:rsidRPr="00650DED" w:rsidRDefault="00650DED" w:rsidP="00996AFC">
            <w:pPr>
              <w:pStyle w:val="Doc-text2"/>
              <w:ind w:left="363"/>
              <w:rPr>
                <w:sz w:val="20"/>
                <w:szCs w:val="22"/>
              </w:rPr>
            </w:pPr>
            <w:r w:rsidRPr="00650DED">
              <w:rPr>
                <w:sz w:val="20"/>
                <w:szCs w:val="22"/>
              </w:rPr>
              <w:t>4</w:t>
            </w:r>
            <w:r w:rsidRPr="00650DED">
              <w:rPr>
                <w:sz w:val="20"/>
                <w:szCs w:val="22"/>
              </w:rPr>
              <w:tab/>
              <w:t>For RACH and CG, the existing UAC procedure to determine whether access attempt is allowed, will be reused for SDT.</w:t>
            </w:r>
          </w:p>
          <w:p w14:paraId="6BD50B45" w14:textId="77777777" w:rsidR="00650DED" w:rsidRPr="00650DED" w:rsidRDefault="00650DED" w:rsidP="00996AFC">
            <w:pPr>
              <w:pStyle w:val="Doc-text2"/>
              <w:ind w:left="363"/>
              <w:rPr>
                <w:sz w:val="20"/>
                <w:szCs w:val="22"/>
              </w:rPr>
            </w:pPr>
            <w:r w:rsidRPr="00650DED">
              <w:rPr>
                <w:sz w:val="20"/>
                <w:szCs w:val="22"/>
              </w:rPr>
              <w:t>5</w:t>
            </w:r>
            <w:r w:rsidRPr="00650DED">
              <w:rPr>
                <w:sz w:val="20"/>
                <w:szCs w:val="22"/>
              </w:rPr>
              <w:tab/>
              <w:t xml:space="preserve">SDT is transparent to NAS layer (i.e. NAS generates one of the existing </w:t>
            </w:r>
            <w:proofErr w:type="gramStart"/>
            <w:r w:rsidRPr="00650DED">
              <w:rPr>
                <w:sz w:val="20"/>
                <w:szCs w:val="22"/>
              </w:rPr>
              <w:t>resume</w:t>
            </w:r>
            <w:proofErr w:type="gramEnd"/>
            <w:r w:rsidRPr="00650DED">
              <w:rPr>
                <w:sz w:val="20"/>
                <w:szCs w:val="22"/>
              </w:rPr>
              <w:t xml:space="preserve"> causes and AS decides SDT vs non-SDT access)</w:t>
            </w:r>
          </w:p>
          <w:p w14:paraId="671E3B71" w14:textId="77777777" w:rsidR="00650DED" w:rsidRPr="00650DED" w:rsidRDefault="00650DED" w:rsidP="00996AFC">
            <w:pPr>
              <w:pStyle w:val="Doc-text2"/>
              <w:ind w:left="363"/>
              <w:rPr>
                <w:sz w:val="20"/>
                <w:szCs w:val="22"/>
              </w:rPr>
            </w:pPr>
            <w:r w:rsidRPr="00650DED">
              <w:rPr>
                <w:sz w:val="20"/>
                <w:szCs w:val="22"/>
              </w:rPr>
              <w:t xml:space="preserve">6 </w:t>
            </w:r>
            <w:r w:rsidRPr="00650DED">
              <w:rPr>
                <w:sz w:val="20"/>
                <w:szCs w:val="22"/>
              </w:rPr>
              <w:tab/>
              <w:t xml:space="preserve">In case of RRC-based solution, for both RACH and CG based solutions, the CCCH message contains </w:t>
            </w:r>
            <w:proofErr w:type="spellStart"/>
            <w:r w:rsidRPr="00650DED">
              <w:rPr>
                <w:sz w:val="20"/>
                <w:szCs w:val="22"/>
              </w:rPr>
              <w:t>ResumeMAC</w:t>
            </w:r>
            <w:proofErr w:type="spellEnd"/>
            <w:r w:rsidRPr="00650DED">
              <w:rPr>
                <w:sz w:val="20"/>
                <w:szCs w:val="22"/>
              </w:rPr>
              <w:t xml:space="preserve">-I generated using the stored security key for RRC integrity protection – </w:t>
            </w:r>
            <w:proofErr w:type="spellStart"/>
            <w:r w:rsidRPr="00650DED">
              <w:rPr>
                <w:sz w:val="20"/>
                <w:szCs w:val="22"/>
              </w:rPr>
              <w:t>i.e</w:t>
            </w:r>
            <w:proofErr w:type="spellEnd"/>
            <w:r w:rsidRPr="00650DED">
              <w:rPr>
                <w:sz w:val="20"/>
                <w:szCs w:val="22"/>
              </w:rPr>
              <w:t xml:space="preserve"> same as Rel-16.</w:t>
            </w:r>
          </w:p>
          <w:p w14:paraId="0DDB551D" w14:textId="77777777" w:rsidR="00650DED" w:rsidRPr="00650DED" w:rsidRDefault="00650DED" w:rsidP="00996AFC">
            <w:pPr>
              <w:pStyle w:val="Doc-text2"/>
              <w:ind w:left="363"/>
              <w:rPr>
                <w:sz w:val="20"/>
                <w:szCs w:val="22"/>
              </w:rPr>
            </w:pPr>
            <w:r w:rsidRPr="00650DED">
              <w:rPr>
                <w:sz w:val="20"/>
                <w:szCs w:val="22"/>
              </w:rPr>
              <w:t xml:space="preserve">7    For both RACH and CG based solutions, new keys are generated using the stored security context and the NCC value received in the previous </w:t>
            </w:r>
            <w:proofErr w:type="spellStart"/>
            <w:r w:rsidRPr="00650DED">
              <w:rPr>
                <w:sz w:val="20"/>
                <w:szCs w:val="22"/>
              </w:rPr>
              <w:t>RRCRelease</w:t>
            </w:r>
            <w:proofErr w:type="spellEnd"/>
            <w:r w:rsidRPr="00650DED">
              <w:rPr>
                <w:sz w:val="20"/>
                <w:szCs w:val="22"/>
              </w:rPr>
              <w:t xml:space="preserve"> message (i.e. same as legacy procedure) and these new keys are used for generating the data of DRBs that are configured for SDT.</w:t>
            </w:r>
          </w:p>
          <w:p w14:paraId="325D0510" w14:textId="77777777" w:rsidR="00650DED" w:rsidRPr="00650DED" w:rsidRDefault="00650DED" w:rsidP="00996AFC">
            <w:pPr>
              <w:pStyle w:val="Doc-text2"/>
              <w:ind w:left="363"/>
              <w:rPr>
                <w:i/>
                <w:iCs/>
                <w:sz w:val="20"/>
                <w:szCs w:val="22"/>
              </w:rPr>
            </w:pPr>
            <w:r w:rsidRPr="00650DED">
              <w:rPr>
                <w:sz w:val="20"/>
                <w:szCs w:val="22"/>
              </w:rPr>
              <w:t>8</w:t>
            </w:r>
            <w:r w:rsidRPr="00650DED">
              <w:rPr>
                <w:sz w:val="20"/>
                <w:szCs w:val="22"/>
              </w:rPr>
              <w:tab/>
              <w:t xml:space="preserve">For RACH based solutions, upon successful completion of contention resolution, the UE shall monitor the C-RNTI. </w:t>
            </w:r>
          </w:p>
          <w:p w14:paraId="35981440" w14:textId="77777777" w:rsidR="00650DED" w:rsidRPr="00650DED" w:rsidRDefault="00650DED" w:rsidP="00996AFC">
            <w:pPr>
              <w:pStyle w:val="Doc-text2"/>
              <w:ind w:left="363"/>
              <w:rPr>
                <w:sz w:val="20"/>
                <w:szCs w:val="22"/>
              </w:rPr>
            </w:pPr>
            <w:r w:rsidRPr="00650DED">
              <w:rPr>
                <w:i/>
                <w:iCs/>
                <w:sz w:val="20"/>
                <w:szCs w:val="22"/>
              </w:rPr>
              <w:t>9</w:t>
            </w:r>
            <w:r w:rsidRPr="00650DED">
              <w:rPr>
                <w:i/>
                <w:iCs/>
                <w:sz w:val="20"/>
                <w:szCs w:val="22"/>
              </w:rPr>
              <w:tab/>
              <w:t>Determine if RAN1 LS is needed later – current list of possible questions</w:t>
            </w:r>
            <w:r w:rsidRPr="00650DED">
              <w:rPr>
                <w:sz w:val="20"/>
                <w:szCs w:val="22"/>
              </w:rPr>
              <w:t xml:space="preserve"> input on the coreset/search space for the C-RNTI (i.e. is it common or dedicated)</w:t>
            </w:r>
          </w:p>
          <w:p w14:paraId="264DA222" w14:textId="77777777" w:rsidR="00650DED" w:rsidRPr="00650DED" w:rsidRDefault="00650DED" w:rsidP="00996AFC">
            <w:pPr>
              <w:pStyle w:val="Doc-text2"/>
              <w:ind w:left="363"/>
              <w:rPr>
                <w:sz w:val="20"/>
                <w:szCs w:val="22"/>
              </w:rPr>
            </w:pPr>
            <w:r w:rsidRPr="00650DED">
              <w:rPr>
                <w:sz w:val="20"/>
                <w:szCs w:val="22"/>
              </w:rPr>
              <w:t>10:  As a baseline, the RACH resource i.e. (</w:t>
            </w:r>
            <w:proofErr w:type="spellStart"/>
            <w:r w:rsidRPr="00650DED">
              <w:rPr>
                <w:sz w:val="20"/>
                <w:szCs w:val="22"/>
              </w:rPr>
              <w:t>RO+preamble</w:t>
            </w:r>
            <w:proofErr w:type="spellEnd"/>
            <w:r w:rsidRPr="00650DED">
              <w:rPr>
                <w:sz w:val="20"/>
                <w:szCs w:val="22"/>
              </w:rPr>
              <w:t xml:space="preserve"> combination) is different between SDT and non-SDT </w:t>
            </w:r>
          </w:p>
          <w:p w14:paraId="0B51C5C0" w14:textId="77777777" w:rsidR="00650DED" w:rsidRPr="00650DED" w:rsidRDefault="00650DED" w:rsidP="00996AFC">
            <w:pPr>
              <w:pStyle w:val="Doc-text2"/>
              <w:ind w:left="363"/>
              <w:rPr>
                <w:sz w:val="20"/>
                <w:szCs w:val="22"/>
              </w:rPr>
            </w:pPr>
            <w:r w:rsidRPr="00650DED">
              <w:rPr>
                <w:sz w:val="20"/>
                <w:szCs w:val="22"/>
              </w:rPr>
              <w:lastRenderedPageBreak/>
              <w:t>-</w:t>
            </w:r>
            <w:r w:rsidRPr="00650DED">
              <w:rPr>
                <w:sz w:val="20"/>
                <w:szCs w:val="22"/>
              </w:rPr>
              <w:tab/>
              <w:t>If ROs for SDT and non SDT are different, preamble partitioning between SDT and non SDT is not needed.</w:t>
            </w:r>
          </w:p>
          <w:p w14:paraId="5B1C1098" w14:textId="77777777" w:rsidR="00650DED" w:rsidRPr="00650DED" w:rsidRDefault="00650DED" w:rsidP="00996AFC">
            <w:pPr>
              <w:pStyle w:val="Doc-text2"/>
              <w:ind w:left="363"/>
              <w:rPr>
                <w:sz w:val="20"/>
                <w:szCs w:val="22"/>
              </w:rPr>
            </w:pPr>
            <w:r w:rsidRPr="00650DED">
              <w:rPr>
                <w:sz w:val="20"/>
                <w:szCs w:val="22"/>
              </w:rPr>
              <w:t>-</w:t>
            </w:r>
            <w:r w:rsidRPr="00650DED">
              <w:rPr>
                <w:sz w:val="20"/>
                <w:szCs w:val="22"/>
              </w:rPr>
              <w:tab/>
              <w:t>If ROs for SDT and non SDT are same, preamble partitioning is needed</w:t>
            </w:r>
          </w:p>
          <w:p w14:paraId="5EB579BF" w14:textId="77777777" w:rsidR="00650DED" w:rsidRPr="00650DED" w:rsidRDefault="00650DED" w:rsidP="00996AFC">
            <w:pPr>
              <w:pStyle w:val="Doc-text2"/>
              <w:ind w:left="363"/>
              <w:rPr>
                <w:sz w:val="20"/>
                <w:szCs w:val="22"/>
              </w:rPr>
            </w:pPr>
            <w:r w:rsidRPr="00650DED">
              <w:rPr>
                <w:sz w:val="20"/>
                <w:szCs w:val="22"/>
              </w:rPr>
              <w:t>FFS if common configuration should be allowed</w:t>
            </w:r>
          </w:p>
          <w:p w14:paraId="730C8F1E" w14:textId="77777777" w:rsidR="00650DED" w:rsidRPr="00650DED" w:rsidRDefault="00650DED" w:rsidP="00996AFC">
            <w:pPr>
              <w:pStyle w:val="Doc-text2"/>
              <w:ind w:left="363"/>
              <w:rPr>
                <w:sz w:val="20"/>
                <w:szCs w:val="22"/>
              </w:rPr>
            </w:pPr>
            <w:r w:rsidRPr="00650DED">
              <w:rPr>
                <w:sz w:val="20"/>
                <w:szCs w:val="22"/>
              </w:rPr>
              <w:t>11:</w:t>
            </w:r>
            <w:r w:rsidRPr="00650DED">
              <w:rPr>
                <w:sz w:val="20"/>
                <w:szCs w:val="22"/>
              </w:rPr>
              <w:tab/>
              <w:t>If the RACH resource i.e. (</w:t>
            </w:r>
            <w:proofErr w:type="spellStart"/>
            <w:r w:rsidRPr="00650DED">
              <w:rPr>
                <w:sz w:val="20"/>
                <w:szCs w:val="22"/>
              </w:rPr>
              <w:t>RO+preamble</w:t>
            </w:r>
            <w:proofErr w:type="spellEnd"/>
            <w:r w:rsidRPr="00650DED">
              <w:rPr>
                <w:sz w:val="20"/>
                <w:szCs w:val="22"/>
              </w:rPr>
              <w:t xml:space="preserve"> combination) is different between SDT and non-SDT then there is no further need for any differentiation between MSG2/MSGB for SDT vs non-SDT</w:t>
            </w:r>
          </w:p>
          <w:p w14:paraId="43DB5FF8" w14:textId="77777777" w:rsidR="00650DED" w:rsidRPr="00650DED" w:rsidRDefault="00650DED" w:rsidP="00996AFC">
            <w:pPr>
              <w:pStyle w:val="Doc-text2"/>
              <w:ind w:left="0" w:firstLine="0"/>
              <w:rPr>
                <w:sz w:val="20"/>
                <w:szCs w:val="22"/>
              </w:rPr>
            </w:pPr>
          </w:p>
        </w:tc>
      </w:tr>
    </w:tbl>
    <w:p w14:paraId="2322AD56" w14:textId="50E5A4D4" w:rsidR="009908EC" w:rsidRDefault="009908EC" w:rsidP="003F08B2">
      <w:pPr>
        <w:spacing w:after="240"/>
        <w:ind w:right="-101"/>
        <w:jc w:val="both"/>
        <w:rPr>
          <w:sz w:val="18"/>
          <w:szCs w:val="18"/>
        </w:rPr>
      </w:pPr>
    </w:p>
    <w:p w14:paraId="2013975C" w14:textId="5216BE4C" w:rsidR="003F08B2" w:rsidRDefault="002E67C8" w:rsidP="00B80032">
      <w:pPr>
        <w:spacing w:after="240"/>
        <w:ind w:right="-101"/>
        <w:jc w:val="both"/>
      </w:pPr>
      <w:r>
        <w:t>T</w:t>
      </w:r>
      <w:r w:rsidR="003F7F60">
        <w:t>he post meeting email discussion</w:t>
      </w:r>
      <w:r w:rsidR="007020F8">
        <w:t xml:space="preserve"> ‘</w:t>
      </w:r>
      <w:r w:rsidR="007020F8" w:rsidRPr="007020F8">
        <w:t>[Post112-e][</w:t>
      </w:r>
      <w:proofErr w:type="gramStart"/>
      <w:r w:rsidR="007020F8" w:rsidRPr="007020F8">
        <w:t>551][</w:t>
      </w:r>
      <w:proofErr w:type="gramEnd"/>
      <w:r w:rsidR="007020F8" w:rsidRPr="007020F8">
        <w:t xml:space="preserve">SDT] </w:t>
      </w:r>
      <w:proofErr w:type="spellStart"/>
      <w:r w:rsidR="007020F8" w:rsidRPr="007020F8">
        <w:t>CG_RA_CommonAspects</w:t>
      </w:r>
      <w:proofErr w:type="spellEnd"/>
      <w:r w:rsidR="007020F8">
        <w:t>’</w:t>
      </w:r>
      <w:r w:rsidR="004456A6">
        <w:t xml:space="preserve"> </w:t>
      </w:r>
      <w:r w:rsidR="007020F8">
        <w:t xml:space="preserve">also </w:t>
      </w:r>
      <w:r w:rsidR="009C4156">
        <w:t>focus</w:t>
      </w:r>
      <w:r w:rsidR="00B76F31">
        <w:t>es</w:t>
      </w:r>
      <w:r w:rsidR="009C4156">
        <w:t xml:space="preserve"> on discussing</w:t>
      </w:r>
      <w:r w:rsidR="007020F8">
        <w:t xml:space="preserve"> </w:t>
      </w:r>
      <w:r w:rsidR="00140346">
        <w:t xml:space="preserve">the </w:t>
      </w:r>
      <w:r w:rsidR="00DA5888">
        <w:t>common issues of CG based and RACH based solution</w:t>
      </w:r>
      <w:r w:rsidR="00B76F31">
        <w:t>s</w:t>
      </w:r>
      <w:r w:rsidR="00DA5888">
        <w:t xml:space="preserve"> for</w:t>
      </w:r>
      <w:r w:rsidR="00B80032">
        <w:t xml:space="preserve"> NR small data transmission. </w:t>
      </w:r>
      <w:r w:rsidR="00807ADF">
        <w:t>In t</w:t>
      </w:r>
      <w:r w:rsidR="003F08B2">
        <w:t>his paper</w:t>
      </w:r>
      <w:r w:rsidR="00807ADF">
        <w:t>, we would like to</w:t>
      </w:r>
      <w:r w:rsidR="00D57EFC">
        <w:t xml:space="preserve"> </w:t>
      </w:r>
      <w:r w:rsidR="00E2016A">
        <w:t xml:space="preserve">provide </w:t>
      </w:r>
      <w:r w:rsidR="009440A6">
        <w:t>our</w:t>
      </w:r>
      <w:r w:rsidR="00E2016A">
        <w:t xml:space="preserve"> view</w:t>
      </w:r>
      <w:r w:rsidR="009440A6">
        <w:t>s</w:t>
      </w:r>
      <w:r w:rsidR="00E2016A">
        <w:t xml:space="preserve"> on </w:t>
      </w:r>
      <w:r w:rsidR="009440A6">
        <w:t>the</w:t>
      </w:r>
      <w:r w:rsidR="00E2016A">
        <w:t xml:space="preserve"> remaining issues of</w:t>
      </w:r>
      <w:r w:rsidR="00FF1F52">
        <w:t xml:space="preserve"> </w:t>
      </w:r>
      <w:r w:rsidR="00B80032">
        <w:t>the</w:t>
      </w:r>
      <w:r w:rsidR="00A1410A">
        <w:t xml:space="preserve"> </w:t>
      </w:r>
      <w:r w:rsidR="002A2694">
        <w:t>user</w:t>
      </w:r>
      <w:r w:rsidR="00A1410A">
        <w:t xml:space="preserve"> plane common aspects of NR</w:t>
      </w:r>
      <w:r w:rsidR="00E2016A">
        <w:t xml:space="preserve"> small data transmission.</w:t>
      </w:r>
    </w:p>
    <w:p w14:paraId="2AA25FB1" w14:textId="77777777" w:rsidR="00AE3E14" w:rsidRPr="00341812" w:rsidRDefault="00AE3E14" w:rsidP="00AE3E14">
      <w:pPr>
        <w:pStyle w:val="Heading1"/>
        <w:rPr>
          <w:lang w:val="en-US"/>
        </w:rPr>
      </w:pPr>
      <w:r w:rsidRPr="00341812">
        <w:rPr>
          <w:lang w:val="en-US"/>
        </w:rPr>
        <w:t>Discussion</w:t>
      </w:r>
    </w:p>
    <w:p w14:paraId="7C7F1775" w14:textId="77777777" w:rsidR="000704AC" w:rsidRPr="00D84C3E" w:rsidRDefault="000704AC" w:rsidP="000704AC">
      <w:pPr>
        <w:jc w:val="both"/>
        <w:rPr>
          <w:sz w:val="24"/>
          <w:szCs w:val="22"/>
          <w:u w:val="single"/>
        </w:rPr>
      </w:pPr>
      <w:r>
        <w:rPr>
          <w:sz w:val="24"/>
          <w:szCs w:val="22"/>
          <w:u w:val="single"/>
        </w:rPr>
        <w:t>Redundant</w:t>
      </w:r>
      <w:r w:rsidRPr="00D84C3E">
        <w:rPr>
          <w:sz w:val="24"/>
          <w:szCs w:val="22"/>
          <w:u w:val="single"/>
        </w:rPr>
        <w:t xml:space="preserve"> PDCP status report</w:t>
      </w:r>
    </w:p>
    <w:p w14:paraId="32B3ECA0" w14:textId="2F05A396" w:rsidR="000704AC" w:rsidRDefault="000704AC" w:rsidP="000704AC">
      <w:pPr>
        <w:jc w:val="both"/>
        <w:rPr>
          <w:sz w:val="24"/>
          <w:szCs w:val="22"/>
        </w:rPr>
      </w:pPr>
      <w:r>
        <w:rPr>
          <w:sz w:val="24"/>
          <w:szCs w:val="22"/>
        </w:rPr>
        <w:t xml:space="preserve">It has been agreed in last RAN2 meeting that for both RACH based and CG based small data transmission, upon RRC resume procedure for the small data transmission </w:t>
      </w:r>
      <w:r w:rsidRPr="008E1381">
        <w:rPr>
          <w:sz w:val="24"/>
          <w:szCs w:val="22"/>
        </w:rPr>
        <w:t>initiation</w:t>
      </w:r>
      <w:r>
        <w:rPr>
          <w:sz w:val="24"/>
          <w:szCs w:val="22"/>
        </w:rPr>
        <w:t>, UE shall re-establish at least the SDT PDCP entities and resume the SDT DRB</w:t>
      </w:r>
      <w:r w:rsidR="004E7033">
        <w:rPr>
          <w:sz w:val="24"/>
          <w:szCs w:val="22"/>
        </w:rPr>
        <w:t>s</w:t>
      </w:r>
      <w:r>
        <w:rPr>
          <w:sz w:val="24"/>
          <w:szCs w:val="22"/>
        </w:rPr>
        <w:t xml:space="preserve"> that are configured for small data transmission (along with the SRB1). </w:t>
      </w:r>
    </w:p>
    <w:p w14:paraId="3B897930" w14:textId="63D97461" w:rsidR="000704AC" w:rsidRDefault="000704AC" w:rsidP="000704AC">
      <w:pPr>
        <w:jc w:val="both"/>
        <w:rPr>
          <w:sz w:val="24"/>
          <w:szCs w:val="22"/>
        </w:rPr>
      </w:pPr>
      <w:r>
        <w:rPr>
          <w:sz w:val="24"/>
          <w:szCs w:val="22"/>
        </w:rPr>
        <w:t>According to current NR PDCP spec</w:t>
      </w:r>
      <w:r w:rsidR="00FF5299">
        <w:rPr>
          <w:sz w:val="24"/>
          <w:szCs w:val="22"/>
        </w:rPr>
        <w:t>.</w:t>
      </w:r>
      <w:r>
        <w:rPr>
          <w:sz w:val="24"/>
          <w:szCs w:val="22"/>
        </w:rPr>
        <w:t>, the receiving PDCP entity will trigger PDCP status report when upper layer request</w:t>
      </w:r>
      <w:r w:rsidR="00C17DB6">
        <w:rPr>
          <w:sz w:val="24"/>
          <w:szCs w:val="22"/>
        </w:rPr>
        <w:t>s</w:t>
      </w:r>
      <w:r>
        <w:rPr>
          <w:sz w:val="24"/>
          <w:szCs w:val="22"/>
        </w:rPr>
        <w:t xml:space="preserve"> PDCP re-establishment. But the PDCP Rx parameters, such as RX_NEXT, RX_DELIV are already set to initial values for the suspended PDCP entities when UE goes to RRC_INACTIVE state. This implies that a useless PDCP status report would be sent to network, indicating FMC = 0 and nothing else. </w:t>
      </w:r>
    </w:p>
    <w:p w14:paraId="23FAEFB8" w14:textId="6042FE5E" w:rsidR="000704AC" w:rsidRPr="006F10B5" w:rsidRDefault="000704AC" w:rsidP="000704AC">
      <w:pPr>
        <w:jc w:val="both"/>
        <w:rPr>
          <w:b/>
          <w:bCs/>
        </w:rPr>
      </w:pPr>
      <w:r w:rsidRPr="006F10B5">
        <w:rPr>
          <w:b/>
          <w:bCs/>
        </w:rPr>
        <w:t xml:space="preserve">Observation </w:t>
      </w:r>
      <w:r w:rsidR="008E709D">
        <w:rPr>
          <w:b/>
          <w:bCs/>
        </w:rPr>
        <w:t>1</w:t>
      </w:r>
      <w:r w:rsidRPr="006F10B5">
        <w:rPr>
          <w:b/>
          <w:bCs/>
        </w:rPr>
        <w:t>:</w:t>
      </w:r>
      <w:r>
        <w:rPr>
          <w:b/>
          <w:bCs/>
        </w:rPr>
        <w:t xml:space="preserve"> A useless PDCP status report would be sent to network when SDT PDCP entities </w:t>
      </w:r>
      <w:r w:rsidR="005E1B11">
        <w:rPr>
          <w:b/>
          <w:bCs/>
        </w:rPr>
        <w:t>are</w:t>
      </w:r>
      <w:r>
        <w:rPr>
          <w:b/>
          <w:bCs/>
        </w:rPr>
        <w:t xml:space="preserve"> re-established.</w:t>
      </w:r>
      <w:r w:rsidRPr="006F10B5">
        <w:rPr>
          <w:b/>
          <w:bCs/>
        </w:rPr>
        <w:t xml:space="preserve"> </w:t>
      </w:r>
    </w:p>
    <w:p w14:paraId="6CCB320B" w14:textId="710BCB9F" w:rsidR="000704AC" w:rsidRPr="00113CE9" w:rsidRDefault="000704AC" w:rsidP="000704AC">
      <w:pPr>
        <w:jc w:val="both"/>
        <w:rPr>
          <w:sz w:val="24"/>
          <w:szCs w:val="22"/>
        </w:rPr>
      </w:pPr>
      <w:r>
        <w:rPr>
          <w:sz w:val="24"/>
          <w:szCs w:val="22"/>
        </w:rPr>
        <w:t xml:space="preserve">Since </w:t>
      </w:r>
      <w:r>
        <w:t xml:space="preserve">the resulting PDCP status report serves no purpose, the following </w:t>
      </w:r>
      <w:r w:rsidR="00002F31">
        <w:t>is</w:t>
      </w:r>
      <w:r>
        <w:t xml:space="preserve"> proposed.</w:t>
      </w:r>
    </w:p>
    <w:p w14:paraId="4A4BC5C8" w14:textId="37663967" w:rsidR="000704AC" w:rsidRPr="00D33396" w:rsidRDefault="000704AC" w:rsidP="000704AC">
      <w:pPr>
        <w:jc w:val="both"/>
        <w:rPr>
          <w:u w:val="single"/>
          <w:lang w:val="en-GB"/>
        </w:rPr>
      </w:pPr>
      <w:r w:rsidRPr="00D33396">
        <w:rPr>
          <w:b/>
          <w:bCs/>
        </w:rPr>
        <w:t>Proposa</w:t>
      </w:r>
      <w:r>
        <w:rPr>
          <w:b/>
          <w:bCs/>
        </w:rPr>
        <w:t xml:space="preserve">l </w:t>
      </w:r>
      <w:r w:rsidR="008E709D">
        <w:rPr>
          <w:b/>
          <w:bCs/>
        </w:rPr>
        <w:t>1</w:t>
      </w:r>
      <w:r w:rsidRPr="00D33396">
        <w:rPr>
          <w:b/>
          <w:bCs/>
        </w:rPr>
        <w:t xml:space="preserve">: </w:t>
      </w:r>
      <w:r>
        <w:rPr>
          <w:b/>
          <w:bCs/>
        </w:rPr>
        <w:t>For SDT DRB, if the PDCP re-establishment is triggered due to the PDCP entity being resumed after PDCP entity suspend</w:t>
      </w:r>
      <w:r w:rsidR="00476765">
        <w:rPr>
          <w:b/>
          <w:bCs/>
        </w:rPr>
        <w:t>ing</w:t>
      </w:r>
      <w:r>
        <w:rPr>
          <w:b/>
          <w:bCs/>
        </w:rPr>
        <w:t xml:space="preserve">, the PDCP entity </w:t>
      </w:r>
      <w:r w:rsidR="009B52A8">
        <w:rPr>
          <w:b/>
          <w:bCs/>
        </w:rPr>
        <w:t xml:space="preserve">should </w:t>
      </w:r>
      <w:r>
        <w:rPr>
          <w:b/>
          <w:bCs/>
        </w:rPr>
        <w:t xml:space="preserve">omit the PDCP status report. </w:t>
      </w:r>
    </w:p>
    <w:p w14:paraId="68A0D102" w14:textId="77777777" w:rsidR="000704AC" w:rsidRPr="000704AC" w:rsidRDefault="000704AC" w:rsidP="00D84C3E">
      <w:pPr>
        <w:jc w:val="both"/>
        <w:rPr>
          <w:sz w:val="24"/>
          <w:szCs w:val="22"/>
          <w:u w:val="single"/>
          <w:lang w:val="en-GB"/>
        </w:rPr>
      </w:pPr>
    </w:p>
    <w:p w14:paraId="18A4038C" w14:textId="1AFC738A" w:rsidR="00D84C3E" w:rsidRPr="00D84C3E" w:rsidRDefault="00D84C3E" w:rsidP="00D84C3E">
      <w:pPr>
        <w:jc w:val="both"/>
        <w:rPr>
          <w:sz w:val="24"/>
          <w:szCs w:val="22"/>
          <w:u w:val="single"/>
        </w:rPr>
      </w:pPr>
      <w:r w:rsidRPr="00D84C3E">
        <w:rPr>
          <w:sz w:val="24"/>
          <w:szCs w:val="22"/>
          <w:u w:val="single"/>
        </w:rPr>
        <w:t xml:space="preserve">Handling of data arrival for </w:t>
      </w:r>
      <w:r w:rsidR="007A5AFB">
        <w:rPr>
          <w:sz w:val="24"/>
          <w:szCs w:val="22"/>
          <w:u w:val="single"/>
        </w:rPr>
        <w:t>non-SDT</w:t>
      </w:r>
      <w:r w:rsidRPr="00D84C3E">
        <w:rPr>
          <w:sz w:val="24"/>
          <w:szCs w:val="22"/>
          <w:u w:val="single"/>
        </w:rPr>
        <w:t xml:space="preserve"> DRBs</w:t>
      </w:r>
    </w:p>
    <w:p w14:paraId="6728DBF6" w14:textId="062261BF" w:rsidR="00D84C3E" w:rsidRDefault="0059481E" w:rsidP="00D84C3E">
      <w:pPr>
        <w:jc w:val="both"/>
      </w:pPr>
      <w:r>
        <w:t xml:space="preserve">For </w:t>
      </w:r>
      <w:r w:rsidR="00D0703F">
        <w:t xml:space="preserve">SDT DRBs with small data arrival, </w:t>
      </w:r>
      <w:r w:rsidR="00844A3E">
        <w:t xml:space="preserve">UE </w:t>
      </w:r>
      <w:proofErr w:type="gramStart"/>
      <w:r w:rsidR="00844A3E">
        <w:t>is allowed to</w:t>
      </w:r>
      <w:proofErr w:type="gramEnd"/>
      <w:r w:rsidR="00844A3E">
        <w:t xml:space="preserve"> inform the </w:t>
      </w:r>
      <w:proofErr w:type="spellStart"/>
      <w:r w:rsidR="00844A3E">
        <w:t>gNB</w:t>
      </w:r>
      <w:proofErr w:type="spellEnd"/>
      <w:r w:rsidR="00844A3E">
        <w:t xml:space="preserve"> </w:t>
      </w:r>
      <w:r w:rsidR="00C474DB">
        <w:t>by means of BSR reporting in the first small data transmission</w:t>
      </w:r>
      <w:r w:rsidR="00AF76BD">
        <w:t xml:space="preserve"> so that the </w:t>
      </w:r>
      <w:proofErr w:type="spellStart"/>
      <w:r w:rsidR="00AF76BD">
        <w:t>gNB</w:t>
      </w:r>
      <w:proofErr w:type="spellEnd"/>
      <w:r w:rsidR="00AF76BD">
        <w:t xml:space="preserve"> can make decision </w:t>
      </w:r>
      <w:r w:rsidR="00D9367F">
        <w:t xml:space="preserve">on </w:t>
      </w:r>
      <w:r w:rsidR="009E5E59">
        <w:t xml:space="preserve">how to procced. </w:t>
      </w:r>
      <w:r w:rsidR="000809B0">
        <w:t>However, for the non-SDT DRB,</w:t>
      </w:r>
      <w:r w:rsidR="00284735">
        <w:t xml:space="preserve"> how to handle the data arrival</w:t>
      </w:r>
      <w:r w:rsidR="00D22F5E">
        <w:t xml:space="preserve"> and whether to trigger BSR for non-SDT </w:t>
      </w:r>
      <w:r w:rsidR="001F74BF">
        <w:t xml:space="preserve">DRBs </w:t>
      </w:r>
      <w:r w:rsidR="00D22F5E">
        <w:t>are</w:t>
      </w:r>
      <w:r w:rsidR="00284735">
        <w:t xml:space="preserve"> FFS.</w:t>
      </w:r>
      <w:r w:rsidR="000E6DFE">
        <w:t xml:space="preserve"> </w:t>
      </w:r>
    </w:p>
    <w:p w14:paraId="7600330F" w14:textId="74550E28" w:rsidR="006B6118" w:rsidRDefault="0008004B" w:rsidP="00D84C3E">
      <w:pPr>
        <w:jc w:val="both"/>
      </w:pPr>
      <w:r>
        <w:t>Firstly</w:t>
      </w:r>
      <w:r w:rsidR="000E6DFE">
        <w:t xml:space="preserve">, when UE </w:t>
      </w:r>
      <w:r w:rsidR="006348EA">
        <w:t xml:space="preserve">initiates the small data transmission in SDT DRB, there should be no </w:t>
      </w:r>
      <w:r w:rsidR="00CA5FA4">
        <w:t>available data in non-SDT DRB in RRC_INACTIVE</w:t>
      </w:r>
      <w:r w:rsidR="00F92EF4">
        <w:t>. I</w:t>
      </w:r>
      <w:r w:rsidR="005D13E4">
        <w:t xml:space="preserve">f the data </w:t>
      </w:r>
      <w:r w:rsidR="00D9367F">
        <w:t xml:space="preserve">is </w:t>
      </w:r>
      <w:r w:rsidR="005D13E4">
        <w:t xml:space="preserve">already available in non-SDT DRB, the legacy RRC resume procedure by using RACH procedure for the non-SDT DRB shall be </w:t>
      </w:r>
      <w:r w:rsidR="008052A2">
        <w:t xml:space="preserve">triggered. </w:t>
      </w:r>
    </w:p>
    <w:p w14:paraId="1AA32B25" w14:textId="02AD04B9" w:rsidR="00284735" w:rsidRDefault="0008004B" w:rsidP="00D84C3E">
      <w:pPr>
        <w:jc w:val="both"/>
      </w:pPr>
      <w:r>
        <w:t>Secondly, d</w:t>
      </w:r>
      <w:r w:rsidR="00454719">
        <w:t xml:space="preserve">uring post meeting email discussion in </w:t>
      </w:r>
      <w:r w:rsidR="00454719" w:rsidRPr="007020F8">
        <w:t>[Post112-e][</w:t>
      </w:r>
      <w:proofErr w:type="gramStart"/>
      <w:r w:rsidR="00454719" w:rsidRPr="007020F8">
        <w:t>551][</w:t>
      </w:r>
      <w:proofErr w:type="gramEnd"/>
      <w:r w:rsidR="00454719" w:rsidRPr="007020F8">
        <w:t xml:space="preserve">SDT] </w:t>
      </w:r>
      <w:proofErr w:type="spellStart"/>
      <w:r w:rsidR="00454719" w:rsidRPr="007020F8">
        <w:t>CG_RA_CommonAspects</w:t>
      </w:r>
      <w:proofErr w:type="spellEnd"/>
      <w:r w:rsidR="00454719">
        <w:t xml:space="preserve">, </w:t>
      </w:r>
      <w:r w:rsidR="001F74BF">
        <w:t>there are some discussions on whether to trigger BSR for non-SDT DRBs</w:t>
      </w:r>
      <w:r>
        <w:t>. In our view, f</w:t>
      </w:r>
      <w:r w:rsidR="001E4D7F">
        <w:t xml:space="preserve">or the non-SDT DRBs, the logical channel is not </w:t>
      </w:r>
      <w:r w:rsidR="004A0AFF">
        <w:t xml:space="preserve">activated for calculating the arrived data amount. </w:t>
      </w:r>
      <w:r w:rsidR="003239D3">
        <w:t xml:space="preserve">Furthermore, </w:t>
      </w:r>
      <w:r w:rsidR="00C659D0">
        <w:t>the BSR triggering</w:t>
      </w:r>
      <w:r w:rsidR="003368C1">
        <w:t xml:space="preserve"> should</w:t>
      </w:r>
      <w:r w:rsidR="00C659D0">
        <w:t xml:space="preserve"> depend on the logical channel priorities, the newly arrived </w:t>
      </w:r>
      <w:r w:rsidR="00364151">
        <w:t xml:space="preserve">data in </w:t>
      </w:r>
      <w:r w:rsidR="00C659D0">
        <w:t xml:space="preserve">non-SDT DRBs </w:t>
      </w:r>
      <w:r w:rsidR="00364151">
        <w:t>can</w:t>
      </w:r>
      <w:r w:rsidR="00C659D0">
        <w:t xml:space="preserve">not trigger </w:t>
      </w:r>
      <w:r w:rsidR="00E04DA1">
        <w:t xml:space="preserve">another BSR. </w:t>
      </w:r>
    </w:p>
    <w:p w14:paraId="790BB514" w14:textId="50CE5006" w:rsidR="00E04DA1" w:rsidRPr="006F10B5" w:rsidRDefault="00E04DA1" w:rsidP="00E04DA1">
      <w:pPr>
        <w:jc w:val="both"/>
        <w:rPr>
          <w:b/>
          <w:bCs/>
        </w:rPr>
      </w:pPr>
      <w:r w:rsidRPr="006F10B5">
        <w:rPr>
          <w:b/>
          <w:bCs/>
        </w:rPr>
        <w:t xml:space="preserve">Observation </w:t>
      </w:r>
      <w:r w:rsidR="008E709D">
        <w:rPr>
          <w:b/>
          <w:bCs/>
        </w:rPr>
        <w:t>2</w:t>
      </w:r>
      <w:r w:rsidRPr="006F10B5">
        <w:rPr>
          <w:b/>
          <w:bCs/>
        </w:rPr>
        <w:t>:</w:t>
      </w:r>
      <w:r>
        <w:rPr>
          <w:b/>
          <w:bCs/>
        </w:rPr>
        <w:t xml:space="preserve"> </w:t>
      </w:r>
      <w:r w:rsidR="0022346F">
        <w:rPr>
          <w:b/>
          <w:bCs/>
        </w:rPr>
        <w:t xml:space="preserve">The BSR </w:t>
      </w:r>
      <w:r w:rsidR="00E32C56">
        <w:rPr>
          <w:b/>
          <w:bCs/>
        </w:rPr>
        <w:t>will</w:t>
      </w:r>
      <w:r w:rsidR="001D4E38">
        <w:rPr>
          <w:b/>
          <w:bCs/>
        </w:rPr>
        <w:t xml:space="preserve"> not be triggered for the newly arrived </w:t>
      </w:r>
      <w:r w:rsidR="006A5E0C">
        <w:rPr>
          <w:b/>
          <w:bCs/>
        </w:rPr>
        <w:t xml:space="preserve">data in </w:t>
      </w:r>
      <w:r w:rsidR="001D4E38">
        <w:rPr>
          <w:b/>
          <w:bCs/>
        </w:rPr>
        <w:t>non-SDT DRBs.</w:t>
      </w:r>
      <w:r w:rsidR="00002F31" w:rsidRPr="00002F31">
        <w:rPr>
          <w:b/>
          <w:bCs/>
        </w:rPr>
        <w:t xml:space="preserve"> </w:t>
      </w:r>
    </w:p>
    <w:p w14:paraId="7CCE93C9" w14:textId="0C935D36" w:rsidR="00E04DA1" w:rsidRDefault="00343CA3" w:rsidP="00D84C3E">
      <w:pPr>
        <w:jc w:val="both"/>
      </w:pPr>
      <w:r>
        <w:t xml:space="preserve">Therefore, UE should trigger legacy RRC resume procedure by using </w:t>
      </w:r>
      <w:proofErr w:type="spellStart"/>
      <w:r>
        <w:t>RRCResume</w:t>
      </w:r>
      <w:r w:rsidR="00834396">
        <w:t>Request</w:t>
      </w:r>
      <w:proofErr w:type="spellEnd"/>
      <w:r w:rsidR="00834396">
        <w:t xml:space="preserve"> when data for non-SDT DRB becomes available. </w:t>
      </w:r>
      <w:r w:rsidR="00924BAA">
        <w:t>It is not desirable to trigger BSR in this case.</w:t>
      </w:r>
      <w:r w:rsidR="007001B4">
        <w:t xml:space="preserve"> It </w:t>
      </w:r>
      <w:r w:rsidR="00A77648">
        <w:t>should be</w:t>
      </w:r>
      <w:r w:rsidR="007001B4">
        <w:t xml:space="preserve"> up to UE </w:t>
      </w:r>
      <w:r w:rsidR="007001B4">
        <w:lastRenderedPageBreak/>
        <w:t xml:space="preserve">implementation to </w:t>
      </w:r>
      <w:r w:rsidR="006D0E79">
        <w:t>either complet</w:t>
      </w:r>
      <w:r w:rsidR="00070BF9">
        <w:t>e</w:t>
      </w:r>
      <w:r w:rsidR="006D0E79">
        <w:t xml:space="preserve"> the current </w:t>
      </w:r>
      <w:r w:rsidR="00B7645F">
        <w:t xml:space="preserve">small data </w:t>
      </w:r>
      <w:r w:rsidR="00335619">
        <w:t xml:space="preserve">transmission procedure or stop the current procedure </w:t>
      </w:r>
      <w:r w:rsidR="00FE1AAF">
        <w:t xml:space="preserve">immediately and then trigger the legacy RRC resume procedure </w:t>
      </w:r>
    </w:p>
    <w:p w14:paraId="1134F45D" w14:textId="58ED6B96" w:rsidR="00002F31" w:rsidRPr="00D33396" w:rsidRDefault="00002F31" w:rsidP="00002F31">
      <w:pPr>
        <w:jc w:val="both"/>
        <w:rPr>
          <w:u w:val="single"/>
          <w:lang w:val="en-GB"/>
        </w:rPr>
      </w:pPr>
      <w:r w:rsidRPr="00D33396">
        <w:rPr>
          <w:b/>
          <w:bCs/>
        </w:rPr>
        <w:t>Proposa</w:t>
      </w:r>
      <w:r>
        <w:rPr>
          <w:b/>
          <w:bCs/>
        </w:rPr>
        <w:t xml:space="preserve">l </w:t>
      </w:r>
      <w:r w:rsidR="008E709D">
        <w:rPr>
          <w:b/>
          <w:bCs/>
        </w:rPr>
        <w:t>2</w:t>
      </w:r>
      <w:r w:rsidRPr="00D33396">
        <w:rPr>
          <w:b/>
          <w:bCs/>
        </w:rPr>
        <w:t xml:space="preserve">: </w:t>
      </w:r>
      <w:r>
        <w:rPr>
          <w:b/>
          <w:bCs/>
        </w:rPr>
        <w:t xml:space="preserve">For </w:t>
      </w:r>
      <w:r w:rsidR="00461D1A">
        <w:rPr>
          <w:b/>
          <w:bCs/>
        </w:rPr>
        <w:t xml:space="preserve">the </w:t>
      </w:r>
      <w:r w:rsidR="000162A8">
        <w:rPr>
          <w:b/>
          <w:bCs/>
        </w:rPr>
        <w:t>data arrival for non-SDT DRBs, the legacy RRC resume procedure</w:t>
      </w:r>
      <w:r w:rsidR="008106DB">
        <w:rPr>
          <w:b/>
          <w:bCs/>
        </w:rPr>
        <w:t xml:space="preserve"> shall be </w:t>
      </w:r>
      <w:r w:rsidR="00724A66">
        <w:rPr>
          <w:b/>
          <w:bCs/>
        </w:rPr>
        <w:t>triggered.</w:t>
      </w:r>
      <w:r w:rsidR="000162A8">
        <w:rPr>
          <w:b/>
          <w:bCs/>
        </w:rPr>
        <w:t xml:space="preserve"> </w:t>
      </w:r>
    </w:p>
    <w:p w14:paraId="7781157E" w14:textId="77777777" w:rsidR="00D84C3E" w:rsidRPr="008A1832" w:rsidRDefault="00D84C3E" w:rsidP="0017405B">
      <w:pPr>
        <w:jc w:val="both"/>
        <w:rPr>
          <w:sz w:val="24"/>
          <w:szCs w:val="22"/>
          <w:u w:val="single"/>
          <w:lang w:val="en-GB"/>
        </w:rPr>
      </w:pPr>
    </w:p>
    <w:p w14:paraId="14B467CD" w14:textId="598A42E4" w:rsidR="0017405B" w:rsidRPr="00B76F31" w:rsidRDefault="0017405B" w:rsidP="0017405B">
      <w:pPr>
        <w:jc w:val="both"/>
        <w:rPr>
          <w:sz w:val="24"/>
          <w:szCs w:val="22"/>
          <w:u w:val="single"/>
        </w:rPr>
      </w:pPr>
      <w:r>
        <w:rPr>
          <w:sz w:val="24"/>
          <w:szCs w:val="22"/>
          <w:u w:val="single"/>
        </w:rPr>
        <w:t xml:space="preserve">Switching between </w:t>
      </w:r>
      <w:r w:rsidR="005839BF">
        <w:rPr>
          <w:sz w:val="24"/>
          <w:szCs w:val="22"/>
          <w:u w:val="single"/>
        </w:rPr>
        <w:t xml:space="preserve">different SDT schemes and </w:t>
      </w:r>
      <w:r w:rsidR="000332C1">
        <w:rPr>
          <w:sz w:val="24"/>
          <w:szCs w:val="22"/>
          <w:u w:val="single"/>
        </w:rPr>
        <w:t>normal resume procedure</w:t>
      </w:r>
    </w:p>
    <w:p w14:paraId="0F827E47" w14:textId="0C6B8782" w:rsidR="007E5BEE" w:rsidRDefault="006D346B" w:rsidP="000332C1">
      <w:pPr>
        <w:jc w:val="both"/>
      </w:pPr>
      <w:r>
        <w:t xml:space="preserve">The UE selects CG resource to perform small data transmission if </w:t>
      </w:r>
      <w:r w:rsidR="006C0051">
        <w:t>certain criteria</w:t>
      </w:r>
      <w:r w:rsidR="00A76E0A">
        <w:t xml:space="preserve"> are</w:t>
      </w:r>
      <w:r w:rsidR="006C0051">
        <w:t xml:space="preserve"> satisfied, such as </w:t>
      </w:r>
      <w:r w:rsidR="00D26163">
        <w:t xml:space="preserve">amount of </w:t>
      </w:r>
      <w:r w:rsidR="00D75D60">
        <w:t>user data smaller than data volume threshold, valid CG resource</w:t>
      </w:r>
      <w:r w:rsidR="00C22274">
        <w:t xml:space="preserve"> configured</w:t>
      </w:r>
      <w:r w:rsidR="00D75D60">
        <w:t xml:space="preserve">, valid TA and so on. </w:t>
      </w:r>
      <w:r w:rsidR="00FE6681">
        <w:t xml:space="preserve">Due to </w:t>
      </w:r>
      <w:r w:rsidR="002B6E49">
        <w:t xml:space="preserve">the link degradation or </w:t>
      </w:r>
      <w:r w:rsidR="00FA712A">
        <w:t xml:space="preserve">UE moving to cell edge or other reasons, UE </w:t>
      </w:r>
      <w:r w:rsidR="00296CEA">
        <w:t xml:space="preserve">may </w:t>
      </w:r>
      <w:r w:rsidR="00FA712A">
        <w:t xml:space="preserve">not receive any </w:t>
      </w:r>
      <w:r w:rsidR="00716067">
        <w:t>downlink</w:t>
      </w:r>
      <w:r w:rsidR="00FA712A">
        <w:t xml:space="preserve"> response</w:t>
      </w:r>
      <w:r w:rsidR="00621412">
        <w:t xml:space="preserve"> even</w:t>
      </w:r>
      <w:r w:rsidR="00B67BF3">
        <w:t xml:space="preserve"> after </w:t>
      </w:r>
      <w:r w:rsidR="00435C0B">
        <w:t xml:space="preserve">data </w:t>
      </w:r>
      <w:r w:rsidR="00B67BF3">
        <w:t xml:space="preserve">retransmission. </w:t>
      </w:r>
      <w:r w:rsidR="006E51A4">
        <w:t xml:space="preserve">The </w:t>
      </w:r>
      <w:r w:rsidR="00220DAD">
        <w:t xml:space="preserve">configured CG </w:t>
      </w:r>
      <w:r w:rsidR="00C734BC">
        <w:t xml:space="preserve">resource </w:t>
      </w:r>
      <w:r w:rsidR="00C22274">
        <w:t xml:space="preserve">would be not suitable for small data </w:t>
      </w:r>
      <w:r w:rsidR="000E4F69">
        <w:t>transfer</w:t>
      </w:r>
      <w:r w:rsidR="0079631C">
        <w:t xml:space="preserve"> </w:t>
      </w:r>
      <w:r w:rsidR="00697BE0">
        <w:t xml:space="preserve">if </w:t>
      </w:r>
      <w:proofErr w:type="gramStart"/>
      <w:r w:rsidR="00697BE0">
        <w:t>a number of</w:t>
      </w:r>
      <w:proofErr w:type="gramEnd"/>
      <w:r w:rsidR="00697BE0">
        <w:t xml:space="preserve"> failed SDT transmission</w:t>
      </w:r>
      <w:r w:rsidR="000B0633">
        <w:t>s</w:t>
      </w:r>
      <w:r w:rsidR="00697BE0">
        <w:t xml:space="preserve"> on CG resource happen.</w:t>
      </w:r>
    </w:p>
    <w:p w14:paraId="7F47B6EC" w14:textId="25AD3E02" w:rsidR="002B5859" w:rsidRDefault="000F3163" w:rsidP="000332C1">
      <w:pPr>
        <w:jc w:val="both"/>
      </w:pPr>
      <w:r>
        <w:t xml:space="preserve">One possible </w:t>
      </w:r>
      <w:r w:rsidR="00E60DDD">
        <w:t>solution</w:t>
      </w:r>
      <w:r w:rsidR="00697BE0">
        <w:t xml:space="preserve"> to resolve this issue </w:t>
      </w:r>
      <w:r>
        <w:t xml:space="preserve">is that </w:t>
      </w:r>
      <w:r w:rsidR="00897604">
        <w:t xml:space="preserve">UE </w:t>
      </w:r>
      <w:proofErr w:type="gramStart"/>
      <w:r w:rsidR="004B088B">
        <w:t>is</w:t>
      </w:r>
      <w:r w:rsidR="00897604">
        <w:t xml:space="preserve"> allowed to</w:t>
      </w:r>
      <w:proofErr w:type="gramEnd"/>
      <w:r w:rsidR="00897604">
        <w:t xml:space="preserve"> switch </w:t>
      </w:r>
      <w:r w:rsidR="009150F2">
        <w:t xml:space="preserve">to RACH based </w:t>
      </w:r>
      <w:r w:rsidR="00E60DDD">
        <w:t>SDT</w:t>
      </w:r>
      <w:r w:rsidR="009150F2">
        <w:t xml:space="preserve"> </w:t>
      </w:r>
      <w:r w:rsidR="00C32A6B">
        <w:t xml:space="preserve">if the </w:t>
      </w:r>
      <w:r w:rsidR="008B28AB">
        <w:t>cause</w:t>
      </w:r>
      <w:r w:rsidR="0056346A">
        <w:t xml:space="preserve"> of </w:t>
      </w:r>
      <w:r w:rsidR="00311A75">
        <w:t xml:space="preserve">the </w:t>
      </w:r>
      <w:r w:rsidR="0056346A">
        <w:t>failed small data transmission in CG resource</w:t>
      </w:r>
      <w:r w:rsidR="000F6EE9">
        <w:t xml:space="preserve"> is </w:t>
      </w:r>
      <w:r w:rsidR="00311A75">
        <w:t xml:space="preserve">TA becomes </w:t>
      </w:r>
      <w:r w:rsidR="000F6EE9">
        <w:t>invalid. Th</w:t>
      </w:r>
      <w:r w:rsidR="001D7685">
        <w:t>e</w:t>
      </w:r>
      <w:r w:rsidR="000F6EE9">
        <w:t xml:space="preserve"> switching </w:t>
      </w:r>
      <w:r w:rsidR="001D7685">
        <w:t xml:space="preserve">mechanism </w:t>
      </w:r>
      <w:r w:rsidR="000F6EE9">
        <w:t xml:space="preserve">could help UE to </w:t>
      </w:r>
      <w:r w:rsidR="00B84B70">
        <w:t xml:space="preserve">quickly </w:t>
      </w:r>
      <w:r w:rsidR="009A7303">
        <w:t xml:space="preserve">finish </w:t>
      </w:r>
      <w:r w:rsidR="00B84B70">
        <w:t>the small amount data transfer</w:t>
      </w:r>
      <w:r w:rsidR="009A7303">
        <w:t xml:space="preserve"> </w:t>
      </w:r>
      <w:r w:rsidR="00821720">
        <w:t>with short latency and reduced signaling overhead</w:t>
      </w:r>
      <w:r w:rsidR="008B28AB">
        <w:t>.</w:t>
      </w:r>
      <w:r w:rsidR="002A5F48">
        <w:t xml:space="preserve"> The alternative way is that UE should be always allowed to fall</w:t>
      </w:r>
      <w:r w:rsidR="000A4A8A">
        <w:t xml:space="preserve"> </w:t>
      </w:r>
      <w:r w:rsidR="002A5F48">
        <w:t xml:space="preserve">back to </w:t>
      </w:r>
      <w:r w:rsidR="00F85A36">
        <w:t xml:space="preserve">finish the </w:t>
      </w:r>
      <w:r w:rsidR="002A5F48">
        <w:t>legacy RRC resume procedure</w:t>
      </w:r>
      <w:r w:rsidR="00F85A36">
        <w:t xml:space="preserve"> first</w:t>
      </w:r>
      <w:r w:rsidR="001A0EC2">
        <w:t>,</w:t>
      </w:r>
      <w:r w:rsidR="00F85A36">
        <w:t xml:space="preserve"> </w:t>
      </w:r>
      <w:r w:rsidR="00F00AAA">
        <w:t>and then transmit the normal data</w:t>
      </w:r>
      <w:r w:rsidR="00F85A36">
        <w:t xml:space="preserve"> in the RRC_CONNECTED</w:t>
      </w:r>
      <w:r w:rsidR="00673856">
        <w:t xml:space="preserve">. </w:t>
      </w:r>
      <w:r w:rsidR="004C6AAF">
        <w:t xml:space="preserve">It can be </w:t>
      </w:r>
      <w:r w:rsidR="004777E9">
        <w:t xml:space="preserve">up to UE implementation to handle the </w:t>
      </w:r>
      <w:r w:rsidR="00F00AAA">
        <w:t xml:space="preserve">MAC </w:t>
      </w:r>
      <w:r w:rsidR="004777E9">
        <w:t>PDU rebuilding</w:t>
      </w:r>
      <w:r w:rsidR="00F00AAA">
        <w:t xml:space="preserve"> if it happens.</w:t>
      </w:r>
    </w:p>
    <w:p w14:paraId="0FC310B7" w14:textId="28053091" w:rsidR="00750C71" w:rsidRDefault="00750C71" w:rsidP="00750C71">
      <w:pPr>
        <w:jc w:val="both"/>
        <w:rPr>
          <w:b/>
          <w:bCs/>
        </w:rPr>
      </w:pPr>
      <w:r w:rsidRPr="00D33396">
        <w:rPr>
          <w:b/>
          <w:bCs/>
        </w:rPr>
        <w:t>Proposal</w:t>
      </w:r>
      <w:r>
        <w:rPr>
          <w:b/>
          <w:bCs/>
        </w:rPr>
        <w:t xml:space="preserve"> </w:t>
      </w:r>
      <w:r w:rsidR="008E709D">
        <w:rPr>
          <w:b/>
          <w:bCs/>
        </w:rPr>
        <w:t>3</w:t>
      </w:r>
      <w:r w:rsidRPr="00D33396">
        <w:rPr>
          <w:b/>
          <w:bCs/>
        </w:rPr>
        <w:t>:</w:t>
      </w:r>
      <w:r w:rsidR="00E24273">
        <w:rPr>
          <w:b/>
          <w:bCs/>
        </w:rPr>
        <w:t xml:space="preserve"> S</w:t>
      </w:r>
      <w:r>
        <w:rPr>
          <w:b/>
          <w:bCs/>
        </w:rPr>
        <w:t>witch</w:t>
      </w:r>
      <w:r w:rsidR="00E24273">
        <w:rPr>
          <w:b/>
          <w:bCs/>
        </w:rPr>
        <w:t xml:space="preserve"> from</w:t>
      </w:r>
      <w:r>
        <w:rPr>
          <w:b/>
          <w:bCs/>
        </w:rPr>
        <w:t xml:space="preserve"> CG based small data </w:t>
      </w:r>
      <w:r w:rsidR="00046B3F">
        <w:rPr>
          <w:b/>
          <w:bCs/>
        </w:rPr>
        <w:t xml:space="preserve">transmission to RACH based scheme or to </w:t>
      </w:r>
      <w:r w:rsidR="00046B3F" w:rsidRPr="00D33396">
        <w:rPr>
          <w:b/>
          <w:bCs/>
        </w:rPr>
        <w:t>legacy RRC resume procedure</w:t>
      </w:r>
      <w:r w:rsidR="00796055">
        <w:rPr>
          <w:b/>
          <w:bCs/>
        </w:rPr>
        <w:t xml:space="preserve"> should be supported</w:t>
      </w:r>
      <w:r w:rsidR="002A5F48">
        <w:rPr>
          <w:b/>
          <w:bCs/>
        </w:rPr>
        <w:t>.</w:t>
      </w:r>
    </w:p>
    <w:p w14:paraId="0D20CE42" w14:textId="54B573D5" w:rsidR="000332C1" w:rsidRDefault="006C7792" w:rsidP="000332C1">
      <w:pPr>
        <w:jc w:val="both"/>
      </w:pPr>
      <w:r w:rsidRPr="006C7792">
        <w:t xml:space="preserve">For </w:t>
      </w:r>
      <w:r>
        <w:t xml:space="preserve">RACH based small data transmission, </w:t>
      </w:r>
      <w:r w:rsidR="002D5791">
        <w:t>g</w:t>
      </w:r>
      <w:r w:rsidR="000332C1">
        <w:t>iven the relative larger size of user data (compared to the CCCH message) and unpredicted interference in the contention based PUSCH resource in MSGA or Msg3, it is possible that it is still difficult to decode the user’s data even after a certain number of payload retransmission</w:t>
      </w:r>
      <w:r w:rsidR="00B046CE">
        <w:t>s</w:t>
      </w:r>
      <w:r w:rsidR="000332C1">
        <w:t xml:space="preserve"> in 2-step or 4-step RACH procedure.</w:t>
      </w:r>
      <w:r w:rsidR="005372C5">
        <w:t xml:space="preserve"> T</w:t>
      </w:r>
      <w:r w:rsidR="000332C1">
        <w:t xml:space="preserve">he retransmitted MSGA payload or Msg3 including user </w:t>
      </w:r>
      <w:r w:rsidR="007F0742">
        <w:t xml:space="preserve">small </w:t>
      </w:r>
      <w:r w:rsidR="000332C1">
        <w:t xml:space="preserve">data in the contention PUSCH may cause potential large interference to other legacy RACH users or </w:t>
      </w:r>
      <w:r w:rsidR="007C3559">
        <w:t xml:space="preserve">even </w:t>
      </w:r>
      <w:r w:rsidR="000332C1">
        <w:t>small data users. UE will endure latency for user data transferring during MSGA or Msg3 retransmission which obviously wastes radio resource</w:t>
      </w:r>
      <w:r w:rsidR="00D060C9">
        <w:t>s</w:t>
      </w:r>
      <w:r w:rsidR="000332C1">
        <w:t xml:space="preserve"> and user power and is inefficient.</w:t>
      </w:r>
    </w:p>
    <w:p w14:paraId="090FE4BA" w14:textId="5D069C1A" w:rsidR="000332C1" w:rsidRDefault="005372C5" w:rsidP="000332C1">
      <w:pPr>
        <w:jc w:val="both"/>
      </w:pPr>
      <w:r>
        <w:t>Therefore</w:t>
      </w:r>
      <w:r w:rsidR="000332C1">
        <w:t xml:space="preserve">, </w:t>
      </w:r>
      <w:r w:rsidR="002D5791">
        <w:t>the</w:t>
      </w:r>
      <w:r w:rsidR="000332C1">
        <w:t xml:space="preserve"> fallback mechanism should be </w:t>
      </w:r>
      <w:r w:rsidR="00F0191D">
        <w:t>allowed for</w:t>
      </w:r>
      <w:r w:rsidR="000332C1">
        <w:t xml:space="preserve"> UE fallback from</w:t>
      </w:r>
      <w:r w:rsidR="00207BBD">
        <w:t xml:space="preserve"> RACH based small data transmission</w:t>
      </w:r>
      <w:r w:rsidR="00AA4245">
        <w:t xml:space="preserve"> </w:t>
      </w:r>
      <w:r w:rsidR="000332C1">
        <w:t>to</w:t>
      </w:r>
      <w:r w:rsidR="00F0191D">
        <w:t xml:space="preserve"> the</w:t>
      </w:r>
      <w:r w:rsidR="000332C1">
        <w:t xml:space="preserve"> </w:t>
      </w:r>
      <w:r w:rsidR="00AA4245">
        <w:t>legacy</w:t>
      </w:r>
      <w:r w:rsidR="000332C1">
        <w:t xml:space="preserve"> </w:t>
      </w:r>
      <w:r w:rsidR="00207BBD">
        <w:t xml:space="preserve">RRC resume RACH </w:t>
      </w:r>
      <w:r w:rsidR="00AA4245">
        <w:t>procedure (i.e. with CCCH message only)</w:t>
      </w:r>
      <w:r w:rsidR="000332C1">
        <w:t xml:space="preserve">. </w:t>
      </w:r>
    </w:p>
    <w:p w14:paraId="41C65B0F" w14:textId="1077CE64" w:rsidR="000332C1" w:rsidRDefault="000332C1" w:rsidP="000332C1">
      <w:pPr>
        <w:jc w:val="both"/>
        <w:rPr>
          <w:b/>
          <w:bCs/>
        </w:rPr>
      </w:pPr>
      <w:r w:rsidRPr="00D33396">
        <w:rPr>
          <w:b/>
          <w:bCs/>
        </w:rPr>
        <w:t>Proposal</w:t>
      </w:r>
      <w:r>
        <w:rPr>
          <w:b/>
          <w:bCs/>
        </w:rPr>
        <w:t xml:space="preserve"> </w:t>
      </w:r>
      <w:r w:rsidR="008E709D">
        <w:rPr>
          <w:b/>
          <w:bCs/>
        </w:rPr>
        <w:t>4</w:t>
      </w:r>
      <w:r w:rsidRPr="00D33396">
        <w:rPr>
          <w:b/>
          <w:bCs/>
        </w:rPr>
        <w:t xml:space="preserve">: Fallback mechanism from </w:t>
      </w:r>
      <w:r w:rsidR="000E4F69">
        <w:rPr>
          <w:b/>
          <w:bCs/>
        </w:rPr>
        <w:t xml:space="preserve">RACH based </w:t>
      </w:r>
      <w:r w:rsidRPr="00D33396">
        <w:rPr>
          <w:b/>
          <w:bCs/>
        </w:rPr>
        <w:t>small data transmission to legacy RRC resume procedure should be supported.</w:t>
      </w:r>
    </w:p>
    <w:p w14:paraId="3C7C94B0" w14:textId="77777777" w:rsidR="00925C35" w:rsidRDefault="00925C35" w:rsidP="00C465EE">
      <w:pPr>
        <w:jc w:val="both"/>
      </w:pPr>
    </w:p>
    <w:p w14:paraId="1C136B35" w14:textId="77777777" w:rsidR="00C20C06" w:rsidRPr="00341812" w:rsidRDefault="00501D61" w:rsidP="00C20C06">
      <w:pPr>
        <w:pStyle w:val="Heading1"/>
        <w:rPr>
          <w:lang w:val="en-US"/>
        </w:rPr>
      </w:pPr>
      <w:r w:rsidRPr="00341812">
        <w:rPr>
          <w:lang w:val="en-US"/>
        </w:rPr>
        <w:t>Conclusion</w:t>
      </w:r>
    </w:p>
    <w:p w14:paraId="51CB2542" w14:textId="7AB633F8" w:rsidR="005A17B9" w:rsidRPr="00B31B41" w:rsidRDefault="005A17B9" w:rsidP="005A17B9">
      <w:pPr>
        <w:spacing w:before="120"/>
        <w:jc w:val="both"/>
        <w:rPr>
          <w:lang w:eastAsia="ja-JP"/>
        </w:rPr>
      </w:pPr>
      <w:r w:rsidRPr="00B31B41">
        <w:rPr>
          <w:lang w:eastAsia="ja-JP"/>
        </w:rPr>
        <w:t xml:space="preserve">We have the following </w:t>
      </w:r>
      <w:r w:rsidR="007336A5">
        <w:rPr>
          <w:lang w:eastAsia="ja-JP"/>
        </w:rPr>
        <w:t>o</w:t>
      </w:r>
      <w:r w:rsidRPr="00B31B41">
        <w:rPr>
          <w:lang w:eastAsia="ja-JP"/>
        </w:rPr>
        <w:t>bservation</w:t>
      </w:r>
      <w:r w:rsidR="00F9160E">
        <w:rPr>
          <w:lang w:eastAsia="ja-JP"/>
        </w:rPr>
        <w:t>s</w:t>
      </w:r>
      <w:r w:rsidRPr="00B31B41">
        <w:rPr>
          <w:lang w:eastAsia="ja-JP"/>
        </w:rPr>
        <w:t>:</w:t>
      </w:r>
    </w:p>
    <w:p w14:paraId="772977B4" w14:textId="5A788F25" w:rsidR="00871194" w:rsidRDefault="00871194" w:rsidP="00871194">
      <w:pPr>
        <w:jc w:val="both"/>
        <w:rPr>
          <w:b/>
          <w:bCs/>
        </w:rPr>
      </w:pPr>
      <w:r w:rsidRPr="006F10B5">
        <w:rPr>
          <w:b/>
          <w:bCs/>
        </w:rPr>
        <w:t xml:space="preserve">Observation </w:t>
      </w:r>
      <w:r>
        <w:rPr>
          <w:b/>
          <w:bCs/>
        </w:rPr>
        <w:t>1</w:t>
      </w:r>
      <w:r w:rsidRPr="006F10B5">
        <w:rPr>
          <w:b/>
          <w:bCs/>
        </w:rPr>
        <w:t>:</w:t>
      </w:r>
      <w:r>
        <w:rPr>
          <w:b/>
          <w:bCs/>
        </w:rPr>
        <w:t xml:space="preserve"> A useless PDCP status report would be sent to network when SDT PDCP entities are re-established.</w:t>
      </w:r>
      <w:r w:rsidRPr="006F10B5">
        <w:rPr>
          <w:b/>
          <w:bCs/>
        </w:rPr>
        <w:t xml:space="preserve"> </w:t>
      </w:r>
    </w:p>
    <w:p w14:paraId="66503BB7" w14:textId="0A0C7499" w:rsidR="00871194" w:rsidRPr="006F10B5" w:rsidRDefault="00871194" w:rsidP="00871194">
      <w:pPr>
        <w:jc w:val="both"/>
        <w:rPr>
          <w:b/>
          <w:bCs/>
        </w:rPr>
      </w:pPr>
      <w:r w:rsidRPr="006F10B5">
        <w:rPr>
          <w:b/>
          <w:bCs/>
        </w:rPr>
        <w:t xml:space="preserve">Observation </w:t>
      </w:r>
      <w:r>
        <w:rPr>
          <w:b/>
          <w:bCs/>
        </w:rPr>
        <w:t>2</w:t>
      </w:r>
      <w:r w:rsidRPr="006F10B5">
        <w:rPr>
          <w:b/>
          <w:bCs/>
        </w:rPr>
        <w:t>:</w:t>
      </w:r>
      <w:r>
        <w:rPr>
          <w:b/>
          <w:bCs/>
        </w:rPr>
        <w:t xml:space="preserve"> The BSR </w:t>
      </w:r>
      <w:r w:rsidR="00E32C56">
        <w:rPr>
          <w:b/>
          <w:bCs/>
        </w:rPr>
        <w:t>will</w:t>
      </w:r>
      <w:r>
        <w:rPr>
          <w:b/>
          <w:bCs/>
        </w:rPr>
        <w:t xml:space="preserve"> not be triggered for the newly arrived data in non-SDT DRBs.</w:t>
      </w:r>
      <w:r w:rsidRPr="00002F31">
        <w:rPr>
          <w:b/>
          <w:bCs/>
        </w:rPr>
        <w:t xml:space="preserve"> </w:t>
      </w:r>
    </w:p>
    <w:p w14:paraId="638E4AD4" w14:textId="6AEB204A" w:rsidR="00942D9D" w:rsidRDefault="00942D9D" w:rsidP="00942D9D">
      <w:pPr>
        <w:spacing w:before="120"/>
        <w:jc w:val="both"/>
        <w:rPr>
          <w:lang w:eastAsia="ja-JP"/>
        </w:rPr>
      </w:pPr>
      <w:r>
        <w:rPr>
          <w:lang w:eastAsia="ja-JP"/>
        </w:rPr>
        <w:t>W</w:t>
      </w:r>
      <w:r w:rsidRPr="00341812">
        <w:rPr>
          <w:lang w:eastAsia="ja-JP"/>
        </w:rPr>
        <w:t>e’d recommend RAN2 to discuss and adopt the following proposals:</w:t>
      </w:r>
    </w:p>
    <w:p w14:paraId="362CA007" w14:textId="77777777" w:rsidR="00871194" w:rsidRPr="00D33396" w:rsidRDefault="00871194" w:rsidP="00871194">
      <w:pPr>
        <w:jc w:val="both"/>
        <w:rPr>
          <w:u w:val="single"/>
          <w:lang w:val="en-GB"/>
        </w:rPr>
      </w:pPr>
      <w:r w:rsidRPr="00D33396">
        <w:rPr>
          <w:b/>
          <w:bCs/>
        </w:rPr>
        <w:t>Proposa</w:t>
      </w:r>
      <w:r>
        <w:rPr>
          <w:b/>
          <w:bCs/>
        </w:rPr>
        <w:t>l 1</w:t>
      </w:r>
      <w:r w:rsidRPr="00D33396">
        <w:rPr>
          <w:b/>
          <w:bCs/>
        </w:rPr>
        <w:t xml:space="preserve">: </w:t>
      </w:r>
      <w:r>
        <w:rPr>
          <w:b/>
          <w:bCs/>
        </w:rPr>
        <w:t xml:space="preserve">For SDT DRB, if the PDCP re-establishment is triggered due to the PDCP entity being resumed after PDCP entity suspending, the PDCP entity should omit the PDCP status report. </w:t>
      </w:r>
    </w:p>
    <w:p w14:paraId="0BC818A4" w14:textId="77777777" w:rsidR="00871194" w:rsidRPr="00D33396" w:rsidRDefault="00871194" w:rsidP="00871194">
      <w:pPr>
        <w:jc w:val="both"/>
        <w:rPr>
          <w:u w:val="single"/>
          <w:lang w:val="en-GB"/>
        </w:rPr>
      </w:pPr>
      <w:r w:rsidRPr="00D33396">
        <w:rPr>
          <w:b/>
          <w:bCs/>
        </w:rPr>
        <w:t>Proposa</w:t>
      </w:r>
      <w:r>
        <w:rPr>
          <w:b/>
          <w:bCs/>
        </w:rPr>
        <w:t>l 2</w:t>
      </w:r>
      <w:r w:rsidRPr="00D33396">
        <w:rPr>
          <w:b/>
          <w:bCs/>
        </w:rPr>
        <w:t xml:space="preserve">: </w:t>
      </w:r>
      <w:r>
        <w:rPr>
          <w:b/>
          <w:bCs/>
        </w:rPr>
        <w:t xml:space="preserve">For the data arrival for non-SDT DRBs, the legacy RRC resume procedure shall be triggered. </w:t>
      </w:r>
    </w:p>
    <w:p w14:paraId="724205D4" w14:textId="77777777" w:rsidR="00F0191D" w:rsidRDefault="00F0191D" w:rsidP="00F0191D">
      <w:pPr>
        <w:jc w:val="both"/>
        <w:rPr>
          <w:b/>
          <w:bCs/>
        </w:rPr>
      </w:pPr>
      <w:r w:rsidRPr="00D33396">
        <w:rPr>
          <w:b/>
          <w:bCs/>
        </w:rPr>
        <w:lastRenderedPageBreak/>
        <w:t>Proposal</w:t>
      </w:r>
      <w:r>
        <w:rPr>
          <w:b/>
          <w:bCs/>
        </w:rPr>
        <w:t xml:space="preserve"> 3</w:t>
      </w:r>
      <w:r w:rsidRPr="00D33396">
        <w:rPr>
          <w:b/>
          <w:bCs/>
        </w:rPr>
        <w:t>:</w:t>
      </w:r>
      <w:r>
        <w:rPr>
          <w:b/>
          <w:bCs/>
        </w:rPr>
        <w:t xml:space="preserve"> Switch from CG based small data transmission to RACH based scheme or to </w:t>
      </w:r>
      <w:r w:rsidRPr="00D33396">
        <w:rPr>
          <w:b/>
          <w:bCs/>
        </w:rPr>
        <w:t>legacy RRC resume procedure</w:t>
      </w:r>
      <w:r>
        <w:rPr>
          <w:b/>
          <w:bCs/>
        </w:rPr>
        <w:t xml:space="preserve"> should be supported.</w:t>
      </w:r>
    </w:p>
    <w:p w14:paraId="14CCCEA4" w14:textId="77777777" w:rsidR="00F0191D" w:rsidRDefault="00F0191D" w:rsidP="00F0191D">
      <w:pPr>
        <w:jc w:val="both"/>
        <w:rPr>
          <w:b/>
          <w:bCs/>
        </w:rPr>
      </w:pPr>
      <w:r w:rsidRPr="00D33396">
        <w:rPr>
          <w:b/>
          <w:bCs/>
        </w:rPr>
        <w:t>Proposal</w:t>
      </w:r>
      <w:r>
        <w:rPr>
          <w:b/>
          <w:bCs/>
        </w:rPr>
        <w:t xml:space="preserve"> 4</w:t>
      </w:r>
      <w:r w:rsidRPr="00D33396">
        <w:rPr>
          <w:b/>
          <w:bCs/>
        </w:rPr>
        <w:t xml:space="preserve">: Fallback mechanism from </w:t>
      </w:r>
      <w:r>
        <w:rPr>
          <w:b/>
          <w:bCs/>
        </w:rPr>
        <w:t xml:space="preserve">RACH based </w:t>
      </w:r>
      <w:r w:rsidRPr="00D33396">
        <w:rPr>
          <w:b/>
          <w:bCs/>
        </w:rPr>
        <w:t>small data transmission to legacy RRC resume procedure should be supported.</w:t>
      </w:r>
    </w:p>
    <w:p w14:paraId="0756818E" w14:textId="77777777" w:rsidR="007563DE" w:rsidRPr="00F0191D" w:rsidRDefault="007563DE" w:rsidP="007563DE">
      <w:pPr>
        <w:jc w:val="both"/>
        <w:rPr>
          <w:b/>
          <w:bCs/>
        </w:rPr>
      </w:pPr>
    </w:p>
    <w:p w14:paraId="1CB4C867" w14:textId="77777777" w:rsidR="00597D59" w:rsidRPr="00383F56" w:rsidRDefault="00597D59" w:rsidP="00597D59">
      <w:pPr>
        <w:pStyle w:val="Heading1"/>
      </w:pPr>
      <w:r w:rsidRPr="00383F56">
        <w:t>References</w:t>
      </w:r>
    </w:p>
    <w:p w14:paraId="7567E90C" w14:textId="38E9DB13" w:rsidR="00326F4D" w:rsidRDefault="00F85F35" w:rsidP="00BB3503">
      <w:pPr>
        <w:numPr>
          <w:ilvl w:val="0"/>
          <w:numId w:val="3"/>
        </w:numPr>
      </w:pPr>
      <w:bookmarkStart w:id="4" w:name="_Hlk37360549"/>
      <w:r>
        <w:t>RP-193252</w:t>
      </w:r>
      <w:r w:rsidR="00326F4D">
        <w:t xml:space="preserve">, </w:t>
      </w:r>
      <w:r w:rsidRPr="00F85F35">
        <w:t>New Work Item on NR small data transmissions in INACTIVE state</w:t>
      </w:r>
      <w:r>
        <w:t>, ZTE.</w:t>
      </w:r>
    </w:p>
    <w:bookmarkEnd w:id="4"/>
    <w:p w14:paraId="43D45784" w14:textId="77777777" w:rsidR="004174E1" w:rsidRDefault="004174E1" w:rsidP="004174E1">
      <w:pPr>
        <w:ind w:left="360"/>
      </w:pPr>
    </w:p>
    <w:p w14:paraId="0CDFFB8D" w14:textId="77777777" w:rsidR="007633FC" w:rsidRDefault="007633FC" w:rsidP="007633FC">
      <w:pPr>
        <w:pStyle w:val="Heading1"/>
      </w:pPr>
      <w:r>
        <w:t>Annex</w:t>
      </w:r>
    </w:p>
    <w:p w14:paraId="023D9F0C" w14:textId="77777777" w:rsidR="005C2D30" w:rsidRPr="008A11AB" w:rsidRDefault="005C2D30" w:rsidP="008A11AB">
      <w:pPr>
        <w:rPr>
          <w:lang w:eastAsia="ja-JP"/>
        </w:rPr>
      </w:pPr>
    </w:p>
    <w:sectPr w:rsidR="005C2D30" w:rsidRPr="008A11AB">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DFE0D5" w14:textId="77777777" w:rsidR="009E0FA3" w:rsidRDefault="009E0FA3">
      <w:r>
        <w:separator/>
      </w:r>
    </w:p>
    <w:p w14:paraId="4AC150FA" w14:textId="77777777" w:rsidR="009E0FA3" w:rsidRDefault="009E0FA3"/>
  </w:endnote>
  <w:endnote w:type="continuationSeparator" w:id="0">
    <w:p w14:paraId="0D618DDD" w14:textId="77777777" w:rsidR="009E0FA3" w:rsidRDefault="009E0FA3">
      <w:r>
        <w:continuationSeparator/>
      </w:r>
    </w:p>
    <w:p w14:paraId="728C1626" w14:textId="77777777" w:rsidR="009E0FA3" w:rsidRDefault="009E0F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Bold">
    <w:altName w:val="Arial"/>
    <w:panose1 w:val="020B07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178CF" w14:textId="77777777" w:rsidR="006159C7" w:rsidRDefault="006159C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8FA954" w14:textId="77777777" w:rsidR="009E0FA3" w:rsidRDefault="009E0FA3">
      <w:r>
        <w:separator/>
      </w:r>
    </w:p>
    <w:p w14:paraId="7C5FAF36" w14:textId="77777777" w:rsidR="009E0FA3" w:rsidRDefault="009E0FA3"/>
  </w:footnote>
  <w:footnote w:type="continuationSeparator" w:id="0">
    <w:p w14:paraId="717BB60C" w14:textId="77777777" w:rsidR="009E0FA3" w:rsidRDefault="009E0FA3">
      <w:r>
        <w:continuationSeparator/>
      </w:r>
    </w:p>
    <w:p w14:paraId="3203E71E" w14:textId="77777777" w:rsidR="009E0FA3" w:rsidRDefault="009E0F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9F46E" w14:textId="77777777" w:rsidR="006159C7" w:rsidRDefault="006159C7"/>
  <w:p w14:paraId="3F82E75E" w14:textId="77777777" w:rsidR="006159C7" w:rsidRDefault="006159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046BA" w14:textId="77777777" w:rsidR="006159C7" w:rsidRDefault="006159C7"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14:paraId="3B8632B9" w14:textId="77777777" w:rsidR="006159C7" w:rsidRDefault="006159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54B5E"/>
    <w:multiLevelType w:val="hybridMultilevel"/>
    <w:tmpl w:val="C5C4A7E2"/>
    <w:lvl w:ilvl="0" w:tplc="34C0102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F391F"/>
    <w:multiLevelType w:val="hybridMultilevel"/>
    <w:tmpl w:val="723CC24C"/>
    <w:lvl w:ilvl="0" w:tplc="83D87AB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 w15:restartNumberingAfterBreak="0">
    <w:nsid w:val="03981661"/>
    <w:multiLevelType w:val="multilevel"/>
    <w:tmpl w:val="03981661"/>
    <w:lvl w:ilvl="0">
      <w:start w:val="1"/>
      <w:numFmt w:val="bullet"/>
      <w:lvlText w:val=""/>
      <w:lvlJc w:val="left"/>
      <w:pPr>
        <w:ind w:left="821" w:hanging="360"/>
      </w:pPr>
      <w:rPr>
        <w:rFonts w:ascii="Symbol" w:hAnsi="Symbol" w:hint="default"/>
      </w:rPr>
    </w:lvl>
    <w:lvl w:ilvl="1">
      <w:start w:val="1"/>
      <w:numFmt w:val="bullet"/>
      <w:lvlText w:val="o"/>
      <w:lvlJc w:val="left"/>
      <w:pPr>
        <w:ind w:left="1541" w:hanging="360"/>
      </w:pPr>
      <w:rPr>
        <w:rFonts w:ascii="Courier New" w:hAnsi="Courier New" w:cs="Courier New" w:hint="default"/>
      </w:rPr>
    </w:lvl>
    <w:lvl w:ilvl="2">
      <w:start w:val="1"/>
      <w:numFmt w:val="bullet"/>
      <w:lvlText w:val=""/>
      <w:lvlJc w:val="left"/>
      <w:pPr>
        <w:ind w:left="2261" w:hanging="360"/>
      </w:pPr>
      <w:rPr>
        <w:rFonts w:ascii="Wingdings" w:hAnsi="Wingdings" w:hint="default"/>
      </w:rPr>
    </w:lvl>
    <w:lvl w:ilvl="3">
      <w:start w:val="1"/>
      <w:numFmt w:val="bullet"/>
      <w:lvlText w:val=""/>
      <w:lvlJc w:val="left"/>
      <w:pPr>
        <w:ind w:left="2981" w:hanging="360"/>
      </w:pPr>
      <w:rPr>
        <w:rFonts w:ascii="Symbol" w:hAnsi="Symbol" w:hint="default"/>
      </w:rPr>
    </w:lvl>
    <w:lvl w:ilvl="4">
      <w:start w:val="1"/>
      <w:numFmt w:val="bullet"/>
      <w:lvlText w:val="o"/>
      <w:lvlJc w:val="left"/>
      <w:pPr>
        <w:ind w:left="3701" w:hanging="360"/>
      </w:pPr>
      <w:rPr>
        <w:rFonts w:ascii="Courier New" w:hAnsi="Courier New" w:cs="Courier New" w:hint="default"/>
      </w:rPr>
    </w:lvl>
    <w:lvl w:ilvl="5">
      <w:start w:val="1"/>
      <w:numFmt w:val="bullet"/>
      <w:lvlText w:val=""/>
      <w:lvlJc w:val="left"/>
      <w:pPr>
        <w:ind w:left="4421" w:hanging="360"/>
      </w:pPr>
      <w:rPr>
        <w:rFonts w:ascii="Wingdings" w:hAnsi="Wingdings" w:hint="default"/>
      </w:rPr>
    </w:lvl>
    <w:lvl w:ilvl="6">
      <w:start w:val="1"/>
      <w:numFmt w:val="bullet"/>
      <w:lvlText w:val=""/>
      <w:lvlJc w:val="left"/>
      <w:pPr>
        <w:ind w:left="5141" w:hanging="360"/>
      </w:pPr>
      <w:rPr>
        <w:rFonts w:ascii="Symbol" w:hAnsi="Symbol" w:hint="default"/>
      </w:rPr>
    </w:lvl>
    <w:lvl w:ilvl="7">
      <w:start w:val="1"/>
      <w:numFmt w:val="bullet"/>
      <w:lvlText w:val="o"/>
      <w:lvlJc w:val="left"/>
      <w:pPr>
        <w:ind w:left="5861" w:hanging="360"/>
      </w:pPr>
      <w:rPr>
        <w:rFonts w:ascii="Courier New" w:hAnsi="Courier New" w:cs="Courier New" w:hint="default"/>
      </w:rPr>
    </w:lvl>
    <w:lvl w:ilvl="8">
      <w:start w:val="1"/>
      <w:numFmt w:val="bullet"/>
      <w:lvlText w:val=""/>
      <w:lvlJc w:val="left"/>
      <w:pPr>
        <w:ind w:left="6581" w:hanging="360"/>
      </w:pPr>
      <w:rPr>
        <w:rFonts w:ascii="Wingdings" w:hAnsi="Wingdings" w:hint="default"/>
      </w:rPr>
    </w:lvl>
  </w:abstractNum>
  <w:abstractNum w:abstractNumId="4" w15:restartNumberingAfterBreak="0">
    <w:nsid w:val="14E13D6A"/>
    <w:multiLevelType w:val="hybridMultilevel"/>
    <w:tmpl w:val="592AF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DA4EC4"/>
    <w:multiLevelType w:val="hybridMultilevel"/>
    <w:tmpl w:val="295E51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3203D3"/>
    <w:multiLevelType w:val="hybridMultilevel"/>
    <w:tmpl w:val="71B6E236"/>
    <w:lvl w:ilvl="0" w:tplc="7C48523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D0E60A1"/>
    <w:multiLevelType w:val="hybridMultilevel"/>
    <w:tmpl w:val="73FE6B46"/>
    <w:lvl w:ilvl="0" w:tplc="13F61C16">
      <w:start w:val="1"/>
      <w:numFmt w:val="decimal"/>
      <w:lvlText w:val="%1."/>
      <w:lvlJc w:val="left"/>
      <w:pPr>
        <w:ind w:left="1979" w:hanging="360"/>
      </w:pPr>
      <w:rPr>
        <w:rFonts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8"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33F6844"/>
    <w:multiLevelType w:val="hybridMultilevel"/>
    <w:tmpl w:val="06CCFC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283123E7"/>
    <w:multiLevelType w:val="multilevel"/>
    <w:tmpl w:val="7B2CD562"/>
    <w:numStyleLink w:val="ListNumbers"/>
  </w:abstractNum>
  <w:abstractNum w:abstractNumId="12" w15:restartNumberingAfterBreak="0">
    <w:nsid w:val="2B8B20ED"/>
    <w:multiLevelType w:val="hybridMultilevel"/>
    <w:tmpl w:val="F40CF968"/>
    <w:lvl w:ilvl="0" w:tplc="13F61C1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0364901"/>
    <w:multiLevelType w:val="hybridMultilevel"/>
    <w:tmpl w:val="D4B6F558"/>
    <w:lvl w:ilvl="0" w:tplc="5E14A2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0FD290C"/>
    <w:multiLevelType w:val="hybridMultilevel"/>
    <w:tmpl w:val="049E98A8"/>
    <w:lvl w:ilvl="0" w:tplc="121AD1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2800A1E"/>
    <w:multiLevelType w:val="hybridMultilevel"/>
    <w:tmpl w:val="B5900A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912C29"/>
    <w:multiLevelType w:val="hybridMultilevel"/>
    <w:tmpl w:val="C5340D5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2AF7586"/>
    <w:multiLevelType w:val="hybridMultilevel"/>
    <w:tmpl w:val="C89A74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8CE5B26"/>
    <w:multiLevelType w:val="hybridMultilevel"/>
    <w:tmpl w:val="3AFE783C"/>
    <w:lvl w:ilvl="0" w:tplc="304673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F301999"/>
    <w:multiLevelType w:val="hybridMultilevel"/>
    <w:tmpl w:val="7FC64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A4D085D"/>
    <w:multiLevelType w:val="hybridMultilevel"/>
    <w:tmpl w:val="EDF6A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4E2F23"/>
    <w:multiLevelType w:val="multilevel"/>
    <w:tmpl w:val="5E4E2F23"/>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27" w15:restartNumberingAfterBreak="0">
    <w:nsid w:val="60A32533"/>
    <w:multiLevelType w:val="hybridMultilevel"/>
    <w:tmpl w:val="99F01B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61BE7B2D"/>
    <w:multiLevelType w:val="hybridMultilevel"/>
    <w:tmpl w:val="F40CF968"/>
    <w:lvl w:ilvl="0" w:tplc="13F61C1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625F1AFC"/>
    <w:multiLevelType w:val="hybridMultilevel"/>
    <w:tmpl w:val="2280F114"/>
    <w:lvl w:ilvl="0" w:tplc="2F9025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AF16A78"/>
    <w:multiLevelType w:val="hybridMultilevel"/>
    <w:tmpl w:val="4648A6D0"/>
    <w:lvl w:ilvl="0" w:tplc="E6F28F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C612240"/>
    <w:multiLevelType w:val="hybridMultilevel"/>
    <w:tmpl w:val="780AA89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AD0F8B"/>
    <w:multiLevelType w:val="hybridMultilevel"/>
    <w:tmpl w:val="F3129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6E15B0"/>
    <w:multiLevelType w:val="hybridMultilevel"/>
    <w:tmpl w:val="5B34456C"/>
    <w:lvl w:ilvl="0" w:tplc="D070F8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7"/>
  </w:num>
  <w:num w:numId="2">
    <w:abstractNumId w:val="36"/>
  </w:num>
  <w:num w:numId="3">
    <w:abstractNumId w:val="19"/>
  </w:num>
  <w:num w:numId="4">
    <w:abstractNumId w:val="24"/>
  </w:num>
  <w:num w:numId="5">
    <w:abstractNumId w:val="8"/>
  </w:num>
  <w:num w:numId="6">
    <w:abstractNumId w:val="11"/>
  </w:num>
  <w:num w:numId="7">
    <w:abstractNumId w:val="34"/>
  </w:num>
  <w:num w:numId="8">
    <w:abstractNumId w:val="14"/>
  </w:num>
  <w:num w:numId="9">
    <w:abstractNumId w:val="20"/>
  </w:num>
  <w:num w:numId="10">
    <w:abstractNumId w:val="22"/>
  </w:num>
  <w:num w:numId="11">
    <w:abstractNumId w:val="18"/>
  </w:num>
  <w:num w:numId="12">
    <w:abstractNumId w:val="27"/>
  </w:num>
  <w:num w:numId="13">
    <w:abstractNumId w:val="2"/>
  </w:num>
  <w:num w:numId="14">
    <w:abstractNumId w:val="6"/>
  </w:num>
  <w:num w:numId="15">
    <w:abstractNumId w:val="23"/>
  </w:num>
  <w:num w:numId="16">
    <w:abstractNumId w:val="7"/>
  </w:num>
  <w:num w:numId="17">
    <w:abstractNumId w:val="28"/>
  </w:num>
  <w:num w:numId="18">
    <w:abstractNumId w:val="16"/>
  </w:num>
  <w:num w:numId="19">
    <w:abstractNumId w:val="10"/>
  </w:num>
  <w:num w:numId="20">
    <w:abstractNumId w:val="26"/>
  </w:num>
  <w:num w:numId="21">
    <w:abstractNumId w:val="3"/>
  </w:num>
  <w:num w:numId="22">
    <w:abstractNumId w:val="4"/>
  </w:num>
  <w:num w:numId="23">
    <w:abstractNumId w:val="9"/>
  </w:num>
  <w:num w:numId="24">
    <w:abstractNumId w:val="12"/>
  </w:num>
  <w:num w:numId="25">
    <w:abstractNumId w:val="10"/>
  </w:num>
  <w:num w:numId="26">
    <w:abstractNumId w:val="35"/>
  </w:num>
  <w:num w:numId="27">
    <w:abstractNumId w:val="5"/>
  </w:num>
  <w:num w:numId="28">
    <w:abstractNumId w:val="17"/>
  </w:num>
  <w:num w:numId="29">
    <w:abstractNumId w:val="32"/>
  </w:num>
  <w:num w:numId="30">
    <w:abstractNumId w:val="21"/>
  </w:num>
  <w:num w:numId="31">
    <w:abstractNumId w:val="31"/>
  </w:num>
  <w:num w:numId="3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3">
    <w:abstractNumId w:val="13"/>
  </w:num>
  <w:num w:numId="34">
    <w:abstractNumId w:val="15"/>
  </w:num>
  <w:num w:numId="35">
    <w:abstractNumId w:val="38"/>
  </w:num>
  <w:num w:numId="36">
    <w:abstractNumId w:val="33"/>
  </w:num>
  <w:num w:numId="37">
    <w:abstractNumId w:val="1"/>
  </w:num>
  <w:num w:numId="38">
    <w:abstractNumId w:val="30"/>
  </w:num>
  <w:num w:numId="39">
    <w:abstractNumId w:val="25"/>
  </w:num>
  <w:num w:numId="40">
    <w:abstractNumId w:val="2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556"/>
    <w:rsid w:val="000028AD"/>
    <w:rsid w:val="00002F31"/>
    <w:rsid w:val="0000503A"/>
    <w:rsid w:val="0000522C"/>
    <w:rsid w:val="000069E9"/>
    <w:rsid w:val="00011393"/>
    <w:rsid w:val="00012946"/>
    <w:rsid w:val="00012C87"/>
    <w:rsid w:val="00013F15"/>
    <w:rsid w:val="000144A9"/>
    <w:rsid w:val="00014837"/>
    <w:rsid w:val="00015AA5"/>
    <w:rsid w:val="000162A8"/>
    <w:rsid w:val="00016491"/>
    <w:rsid w:val="000168CE"/>
    <w:rsid w:val="0002100A"/>
    <w:rsid w:val="000221CB"/>
    <w:rsid w:val="00024228"/>
    <w:rsid w:val="00024A54"/>
    <w:rsid w:val="00024BA4"/>
    <w:rsid w:val="00024E20"/>
    <w:rsid w:val="00025097"/>
    <w:rsid w:val="0002512D"/>
    <w:rsid w:val="000261A9"/>
    <w:rsid w:val="000262F3"/>
    <w:rsid w:val="0002667A"/>
    <w:rsid w:val="00030C37"/>
    <w:rsid w:val="00030EE4"/>
    <w:rsid w:val="0003112A"/>
    <w:rsid w:val="00031410"/>
    <w:rsid w:val="000318DD"/>
    <w:rsid w:val="00031E60"/>
    <w:rsid w:val="0003211B"/>
    <w:rsid w:val="00032B71"/>
    <w:rsid w:val="000332C1"/>
    <w:rsid w:val="00033F8E"/>
    <w:rsid w:val="000340F3"/>
    <w:rsid w:val="00036376"/>
    <w:rsid w:val="00036DCC"/>
    <w:rsid w:val="00037DEE"/>
    <w:rsid w:val="000420DE"/>
    <w:rsid w:val="00043FFD"/>
    <w:rsid w:val="00046B3F"/>
    <w:rsid w:val="00050710"/>
    <w:rsid w:val="0005282C"/>
    <w:rsid w:val="000537B7"/>
    <w:rsid w:val="00056C34"/>
    <w:rsid w:val="00056E4C"/>
    <w:rsid w:val="00056EB0"/>
    <w:rsid w:val="00057080"/>
    <w:rsid w:val="00057A8C"/>
    <w:rsid w:val="000603C4"/>
    <w:rsid w:val="00063734"/>
    <w:rsid w:val="000643D6"/>
    <w:rsid w:val="000659FC"/>
    <w:rsid w:val="00067869"/>
    <w:rsid w:val="000678B9"/>
    <w:rsid w:val="000704AC"/>
    <w:rsid w:val="00070BF9"/>
    <w:rsid w:val="00071818"/>
    <w:rsid w:val="00072CC4"/>
    <w:rsid w:val="000736BD"/>
    <w:rsid w:val="00075388"/>
    <w:rsid w:val="0007617D"/>
    <w:rsid w:val="00076DE5"/>
    <w:rsid w:val="0008004B"/>
    <w:rsid w:val="00080137"/>
    <w:rsid w:val="00080956"/>
    <w:rsid w:val="000809B0"/>
    <w:rsid w:val="00082384"/>
    <w:rsid w:val="00083A87"/>
    <w:rsid w:val="00084DEF"/>
    <w:rsid w:val="00086940"/>
    <w:rsid w:val="00086AB3"/>
    <w:rsid w:val="00086C64"/>
    <w:rsid w:val="00087B46"/>
    <w:rsid w:val="00090D21"/>
    <w:rsid w:val="000917C6"/>
    <w:rsid w:val="00092C76"/>
    <w:rsid w:val="00093599"/>
    <w:rsid w:val="0009530D"/>
    <w:rsid w:val="000957BB"/>
    <w:rsid w:val="00096DA8"/>
    <w:rsid w:val="000A256F"/>
    <w:rsid w:val="000A42BB"/>
    <w:rsid w:val="000A4674"/>
    <w:rsid w:val="000A4A8A"/>
    <w:rsid w:val="000A7C46"/>
    <w:rsid w:val="000B0633"/>
    <w:rsid w:val="000B09D4"/>
    <w:rsid w:val="000B0C75"/>
    <w:rsid w:val="000B1AB0"/>
    <w:rsid w:val="000B1ACF"/>
    <w:rsid w:val="000B2858"/>
    <w:rsid w:val="000B2C38"/>
    <w:rsid w:val="000B2CCE"/>
    <w:rsid w:val="000B5B95"/>
    <w:rsid w:val="000B6F91"/>
    <w:rsid w:val="000B712C"/>
    <w:rsid w:val="000C071F"/>
    <w:rsid w:val="000C19FB"/>
    <w:rsid w:val="000C50B2"/>
    <w:rsid w:val="000C6060"/>
    <w:rsid w:val="000C6210"/>
    <w:rsid w:val="000C6D75"/>
    <w:rsid w:val="000C7D57"/>
    <w:rsid w:val="000D0EFA"/>
    <w:rsid w:val="000D2514"/>
    <w:rsid w:val="000D2E8D"/>
    <w:rsid w:val="000D3391"/>
    <w:rsid w:val="000D38E5"/>
    <w:rsid w:val="000D4265"/>
    <w:rsid w:val="000D4822"/>
    <w:rsid w:val="000D49ED"/>
    <w:rsid w:val="000D4B4D"/>
    <w:rsid w:val="000D544F"/>
    <w:rsid w:val="000D6B55"/>
    <w:rsid w:val="000D6E07"/>
    <w:rsid w:val="000D7D61"/>
    <w:rsid w:val="000D7E08"/>
    <w:rsid w:val="000E1011"/>
    <w:rsid w:val="000E2958"/>
    <w:rsid w:val="000E2FA0"/>
    <w:rsid w:val="000E37C3"/>
    <w:rsid w:val="000E397B"/>
    <w:rsid w:val="000E4F69"/>
    <w:rsid w:val="000E5ECA"/>
    <w:rsid w:val="000E6DFE"/>
    <w:rsid w:val="000E7C73"/>
    <w:rsid w:val="000F064E"/>
    <w:rsid w:val="000F24A4"/>
    <w:rsid w:val="000F3163"/>
    <w:rsid w:val="000F39D2"/>
    <w:rsid w:val="000F6EE9"/>
    <w:rsid w:val="000F70A4"/>
    <w:rsid w:val="000F7149"/>
    <w:rsid w:val="000F7B76"/>
    <w:rsid w:val="00100D2A"/>
    <w:rsid w:val="00101378"/>
    <w:rsid w:val="00101FE6"/>
    <w:rsid w:val="00102C92"/>
    <w:rsid w:val="00103145"/>
    <w:rsid w:val="00103159"/>
    <w:rsid w:val="00103882"/>
    <w:rsid w:val="00105900"/>
    <w:rsid w:val="0010621B"/>
    <w:rsid w:val="00106D9E"/>
    <w:rsid w:val="00111EEC"/>
    <w:rsid w:val="00112C5B"/>
    <w:rsid w:val="00112C9D"/>
    <w:rsid w:val="00113CE9"/>
    <w:rsid w:val="0011426B"/>
    <w:rsid w:val="00117117"/>
    <w:rsid w:val="00117BBF"/>
    <w:rsid w:val="0012042A"/>
    <w:rsid w:val="0012047F"/>
    <w:rsid w:val="00120570"/>
    <w:rsid w:val="0012062B"/>
    <w:rsid w:val="00121AF3"/>
    <w:rsid w:val="00124ED7"/>
    <w:rsid w:val="001250BC"/>
    <w:rsid w:val="00126BD6"/>
    <w:rsid w:val="00126FB9"/>
    <w:rsid w:val="0012724D"/>
    <w:rsid w:val="00130E7D"/>
    <w:rsid w:val="00130F9D"/>
    <w:rsid w:val="00132447"/>
    <w:rsid w:val="00132C80"/>
    <w:rsid w:val="00133880"/>
    <w:rsid w:val="001349BE"/>
    <w:rsid w:val="00135175"/>
    <w:rsid w:val="0013715F"/>
    <w:rsid w:val="00137A78"/>
    <w:rsid w:val="00140346"/>
    <w:rsid w:val="001435D6"/>
    <w:rsid w:val="00143A97"/>
    <w:rsid w:val="0014472B"/>
    <w:rsid w:val="00145643"/>
    <w:rsid w:val="0014578C"/>
    <w:rsid w:val="00145F09"/>
    <w:rsid w:val="001470E8"/>
    <w:rsid w:val="00150061"/>
    <w:rsid w:val="001500EB"/>
    <w:rsid w:val="00150BCE"/>
    <w:rsid w:val="00156591"/>
    <w:rsid w:val="001570F6"/>
    <w:rsid w:val="0016240C"/>
    <w:rsid w:val="00162432"/>
    <w:rsid w:val="00165C3F"/>
    <w:rsid w:val="00167524"/>
    <w:rsid w:val="00170A65"/>
    <w:rsid w:val="00171382"/>
    <w:rsid w:val="00173E7B"/>
    <w:rsid w:val="0017405B"/>
    <w:rsid w:val="00174A05"/>
    <w:rsid w:val="0017631E"/>
    <w:rsid w:val="00176A45"/>
    <w:rsid w:val="0018043B"/>
    <w:rsid w:val="0018120D"/>
    <w:rsid w:val="001817C9"/>
    <w:rsid w:val="00183D6D"/>
    <w:rsid w:val="001860E6"/>
    <w:rsid w:val="00186C20"/>
    <w:rsid w:val="0018755D"/>
    <w:rsid w:val="0018761A"/>
    <w:rsid w:val="00187B63"/>
    <w:rsid w:val="00187C49"/>
    <w:rsid w:val="00187D01"/>
    <w:rsid w:val="00187F9D"/>
    <w:rsid w:val="00192347"/>
    <w:rsid w:val="001926A8"/>
    <w:rsid w:val="00192EE6"/>
    <w:rsid w:val="00193662"/>
    <w:rsid w:val="00195014"/>
    <w:rsid w:val="00195336"/>
    <w:rsid w:val="00196789"/>
    <w:rsid w:val="001969E5"/>
    <w:rsid w:val="00197278"/>
    <w:rsid w:val="00197D91"/>
    <w:rsid w:val="001A0874"/>
    <w:rsid w:val="001A0EC2"/>
    <w:rsid w:val="001A0FA0"/>
    <w:rsid w:val="001A19FC"/>
    <w:rsid w:val="001A1B47"/>
    <w:rsid w:val="001A27B4"/>
    <w:rsid w:val="001A28B1"/>
    <w:rsid w:val="001A3F94"/>
    <w:rsid w:val="001A4EC8"/>
    <w:rsid w:val="001A69D4"/>
    <w:rsid w:val="001A7919"/>
    <w:rsid w:val="001B00B3"/>
    <w:rsid w:val="001B118B"/>
    <w:rsid w:val="001B1213"/>
    <w:rsid w:val="001B27AF"/>
    <w:rsid w:val="001B3DFD"/>
    <w:rsid w:val="001B49A7"/>
    <w:rsid w:val="001B55B3"/>
    <w:rsid w:val="001B6F27"/>
    <w:rsid w:val="001B7581"/>
    <w:rsid w:val="001C0343"/>
    <w:rsid w:val="001C1215"/>
    <w:rsid w:val="001C1FBB"/>
    <w:rsid w:val="001C28D1"/>
    <w:rsid w:val="001C37C6"/>
    <w:rsid w:val="001C4590"/>
    <w:rsid w:val="001C4D90"/>
    <w:rsid w:val="001C51AE"/>
    <w:rsid w:val="001C5668"/>
    <w:rsid w:val="001C5A9F"/>
    <w:rsid w:val="001C6AEB"/>
    <w:rsid w:val="001C71E2"/>
    <w:rsid w:val="001D0335"/>
    <w:rsid w:val="001D1E21"/>
    <w:rsid w:val="001D4E38"/>
    <w:rsid w:val="001D51A9"/>
    <w:rsid w:val="001D53F0"/>
    <w:rsid w:val="001D56D0"/>
    <w:rsid w:val="001D5D79"/>
    <w:rsid w:val="001D7685"/>
    <w:rsid w:val="001D77D5"/>
    <w:rsid w:val="001E0713"/>
    <w:rsid w:val="001E17B4"/>
    <w:rsid w:val="001E1A61"/>
    <w:rsid w:val="001E202B"/>
    <w:rsid w:val="001E2B81"/>
    <w:rsid w:val="001E34B9"/>
    <w:rsid w:val="001E4D7F"/>
    <w:rsid w:val="001E59F8"/>
    <w:rsid w:val="001E73BD"/>
    <w:rsid w:val="001F069B"/>
    <w:rsid w:val="001F0B93"/>
    <w:rsid w:val="001F0FB5"/>
    <w:rsid w:val="001F18C2"/>
    <w:rsid w:val="001F546F"/>
    <w:rsid w:val="001F74BF"/>
    <w:rsid w:val="00200722"/>
    <w:rsid w:val="00200FBE"/>
    <w:rsid w:val="00207175"/>
    <w:rsid w:val="00207BBD"/>
    <w:rsid w:val="00207CF8"/>
    <w:rsid w:val="00207E3C"/>
    <w:rsid w:val="00207F0F"/>
    <w:rsid w:val="00212857"/>
    <w:rsid w:val="00215936"/>
    <w:rsid w:val="00220202"/>
    <w:rsid w:val="00220DAD"/>
    <w:rsid w:val="00220F04"/>
    <w:rsid w:val="0022346F"/>
    <w:rsid w:val="00223C63"/>
    <w:rsid w:val="002257E4"/>
    <w:rsid w:val="002274FD"/>
    <w:rsid w:val="00230C6D"/>
    <w:rsid w:val="002332E4"/>
    <w:rsid w:val="00233CB1"/>
    <w:rsid w:val="00234BB1"/>
    <w:rsid w:val="0023537E"/>
    <w:rsid w:val="00235FB6"/>
    <w:rsid w:val="00236493"/>
    <w:rsid w:val="002369ED"/>
    <w:rsid w:val="00236BF6"/>
    <w:rsid w:val="00236BF8"/>
    <w:rsid w:val="002370D8"/>
    <w:rsid w:val="002403F6"/>
    <w:rsid w:val="00242577"/>
    <w:rsid w:val="00242D18"/>
    <w:rsid w:val="00243630"/>
    <w:rsid w:val="00245CE7"/>
    <w:rsid w:val="002504C7"/>
    <w:rsid w:val="00250955"/>
    <w:rsid w:val="00250B57"/>
    <w:rsid w:val="00250E23"/>
    <w:rsid w:val="00250F2D"/>
    <w:rsid w:val="00252497"/>
    <w:rsid w:val="002524A8"/>
    <w:rsid w:val="00252518"/>
    <w:rsid w:val="00252CDB"/>
    <w:rsid w:val="00253822"/>
    <w:rsid w:val="00253ACC"/>
    <w:rsid w:val="00254621"/>
    <w:rsid w:val="0025717C"/>
    <w:rsid w:val="00260401"/>
    <w:rsid w:val="00262B04"/>
    <w:rsid w:val="00262F4C"/>
    <w:rsid w:val="002631F9"/>
    <w:rsid w:val="00265216"/>
    <w:rsid w:val="00265F68"/>
    <w:rsid w:val="0026638F"/>
    <w:rsid w:val="002668E6"/>
    <w:rsid w:val="002675DC"/>
    <w:rsid w:val="00267AD3"/>
    <w:rsid w:val="00270645"/>
    <w:rsid w:val="002713A1"/>
    <w:rsid w:val="00271BDA"/>
    <w:rsid w:val="002725A6"/>
    <w:rsid w:val="00273BAE"/>
    <w:rsid w:val="00274BB4"/>
    <w:rsid w:val="00275433"/>
    <w:rsid w:val="00276514"/>
    <w:rsid w:val="002769B8"/>
    <w:rsid w:val="0027766F"/>
    <w:rsid w:val="00281000"/>
    <w:rsid w:val="00281E92"/>
    <w:rsid w:val="00284735"/>
    <w:rsid w:val="00286074"/>
    <w:rsid w:val="002875BA"/>
    <w:rsid w:val="00291183"/>
    <w:rsid w:val="002947BC"/>
    <w:rsid w:val="002960A6"/>
    <w:rsid w:val="00296455"/>
    <w:rsid w:val="00296CEA"/>
    <w:rsid w:val="00297377"/>
    <w:rsid w:val="002A18A0"/>
    <w:rsid w:val="002A1E24"/>
    <w:rsid w:val="002A2694"/>
    <w:rsid w:val="002A4C0B"/>
    <w:rsid w:val="002A51E2"/>
    <w:rsid w:val="002A5549"/>
    <w:rsid w:val="002A5F48"/>
    <w:rsid w:val="002A76ED"/>
    <w:rsid w:val="002A7BDE"/>
    <w:rsid w:val="002A7FA0"/>
    <w:rsid w:val="002B44E3"/>
    <w:rsid w:val="002B5859"/>
    <w:rsid w:val="002B643C"/>
    <w:rsid w:val="002B6B42"/>
    <w:rsid w:val="002B6E49"/>
    <w:rsid w:val="002B7DC0"/>
    <w:rsid w:val="002C34FC"/>
    <w:rsid w:val="002C3F0D"/>
    <w:rsid w:val="002C4704"/>
    <w:rsid w:val="002C4B4A"/>
    <w:rsid w:val="002C4CC5"/>
    <w:rsid w:val="002C5018"/>
    <w:rsid w:val="002C5094"/>
    <w:rsid w:val="002C570F"/>
    <w:rsid w:val="002C5961"/>
    <w:rsid w:val="002C6C9B"/>
    <w:rsid w:val="002C798F"/>
    <w:rsid w:val="002D00E4"/>
    <w:rsid w:val="002D152F"/>
    <w:rsid w:val="002D2C4B"/>
    <w:rsid w:val="002D3D3A"/>
    <w:rsid w:val="002D4766"/>
    <w:rsid w:val="002D51B5"/>
    <w:rsid w:val="002D5791"/>
    <w:rsid w:val="002D6F60"/>
    <w:rsid w:val="002E028A"/>
    <w:rsid w:val="002E02CB"/>
    <w:rsid w:val="002E4774"/>
    <w:rsid w:val="002E4F1F"/>
    <w:rsid w:val="002E514C"/>
    <w:rsid w:val="002E67C8"/>
    <w:rsid w:val="002E7CD3"/>
    <w:rsid w:val="002F00D5"/>
    <w:rsid w:val="002F08B7"/>
    <w:rsid w:val="002F1B15"/>
    <w:rsid w:val="002F55FC"/>
    <w:rsid w:val="002F6BD6"/>
    <w:rsid w:val="002F7416"/>
    <w:rsid w:val="003006C7"/>
    <w:rsid w:val="00301AC2"/>
    <w:rsid w:val="0030249D"/>
    <w:rsid w:val="00302556"/>
    <w:rsid w:val="00305386"/>
    <w:rsid w:val="0030633B"/>
    <w:rsid w:val="0030664C"/>
    <w:rsid w:val="003074F8"/>
    <w:rsid w:val="003077D1"/>
    <w:rsid w:val="00311A75"/>
    <w:rsid w:val="00311BF8"/>
    <w:rsid w:val="003128DB"/>
    <w:rsid w:val="00312928"/>
    <w:rsid w:val="00312F4D"/>
    <w:rsid w:val="0031337B"/>
    <w:rsid w:val="00314F91"/>
    <w:rsid w:val="00314FEF"/>
    <w:rsid w:val="00315971"/>
    <w:rsid w:val="00316F16"/>
    <w:rsid w:val="00321693"/>
    <w:rsid w:val="00322315"/>
    <w:rsid w:val="00323446"/>
    <w:rsid w:val="003239D3"/>
    <w:rsid w:val="00323E36"/>
    <w:rsid w:val="003257E3"/>
    <w:rsid w:val="00325920"/>
    <w:rsid w:val="00326F4D"/>
    <w:rsid w:val="00330341"/>
    <w:rsid w:val="003312ED"/>
    <w:rsid w:val="00331416"/>
    <w:rsid w:val="00331B6D"/>
    <w:rsid w:val="00332DAA"/>
    <w:rsid w:val="00332FC8"/>
    <w:rsid w:val="0033314E"/>
    <w:rsid w:val="003337C3"/>
    <w:rsid w:val="00334E26"/>
    <w:rsid w:val="003352A7"/>
    <w:rsid w:val="00335619"/>
    <w:rsid w:val="003368C1"/>
    <w:rsid w:val="00341812"/>
    <w:rsid w:val="00342AAD"/>
    <w:rsid w:val="00342F84"/>
    <w:rsid w:val="00343045"/>
    <w:rsid w:val="00343CA3"/>
    <w:rsid w:val="00344300"/>
    <w:rsid w:val="003451E5"/>
    <w:rsid w:val="00345E3B"/>
    <w:rsid w:val="00351BFA"/>
    <w:rsid w:val="00351E31"/>
    <w:rsid w:val="0035353B"/>
    <w:rsid w:val="00353C45"/>
    <w:rsid w:val="003546F6"/>
    <w:rsid w:val="00354ADE"/>
    <w:rsid w:val="003552EC"/>
    <w:rsid w:val="00355365"/>
    <w:rsid w:val="003553A3"/>
    <w:rsid w:val="0035554B"/>
    <w:rsid w:val="00355A7E"/>
    <w:rsid w:val="00356349"/>
    <w:rsid w:val="00356D5E"/>
    <w:rsid w:val="00357A4B"/>
    <w:rsid w:val="00357E5B"/>
    <w:rsid w:val="003621A4"/>
    <w:rsid w:val="003622F9"/>
    <w:rsid w:val="00362629"/>
    <w:rsid w:val="00362937"/>
    <w:rsid w:val="00364151"/>
    <w:rsid w:val="00365766"/>
    <w:rsid w:val="0036762D"/>
    <w:rsid w:val="00371977"/>
    <w:rsid w:val="00371FD7"/>
    <w:rsid w:val="0037220B"/>
    <w:rsid w:val="00372AEC"/>
    <w:rsid w:val="00373086"/>
    <w:rsid w:val="003743D5"/>
    <w:rsid w:val="00374BE5"/>
    <w:rsid w:val="00375CEE"/>
    <w:rsid w:val="0037609B"/>
    <w:rsid w:val="00376D55"/>
    <w:rsid w:val="00377092"/>
    <w:rsid w:val="00377216"/>
    <w:rsid w:val="00377ED9"/>
    <w:rsid w:val="00377FE2"/>
    <w:rsid w:val="003802A4"/>
    <w:rsid w:val="003802C3"/>
    <w:rsid w:val="0038044F"/>
    <w:rsid w:val="00380B2A"/>
    <w:rsid w:val="0038101D"/>
    <w:rsid w:val="00381E0E"/>
    <w:rsid w:val="00382159"/>
    <w:rsid w:val="00382C21"/>
    <w:rsid w:val="00382FE0"/>
    <w:rsid w:val="00383F56"/>
    <w:rsid w:val="00385D49"/>
    <w:rsid w:val="00386F49"/>
    <w:rsid w:val="003872A7"/>
    <w:rsid w:val="00391119"/>
    <w:rsid w:val="003921BC"/>
    <w:rsid w:val="00393472"/>
    <w:rsid w:val="003935B2"/>
    <w:rsid w:val="003938B5"/>
    <w:rsid w:val="00394B32"/>
    <w:rsid w:val="00397257"/>
    <w:rsid w:val="003A1322"/>
    <w:rsid w:val="003A2F64"/>
    <w:rsid w:val="003A396C"/>
    <w:rsid w:val="003A3A95"/>
    <w:rsid w:val="003A47CC"/>
    <w:rsid w:val="003A4DD6"/>
    <w:rsid w:val="003A7BB0"/>
    <w:rsid w:val="003B2C12"/>
    <w:rsid w:val="003B2F0C"/>
    <w:rsid w:val="003B4ECB"/>
    <w:rsid w:val="003B554F"/>
    <w:rsid w:val="003B5A4A"/>
    <w:rsid w:val="003B77C6"/>
    <w:rsid w:val="003B7A52"/>
    <w:rsid w:val="003B7A73"/>
    <w:rsid w:val="003B7C1E"/>
    <w:rsid w:val="003C06D3"/>
    <w:rsid w:val="003C0DBC"/>
    <w:rsid w:val="003C249A"/>
    <w:rsid w:val="003C4E23"/>
    <w:rsid w:val="003C619B"/>
    <w:rsid w:val="003C7A21"/>
    <w:rsid w:val="003C7A4A"/>
    <w:rsid w:val="003D03B0"/>
    <w:rsid w:val="003D4206"/>
    <w:rsid w:val="003D46B6"/>
    <w:rsid w:val="003D4B50"/>
    <w:rsid w:val="003D4B5B"/>
    <w:rsid w:val="003D4D48"/>
    <w:rsid w:val="003E2BF5"/>
    <w:rsid w:val="003E31A4"/>
    <w:rsid w:val="003E3E47"/>
    <w:rsid w:val="003E4F96"/>
    <w:rsid w:val="003E531F"/>
    <w:rsid w:val="003E5983"/>
    <w:rsid w:val="003E7A13"/>
    <w:rsid w:val="003E7DBD"/>
    <w:rsid w:val="003F0765"/>
    <w:rsid w:val="003F08B2"/>
    <w:rsid w:val="003F30F0"/>
    <w:rsid w:val="003F4015"/>
    <w:rsid w:val="003F6DFC"/>
    <w:rsid w:val="003F763F"/>
    <w:rsid w:val="003F785F"/>
    <w:rsid w:val="003F7F60"/>
    <w:rsid w:val="00400157"/>
    <w:rsid w:val="00401ED0"/>
    <w:rsid w:val="00402356"/>
    <w:rsid w:val="00403446"/>
    <w:rsid w:val="004038F4"/>
    <w:rsid w:val="00403A6A"/>
    <w:rsid w:val="00403FA1"/>
    <w:rsid w:val="004052C5"/>
    <w:rsid w:val="00406775"/>
    <w:rsid w:val="00406853"/>
    <w:rsid w:val="00411013"/>
    <w:rsid w:val="0041355A"/>
    <w:rsid w:val="00415A07"/>
    <w:rsid w:val="004160DA"/>
    <w:rsid w:val="00416A15"/>
    <w:rsid w:val="004174E1"/>
    <w:rsid w:val="004176EC"/>
    <w:rsid w:val="00420ABE"/>
    <w:rsid w:val="00423C12"/>
    <w:rsid w:val="00426A19"/>
    <w:rsid w:val="00426FED"/>
    <w:rsid w:val="004310C7"/>
    <w:rsid w:val="00431246"/>
    <w:rsid w:val="00433B46"/>
    <w:rsid w:val="004342AD"/>
    <w:rsid w:val="00435C0B"/>
    <w:rsid w:val="00435F29"/>
    <w:rsid w:val="00437439"/>
    <w:rsid w:val="00440D27"/>
    <w:rsid w:val="00440E8D"/>
    <w:rsid w:val="00442F80"/>
    <w:rsid w:val="0044382C"/>
    <w:rsid w:val="004456A6"/>
    <w:rsid w:val="00445819"/>
    <w:rsid w:val="00445AE2"/>
    <w:rsid w:val="00447D98"/>
    <w:rsid w:val="0045193C"/>
    <w:rsid w:val="0045401F"/>
    <w:rsid w:val="00454719"/>
    <w:rsid w:val="00455B21"/>
    <w:rsid w:val="00455BEE"/>
    <w:rsid w:val="00456588"/>
    <w:rsid w:val="00456919"/>
    <w:rsid w:val="00457875"/>
    <w:rsid w:val="00457EB4"/>
    <w:rsid w:val="004607EA"/>
    <w:rsid w:val="00461D1A"/>
    <w:rsid w:val="00461DAF"/>
    <w:rsid w:val="0046267A"/>
    <w:rsid w:val="0047171B"/>
    <w:rsid w:val="004729B5"/>
    <w:rsid w:val="00472D91"/>
    <w:rsid w:val="00473E60"/>
    <w:rsid w:val="004744BA"/>
    <w:rsid w:val="00474760"/>
    <w:rsid w:val="004747E3"/>
    <w:rsid w:val="00475165"/>
    <w:rsid w:val="004753A4"/>
    <w:rsid w:val="00476282"/>
    <w:rsid w:val="00476765"/>
    <w:rsid w:val="004777E9"/>
    <w:rsid w:val="00483B91"/>
    <w:rsid w:val="0048515C"/>
    <w:rsid w:val="004853D3"/>
    <w:rsid w:val="004858EE"/>
    <w:rsid w:val="00485DE9"/>
    <w:rsid w:val="004861B6"/>
    <w:rsid w:val="0048621D"/>
    <w:rsid w:val="00487431"/>
    <w:rsid w:val="004948BD"/>
    <w:rsid w:val="00496682"/>
    <w:rsid w:val="00496A38"/>
    <w:rsid w:val="004A0A3B"/>
    <w:rsid w:val="004A0AFF"/>
    <w:rsid w:val="004A10E3"/>
    <w:rsid w:val="004A1711"/>
    <w:rsid w:val="004A2A25"/>
    <w:rsid w:val="004A390E"/>
    <w:rsid w:val="004A3E14"/>
    <w:rsid w:val="004A58C1"/>
    <w:rsid w:val="004A5AA1"/>
    <w:rsid w:val="004A5E15"/>
    <w:rsid w:val="004A65EA"/>
    <w:rsid w:val="004A6A9A"/>
    <w:rsid w:val="004A75B8"/>
    <w:rsid w:val="004A75C0"/>
    <w:rsid w:val="004B088B"/>
    <w:rsid w:val="004B0DAB"/>
    <w:rsid w:val="004B20DB"/>
    <w:rsid w:val="004B3D91"/>
    <w:rsid w:val="004B420F"/>
    <w:rsid w:val="004B4589"/>
    <w:rsid w:val="004B5CCC"/>
    <w:rsid w:val="004B7893"/>
    <w:rsid w:val="004C14B6"/>
    <w:rsid w:val="004C1FE5"/>
    <w:rsid w:val="004C2D20"/>
    <w:rsid w:val="004C5244"/>
    <w:rsid w:val="004C6AAF"/>
    <w:rsid w:val="004D00A2"/>
    <w:rsid w:val="004D163F"/>
    <w:rsid w:val="004D1D98"/>
    <w:rsid w:val="004D2E21"/>
    <w:rsid w:val="004D5202"/>
    <w:rsid w:val="004D62E2"/>
    <w:rsid w:val="004D6F4A"/>
    <w:rsid w:val="004D7C7D"/>
    <w:rsid w:val="004E1901"/>
    <w:rsid w:val="004E1A1D"/>
    <w:rsid w:val="004E3591"/>
    <w:rsid w:val="004E40E2"/>
    <w:rsid w:val="004E4B70"/>
    <w:rsid w:val="004E52A5"/>
    <w:rsid w:val="004E55B8"/>
    <w:rsid w:val="004E5F65"/>
    <w:rsid w:val="004E6461"/>
    <w:rsid w:val="004E6B25"/>
    <w:rsid w:val="004E6FE5"/>
    <w:rsid w:val="004E7033"/>
    <w:rsid w:val="004E7D49"/>
    <w:rsid w:val="004F163B"/>
    <w:rsid w:val="004F1A98"/>
    <w:rsid w:val="004F1DBF"/>
    <w:rsid w:val="004F2720"/>
    <w:rsid w:val="004F5FF0"/>
    <w:rsid w:val="004F70C3"/>
    <w:rsid w:val="004F7241"/>
    <w:rsid w:val="00501B69"/>
    <w:rsid w:val="00501D61"/>
    <w:rsid w:val="00503BB5"/>
    <w:rsid w:val="00504F0F"/>
    <w:rsid w:val="005052ED"/>
    <w:rsid w:val="005064EC"/>
    <w:rsid w:val="0050667C"/>
    <w:rsid w:val="005078F1"/>
    <w:rsid w:val="0051128C"/>
    <w:rsid w:val="00511B1B"/>
    <w:rsid w:val="0051209F"/>
    <w:rsid w:val="0051319C"/>
    <w:rsid w:val="00514E9C"/>
    <w:rsid w:val="00515CB1"/>
    <w:rsid w:val="0051676D"/>
    <w:rsid w:val="005169AC"/>
    <w:rsid w:val="0052199B"/>
    <w:rsid w:val="005226CF"/>
    <w:rsid w:val="005232B5"/>
    <w:rsid w:val="00523739"/>
    <w:rsid w:val="00524076"/>
    <w:rsid w:val="0052499B"/>
    <w:rsid w:val="005260CD"/>
    <w:rsid w:val="00527410"/>
    <w:rsid w:val="005317A1"/>
    <w:rsid w:val="005324C2"/>
    <w:rsid w:val="0053456B"/>
    <w:rsid w:val="0053490D"/>
    <w:rsid w:val="0053579C"/>
    <w:rsid w:val="00535910"/>
    <w:rsid w:val="00535D50"/>
    <w:rsid w:val="005372C5"/>
    <w:rsid w:val="00541479"/>
    <w:rsid w:val="00543BFF"/>
    <w:rsid w:val="00543DB1"/>
    <w:rsid w:val="00543F18"/>
    <w:rsid w:val="0054493E"/>
    <w:rsid w:val="00544A6F"/>
    <w:rsid w:val="00545638"/>
    <w:rsid w:val="0054575B"/>
    <w:rsid w:val="00545D9A"/>
    <w:rsid w:val="005500CB"/>
    <w:rsid w:val="00551539"/>
    <w:rsid w:val="0055347F"/>
    <w:rsid w:val="00553FF2"/>
    <w:rsid w:val="00554D54"/>
    <w:rsid w:val="00560A31"/>
    <w:rsid w:val="00560CC1"/>
    <w:rsid w:val="005616B4"/>
    <w:rsid w:val="00561886"/>
    <w:rsid w:val="00561AF3"/>
    <w:rsid w:val="00561EA0"/>
    <w:rsid w:val="005628CE"/>
    <w:rsid w:val="00562B25"/>
    <w:rsid w:val="0056346A"/>
    <w:rsid w:val="00563B7A"/>
    <w:rsid w:val="00564FCC"/>
    <w:rsid w:val="00566C35"/>
    <w:rsid w:val="0057168F"/>
    <w:rsid w:val="005718E2"/>
    <w:rsid w:val="0057193D"/>
    <w:rsid w:val="00571CFE"/>
    <w:rsid w:val="00572741"/>
    <w:rsid w:val="00572A89"/>
    <w:rsid w:val="00573D74"/>
    <w:rsid w:val="00573DBE"/>
    <w:rsid w:val="00574E30"/>
    <w:rsid w:val="00576439"/>
    <w:rsid w:val="005766D2"/>
    <w:rsid w:val="00576ECD"/>
    <w:rsid w:val="005775B4"/>
    <w:rsid w:val="00577BAD"/>
    <w:rsid w:val="00577ECB"/>
    <w:rsid w:val="005810B3"/>
    <w:rsid w:val="00581F1E"/>
    <w:rsid w:val="00582E48"/>
    <w:rsid w:val="005839BF"/>
    <w:rsid w:val="00585554"/>
    <w:rsid w:val="0058734D"/>
    <w:rsid w:val="00590EDE"/>
    <w:rsid w:val="00591CBD"/>
    <w:rsid w:val="005922FA"/>
    <w:rsid w:val="005940DE"/>
    <w:rsid w:val="0059481E"/>
    <w:rsid w:val="0059614A"/>
    <w:rsid w:val="00596574"/>
    <w:rsid w:val="00596A72"/>
    <w:rsid w:val="00596D2C"/>
    <w:rsid w:val="00597D59"/>
    <w:rsid w:val="005A01C9"/>
    <w:rsid w:val="005A07F2"/>
    <w:rsid w:val="005A10FA"/>
    <w:rsid w:val="005A1654"/>
    <w:rsid w:val="005A17B9"/>
    <w:rsid w:val="005A1EA7"/>
    <w:rsid w:val="005A49AD"/>
    <w:rsid w:val="005A5552"/>
    <w:rsid w:val="005A5909"/>
    <w:rsid w:val="005A5D2C"/>
    <w:rsid w:val="005A6BD0"/>
    <w:rsid w:val="005A745D"/>
    <w:rsid w:val="005A74AF"/>
    <w:rsid w:val="005B2812"/>
    <w:rsid w:val="005B2D9B"/>
    <w:rsid w:val="005B576A"/>
    <w:rsid w:val="005B5B85"/>
    <w:rsid w:val="005C0621"/>
    <w:rsid w:val="005C2D30"/>
    <w:rsid w:val="005C31C9"/>
    <w:rsid w:val="005C3FD4"/>
    <w:rsid w:val="005C4BA8"/>
    <w:rsid w:val="005C6198"/>
    <w:rsid w:val="005C6831"/>
    <w:rsid w:val="005C6C23"/>
    <w:rsid w:val="005D0211"/>
    <w:rsid w:val="005D0664"/>
    <w:rsid w:val="005D13E4"/>
    <w:rsid w:val="005D1ACB"/>
    <w:rsid w:val="005D1B97"/>
    <w:rsid w:val="005D2A31"/>
    <w:rsid w:val="005D36DD"/>
    <w:rsid w:val="005D4237"/>
    <w:rsid w:val="005D4B69"/>
    <w:rsid w:val="005D57A4"/>
    <w:rsid w:val="005D5859"/>
    <w:rsid w:val="005D6AF9"/>
    <w:rsid w:val="005D7093"/>
    <w:rsid w:val="005D72B2"/>
    <w:rsid w:val="005E0C9E"/>
    <w:rsid w:val="005E1B11"/>
    <w:rsid w:val="005E3525"/>
    <w:rsid w:val="005E509B"/>
    <w:rsid w:val="005E5639"/>
    <w:rsid w:val="005E797E"/>
    <w:rsid w:val="005E7B9E"/>
    <w:rsid w:val="005E7E6A"/>
    <w:rsid w:val="005F074E"/>
    <w:rsid w:val="005F0C44"/>
    <w:rsid w:val="005F110A"/>
    <w:rsid w:val="005F3178"/>
    <w:rsid w:val="005F69A1"/>
    <w:rsid w:val="006019C1"/>
    <w:rsid w:val="00602B45"/>
    <w:rsid w:val="00602BA5"/>
    <w:rsid w:val="0060542D"/>
    <w:rsid w:val="00605D63"/>
    <w:rsid w:val="006103D7"/>
    <w:rsid w:val="00611A37"/>
    <w:rsid w:val="00611ABB"/>
    <w:rsid w:val="006148F0"/>
    <w:rsid w:val="006159C7"/>
    <w:rsid w:val="006159F5"/>
    <w:rsid w:val="00615E42"/>
    <w:rsid w:val="00615E62"/>
    <w:rsid w:val="0061736A"/>
    <w:rsid w:val="00617C32"/>
    <w:rsid w:val="00617E3D"/>
    <w:rsid w:val="00621412"/>
    <w:rsid w:val="00621BB2"/>
    <w:rsid w:val="00622C09"/>
    <w:rsid w:val="0062375A"/>
    <w:rsid w:val="00623A4E"/>
    <w:rsid w:val="00627A07"/>
    <w:rsid w:val="006303D8"/>
    <w:rsid w:val="00630CE1"/>
    <w:rsid w:val="00631432"/>
    <w:rsid w:val="0063219A"/>
    <w:rsid w:val="00632977"/>
    <w:rsid w:val="00633DFE"/>
    <w:rsid w:val="006348EA"/>
    <w:rsid w:val="00634B26"/>
    <w:rsid w:val="00641109"/>
    <w:rsid w:val="00641859"/>
    <w:rsid w:val="00643296"/>
    <w:rsid w:val="00643D76"/>
    <w:rsid w:val="00644EF7"/>
    <w:rsid w:val="006450F4"/>
    <w:rsid w:val="0064551A"/>
    <w:rsid w:val="006461BA"/>
    <w:rsid w:val="00646259"/>
    <w:rsid w:val="006462A0"/>
    <w:rsid w:val="00647D06"/>
    <w:rsid w:val="00650302"/>
    <w:rsid w:val="00650DED"/>
    <w:rsid w:val="00651436"/>
    <w:rsid w:val="0065308D"/>
    <w:rsid w:val="006539C2"/>
    <w:rsid w:val="00653FF4"/>
    <w:rsid w:val="00654D6A"/>
    <w:rsid w:val="00655058"/>
    <w:rsid w:val="0065628E"/>
    <w:rsid w:val="00656306"/>
    <w:rsid w:val="00657BE2"/>
    <w:rsid w:val="00660618"/>
    <w:rsid w:val="00660928"/>
    <w:rsid w:val="00662D12"/>
    <w:rsid w:val="00662FD4"/>
    <w:rsid w:val="0066329D"/>
    <w:rsid w:val="006645DB"/>
    <w:rsid w:val="00664FA0"/>
    <w:rsid w:val="00667B4D"/>
    <w:rsid w:val="00670100"/>
    <w:rsid w:val="006709BE"/>
    <w:rsid w:val="0067152D"/>
    <w:rsid w:val="006722E6"/>
    <w:rsid w:val="00673856"/>
    <w:rsid w:val="00673AE4"/>
    <w:rsid w:val="00674A86"/>
    <w:rsid w:val="00674D58"/>
    <w:rsid w:val="006751FD"/>
    <w:rsid w:val="006773A0"/>
    <w:rsid w:val="006779B2"/>
    <w:rsid w:val="00677EDC"/>
    <w:rsid w:val="00680DE8"/>
    <w:rsid w:val="00681173"/>
    <w:rsid w:val="00681BE8"/>
    <w:rsid w:val="00682DDF"/>
    <w:rsid w:val="006850E2"/>
    <w:rsid w:val="006857F5"/>
    <w:rsid w:val="00685D76"/>
    <w:rsid w:val="006876A5"/>
    <w:rsid w:val="00687FF9"/>
    <w:rsid w:val="00690FF4"/>
    <w:rsid w:val="0069101B"/>
    <w:rsid w:val="00692F45"/>
    <w:rsid w:val="00693132"/>
    <w:rsid w:val="00695480"/>
    <w:rsid w:val="006959A2"/>
    <w:rsid w:val="00697BE0"/>
    <w:rsid w:val="00697D3A"/>
    <w:rsid w:val="006A06AC"/>
    <w:rsid w:val="006A1EE4"/>
    <w:rsid w:val="006A328D"/>
    <w:rsid w:val="006A4C41"/>
    <w:rsid w:val="006A5E0C"/>
    <w:rsid w:val="006A64C8"/>
    <w:rsid w:val="006A68B9"/>
    <w:rsid w:val="006B005C"/>
    <w:rsid w:val="006B0E03"/>
    <w:rsid w:val="006B10A4"/>
    <w:rsid w:val="006B3830"/>
    <w:rsid w:val="006B42A1"/>
    <w:rsid w:val="006B438B"/>
    <w:rsid w:val="006B5546"/>
    <w:rsid w:val="006B5B18"/>
    <w:rsid w:val="006B6118"/>
    <w:rsid w:val="006B635F"/>
    <w:rsid w:val="006B6641"/>
    <w:rsid w:val="006B6B7E"/>
    <w:rsid w:val="006B708B"/>
    <w:rsid w:val="006B77A7"/>
    <w:rsid w:val="006C0051"/>
    <w:rsid w:val="006C07FA"/>
    <w:rsid w:val="006C2BF4"/>
    <w:rsid w:val="006C3A19"/>
    <w:rsid w:val="006C4615"/>
    <w:rsid w:val="006C50C0"/>
    <w:rsid w:val="006C50C8"/>
    <w:rsid w:val="006C7381"/>
    <w:rsid w:val="006C7792"/>
    <w:rsid w:val="006D0E79"/>
    <w:rsid w:val="006D239A"/>
    <w:rsid w:val="006D3016"/>
    <w:rsid w:val="006D346B"/>
    <w:rsid w:val="006D40DB"/>
    <w:rsid w:val="006D4FD1"/>
    <w:rsid w:val="006D615B"/>
    <w:rsid w:val="006D63B6"/>
    <w:rsid w:val="006D6F22"/>
    <w:rsid w:val="006E0128"/>
    <w:rsid w:val="006E0B33"/>
    <w:rsid w:val="006E0DD5"/>
    <w:rsid w:val="006E1F00"/>
    <w:rsid w:val="006E4CDB"/>
    <w:rsid w:val="006E5080"/>
    <w:rsid w:val="006E51A4"/>
    <w:rsid w:val="006E53C2"/>
    <w:rsid w:val="006E5655"/>
    <w:rsid w:val="006E67D0"/>
    <w:rsid w:val="006E6DE4"/>
    <w:rsid w:val="006E7987"/>
    <w:rsid w:val="006F01B8"/>
    <w:rsid w:val="006F0530"/>
    <w:rsid w:val="006F06E5"/>
    <w:rsid w:val="006F0F7A"/>
    <w:rsid w:val="006F107E"/>
    <w:rsid w:val="006F1133"/>
    <w:rsid w:val="006F1352"/>
    <w:rsid w:val="006F2010"/>
    <w:rsid w:val="006F3372"/>
    <w:rsid w:val="006F58A3"/>
    <w:rsid w:val="006F6F1A"/>
    <w:rsid w:val="006F7253"/>
    <w:rsid w:val="006F77A4"/>
    <w:rsid w:val="007001B4"/>
    <w:rsid w:val="007020F8"/>
    <w:rsid w:val="00702DE1"/>
    <w:rsid w:val="007038EE"/>
    <w:rsid w:val="0070685C"/>
    <w:rsid w:val="007068B4"/>
    <w:rsid w:val="00707611"/>
    <w:rsid w:val="00710245"/>
    <w:rsid w:val="00710C30"/>
    <w:rsid w:val="007117EF"/>
    <w:rsid w:val="00711CE7"/>
    <w:rsid w:val="00712C41"/>
    <w:rsid w:val="007131E4"/>
    <w:rsid w:val="007132EE"/>
    <w:rsid w:val="00715E34"/>
    <w:rsid w:val="00716067"/>
    <w:rsid w:val="00716633"/>
    <w:rsid w:val="00721D90"/>
    <w:rsid w:val="00724A66"/>
    <w:rsid w:val="00726603"/>
    <w:rsid w:val="00730B0F"/>
    <w:rsid w:val="00732EF0"/>
    <w:rsid w:val="00733627"/>
    <w:rsid w:val="007336A5"/>
    <w:rsid w:val="007341B1"/>
    <w:rsid w:val="00734E92"/>
    <w:rsid w:val="0073582A"/>
    <w:rsid w:val="00740092"/>
    <w:rsid w:val="00740496"/>
    <w:rsid w:val="007427ED"/>
    <w:rsid w:val="00743366"/>
    <w:rsid w:val="007433E8"/>
    <w:rsid w:val="00745B0F"/>
    <w:rsid w:val="00746BB9"/>
    <w:rsid w:val="00747112"/>
    <w:rsid w:val="0075018E"/>
    <w:rsid w:val="00750C71"/>
    <w:rsid w:val="00752833"/>
    <w:rsid w:val="00755373"/>
    <w:rsid w:val="00755BAD"/>
    <w:rsid w:val="007563DE"/>
    <w:rsid w:val="00757CF3"/>
    <w:rsid w:val="00761129"/>
    <w:rsid w:val="00761175"/>
    <w:rsid w:val="00761C3F"/>
    <w:rsid w:val="007623E0"/>
    <w:rsid w:val="00762A6C"/>
    <w:rsid w:val="007633FC"/>
    <w:rsid w:val="00764BA2"/>
    <w:rsid w:val="00765255"/>
    <w:rsid w:val="00766747"/>
    <w:rsid w:val="0077600F"/>
    <w:rsid w:val="0077714C"/>
    <w:rsid w:val="007774CA"/>
    <w:rsid w:val="00777E06"/>
    <w:rsid w:val="00777F63"/>
    <w:rsid w:val="00781C32"/>
    <w:rsid w:val="007820E3"/>
    <w:rsid w:val="007848F0"/>
    <w:rsid w:val="00785496"/>
    <w:rsid w:val="00787584"/>
    <w:rsid w:val="00790B4D"/>
    <w:rsid w:val="0079239B"/>
    <w:rsid w:val="00793918"/>
    <w:rsid w:val="0079445F"/>
    <w:rsid w:val="00796055"/>
    <w:rsid w:val="0079631C"/>
    <w:rsid w:val="00797077"/>
    <w:rsid w:val="007A01E8"/>
    <w:rsid w:val="007A0954"/>
    <w:rsid w:val="007A3560"/>
    <w:rsid w:val="007A3617"/>
    <w:rsid w:val="007A3FDA"/>
    <w:rsid w:val="007A5AFB"/>
    <w:rsid w:val="007A69E4"/>
    <w:rsid w:val="007A76BC"/>
    <w:rsid w:val="007B5E20"/>
    <w:rsid w:val="007B7133"/>
    <w:rsid w:val="007B7B7C"/>
    <w:rsid w:val="007C022E"/>
    <w:rsid w:val="007C0381"/>
    <w:rsid w:val="007C1B65"/>
    <w:rsid w:val="007C2007"/>
    <w:rsid w:val="007C3559"/>
    <w:rsid w:val="007C3BA5"/>
    <w:rsid w:val="007C667D"/>
    <w:rsid w:val="007C6F5B"/>
    <w:rsid w:val="007D0699"/>
    <w:rsid w:val="007D0B66"/>
    <w:rsid w:val="007D0BC0"/>
    <w:rsid w:val="007D1704"/>
    <w:rsid w:val="007D2451"/>
    <w:rsid w:val="007D29FE"/>
    <w:rsid w:val="007D356D"/>
    <w:rsid w:val="007D40EE"/>
    <w:rsid w:val="007D49A2"/>
    <w:rsid w:val="007D4F28"/>
    <w:rsid w:val="007D58B0"/>
    <w:rsid w:val="007D5991"/>
    <w:rsid w:val="007D71F7"/>
    <w:rsid w:val="007E26CF"/>
    <w:rsid w:val="007E41F0"/>
    <w:rsid w:val="007E45DF"/>
    <w:rsid w:val="007E50B9"/>
    <w:rsid w:val="007E589C"/>
    <w:rsid w:val="007E5BEE"/>
    <w:rsid w:val="007E6928"/>
    <w:rsid w:val="007E6C65"/>
    <w:rsid w:val="007E72D2"/>
    <w:rsid w:val="007E799E"/>
    <w:rsid w:val="007F0742"/>
    <w:rsid w:val="007F1E3B"/>
    <w:rsid w:val="007F2CF7"/>
    <w:rsid w:val="007F4820"/>
    <w:rsid w:val="007F4DD3"/>
    <w:rsid w:val="007F5FBC"/>
    <w:rsid w:val="00800910"/>
    <w:rsid w:val="00800F98"/>
    <w:rsid w:val="00801322"/>
    <w:rsid w:val="008018EB"/>
    <w:rsid w:val="0080208A"/>
    <w:rsid w:val="008028E6"/>
    <w:rsid w:val="00802D04"/>
    <w:rsid w:val="0080412A"/>
    <w:rsid w:val="008052A2"/>
    <w:rsid w:val="008054DD"/>
    <w:rsid w:val="008066F5"/>
    <w:rsid w:val="00807473"/>
    <w:rsid w:val="00807ADF"/>
    <w:rsid w:val="00807C2C"/>
    <w:rsid w:val="00810167"/>
    <w:rsid w:val="008106DB"/>
    <w:rsid w:val="00810946"/>
    <w:rsid w:val="0081363E"/>
    <w:rsid w:val="00813707"/>
    <w:rsid w:val="00813B5E"/>
    <w:rsid w:val="008141F2"/>
    <w:rsid w:val="00814F06"/>
    <w:rsid w:val="0081649B"/>
    <w:rsid w:val="008165C5"/>
    <w:rsid w:val="008175F0"/>
    <w:rsid w:val="00821720"/>
    <w:rsid w:val="00821808"/>
    <w:rsid w:val="008247EA"/>
    <w:rsid w:val="0083152B"/>
    <w:rsid w:val="0083152C"/>
    <w:rsid w:val="00832074"/>
    <w:rsid w:val="008320C3"/>
    <w:rsid w:val="00832CAF"/>
    <w:rsid w:val="00834396"/>
    <w:rsid w:val="00835B53"/>
    <w:rsid w:val="00835BC1"/>
    <w:rsid w:val="00835EFD"/>
    <w:rsid w:val="0083763C"/>
    <w:rsid w:val="0084403F"/>
    <w:rsid w:val="00844223"/>
    <w:rsid w:val="00844A3E"/>
    <w:rsid w:val="00845192"/>
    <w:rsid w:val="00845237"/>
    <w:rsid w:val="00845872"/>
    <w:rsid w:val="008478D6"/>
    <w:rsid w:val="008501DB"/>
    <w:rsid w:val="00852706"/>
    <w:rsid w:val="00853958"/>
    <w:rsid w:val="008551A2"/>
    <w:rsid w:val="008552FB"/>
    <w:rsid w:val="00855905"/>
    <w:rsid w:val="0086262A"/>
    <w:rsid w:val="00862C85"/>
    <w:rsid w:val="00863714"/>
    <w:rsid w:val="00865730"/>
    <w:rsid w:val="008661B4"/>
    <w:rsid w:val="00866534"/>
    <w:rsid w:val="00866BA2"/>
    <w:rsid w:val="008672A5"/>
    <w:rsid w:val="00871194"/>
    <w:rsid w:val="00872AFC"/>
    <w:rsid w:val="00874369"/>
    <w:rsid w:val="008750BE"/>
    <w:rsid w:val="0087578E"/>
    <w:rsid w:val="008773CD"/>
    <w:rsid w:val="00877B79"/>
    <w:rsid w:val="00881C81"/>
    <w:rsid w:val="00882280"/>
    <w:rsid w:val="00882512"/>
    <w:rsid w:val="00884607"/>
    <w:rsid w:val="008868A4"/>
    <w:rsid w:val="00891B18"/>
    <w:rsid w:val="00893A1B"/>
    <w:rsid w:val="00893AF1"/>
    <w:rsid w:val="00896807"/>
    <w:rsid w:val="008975D1"/>
    <w:rsid w:val="00897604"/>
    <w:rsid w:val="00897FFB"/>
    <w:rsid w:val="008A001F"/>
    <w:rsid w:val="008A11AB"/>
    <w:rsid w:val="008A1832"/>
    <w:rsid w:val="008A27BC"/>
    <w:rsid w:val="008A4404"/>
    <w:rsid w:val="008A593D"/>
    <w:rsid w:val="008A5B3D"/>
    <w:rsid w:val="008A5C52"/>
    <w:rsid w:val="008B25C7"/>
    <w:rsid w:val="008B28AB"/>
    <w:rsid w:val="008B32EE"/>
    <w:rsid w:val="008B3963"/>
    <w:rsid w:val="008B55CB"/>
    <w:rsid w:val="008B588C"/>
    <w:rsid w:val="008C147D"/>
    <w:rsid w:val="008C1D9A"/>
    <w:rsid w:val="008C3C62"/>
    <w:rsid w:val="008C4188"/>
    <w:rsid w:val="008C5493"/>
    <w:rsid w:val="008C5B2B"/>
    <w:rsid w:val="008C7774"/>
    <w:rsid w:val="008D2205"/>
    <w:rsid w:val="008D3AAC"/>
    <w:rsid w:val="008D3B7C"/>
    <w:rsid w:val="008D3BB1"/>
    <w:rsid w:val="008E1381"/>
    <w:rsid w:val="008E1C03"/>
    <w:rsid w:val="008E3795"/>
    <w:rsid w:val="008E3DF9"/>
    <w:rsid w:val="008E5B8C"/>
    <w:rsid w:val="008E709D"/>
    <w:rsid w:val="008F068F"/>
    <w:rsid w:val="008F3227"/>
    <w:rsid w:val="008F3CE7"/>
    <w:rsid w:val="008F5B54"/>
    <w:rsid w:val="008F6135"/>
    <w:rsid w:val="008F6168"/>
    <w:rsid w:val="008F7169"/>
    <w:rsid w:val="009001D0"/>
    <w:rsid w:val="00902814"/>
    <w:rsid w:val="009033B0"/>
    <w:rsid w:val="009038BF"/>
    <w:rsid w:val="00904BCB"/>
    <w:rsid w:val="009057C8"/>
    <w:rsid w:val="00907CCA"/>
    <w:rsid w:val="009100C2"/>
    <w:rsid w:val="0091020F"/>
    <w:rsid w:val="009119ED"/>
    <w:rsid w:val="00911EE4"/>
    <w:rsid w:val="009137B6"/>
    <w:rsid w:val="009150F2"/>
    <w:rsid w:val="00916EB8"/>
    <w:rsid w:val="0091700D"/>
    <w:rsid w:val="00924023"/>
    <w:rsid w:val="00924084"/>
    <w:rsid w:val="00924BAA"/>
    <w:rsid w:val="00924D0C"/>
    <w:rsid w:val="00925BBB"/>
    <w:rsid w:val="00925C35"/>
    <w:rsid w:val="00926B9B"/>
    <w:rsid w:val="00930C02"/>
    <w:rsid w:val="00931838"/>
    <w:rsid w:val="00931C2D"/>
    <w:rsid w:val="00932205"/>
    <w:rsid w:val="00932840"/>
    <w:rsid w:val="00932988"/>
    <w:rsid w:val="009332A3"/>
    <w:rsid w:val="0093430A"/>
    <w:rsid w:val="00934522"/>
    <w:rsid w:val="00936C37"/>
    <w:rsid w:val="009409D3"/>
    <w:rsid w:val="00941314"/>
    <w:rsid w:val="00942C39"/>
    <w:rsid w:val="00942D9D"/>
    <w:rsid w:val="009440A6"/>
    <w:rsid w:val="00945B09"/>
    <w:rsid w:val="00945D08"/>
    <w:rsid w:val="0094601F"/>
    <w:rsid w:val="00946B47"/>
    <w:rsid w:val="00947333"/>
    <w:rsid w:val="00950AE9"/>
    <w:rsid w:val="00950FB1"/>
    <w:rsid w:val="009527AB"/>
    <w:rsid w:val="00952D5C"/>
    <w:rsid w:val="009534FD"/>
    <w:rsid w:val="00954D99"/>
    <w:rsid w:val="0095504D"/>
    <w:rsid w:val="0095598A"/>
    <w:rsid w:val="00955F5E"/>
    <w:rsid w:val="00956F3C"/>
    <w:rsid w:val="0095765D"/>
    <w:rsid w:val="00961677"/>
    <w:rsid w:val="009623EA"/>
    <w:rsid w:val="00962A17"/>
    <w:rsid w:val="009645FD"/>
    <w:rsid w:val="00966319"/>
    <w:rsid w:val="00967065"/>
    <w:rsid w:val="00970054"/>
    <w:rsid w:val="00970724"/>
    <w:rsid w:val="0097087D"/>
    <w:rsid w:val="00970E16"/>
    <w:rsid w:val="009713F0"/>
    <w:rsid w:val="00971F6E"/>
    <w:rsid w:val="00972AB1"/>
    <w:rsid w:val="00973A29"/>
    <w:rsid w:val="00973C7C"/>
    <w:rsid w:val="0097617D"/>
    <w:rsid w:val="0097673F"/>
    <w:rsid w:val="00976BFC"/>
    <w:rsid w:val="00976C7D"/>
    <w:rsid w:val="009776F0"/>
    <w:rsid w:val="00980756"/>
    <w:rsid w:val="00982CC0"/>
    <w:rsid w:val="009835AE"/>
    <w:rsid w:val="009839DA"/>
    <w:rsid w:val="00984495"/>
    <w:rsid w:val="00986CF5"/>
    <w:rsid w:val="009901E6"/>
    <w:rsid w:val="009908EC"/>
    <w:rsid w:val="0099153B"/>
    <w:rsid w:val="00991E3D"/>
    <w:rsid w:val="0099262D"/>
    <w:rsid w:val="00992A45"/>
    <w:rsid w:val="009947B7"/>
    <w:rsid w:val="00994825"/>
    <w:rsid w:val="00994D15"/>
    <w:rsid w:val="00995254"/>
    <w:rsid w:val="009960F8"/>
    <w:rsid w:val="00996A61"/>
    <w:rsid w:val="009976E5"/>
    <w:rsid w:val="009A0DA2"/>
    <w:rsid w:val="009A0E7A"/>
    <w:rsid w:val="009A2782"/>
    <w:rsid w:val="009A2BD8"/>
    <w:rsid w:val="009A341A"/>
    <w:rsid w:val="009A3A36"/>
    <w:rsid w:val="009A3D93"/>
    <w:rsid w:val="009A6465"/>
    <w:rsid w:val="009A7303"/>
    <w:rsid w:val="009A78A4"/>
    <w:rsid w:val="009B27E4"/>
    <w:rsid w:val="009B36D4"/>
    <w:rsid w:val="009B3FFD"/>
    <w:rsid w:val="009B52A8"/>
    <w:rsid w:val="009B77D7"/>
    <w:rsid w:val="009C12ED"/>
    <w:rsid w:val="009C27C9"/>
    <w:rsid w:val="009C4079"/>
    <w:rsid w:val="009C4156"/>
    <w:rsid w:val="009C5566"/>
    <w:rsid w:val="009C776B"/>
    <w:rsid w:val="009D1183"/>
    <w:rsid w:val="009D2E5C"/>
    <w:rsid w:val="009D32C3"/>
    <w:rsid w:val="009D3BE7"/>
    <w:rsid w:val="009D3D4F"/>
    <w:rsid w:val="009D6AAF"/>
    <w:rsid w:val="009D70CC"/>
    <w:rsid w:val="009E0031"/>
    <w:rsid w:val="009E0FA3"/>
    <w:rsid w:val="009E29EC"/>
    <w:rsid w:val="009E2B50"/>
    <w:rsid w:val="009E2CE6"/>
    <w:rsid w:val="009E3607"/>
    <w:rsid w:val="009E598D"/>
    <w:rsid w:val="009E5E59"/>
    <w:rsid w:val="009E65D1"/>
    <w:rsid w:val="009E6CBF"/>
    <w:rsid w:val="009E76A0"/>
    <w:rsid w:val="009E78F2"/>
    <w:rsid w:val="009F1AB3"/>
    <w:rsid w:val="009F5AED"/>
    <w:rsid w:val="00A00EAE"/>
    <w:rsid w:val="00A013F7"/>
    <w:rsid w:val="00A02C93"/>
    <w:rsid w:val="00A03C4D"/>
    <w:rsid w:val="00A058A9"/>
    <w:rsid w:val="00A07662"/>
    <w:rsid w:val="00A100B0"/>
    <w:rsid w:val="00A1097E"/>
    <w:rsid w:val="00A10ADE"/>
    <w:rsid w:val="00A10B85"/>
    <w:rsid w:val="00A1410A"/>
    <w:rsid w:val="00A15B6A"/>
    <w:rsid w:val="00A16ADF"/>
    <w:rsid w:val="00A16BA7"/>
    <w:rsid w:val="00A220BC"/>
    <w:rsid w:val="00A22652"/>
    <w:rsid w:val="00A23C09"/>
    <w:rsid w:val="00A24150"/>
    <w:rsid w:val="00A2415A"/>
    <w:rsid w:val="00A25DD2"/>
    <w:rsid w:val="00A26613"/>
    <w:rsid w:val="00A272FA"/>
    <w:rsid w:val="00A3007F"/>
    <w:rsid w:val="00A30C4B"/>
    <w:rsid w:val="00A34493"/>
    <w:rsid w:val="00A35282"/>
    <w:rsid w:val="00A374AE"/>
    <w:rsid w:val="00A37A50"/>
    <w:rsid w:val="00A400FB"/>
    <w:rsid w:val="00A41455"/>
    <w:rsid w:val="00A43DE5"/>
    <w:rsid w:val="00A44797"/>
    <w:rsid w:val="00A466D9"/>
    <w:rsid w:val="00A46878"/>
    <w:rsid w:val="00A4757A"/>
    <w:rsid w:val="00A50C5F"/>
    <w:rsid w:val="00A522F3"/>
    <w:rsid w:val="00A544FD"/>
    <w:rsid w:val="00A54F1F"/>
    <w:rsid w:val="00A551FA"/>
    <w:rsid w:val="00A555CB"/>
    <w:rsid w:val="00A57DD8"/>
    <w:rsid w:val="00A61C33"/>
    <w:rsid w:val="00A6236A"/>
    <w:rsid w:val="00A62906"/>
    <w:rsid w:val="00A62CCB"/>
    <w:rsid w:val="00A63F6E"/>
    <w:rsid w:val="00A65F29"/>
    <w:rsid w:val="00A67263"/>
    <w:rsid w:val="00A67DCA"/>
    <w:rsid w:val="00A701CA"/>
    <w:rsid w:val="00A7124A"/>
    <w:rsid w:val="00A73A73"/>
    <w:rsid w:val="00A74811"/>
    <w:rsid w:val="00A7603A"/>
    <w:rsid w:val="00A76E0A"/>
    <w:rsid w:val="00A77504"/>
    <w:rsid w:val="00A77648"/>
    <w:rsid w:val="00A77A6A"/>
    <w:rsid w:val="00A77DCB"/>
    <w:rsid w:val="00A803A2"/>
    <w:rsid w:val="00A8055D"/>
    <w:rsid w:val="00A807CD"/>
    <w:rsid w:val="00A815DF"/>
    <w:rsid w:val="00A82813"/>
    <w:rsid w:val="00A839A4"/>
    <w:rsid w:val="00A83FC8"/>
    <w:rsid w:val="00A85F3F"/>
    <w:rsid w:val="00A863C7"/>
    <w:rsid w:val="00A90E61"/>
    <w:rsid w:val="00A922BB"/>
    <w:rsid w:val="00A931E2"/>
    <w:rsid w:val="00A93C34"/>
    <w:rsid w:val="00A94E82"/>
    <w:rsid w:val="00A95373"/>
    <w:rsid w:val="00A95C5B"/>
    <w:rsid w:val="00A973FA"/>
    <w:rsid w:val="00AA1894"/>
    <w:rsid w:val="00AA1D9E"/>
    <w:rsid w:val="00AA2348"/>
    <w:rsid w:val="00AA28DC"/>
    <w:rsid w:val="00AA3246"/>
    <w:rsid w:val="00AA38AC"/>
    <w:rsid w:val="00AA4245"/>
    <w:rsid w:val="00AA4579"/>
    <w:rsid w:val="00AA465A"/>
    <w:rsid w:val="00AA4A2C"/>
    <w:rsid w:val="00AA61A5"/>
    <w:rsid w:val="00AA6B4E"/>
    <w:rsid w:val="00AA7B55"/>
    <w:rsid w:val="00AA7DD9"/>
    <w:rsid w:val="00AA7FDF"/>
    <w:rsid w:val="00AB062A"/>
    <w:rsid w:val="00AB18ED"/>
    <w:rsid w:val="00AB22D4"/>
    <w:rsid w:val="00AB4A6C"/>
    <w:rsid w:val="00AB58F1"/>
    <w:rsid w:val="00AB6957"/>
    <w:rsid w:val="00AC2190"/>
    <w:rsid w:val="00AC2433"/>
    <w:rsid w:val="00AC27ED"/>
    <w:rsid w:val="00AC35D0"/>
    <w:rsid w:val="00AC436D"/>
    <w:rsid w:val="00AC4751"/>
    <w:rsid w:val="00AC52AC"/>
    <w:rsid w:val="00AC53AE"/>
    <w:rsid w:val="00AC561E"/>
    <w:rsid w:val="00AC5AA7"/>
    <w:rsid w:val="00AC6202"/>
    <w:rsid w:val="00AC6898"/>
    <w:rsid w:val="00AC6B71"/>
    <w:rsid w:val="00AD35F6"/>
    <w:rsid w:val="00AD4DA9"/>
    <w:rsid w:val="00AD5E63"/>
    <w:rsid w:val="00AD6F48"/>
    <w:rsid w:val="00AD7535"/>
    <w:rsid w:val="00AE0A86"/>
    <w:rsid w:val="00AE1745"/>
    <w:rsid w:val="00AE1A51"/>
    <w:rsid w:val="00AE3CBB"/>
    <w:rsid w:val="00AE3E14"/>
    <w:rsid w:val="00AF0822"/>
    <w:rsid w:val="00AF1A64"/>
    <w:rsid w:val="00AF6632"/>
    <w:rsid w:val="00AF76BD"/>
    <w:rsid w:val="00AF7939"/>
    <w:rsid w:val="00B046CE"/>
    <w:rsid w:val="00B05907"/>
    <w:rsid w:val="00B05EDB"/>
    <w:rsid w:val="00B12A8C"/>
    <w:rsid w:val="00B1544C"/>
    <w:rsid w:val="00B16414"/>
    <w:rsid w:val="00B16F8A"/>
    <w:rsid w:val="00B172A3"/>
    <w:rsid w:val="00B207D8"/>
    <w:rsid w:val="00B20C7E"/>
    <w:rsid w:val="00B218DC"/>
    <w:rsid w:val="00B301D9"/>
    <w:rsid w:val="00B31151"/>
    <w:rsid w:val="00B349BD"/>
    <w:rsid w:val="00B34B0B"/>
    <w:rsid w:val="00B35C5F"/>
    <w:rsid w:val="00B368B6"/>
    <w:rsid w:val="00B37EA8"/>
    <w:rsid w:val="00B4017A"/>
    <w:rsid w:val="00B4182A"/>
    <w:rsid w:val="00B41DA9"/>
    <w:rsid w:val="00B41E8A"/>
    <w:rsid w:val="00B4587A"/>
    <w:rsid w:val="00B45E68"/>
    <w:rsid w:val="00B5136F"/>
    <w:rsid w:val="00B52252"/>
    <w:rsid w:val="00B52860"/>
    <w:rsid w:val="00B52DA3"/>
    <w:rsid w:val="00B55108"/>
    <w:rsid w:val="00B55EAB"/>
    <w:rsid w:val="00B6071E"/>
    <w:rsid w:val="00B607D7"/>
    <w:rsid w:val="00B60A29"/>
    <w:rsid w:val="00B623D4"/>
    <w:rsid w:val="00B62DA7"/>
    <w:rsid w:val="00B62E3E"/>
    <w:rsid w:val="00B63B76"/>
    <w:rsid w:val="00B6426D"/>
    <w:rsid w:val="00B65A02"/>
    <w:rsid w:val="00B6667F"/>
    <w:rsid w:val="00B66A22"/>
    <w:rsid w:val="00B6726A"/>
    <w:rsid w:val="00B67BF3"/>
    <w:rsid w:val="00B7172C"/>
    <w:rsid w:val="00B719B8"/>
    <w:rsid w:val="00B737D9"/>
    <w:rsid w:val="00B73CC1"/>
    <w:rsid w:val="00B7488F"/>
    <w:rsid w:val="00B75DE1"/>
    <w:rsid w:val="00B7645F"/>
    <w:rsid w:val="00B76F31"/>
    <w:rsid w:val="00B80032"/>
    <w:rsid w:val="00B80CBD"/>
    <w:rsid w:val="00B82A40"/>
    <w:rsid w:val="00B84934"/>
    <w:rsid w:val="00B84B70"/>
    <w:rsid w:val="00B850E9"/>
    <w:rsid w:val="00B9032E"/>
    <w:rsid w:val="00B908E2"/>
    <w:rsid w:val="00B91043"/>
    <w:rsid w:val="00B91971"/>
    <w:rsid w:val="00B9199E"/>
    <w:rsid w:val="00B92827"/>
    <w:rsid w:val="00B93C25"/>
    <w:rsid w:val="00B94860"/>
    <w:rsid w:val="00B9495F"/>
    <w:rsid w:val="00B95512"/>
    <w:rsid w:val="00B96216"/>
    <w:rsid w:val="00BA01CF"/>
    <w:rsid w:val="00BA056E"/>
    <w:rsid w:val="00BA0651"/>
    <w:rsid w:val="00BA11DA"/>
    <w:rsid w:val="00BA185A"/>
    <w:rsid w:val="00BA19C4"/>
    <w:rsid w:val="00BA1D83"/>
    <w:rsid w:val="00BA2AC9"/>
    <w:rsid w:val="00BA2B85"/>
    <w:rsid w:val="00BA310B"/>
    <w:rsid w:val="00BA397D"/>
    <w:rsid w:val="00BA47C6"/>
    <w:rsid w:val="00BA5167"/>
    <w:rsid w:val="00BA5358"/>
    <w:rsid w:val="00BA631F"/>
    <w:rsid w:val="00BA6CA2"/>
    <w:rsid w:val="00BA781F"/>
    <w:rsid w:val="00BB1D38"/>
    <w:rsid w:val="00BB3503"/>
    <w:rsid w:val="00BB3926"/>
    <w:rsid w:val="00BB5192"/>
    <w:rsid w:val="00BB6E20"/>
    <w:rsid w:val="00BB724A"/>
    <w:rsid w:val="00BB75D3"/>
    <w:rsid w:val="00BB7D6A"/>
    <w:rsid w:val="00BC042F"/>
    <w:rsid w:val="00BC117F"/>
    <w:rsid w:val="00BC26DF"/>
    <w:rsid w:val="00BC2778"/>
    <w:rsid w:val="00BC30DD"/>
    <w:rsid w:val="00BC3FC2"/>
    <w:rsid w:val="00BC41BD"/>
    <w:rsid w:val="00BC590B"/>
    <w:rsid w:val="00BC608B"/>
    <w:rsid w:val="00BD07D5"/>
    <w:rsid w:val="00BD43AE"/>
    <w:rsid w:val="00BD48F4"/>
    <w:rsid w:val="00BD5D41"/>
    <w:rsid w:val="00BD774B"/>
    <w:rsid w:val="00BE095E"/>
    <w:rsid w:val="00BE11B9"/>
    <w:rsid w:val="00BE2236"/>
    <w:rsid w:val="00BE2ADA"/>
    <w:rsid w:val="00BE32FB"/>
    <w:rsid w:val="00BE5367"/>
    <w:rsid w:val="00BE7CF1"/>
    <w:rsid w:val="00BF1031"/>
    <w:rsid w:val="00BF3244"/>
    <w:rsid w:val="00BF3796"/>
    <w:rsid w:val="00BF428F"/>
    <w:rsid w:val="00BF4674"/>
    <w:rsid w:val="00BF5E4A"/>
    <w:rsid w:val="00BF618F"/>
    <w:rsid w:val="00BF78A3"/>
    <w:rsid w:val="00C00D1E"/>
    <w:rsid w:val="00C0113B"/>
    <w:rsid w:val="00C028B3"/>
    <w:rsid w:val="00C02EE3"/>
    <w:rsid w:val="00C04100"/>
    <w:rsid w:val="00C04142"/>
    <w:rsid w:val="00C04272"/>
    <w:rsid w:val="00C07F4D"/>
    <w:rsid w:val="00C1052E"/>
    <w:rsid w:val="00C10641"/>
    <w:rsid w:val="00C1156C"/>
    <w:rsid w:val="00C118FA"/>
    <w:rsid w:val="00C128C3"/>
    <w:rsid w:val="00C129E3"/>
    <w:rsid w:val="00C12BDD"/>
    <w:rsid w:val="00C16487"/>
    <w:rsid w:val="00C17DB6"/>
    <w:rsid w:val="00C20C06"/>
    <w:rsid w:val="00C21D39"/>
    <w:rsid w:val="00C22274"/>
    <w:rsid w:val="00C22B09"/>
    <w:rsid w:val="00C25898"/>
    <w:rsid w:val="00C261E1"/>
    <w:rsid w:val="00C27D6C"/>
    <w:rsid w:val="00C30633"/>
    <w:rsid w:val="00C3207C"/>
    <w:rsid w:val="00C32A6B"/>
    <w:rsid w:val="00C32BBA"/>
    <w:rsid w:val="00C330A0"/>
    <w:rsid w:val="00C33511"/>
    <w:rsid w:val="00C33FE4"/>
    <w:rsid w:val="00C34D88"/>
    <w:rsid w:val="00C35423"/>
    <w:rsid w:val="00C35DF2"/>
    <w:rsid w:val="00C36691"/>
    <w:rsid w:val="00C37553"/>
    <w:rsid w:val="00C410CD"/>
    <w:rsid w:val="00C41B8D"/>
    <w:rsid w:val="00C43C77"/>
    <w:rsid w:val="00C445A1"/>
    <w:rsid w:val="00C465EE"/>
    <w:rsid w:val="00C470E0"/>
    <w:rsid w:val="00C474DB"/>
    <w:rsid w:val="00C47581"/>
    <w:rsid w:val="00C47CB0"/>
    <w:rsid w:val="00C50796"/>
    <w:rsid w:val="00C519E7"/>
    <w:rsid w:val="00C51D40"/>
    <w:rsid w:val="00C52D21"/>
    <w:rsid w:val="00C52F48"/>
    <w:rsid w:val="00C55AFC"/>
    <w:rsid w:val="00C56E07"/>
    <w:rsid w:val="00C575B1"/>
    <w:rsid w:val="00C610E6"/>
    <w:rsid w:val="00C62CE6"/>
    <w:rsid w:val="00C6310E"/>
    <w:rsid w:val="00C633FA"/>
    <w:rsid w:val="00C63772"/>
    <w:rsid w:val="00C642AC"/>
    <w:rsid w:val="00C659D0"/>
    <w:rsid w:val="00C65DC4"/>
    <w:rsid w:val="00C667F4"/>
    <w:rsid w:val="00C70367"/>
    <w:rsid w:val="00C708BF"/>
    <w:rsid w:val="00C718BA"/>
    <w:rsid w:val="00C734BC"/>
    <w:rsid w:val="00C74765"/>
    <w:rsid w:val="00C75112"/>
    <w:rsid w:val="00C7549E"/>
    <w:rsid w:val="00C76CF3"/>
    <w:rsid w:val="00C77D52"/>
    <w:rsid w:val="00C81388"/>
    <w:rsid w:val="00C82BB3"/>
    <w:rsid w:val="00C84BBF"/>
    <w:rsid w:val="00C85214"/>
    <w:rsid w:val="00C852F7"/>
    <w:rsid w:val="00C861D2"/>
    <w:rsid w:val="00C86985"/>
    <w:rsid w:val="00C870D1"/>
    <w:rsid w:val="00C90EE0"/>
    <w:rsid w:val="00C92A21"/>
    <w:rsid w:val="00C935BF"/>
    <w:rsid w:val="00C944F5"/>
    <w:rsid w:val="00C948DA"/>
    <w:rsid w:val="00C956EA"/>
    <w:rsid w:val="00C95AD2"/>
    <w:rsid w:val="00C95B6E"/>
    <w:rsid w:val="00C9607A"/>
    <w:rsid w:val="00C97560"/>
    <w:rsid w:val="00CA0398"/>
    <w:rsid w:val="00CA0FB0"/>
    <w:rsid w:val="00CA1ECD"/>
    <w:rsid w:val="00CA2301"/>
    <w:rsid w:val="00CA2530"/>
    <w:rsid w:val="00CA2E69"/>
    <w:rsid w:val="00CA4AB8"/>
    <w:rsid w:val="00CA4AF5"/>
    <w:rsid w:val="00CA5A65"/>
    <w:rsid w:val="00CA5FA4"/>
    <w:rsid w:val="00CA6503"/>
    <w:rsid w:val="00CB228A"/>
    <w:rsid w:val="00CB32A4"/>
    <w:rsid w:val="00CB495C"/>
    <w:rsid w:val="00CB63EC"/>
    <w:rsid w:val="00CB659D"/>
    <w:rsid w:val="00CB7540"/>
    <w:rsid w:val="00CC09DF"/>
    <w:rsid w:val="00CC23E5"/>
    <w:rsid w:val="00CC3AE2"/>
    <w:rsid w:val="00CC5E95"/>
    <w:rsid w:val="00CC6035"/>
    <w:rsid w:val="00CC7273"/>
    <w:rsid w:val="00CC7FA7"/>
    <w:rsid w:val="00CD11F2"/>
    <w:rsid w:val="00CD178B"/>
    <w:rsid w:val="00CD1FF7"/>
    <w:rsid w:val="00CD3CD8"/>
    <w:rsid w:val="00CD44D3"/>
    <w:rsid w:val="00CD48DD"/>
    <w:rsid w:val="00CD6B19"/>
    <w:rsid w:val="00CE0966"/>
    <w:rsid w:val="00CE10E2"/>
    <w:rsid w:val="00CE12B8"/>
    <w:rsid w:val="00CE1B29"/>
    <w:rsid w:val="00CE1E76"/>
    <w:rsid w:val="00CE36D1"/>
    <w:rsid w:val="00CE3D40"/>
    <w:rsid w:val="00CE4C12"/>
    <w:rsid w:val="00CE5FAB"/>
    <w:rsid w:val="00CE709E"/>
    <w:rsid w:val="00CE7948"/>
    <w:rsid w:val="00CE7F9C"/>
    <w:rsid w:val="00CF0CA1"/>
    <w:rsid w:val="00CF103F"/>
    <w:rsid w:val="00CF35E0"/>
    <w:rsid w:val="00CF501A"/>
    <w:rsid w:val="00CF62DC"/>
    <w:rsid w:val="00CF776F"/>
    <w:rsid w:val="00CF78BE"/>
    <w:rsid w:val="00CF7B47"/>
    <w:rsid w:val="00D00BD3"/>
    <w:rsid w:val="00D01BFE"/>
    <w:rsid w:val="00D027A5"/>
    <w:rsid w:val="00D0322A"/>
    <w:rsid w:val="00D05DE4"/>
    <w:rsid w:val="00D060C9"/>
    <w:rsid w:val="00D06294"/>
    <w:rsid w:val="00D069EA"/>
    <w:rsid w:val="00D0703F"/>
    <w:rsid w:val="00D07C77"/>
    <w:rsid w:val="00D1119F"/>
    <w:rsid w:val="00D139D7"/>
    <w:rsid w:val="00D15E9F"/>
    <w:rsid w:val="00D16205"/>
    <w:rsid w:val="00D17540"/>
    <w:rsid w:val="00D176D1"/>
    <w:rsid w:val="00D217A1"/>
    <w:rsid w:val="00D22F5E"/>
    <w:rsid w:val="00D246C2"/>
    <w:rsid w:val="00D254A6"/>
    <w:rsid w:val="00D26163"/>
    <w:rsid w:val="00D26555"/>
    <w:rsid w:val="00D26D35"/>
    <w:rsid w:val="00D30368"/>
    <w:rsid w:val="00D30A32"/>
    <w:rsid w:val="00D31FA3"/>
    <w:rsid w:val="00D33A22"/>
    <w:rsid w:val="00D342EB"/>
    <w:rsid w:val="00D35106"/>
    <w:rsid w:val="00D3650D"/>
    <w:rsid w:val="00D37033"/>
    <w:rsid w:val="00D416EF"/>
    <w:rsid w:val="00D441FB"/>
    <w:rsid w:val="00D44550"/>
    <w:rsid w:val="00D46CE3"/>
    <w:rsid w:val="00D502AB"/>
    <w:rsid w:val="00D50CF6"/>
    <w:rsid w:val="00D516BB"/>
    <w:rsid w:val="00D517F6"/>
    <w:rsid w:val="00D526B6"/>
    <w:rsid w:val="00D5554D"/>
    <w:rsid w:val="00D557CC"/>
    <w:rsid w:val="00D57EFC"/>
    <w:rsid w:val="00D62085"/>
    <w:rsid w:val="00D6422A"/>
    <w:rsid w:val="00D64C0A"/>
    <w:rsid w:val="00D67005"/>
    <w:rsid w:val="00D67B28"/>
    <w:rsid w:val="00D70353"/>
    <w:rsid w:val="00D70D49"/>
    <w:rsid w:val="00D70FC9"/>
    <w:rsid w:val="00D713D3"/>
    <w:rsid w:val="00D7305C"/>
    <w:rsid w:val="00D736BE"/>
    <w:rsid w:val="00D74268"/>
    <w:rsid w:val="00D74CBC"/>
    <w:rsid w:val="00D75AAF"/>
    <w:rsid w:val="00D75D60"/>
    <w:rsid w:val="00D75DFC"/>
    <w:rsid w:val="00D76F1D"/>
    <w:rsid w:val="00D77CC5"/>
    <w:rsid w:val="00D805C3"/>
    <w:rsid w:val="00D80B10"/>
    <w:rsid w:val="00D80CC2"/>
    <w:rsid w:val="00D81C92"/>
    <w:rsid w:val="00D82D7F"/>
    <w:rsid w:val="00D84C3E"/>
    <w:rsid w:val="00D871E0"/>
    <w:rsid w:val="00D87984"/>
    <w:rsid w:val="00D93371"/>
    <w:rsid w:val="00D9367F"/>
    <w:rsid w:val="00D93D23"/>
    <w:rsid w:val="00D95353"/>
    <w:rsid w:val="00D9545E"/>
    <w:rsid w:val="00D95F26"/>
    <w:rsid w:val="00D964F1"/>
    <w:rsid w:val="00D96515"/>
    <w:rsid w:val="00D9720E"/>
    <w:rsid w:val="00D9753F"/>
    <w:rsid w:val="00D97DEB"/>
    <w:rsid w:val="00DA0889"/>
    <w:rsid w:val="00DA3438"/>
    <w:rsid w:val="00DA3AA9"/>
    <w:rsid w:val="00DA3F1F"/>
    <w:rsid w:val="00DA48D9"/>
    <w:rsid w:val="00DA5888"/>
    <w:rsid w:val="00DA5C72"/>
    <w:rsid w:val="00DA61A6"/>
    <w:rsid w:val="00DA68F9"/>
    <w:rsid w:val="00DB0154"/>
    <w:rsid w:val="00DB0645"/>
    <w:rsid w:val="00DB37F0"/>
    <w:rsid w:val="00DB4B48"/>
    <w:rsid w:val="00DB64B1"/>
    <w:rsid w:val="00DB750E"/>
    <w:rsid w:val="00DC212C"/>
    <w:rsid w:val="00DC343F"/>
    <w:rsid w:val="00DC517F"/>
    <w:rsid w:val="00DC68F4"/>
    <w:rsid w:val="00DD05EF"/>
    <w:rsid w:val="00DD23AC"/>
    <w:rsid w:val="00DD25EA"/>
    <w:rsid w:val="00DD4F99"/>
    <w:rsid w:val="00DD7F99"/>
    <w:rsid w:val="00DE0601"/>
    <w:rsid w:val="00DE22A8"/>
    <w:rsid w:val="00DE2450"/>
    <w:rsid w:val="00DE3DF3"/>
    <w:rsid w:val="00DE47DB"/>
    <w:rsid w:val="00DE51D7"/>
    <w:rsid w:val="00DE597F"/>
    <w:rsid w:val="00DE64F7"/>
    <w:rsid w:val="00DE6A85"/>
    <w:rsid w:val="00DE6E6D"/>
    <w:rsid w:val="00DE75DA"/>
    <w:rsid w:val="00DE7AAC"/>
    <w:rsid w:val="00DF04BE"/>
    <w:rsid w:val="00DF085C"/>
    <w:rsid w:val="00DF1586"/>
    <w:rsid w:val="00DF2113"/>
    <w:rsid w:val="00DF27A8"/>
    <w:rsid w:val="00DF30FF"/>
    <w:rsid w:val="00DF36DC"/>
    <w:rsid w:val="00DF448E"/>
    <w:rsid w:val="00DF4B75"/>
    <w:rsid w:val="00DF4C0B"/>
    <w:rsid w:val="00DF505F"/>
    <w:rsid w:val="00DF6722"/>
    <w:rsid w:val="00DF684E"/>
    <w:rsid w:val="00DF6C2E"/>
    <w:rsid w:val="00E00D8B"/>
    <w:rsid w:val="00E01011"/>
    <w:rsid w:val="00E01F89"/>
    <w:rsid w:val="00E025C2"/>
    <w:rsid w:val="00E02C69"/>
    <w:rsid w:val="00E032FC"/>
    <w:rsid w:val="00E036C0"/>
    <w:rsid w:val="00E037C3"/>
    <w:rsid w:val="00E03D5F"/>
    <w:rsid w:val="00E041CA"/>
    <w:rsid w:val="00E04DA1"/>
    <w:rsid w:val="00E0504A"/>
    <w:rsid w:val="00E06FE9"/>
    <w:rsid w:val="00E07FD1"/>
    <w:rsid w:val="00E10239"/>
    <w:rsid w:val="00E116C4"/>
    <w:rsid w:val="00E11715"/>
    <w:rsid w:val="00E11F84"/>
    <w:rsid w:val="00E13732"/>
    <w:rsid w:val="00E137FF"/>
    <w:rsid w:val="00E13A4A"/>
    <w:rsid w:val="00E14BDF"/>
    <w:rsid w:val="00E2016A"/>
    <w:rsid w:val="00E2055C"/>
    <w:rsid w:val="00E2276A"/>
    <w:rsid w:val="00E24273"/>
    <w:rsid w:val="00E2436D"/>
    <w:rsid w:val="00E246CA"/>
    <w:rsid w:val="00E2497C"/>
    <w:rsid w:val="00E27CB2"/>
    <w:rsid w:val="00E30B2C"/>
    <w:rsid w:val="00E315E4"/>
    <w:rsid w:val="00E32C56"/>
    <w:rsid w:val="00E33635"/>
    <w:rsid w:val="00E34052"/>
    <w:rsid w:val="00E34D2E"/>
    <w:rsid w:val="00E34E20"/>
    <w:rsid w:val="00E3701F"/>
    <w:rsid w:val="00E372FC"/>
    <w:rsid w:val="00E40045"/>
    <w:rsid w:val="00E41F88"/>
    <w:rsid w:val="00E472E8"/>
    <w:rsid w:val="00E503A2"/>
    <w:rsid w:val="00E517C5"/>
    <w:rsid w:val="00E5421B"/>
    <w:rsid w:val="00E56F02"/>
    <w:rsid w:val="00E57E48"/>
    <w:rsid w:val="00E60314"/>
    <w:rsid w:val="00E6074A"/>
    <w:rsid w:val="00E60DDD"/>
    <w:rsid w:val="00E63418"/>
    <w:rsid w:val="00E6342C"/>
    <w:rsid w:val="00E63B74"/>
    <w:rsid w:val="00E64B47"/>
    <w:rsid w:val="00E650A7"/>
    <w:rsid w:val="00E66D09"/>
    <w:rsid w:val="00E67B09"/>
    <w:rsid w:val="00E70730"/>
    <w:rsid w:val="00E71CB1"/>
    <w:rsid w:val="00E72924"/>
    <w:rsid w:val="00E72DEA"/>
    <w:rsid w:val="00E743E4"/>
    <w:rsid w:val="00E75D7F"/>
    <w:rsid w:val="00E75F68"/>
    <w:rsid w:val="00E7602E"/>
    <w:rsid w:val="00E76429"/>
    <w:rsid w:val="00E8250E"/>
    <w:rsid w:val="00E8344B"/>
    <w:rsid w:val="00E85539"/>
    <w:rsid w:val="00E85B57"/>
    <w:rsid w:val="00E870DF"/>
    <w:rsid w:val="00E902A3"/>
    <w:rsid w:val="00E90709"/>
    <w:rsid w:val="00E92D5C"/>
    <w:rsid w:val="00E92FDF"/>
    <w:rsid w:val="00E93761"/>
    <w:rsid w:val="00E946B0"/>
    <w:rsid w:val="00E971EE"/>
    <w:rsid w:val="00EA385F"/>
    <w:rsid w:val="00EA445D"/>
    <w:rsid w:val="00EA52BD"/>
    <w:rsid w:val="00EA5930"/>
    <w:rsid w:val="00EA6980"/>
    <w:rsid w:val="00EB0D8E"/>
    <w:rsid w:val="00EB115E"/>
    <w:rsid w:val="00EB19DE"/>
    <w:rsid w:val="00EB29C7"/>
    <w:rsid w:val="00EB33FF"/>
    <w:rsid w:val="00EB5E76"/>
    <w:rsid w:val="00EC00DF"/>
    <w:rsid w:val="00EC06A5"/>
    <w:rsid w:val="00EC0C29"/>
    <w:rsid w:val="00EC13FD"/>
    <w:rsid w:val="00EC1A37"/>
    <w:rsid w:val="00EC2400"/>
    <w:rsid w:val="00EC24F2"/>
    <w:rsid w:val="00EC2564"/>
    <w:rsid w:val="00EC30FA"/>
    <w:rsid w:val="00EC3265"/>
    <w:rsid w:val="00EC3699"/>
    <w:rsid w:val="00EC3ED3"/>
    <w:rsid w:val="00EC4561"/>
    <w:rsid w:val="00EC61A3"/>
    <w:rsid w:val="00EC7201"/>
    <w:rsid w:val="00EC7B20"/>
    <w:rsid w:val="00ED08BF"/>
    <w:rsid w:val="00ED144B"/>
    <w:rsid w:val="00ED3AE4"/>
    <w:rsid w:val="00ED4488"/>
    <w:rsid w:val="00ED521D"/>
    <w:rsid w:val="00ED5553"/>
    <w:rsid w:val="00ED63BA"/>
    <w:rsid w:val="00EE00CE"/>
    <w:rsid w:val="00EE31DA"/>
    <w:rsid w:val="00EE523F"/>
    <w:rsid w:val="00EE5FFE"/>
    <w:rsid w:val="00EE6066"/>
    <w:rsid w:val="00EE65B7"/>
    <w:rsid w:val="00EE6B23"/>
    <w:rsid w:val="00EE7672"/>
    <w:rsid w:val="00EF0086"/>
    <w:rsid w:val="00EF166C"/>
    <w:rsid w:val="00EF3020"/>
    <w:rsid w:val="00EF35FC"/>
    <w:rsid w:val="00EF53B5"/>
    <w:rsid w:val="00EF5F09"/>
    <w:rsid w:val="00EF7789"/>
    <w:rsid w:val="00EF7A14"/>
    <w:rsid w:val="00F006DC"/>
    <w:rsid w:val="00F00AAA"/>
    <w:rsid w:val="00F0104D"/>
    <w:rsid w:val="00F016E8"/>
    <w:rsid w:val="00F0191D"/>
    <w:rsid w:val="00F02691"/>
    <w:rsid w:val="00F0339C"/>
    <w:rsid w:val="00F060FF"/>
    <w:rsid w:val="00F06C81"/>
    <w:rsid w:val="00F10D56"/>
    <w:rsid w:val="00F11C24"/>
    <w:rsid w:val="00F12221"/>
    <w:rsid w:val="00F12BF1"/>
    <w:rsid w:val="00F130A6"/>
    <w:rsid w:val="00F13820"/>
    <w:rsid w:val="00F13BB3"/>
    <w:rsid w:val="00F142A4"/>
    <w:rsid w:val="00F14367"/>
    <w:rsid w:val="00F154BB"/>
    <w:rsid w:val="00F2046D"/>
    <w:rsid w:val="00F2151B"/>
    <w:rsid w:val="00F21823"/>
    <w:rsid w:val="00F22538"/>
    <w:rsid w:val="00F229AA"/>
    <w:rsid w:val="00F22A64"/>
    <w:rsid w:val="00F25313"/>
    <w:rsid w:val="00F2543A"/>
    <w:rsid w:val="00F2643F"/>
    <w:rsid w:val="00F27562"/>
    <w:rsid w:val="00F27D00"/>
    <w:rsid w:val="00F304B0"/>
    <w:rsid w:val="00F31ACE"/>
    <w:rsid w:val="00F326DC"/>
    <w:rsid w:val="00F34A6D"/>
    <w:rsid w:val="00F34C96"/>
    <w:rsid w:val="00F34DC6"/>
    <w:rsid w:val="00F34F7D"/>
    <w:rsid w:val="00F355A1"/>
    <w:rsid w:val="00F35A7A"/>
    <w:rsid w:val="00F35B55"/>
    <w:rsid w:val="00F363B0"/>
    <w:rsid w:val="00F3647E"/>
    <w:rsid w:val="00F36785"/>
    <w:rsid w:val="00F367AF"/>
    <w:rsid w:val="00F374D8"/>
    <w:rsid w:val="00F40BF6"/>
    <w:rsid w:val="00F40C65"/>
    <w:rsid w:val="00F44C85"/>
    <w:rsid w:val="00F46206"/>
    <w:rsid w:val="00F46821"/>
    <w:rsid w:val="00F50673"/>
    <w:rsid w:val="00F5101B"/>
    <w:rsid w:val="00F52E0B"/>
    <w:rsid w:val="00F53C97"/>
    <w:rsid w:val="00F54CE9"/>
    <w:rsid w:val="00F550EA"/>
    <w:rsid w:val="00F55A73"/>
    <w:rsid w:val="00F56314"/>
    <w:rsid w:val="00F56FF7"/>
    <w:rsid w:val="00F57D96"/>
    <w:rsid w:val="00F61369"/>
    <w:rsid w:val="00F62C9C"/>
    <w:rsid w:val="00F650DE"/>
    <w:rsid w:val="00F6523E"/>
    <w:rsid w:val="00F65DF3"/>
    <w:rsid w:val="00F67EFA"/>
    <w:rsid w:val="00F7031E"/>
    <w:rsid w:val="00F7072B"/>
    <w:rsid w:val="00F727F0"/>
    <w:rsid w:val="00F72C15"/>
    <w:rsid w:val="00F736C2"/>
    <w:rsid w:val="00F739A4"/>
    <w:rsid w:val="00F744CE"/>
    <w:rsid w:val="00F74673"/>
    <w:rsid w:val="00F76732"/>
    <w:rsid w:val="00F775F9"/>
    <w:rsid w:val="00F81B21"/>
    <w:rsid w:val="00F836A6"/>
    <w:rsid w:val="00F83E2B"/>
    <w:rsid w:val="00F850F9"/>
    <w:rsid w:val="00F85A36"/>
    <w:rsid w:val="00F85F35"/>
    <w:rsid w:val="00F86506"/>
    <w:rsid w:val="00F870E4"/>
    <w:rsid w:val="00F871C1"/>
    <w:rsid w:val="00F878C2"/>
    <w:rsid w:val="00F87FCC"/>
    <w:rsid w:val="00F90FE5"/>
    <w:rsid w:val="00F914A6"/>
    <w:rsid w:val="00F9160E"/>
    <w:rsid w:val="00F91A12"/>
    <w:rsid w:val="00F92EF4"/>
    <w:rsid w:val="00F93998"/>
    <w:rsid w:val="00F93DB3"/>
    <w:rsid w:val="00F947D5"/>
    <w:rsid w:val="00F956AD"/>
    <w:rsid w:val="00F95EA3"/>
    <w:rsid w:val="00F9641E"/>
    <w:rsid w:val="00F96C0A"/>
    <w:rsid w:val="00F96FF3"/>
    <w:rsid w:val="00F9736B"/>
    <w:rsid w:val="00F9766A"/>
    <w:rsid w:val="00F97FB4"/>
    <w:rsid w:val="00FA076F"/>
    <w:rsid w:val="00FA200F"/>
    <w:rsid w:val="00FA42E7"/>
    <w:rsid w:val="00FA49E5"/>
    <w:rsid w:val="00FA63E7"/>
    <w:rsid w:val="00FA712A"/>
    <w:rsid w:val="00FB093C"/>
    <w:rsid w:val="00FB2A1E"/>
    <w:rsid w:val="00FB574E"/>
    <w:rsid w:val="00FB5810"/>
    <w:rsid w:val="00FB78AA"/>
    <w:rsid w:val="00FC327D"/>
    <w:rsid w:val="00FC34FF"/>
    <w:rsid w:val="00FC3602"/>
    <w:rsid w:val="00FC4086"/>
    <w:rsid w:val="00FC4CB3"/>
    <w:rsid w:val="00FC4E6F"/>
    <w:rsid w:val="00FC4FE5"/>
    <w:rsid w:val="00FC6E3D"/>
    <w:rsid w:val="00FD06D1"/>
    <w:rsid w:val="00FD2CB9"/>
    <w:rsid w:val="00FD2E59"/>
    <w:rsid w:val="00FD384B"/>
    <w:rsid w:val="00FD4087"/>
    <w:rsid w:val="00FD610B"/>
    <w:rsid w:val="00FE0BE6"/>
    <w:rsid w:val="00FE1AAF"/>
    <w:rsid w:val="00FE1FEA"/>
    <w:rsid w:val="00FE2206"/>
    <w:rsid w:val="00FE3CF5"/>
    <w:rsid w:val="00FE6681"/>
    <w:rsid w:val="00FE77CB"/>
    <w:rsid w:val="00FF1F52"/>
    <w:rsid w:val="00FF354C"/>
    <w:rsid w:val="00FF5299"/>
    <w:rsid w:val="00FF6163"/>
    <w:rsid w:val="00FF6AE3"/>
    <w:rsid w:val="00FF6D8F"/>
    <w:rsid w:val="00FF6E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ED4488"/>
    <w:pPr>
      <w:overflowPunct w:val="0"/>
      <w:autoSpaceDE w:val="0"/>
      <w:autoSpaceDN w:val="0"/>
      <w:adjustRightInd w:val="0"/>
      <w:spacing w:after="180"/>
      <w:textAlignment w:val="baseline"/>
    </w:pPr>
    <w:rPr>
      <w:sz w:val="22"/>
    </w:r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tabs>
        <w:tab w:val="num" w:pos="360"/>
      </w:tabs>
      <w:spacing w:before="180"/>
      <w:ind w:left="432" w:hanging="432"/>
      <w:outlineLvl w:val="1"/>
    </w:pPr>
    <w:rPr>
      <w:sz w:val="32"/>
    </w:rPr>
  </w:style>
  <w:style w:type="paragraph" w:styleId="Heading3">
    <w:name w:val="heading 3"/>
    <w:basedOn w:val="Heading2"/>
    <w:next w:val="Normal"/>
    <w:qFormat/>
    <w:pPr>
      <w:numPr>
        <w:ilvl w:val="2"/>
      </w:numPr>
      <w:tabs>
        <w:tab w:val="num" w:pos="360"/>
      </w:tabs>
      <w:spacing w:before="120"/>
      <w:ind w:left="432" w:hanging="432"/>
      <w:outlineLvl w:val="2"/>
    </w:pPr>
    <w:rPr>
      <w:sz w:val="28"/>
    </w:rPr>
  </w:style>
  <w:style w:type="paragraph" w:styleId="Heading4">
    <w:name w:val="heading 4"/>
    <w:aliases w:val="h4"/>
    <w:basedOn w:val="Heading3"/>
    <w:next w:val="Normal"/>
    <w:qFormat/>
    <w:pPr>
      <w:numPr>
        <w:ilvl w:val="3"/>
      </w:numPr>
      <w:tabs>
        <w:tab w:val="num" w:pos="360"/>
      </w:tabs>
      <w:ind w:left="432" w:hanging="432"/>
      <w:outlineLvl w:val="3"/>
    </w:pPr>
    <w:rPr>
      <w:sz w:val="24"/>
    </w:rPr>
  </w:style>
  <w:style w:type="paragraph" w:styleId="Heading5">
    <w:name w:val="heading 5"/>
    <w:basedOn w:val="Heading4"/>
    <w:next w:val="Normal"/>
    <w:qFormat/>
    <w:pPr>
      <w:numPr>
        <w:ilvl w:val="4"/>
      </w:numPr>
      <w:tabs>
        <w:tab w:val="num" w:pos="360"/>
      </w:tabs>
      <w:ind w:left="432" w:hanging="432"/>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rsid w:val="00F550EA"/>
    <w:pPr>
      <w:numPr>
        <w:numId w:val="7"/>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rFonts w:ascii="Arial" w:hAnsi="Arial"/>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15"/>
      </w:numPr>
      <w:overflowPunct/>
      <w:autoSpaceDE/>
      <w:autoSpaceDN/>
      <w:adjustRightInd/>
      <w:spacing w:before="40" w:after="0"/>
      <w:textAlignment w:val="auto"/>
    </w:pPr>
    <w:rPr>
      <w:rFonts w:ascii="Arial" w:eastAsia="MS Mincho" w:hAnsi="Arial"/>
      <w:b/>
      <w:sz w:val="20"/>
      <w:szCs w:val="24"/>
      <w:lang w:val="en-GB" w:eastAsia="en-GB"/>
    </w:rPr>
  </w:style>
  <w:style w:type="character" w:customStyle="1" w:styleId="EmailDiscussionChar">
    <w:name w:val="EmailDiscussion Char"/>
    <w:link w:val="EmailDiscussion"/>
    <w:qFormat/>
    <w:rsid w:val="0069101B"/>
    <w:rPr>
      <w:rFonts w:ascii="Arial" w:eastAsia="MS Mincho" w:hAnsi="Arial"/>
      <w:b/>
      <w:szCs w:val="24"/>
      <w:lang w:val="en-GB" w:eastAsia="en-GB"/>
    </w:rPr>
  </w:style>
  <w:style w:type="paragraph" w:customStyle="1" w:styleId="EmailDiscussion2">
    <w:name w:val="EmailDiscussion2"/>
    <w:basedOn w:val="Doc-text2"/>
    <w:qFormat/>
    <w:rsid w:val="0069101B"/>
    <w:rPr>
      <w:sz w:val="20"/>
      <w:lang w:val="en-GB"/>
    </w:rPr>
  </w:style>
  <w:style w:type="paragraph" w:styleId="ListBullet4">
    <w:name w:val="List Bullet 4"/>
    <w:basedOn w:val="ListBullet3"/>
    <w:qFormat/>
    <w:rsid w:val="00541479"/>
    <w:pPr>
      <w:numPr>
        <w:numId w:val="18"/>
      </w:numPr>
      <w:tabs>
        <w:tab w:val="clear" w:pos="1361"/>
        <w:tab w:val="left" w:pos="510"/>
        <w:tab w:val="left" w:pos="794"/>
        <w:tab w:val="left" w:pos="1077"/>
      </w:tabs>
      <w:spacing w:after="120" w:line="259" w:lineRule="auto"/>
      <w:ind w:left="432" w:hanging="432"/>
      <w:contextualSpacing w:val="0"/>
      <w:jc w:val="both"/>
    </w:pPr>
    <w:rPr>
      <w:rFonts w:ascii="Arial" w:hAnsi="Arial"/>
      <w:sz w:val="20"/>
      <w:lang w:val="en-GB"/>
    </w:rPr>
  </w:style>
  <w:style w:type="paragraph" w:styleId="ListBullet3">
    <w:name w:val="List Bullet 3"/>
    <w:basedOn w:val="Normal"/>
    <w:uiPriority w:val="99"/>
    <w:semiHidden/>
    <w:unhideWhenUsed/>
    <w:rsid w:val="00541479"/>
    <w:pPr>
      <w:numPr>
        <w:numId w:val="19"/>
      </w:numPr>
      <w:contextualSpacing/>
    </w:pPr>
  </w:style>
  <w:style w:type="paragraph" w:customStyle="1" w:styleId="0Maintext">
    <w:name w:val="0 Main text"/>
    <w:basedOn w:val="Normal"/>
    <w:link w:val="0MaintextChar"/>
    <w:qFormat/>
    <w:rsid w:val="00541479"/>
    <w:pPr>
      <w:overflowPunct/>
      <w:autoSpaceDE/>
      <w:autoSpaceDN/>
      <w:adjustRightInd/>
      <w:spacing w:after="100" w:afterAutospacing="1" w:line="288" w:lineRule="auto"/>
      <w:ind w:firstLine="360"/>
      <w:jc w:val="both"/>
      <w:textAlignment w:val="auto"/>
    </w:pPr>
    <w:rPr>
      <w:rFonts w:eastAsia="Malgun Gothic" w:cs="Batang"/>
      <w:sz w:val="20"/>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overflowPunct/>
      <w:snapToGrid w:val="0"/>
      <w:spacing w:afterLines="50" w:after="0" w:line="264" w:lineRule="auto"/>
      <w:jc w:val="both"/>
      <w:textAlignment w:val="auto"/>
    </w:pPr>
    <w:rPr>
      <w:rFonts w:eastAsia="Batang"/>
      <w:kern w:val="2"/>
      <w:szCs w:val="24"/>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26"/>
      </w:numPr>
    </w:pPr>
  </w:style>
  <w:style w:type="character" w:customStyle="1" w:styleId="Heading1Char">
    <w:name w:val="Heading 1 Char"/>
    <w:basedOn w:val="DefaultParagraphFont"/>
    <w:link w:val="Heading1"/>
    <w:rsid w:val="007633FC"/>
    <w:rPr>
      <w:rFonts w:ascii="Arial" w:hAnsi="Arial"/>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rPr>
      <w:sz w:val="22"/>
    </w:rPr>
  </w:style>
  <w:style w:type="paragraph" w:customStyle="1" w:styleId="EditorsNoteAuto">
    <w:name w:val="Editor's Note + Auto"/>
    <w:basedOn w:val="Normal"/>
    <w:rsid w:val="00514E9C"/>
    <w:pPr>
      <w:keepLines/>
      <w:ind w:left="1135" w:hanging="851"/>
      <w:textAlignment w:val="auto"/>
    </w:pPr>
    <w:rPr>
      <w:rFonts w:eastAsia="Times New Roman"/>
      <w:color w:val="FF0000"/>
      <w:sz w:val="20"/>
      <w:lang w:val="en-GB" w:eastAsia="ja-JP"/>
    </w:rPr>
  </w:style>
  <w:style w:type="character" w:customStyle="1" w:styleId="opdict3font24">
    <w:name w:val="op_dict3_font24"/>
    <w:basedOn w:val="DefaultParagraphFont"/>
    <w:rsid w:val="00F650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01219022">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2197832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14701627">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CD7D5C-5CEC-4997-AEB6-EE36009FD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1447</Words>
  <Characters>8249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9677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 - Ruiming</cp:lastModifiedBy>
  <cp:revision>2</cp:revision>
  <cp:lastPrinted>2019-02-06T01:41:00Z</cp:lastPrinted>
  <dcterms:created xsi:type="dcterms:W3CDTF">2021-01-14T14:06:00Z</dcterms:created>
  <dcterms:modified xsi:type="dcterms:W3CDTF">2021-01-14T14:06:00Z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