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26836" w14:textId="0E0CDBE6" w:rsidR="007D671B" w:rsidRDefault="007D671B" w:rsidP="007D671B">
      <w:pPr>
        <w:widowControl w:val="0"/>
        <w:tabs>
          <w:tab w:val="right" w:pos="9639"/>
        </w:tabs>
        <w:spacing w:after="0"/>
        <w:jc w:val="left"/>
        <w:rPr>
          <w:rFonts w:eastAsia="Times New Roman"/>
          <w:b/>
          <w:bCs/>
          <w:i/>
          <w:sz w:val="24"/>
          <w:szCs w:val="24"/>
        </w:rPr>
      </w:pPr>
      <w:r>
        <w:rPr>
          <w:rFonts w:eastAsia="Times New Roman"/>
          <w:b/>
          <w:bCs/>
          <w:sz w:val="24"/>
          <w:szCs w:val="24"/>
        </w:rPr>
        <w:t>3GPP T</w:t>
      </w:r>
      <w:bookmarkStart w:id="0" w:name="_Ref452454252"/>
      <w:bookmarkEnd w:id="0"/>
      <w:r>
        <w:rPr>
          <w:rFonts w:eastAsia="Times New Roman"/>
          <w:b/>
          <w:bCs/>
          <w:sz w:val="24"/>
          <w:szCs w:val="24"/>
        </w:rPr>
        <w:t xml:space="preserve">SG RAN </w:t>
      </w:r>
      <w:r>
        <w:rPr>
          <w:rFonts w:eastAsia="Times New Roman"/>
          <w:b/>
          <w:sz w:val="24"/>
          <w:szCs w:val="24"/>
        </w:rPr>
        <w:t>WG2 Meeting #113-e</w:t>
      </w:r>
      <w:r>
        <w:rPr>
          <w:rFonts w:eastAsia="Times New Roman"/>
          <w:b/>
          <w:bCs/>
          <w:sz w:val="24"/>
          <w:szCs w:val="24"/>
        </w:rPr>
        <w:tab/>
        <w:t>R2-21</w:t>
      </w:r>
      <w:r w:rsidR="00B70F6C">
        <w:rPr>
          <w:rFonts w:eastAsia="Times New Roman"/>
          <w:b/>
          <w:bCs/>
          <w:sz w:val="24"/>
          <w:szCs w:val="24"/>
        </w:rPr>
        <w:t>00960</w:t>
      </w:r>
      <w:bookmarkStart w:id="1" w:name="_GoBack"/>
      <w:bookmarkEnd w:id="1"/>
    </w:p>
    <w:p w14:paraId="338512CF" w14:textId="07A4B663" w:rsidR="00F54DA5" w:rsidRPr="00B019D5" w:rsidRDefault="007D671B" w:rsidP="007D671B">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Electronic meeting, January 25</w:t>
      </w:r>
      <w:r>
        <w:rPr>
          <w:rFonts w:cs="Arial"/>
          <w:b/>
          <w:sz w:val="24"/>
          <w:szCs w:val="24"/>
          <w:vertAlign w:val="superscript"/>
          <w:lang w:eastAsia="en-US"/>
        </w:rPr>
        <w:t>th</w:t>
      </w:r>
      <w:r>
        <w:rPr>
          <w:rFonts w:cs="Arial"/>
          <w:b/>
          <w:sz w:val="24"/>
          <w:szCs w:val="24"/>
          <w:lang w:eastAsia="en-US"/>
        </w:rPr>
        <w:t xml:space="preserve"> – February 5</w:t>
      </w:r>
      <w:r>
        <w:rPr>
          <w:rFonts w:cs="Arial"/>
          <w:b/>
          <w:sz w:val="24"/>
          <w:szCs w:val="24"/>
          <w:vertAlign w:val="superscript"/>
          <w:lang w:eastAsia="en-US"/>
        </w:rPr>
        <w:t>th</w:t>
      </w:r>
      <w:r>
        <w:rPr>
          <w:rFonts w:eastAsia="MS Mincho" w:cs="Arial"/>
          <w:b/>
          <w:bCs/>
          <w:sz w:val="24"/>
          <w:szCs w:val="24"/>
          <w:lang w:eastAsia="ja-JP"/>
        </w:rPr>
        <w:t>, 2021</w:t>
      </w:r>
      <w:r w:rsidR="005208F4" w:rsidRPr="00A66B07">
        <w:rPr>
          <w:rFonts w:cs="Arial"/>
          <w:sz w:val="24"/>
          <w:szCs w:val="24"/>
          <w:lang w:eastAsia="en-US"/>
        </w:rPr>
        <w:tab/>
      </w:r>
    </w:p>
    <w:p w14:paraId="61F5F757" w14:textId="6C306303"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4A0D8D">
        <w:rPr>
          <w:rFonts w:eastAsia="MS Mincho" w:cs="Arial"/>
          <w:bCs/>
          <w:sz w:val="24"/>
          <w:szCs w:val="24"/>
          <w:lang w:eastAsia="en-US"/>
        </w:rPr>
        <w:t>1</w:t>
      </w:r>
      <w:r w:rsidR="00822BD5">
        <w:rPr>
          <w:rFonts w:eastAsia="MS Mincho" w:cs="Arial"/>
          <w:bCs/>
          <w:sz w:val="24"/>
          <w:szCs w:val="24"/>
          <w:lang w:eastAsia="en-US"/>
        </w:rPr>
        <w:t>.</w:t>
      </w:r>
      <w:r w:rsidR="00AA726D">
        <w:rPr>
          <w:rFonts w:eastAsia="MS Mincho" w:cs="Arial"/>
          <w:bCs/>
          <w:sz w:val="24"/>
          <w:szCs w:val="24"/>
          <w:lang w:eastAsia="en-US"/>
        </w:rPr>
        <w:t>3</w:t>
      </w:r>
    </w:p>
    <w:p w14:paraId="341E9F0C" w14:textId="746C1AEA"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03547F">
        <w:rPr>
          <w:rFonts w:eastAsia="Times New Roman" w:cs="Arial"/>
          <w:bCs/>
          <w:sz w:val="24"/>
          <w:szCs w:val="24"/>
          <w:lang w:eastAsia="en-US"/>
        </w:rPr>
        <w:t xml:space="preserve">TD Tech, </w:t>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p>
    <w:p w14:paraId="15C84C0E" w14:textId="7FDDC418"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8C26FD">
        <w:rPr>
          <w:rFonts w:eastAsia="Times New Roman" w:cs="Arial"/>
          <w:bCs/>
          <w:sz w:val="24"/>
          <w:szCs w:val="24"/>
          <w:lang w:eastAsia="en-US"/>
        </w:rPr>
        <w:t xml:space="preserve">Control plane for </w:t>
      </w:r>
      <w:r w:rsidR="00755A2C">
        <w:rPr>
          <w:rFonts w:eastAsia="Times New Roman" w:cs="Arial"/>
          <w:bCs/>
          <w:sz w:val="24"/>
          <w:szCs w:val="24"/>
          <w:lang w:eastAsia="en-US"/>
        </w:rPr>
        <w:t>delivery mode 2 for NR MBS</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2"/>
      <w:r w:rsidR="00A20DA1" w:rsidRPr="00FF113A">
        <w:rPr>
          <w:rFonts w:eastAsia="Times New Roman" w:cs="Arial"/>
          <w:bCs/>
          <w:sz w:val="24"/>
          <w:szCs w:val="24"/>
          <w:lang w:eastAsia="en-US"/>
        </w:rPr>
        <w:t>and Decision</w:t>
      </w:r>
    </w:p>
    <w:p w14:paraId="6B5A42B8" w14:textId="77777777" w:rsidR="00CD1FF7" w:rsidRPr="00A66B07" w:rsidRDefault="00CD1FF7" w:rsidP="00AA7BB6">
      <w:pPr>
        <w:pStyle w:val="1"/>
        <w:numPr>
          <w:ilvl w:val="0"/>
          <w:numId w:val="7"/>
        </w:numPr>
      </w:pPr>
      <w:r w:rsidRPr="00A66B07">
        <w:t>Introduction</w:t>
      </w:r>
    </w:p>
    <w:p w14:paraId="3866DCBD" w14:textId="079642A9" w:rsidR="00755A2C"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253997" w:rsidRPr="00A66B07">
        <w:t xml:space="preserve">. </w:t>
      </w:r>
      <w:r w:rsidR="00755A2C">
        <w:t>During the past RAN2 meetings, the following agreements and work assumptions were made for the work item.</w:t>
      </w:r>
    </w:p>
    <w:p w14:paraId="655C5334" w14:textId="77777777" w:rsidR="00755A2C" w:rsidRDefault="00755A2C" w:rsidP="00755A2C">
      <w:r>
        <w:t>On L2 User Plane Requirements:</w:t>
      </w:r>
    </w:p>
    <w:p w14:paraId="21F0D77F" w14:textId="77777777" w:rsidR="00755A2C" w:rsidRDefault="00755A2C" w:rsidP="00AA7BB6">
      <w:pPr>
        <w:pStyle w:val="Agreement"/>
        <w:numPr>
          <w:ilvl w:val="0"/>
          <w:numId w:val="10"/>
        </w:numPr>
        <w:spacing w:line="240" w:lineRule="auto"/>
        <w:jc w:val="left"/>
      </w:pPr>
      <w:bookmarkStart w:id="3" w:name="OLE_LINK22"/>
      <w:bookmarkStart w:id="4" w:name="OLE_LINK21"/>
      <w:r>
        <w:t xml:space="preserve">For Rel-17, R2 specifies two </w:t>
      </w:r>
      <w:r>
        <w:rPr>
          <w:i/>
        </w:rPr>
        <w:t>modes</w:t>
      </w:r>
      <w:r>
        <w:t xml:space="preserve">: </w:t>
      </w:r>
    </w:p>
    <w:p w14:paraId="2F87E24D" w14:textId="77777777" w:rsidR="00755A2C" w:rsidRDefault="00755A2C" w:rsidP="00755A2C">
      <w:pPr>
        <w:pStyle w:val="Doc-text2"/>
        <w:rPr>
          <w:b/>
        </w:rPr>
      </w:pPr>
      <w:r>
        <w:rPr>
          <w:b/>
        </w:rPr>
        <w:tab/>
        <w:t xml:space="preserve">1: One </w:t>
      </w:r>
      <w:r>
        <w:rPr>
          <w:b/>
          <w:i/>
        </w:rPr>
        <w:t>delivery mode</w:t>
      </w:r>
      <w:r>
        <w:rPr>
          <w:b/>
        </w:rPr>
        <w:t xml:space="preserve"> for high QoS (reliability, latency) requirement, to be available in CONNECTED (possibly the UE can switch to other states when there is no data reception TBD)</w:t>
      </w:r>
    </w:p>
    <w:p w14:paraId="0B018289" w14:textId="77777777" w:rsidR="00755A2C" w:rsidRDefault="00755A2C" w:rsidP="00755A2C">
      <w:pPr>
        <w:pStyle w:val="Doc-text2"/>
        <w:rPr>
          <w:b/>
        </w:rPr>
      </w:pPr>
      <w:r>
        <w:rPr>
          <w:b/>
        </w:rPr>
        <w:tab/>
        <w:t xml:space="preserve">2: One </w:t>
      </w:r>
      <w:r>
        <w:rPr>
          <w:b/>
          <w:i/>
        </w:rPr>
        <w:t>delivery mode</w:t>
      </w:r>
      <w:r>
        <w:rPr>
          <w:b/>
        </w:rPr>
        <w:t xml:space="preserve"> for “low” QoS requirement, where the UE can also receive data in INACTIVE/IDLE (details TBD).</w:t>
      </w:r>
    </w:p>
    <w:p w14:paraId="53F97E16" w14:textId="77777777" w:rsidR="00755A2C" w:rsidRDefault="00755A2C" w:rsidP="00755A2C">
      <w:pPr>
        <w:pStyle w:val="Doc-text2"/>
        <w:rPr>
          <w:b/>
        </w:rPr>
      </w:pPr>
      <w:r>
        <w:rPr>
          <w:b/>
        </w:rPr>
        <w:tab/>
        <w:t xml:space="preserve">R2 assumes (for R17) that delivery mode 1 is used only for multicast sessions. </w:t>
      </w:r>
    </w:p>
    <w:p w14:paraId="2566F44D" w14:textId="77777777" w:rsidR="00755A2C" w:rsidRDefault="00755A2C" w:rsidP="00755A2C">
      <w:pPr>
        <w:pStyle w:val="Doc-text2"/>
        <w:rPr>
          <w:b/>
        </w:rPr>
      </w:pPr>
      <w:r>
        <w:rPr>
          <w:b/>
        </w:rPr>
        <w:tab/>
        <w:t xml:space="preserve">R2 assumes that delivery mode 2 is used for broadcast sessions. </w:t>
      </w:r>
    </w:p>
    <w:p w14:paraId="79B6ED6F" w14:textId="77777777" w:rsidR="00755A2C" w:rsidRDefault="00755A2C" w:rsidP="00755A2C">
      <w:pPr>
        <w:pStyle w:val="Doc-text2"/>
        <w:rPr>
          <w:b/>
        </w:rPr>
      </w:pPr>
      <w:r>
        <w:rPr>
          <w:b/>
        </w:rPr>
        <w:tab/>
      </w:r>
      <w:r>
        <w:rPr>
          <w:b/>
          <w:highlight w:val="lightGray"/>
        </w:rPr>
        <w:t>The applicability of delivery mode 2 to multicast sessions is FFS.</w:t>
      </w:r>
    </w:p>
    <w:p w14:paraId="79BFB5C1" w14:textId="77777777" w:rsidR="00755A2C" w:rsidRDefault="00755A2C" w:rsidP="00AA7BB6">
      <w:pPr>
        <w:pStyle w:val="Agreement"/>
        <w:numPr>
          <w:ilvl w:val="0"/>
          <w:numId w:val="10"/>
        </w:numPr>
        <w:spacing w:line="240" w:lineRule="auto"/>
        <w:jc w:val="left"/>
        <w:rPr>
          <w:highlight w:val="lightGray"/>
        </w:rPr>
      </w:pPr>
      <w:r>
        <w:rPr>
          <w:highlight w:val="lightGray"/>
          <w:lang w:eastAsia="zh-CN"/>
        </w:rPr>
        <w:t>No data: When there is no data ongoing for the multicast session, the UE can stay in RRC_CONNECTED. Other cases FFS</w:t>
      </w:r>
    </w:p>
    <w:p w14:paraId="4AACA5D3" w14:textId="77777777" w:rsidR="00755A2C" w:rsidRDefault="00755A2C" w:rsidP="00AA7BB6">
      <w:pPr>
        <w:pStyle w:val="Agreement"/>
        <w:numPr>
          <w:ilvl w:val="0"/>
          <w:numId w:val="10"/>
        </w:numPr>
        <w:spacing w:line="240" w:lineRule="auto"/>
        <w:jc w:val="left"/>
        <w:rPr>
          <w:lang w:eastAsia="zh-CN"/>
        </w:rPr>
      </w:pPr>
      <w:r>
        <w:rPr>
          <w:lang w:eastAsia="zh-CN"/>
        </w:rPr>
        <w:t>It is up to SA2 to decide whether the multicast session activation/deactivation mechanism is supported or not, and RAN2 will discuss if there is any RAN2 impacts based on SA2 inputs.</w:t>
      </w:r>
    </w:p>
    <w:p w14:paraId="5C625B1B" w14:textId="77777777" w:rsidR="00755A2C" w:rsidRDefault="00755A2C" w:rsidP="00AA7BB6">
      <w:pPr>
        <w:pStyle w:val="Agreement"/>
        <w:numPr>
          <w:ilvl w:val="0"/>
          <w:numId w:val="10"/>
        </w:numPr>
        <w:spacing w:line="240" w:lineRule="auto"/>
        <w:jc w:val="left"/>
        <w:rPr>
          <w:lang w:eastAsia="zh-CN"/>
        </w:rPr>
      </w:pPr>
      <w:r>
        <w:rPr>
          <w:lang w:eastAsia="zh-CN"/>
        </w:rPr>
        <w:t>It is up to SA2 to decide on the support of local MBS service, and RAN2 will discuss the RAN2 impacts based on SA2 inputs.</w:t>
      </w:r>
    </w:p>
    <w:p w14:paraId="444DF147" w14:textId="77777777" w:rsidR="00755A2C" w:rsidRDefault="00755A2C" w:rsidP="00AA7BB6">
      <w:pPr>
        <w:pStyle w:val="Agreement"/>
        <w:numPr>
          <w:ilvl w:val="0"/>
          <w:numId w:val="10"/>
        </w:numPr>
        <w:spacing w:line="240" w:lineRule="auto"/>
        <w:jc w:val="left"/>
      </w:pPr>
      <w:r>
        <w:rPr>
          <w:highlight w:val="lightGray"/>
          <w:lang w:eastAsia="zh-CN"/>
        </w:rPr>
        <w:t>In general, Information of MBS services/groups subscribed by the UE (e.g. TMGI) and QOS requirements of a MBS service should be provided to RAN. Detail information e.g. for PTM PTP switch if any is FFS</w:t>
      </w:r>
      <w:r>
        <w:rPr>
          <w:rFonts w:eastAsiaTheme="minorEastAsia"/>
          <w:lang w:eastAsia="zh-CN"/>
        </w:rPr>
        <w:t>.</w:t>
      </w:r>
    </w:p>
    <w:p w14:paraId="7D2DFBCB" w14:textId="77777777" w:rsidR="00755A2C" w:rsidRDefault="00755A2C" w:rsidP="00755A2C"/>
    <w:p w14:paraId="68219421" w14:textId="77777777" w:rsidR="00755A2C" w:rsidRDefault="00755A2C" w:rsidP="00755A2C">
      <w:r>
        <w:t>On L2 User Plane Architecture:</w:t>
      </w:r>
    </w:p>
    <w:p w14:paraId="6B3C99B7" w14:textId="77777777" w:rsidR="00755A2C" w:rsidRDefault="00755A2C" w:rsidP="00AA7BB6">
      <w:pPr>
        <w:pStyle w:val="Agreement"/>
        <w:numPr>
          <w:ilvl w:val="0"/>
          <w:numId w:val="10"/>
        </w:numPr>
        <w:spacing w:line="240" w:lineRule="auto"/>
        <w:jc w:val="left"/>
        <w:rPr>
          <w:highlight w:val="yellow"/>
        </w:rPr>
      </w:pPr>
      <w:r>
        <w:rPr>
          <w:highlight w:val="yellow"/>
        </w:rPr>
        <w:t xml:space="preserve">The function of mapping from QoS flows to MBS RBs in SDAP is needed for NR MBS. </w:t>
      </w:r>
      <w:bookmarkStart w:id="5" w:name="OLE_LINK10"/>
      <w:bookmarkStart w:id="6" w:name="OLE_LINK9"/>
      <w:bookmarkStart w:id="7" w:name="OLE_LINK12"/>
      <w:bookmarkStart w:id="8" w:name="OLE_LINK11"/>
      <w:r>
        <w:rPr>
          <w:highlight w:val="yellow"/>
        </w:rPr>
        <w:t>TBD whether any SDAP header is needed</w:t>
      </w:r>
      <w:bookmarkEnd w:id="5"/>
      <w:bookmarkEnd w:id="6"/>
      <w:r>
        <w:rPr>
          <w:highlight w:val="yellow"/>
        </w:rPr>
        <w:t>.</w:t>
      </w:r>
      <w:bookmarkEnd w:id="7"/>
      <w:bookmarkEnd w:id="8"/>
    </w:p>
    <w:p w14:paraId="0EE1F89F" w14:textId="77777777" w:rsidR="00755A2C" w:rsidRDefault="00755A2C" w:rsidP="00AA7BB6">
      <w:pPr>
        <w:pStyle w:val="Agreement"/>
        <w:numPr>
          <w:ilvl w:val="0"/>
          <w:numId w:val="10"/>
        </w:numPr>
        <w:spacing w:line="240" w:lineRule="auto"/>
        <w:jc w:val="left"/>
        <w:rPr>
          <w:highlight w:val="yellow"/>
        </w:rPr>
      </w:pPr>
      <w:r>
        <w:rPr>
          <w:highlight w:val="yellow"/>
        </w:rPr>
        <w:t xml:space="preserve">(Working assumption) no SDAP functions other than “mapping from QoS flows to radio bearers” and “transfer of user plane data” are supported for MBS. FFS </w:t>
      </w:r>
      <w:bookmarkStart w:id="9" w:name="OLE_LINK14"/>
      <w:bookmarkStart w:id="10" w:name="OLE_LINK13"/>
      <w:r>
        <w:rPr>
          <w:highlight w:val="yellow"/>
        </w:rPr>
        <w:t>whether to support QoS flows to radio bearers remapping.</w:t>
      </w:r>
      <w:bookmarkEnd w:id="9"/>
      <w:bookmarkEnd w:id="10"/>
    </w:p>
    <w:p w14:paraId="0E0B980C" w14:textId="77777777" w:rsidR="00755A2C" w:rsidRDefault="00755A2C" w:rsidP="00AA7BB6">
      <w:pPr>
        <w:pStyle w:val="Agreement"/>
        <w:numPr>
          <w:ilvl w:val="0"/>
          <w:numId w:val="10"/>
        </w:numPr>
        <w:spacing w:line="240" w:lineRule="auto"/>
        <w:jc w:val="left"/>
      </w:pPr>
      <w:r>
        <w:t xml:space="preserve">In general: RAN2 wait for SA3’s progress for discussing security issues. TBD whether we need to send LS to SA3. </w:t>
      </w:r>
    </w:p>
    <w:p w14:paraId="6DD4C53F" w14:textId="77777777" w:rsidR="00755A2C" w:rsidRDefault="00755A2C" w:rsidP="00AA7BB6">
      <w:pPr>
        <w:pStyle w:val="Agreement"/>
        <w:numPr>
          <w:ilvl w:val="0"/>
          <w:numId w:val="10"/>
        </w:numPr>
        <w:spacing w:line="240" w:lineRule="auto"/>
        <w:jc w:val="left"/>
      </w:pPr>
      <w:proofErr w:type="spellStart"/>
      <w:r>
        <w:t>RoHC</w:t>
      </w:r>
      <w:proofErr w:type="spellEnd"/>
      <w:r>
        <w:t xml:space="preserve"> (at least U-mode) can be configured for NR MBS bearers. This is applicable for </w:t>
      </w:r>
      <w:proofErr w:type="spellStart"/>
      <w:r>
        <w:t>Mcast</w:t>
      </w:r>
      <w:proofErr w:type="spellEnd"/>
      <w:r>
        <w:t xml:space="preserve">, assume this is applicable also to broadcast. </w:t>
      </w:r>
    </w:p>
    <w:p w14:paraId="169FE744" w14:textId="77777777" w:rsidR="00755A2C" w:rsidRDefault="00755A2C" w:rsidP="00AA7BB6">
      <w:pPr>
        <w:pStyle w:val="Agreement"/>
        <w:numPr>
          <w:ilvl w:val="0"/>
          <w:numId w:val="10"/>
        </w:numPr>
        <w:spacing w:line="240" w:lineRule="auto"/>
        <w:jc w:val="left"/>
        <w:rPr>
          <w:highlight w:val="yellow"/>
        </w:rPr>
      </w:pPr>
      <w:proofErr w:type="spellStart"/>
      <w:r>
        <w:rPr>
          <w:highlight w:val="yellow"/>
        </w:rPr>
        <w:t>RoHC</w:t>
      </w:r>
      <w:proofErr w:type="spellEnd"/>
      <w:r>
        <w:rPr>
          <w:highlight w:val="yellow"/>
        </w:rPr>
        <w:t xml:space="preserve"> is located at PDCP. </w:t>
      </w:r>
    </w:p>
    <w:p w14:paraId="0F77EC67" w14:textId="77777777" w:rsidR="00755A2C" w:rsidRDefault="00755A2C" w:rsidP="00AA7BB6">
      <w:pPr>
        <w:pStyle w:val="Agreement"/>
        <w:numPr>
          <w:ilvl w:val="0"/>
          <w:numId w:val="10"/>
        </w:numPr>
        <w:spacing w:line="240" w:lineRule="auto"/>
        <w:jc w:val="left"/>
        <w:rPr>
          <w:highlight w:val="yellow"/>
        </w:rPr>
      </w:pPr>
      <w:r>
        <w:rPr>
          <w:highlight w:val="yellow"/>
        </w:rPr>
        <w:t>The reordering and in-order delivery function in PDCP is supported for NR MBS.</w:t>
      </w:r>
    </w:p>
    <w:p w14:paraId="06B4F6F3" w14:textId="77777777" w:rsidR="00755A2C" w:rsidRDefault="00755A2C" w:rsidP="00AA7BB6">
      <w:pPr>
        <w:pStyle w:val="Agreement"/>
        <w:numPr>
          <w:ilvl w:val="0"/>
          <w:numId w:val="10"/>
        </w:numPr>
        <w:spacing w:line="240" w:lineRule="auto"/>
        <w:jc w:val="left"/>
        <w:rPr>
          <w:highlight w:val="yellow"/>
        </w:rPr>
      </w:pPr>
      <w:r>
        <w:rPr>
          <w:highlight w:val="yellow"/>
        </w:rPr>
        <w:t>The following PDCP functions are also supported for NR MBS: transfer of data; maintenance of PDCP SNs; duplicate discarding. Other PDCP functions are FFS.</w:t>
      </w:r>
    </w:p>
    <w:p w14:paraId="67727F59" w14:textId="77777777" w:rsidR="00755A2C" w:rsidRDefault="00755A2C" w:rsidP="00AA7BB6">
      <w:pPr>
        <w:pStyle w:val="Agreement"/>
        <w:numPr>
          <w:ilvl w:val="0"/>
          <w:numId w:val="10"/>
        </w:numPr>
        <w:spacing w:line="240" w:lineRule="auto"/>
        <w:jc w:val="left"/>
        <w:rPr>
          <w:highlight w:val="yellow"/>
        </w:rPr>
      </w:pPr>
      <w:r>
        <w:rPr>
          <w:highlight w:val="yellow"/>
        </w:rPr>
        <w:lastRenderedPageBreak/>
        <w:t>RLC AM is supported for PTP transmission of NR MBS.</w:t>
      </w:r>
    </w:p>
    <w:p w14:paraId="2E8C6694" w14:textId="77777777" w:rsidR="00755A2C" w:rsidRDefault="00755A2C" w:rsidP="00AA7BB6">
      <w:pPr>
        <w:pStyle w:val="Agreement"/>
        <w:numPr>
          <w:ilvl w:val="0"/>
          <w:numId w:val="10"/>
        </w:numPr>
        <w:spacing w:line="240" w:lineRule="auto"/>
        <w:jc w:val="left"/>
        <w:rPr>
          <w:highlight w:val="yellow"/>
        </w:rPr>
      </w:pPr>
      <w:r>
        <w:rPr>
          <w:highlight w:val="yellow"/>
        </w:rPr>
        <w:t>RLC UM is supported for PTP transmission of NR MBS.</w:t>
      </w:r>
    </w:p>
    <w:p w14:paraId="5B480F29" w14:textId="77777777" w:rsidR="00755A2C" w:rsidRDefault="00755A2C" w:rsidP="00AA7BB6">
      <w:pPr>
        <w:pStyle w:val="Agreement"/>
        <w:numPr>
          <w:ilvl w:val="0"/>
          <w:numId w:val="10"/>
        </w:numPr>
        <w:spacing w:line="240" w:lineRule="auto"/>
        <w:jc w:val="left"/>
        <w:rPr>
          <w:highlight w:val="yellow"/>
        </w:rPr>
      </w:pPr>
      <w:r>
        <w:rPr>
          <w:highlight w:val="yellow"/>
        </w:rPr>
        <w:t>RLC UM is supported for PTM transmission of NR MBS.</w:t>
      </w:r>
    </w:p>
    <w:p w14:paraId="767A7819" w14:textId="77777777" w:rsidR="00755A2C" w:rsidRDefault="00755A2C" w:rsidP="00AA7BB6">
      <w:pPr>
        <w:pStyle w:val="Agreement"/>
        <w:numPr>
          <w:ilvl w:val="0"/>
          <w:numId w:val="10"/>
        </w:numPr>
        <w:spacing w:line="240" w:lineRule="auto"/>
        <w:jc w:val="left"/>
      </w:pPr>
      <w:r>
        <w:t>RLC TM is not supported for PTP transmission of NR MBS.</w:t>
      </w:r>
    </w:p>
    <w:p w14:paraId="535E5FFA" w14:textId="77777777" w:rsidR="00755A2C" w:rsidRDefault="00755A2C" w:rsidP="00AA7BB6">
      <w:pPr>
        <w:pStyle w:val="Agreement"/>
        <w:numPr>
          <w:ilvl w:val="0"/>
          <w:numId w:val="10"/>
        </w:numPr>
        <w:spacing w:line="240" w:lineRule="auto"/>
        <w:jc w:val="left"/>
        <w:rPr>
          <w:highlight w:val="yellow"/>
        </w:rPr>
      </w:pPr>
      <w:r>
        <w:rPr>
          <w:highlight w:val="yellow"/>
        </w:rPr>
        <w:t>RLC TM is not supported for PTM transmission of NR MBS.</w:t>
      </w:r>
    </w:p>
    <w:p w14:paraId="6694CE43" w14:textId="77777777" w:rsidR="00755A2C" w:rsidRDefault="00755A2C" w:rsidP="00AA7BB6">
      <w:pPr>
        <w:pStyle w:val="Agreement"/>
        <w:numPr>
          <w:ilvl w:val="0"/>
          <w:numId w:val="10"/>
        </w:numPr>
        <w:spacing w:line="240" w:lineRule="auto"/>
        <w:jc w:val="left"/>
        <w:rPr>
          <w:highlight w:val="yellow"/>
        </w:rPr>
      </w:pPr>
      <w:bookmarkStart w:id="11" w:name="OLE_LINK18"/>
      <w:bookmarkStart w:id="12" w:name="OLE_LINK17"/>
      <w:r>
        <w:rPr>
          <w:highlight w:val="yellow"/>
        </w:rPr>
        <w:t>FFS for PTM if multiplexing/de-multiplexing of different logical channels are to be supported in MAC for NR MBS.</w:t>
      </w:r>
      <w:bookmarkEnd w:id="3"/>
      <w:bookmarkEnd w:id="4"/>
      <w:bookmarkEnd w:id="11"/>
      <w:bookmarkEnd w:id="12"/>
    </w:p>
    <w:p w14:paraId="12DEB2BA" w14:textId="77777777" w:rsidR="00755A2C" w:rsidRDefault="00755A2C" w:rsidP="00A31AC0"/>
    <w:p w14:paraId="08101609" w14:textId="02D23E8F" w:rsidR="00755A2C" w:rsidRDefault="00755A2C" w:rsidP="00A31AC0">
      <w:r>
        <w:rPr>
          <w:rFonts w:hint="eastAsia"/>
        </w:rPr>
        <w:t>O</w:t>
      </w:r>
      <w:r>
        <w:t xml:space="preserve">n </w:t>
      </w:r>
      <w:r w:rsidR="00531955">
        <w:t>d</w:t>
      </w:r>
      <w:r>
        <w:t>elivery mode 2</w:t>
      </w:r>
      <w:r w:rsidR="00531955">
        <w:t xml:space="preserve"> for NR MBS</w:t>
      </w:r>
      <w:r>
        <w:t>:</w:t>
      </w:r>
    </w:p>
    <w:p w14:paraId="3365A93F" w14:textId="77777777" w:rsidR="00755A2C" w:rsidRDefault="00755A2C" w:rsidP="00755A2C">
      <w:pPr>
        <w:pStyle w:val="Agreement"/>
        <w:spacing w:line="240" w:lineRule="auto"/>
        <w:jc w:val="left"/>
      </w:pPr>
      <w:r w:rsidRPr="00204956">
        <w:rPr>
          <w:b w:val="0"/>
          <w:highlight w:val="yellow"/>
        </w:rPr>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w:t>
      </w:r>
      <w:r w:rsidRPr="00321E6D">
        <w:t>n.</w:t>
      </w:r>
    </w:p>
    <w:p w14:paraId="5E1A9BF1" w14:textId="77777777" w:rsidR="00755A2C" w:rsidRDefault="00755A2C" w:rsidP="00755A2C"/>
    <w:p w14:paraId="06F862DA" w14:textId="19BA5D57" w:rsidR="00531955" w:rsidRDefault="00531955" w:rsidP="00A31AC0">
      <w:r>
        <w:t xml:space="preserve">After </w:t>
      </w:r>
      <w:r w:rsidR="00F7668B">
        <w:t xml:space="preserve">the </w:t>
      </w:r>
      <w:r>
        <w:t xml:space="preserve">RAN2#112-e meeting, the </w:t>
      </w:r>
      <w:r w:rsidR="00F7668B">
        <w:t>following email discussion is made for delivery mode 2.</w:t>
      </w:r>
    </w:p>
    <w:p w14:paraId="238DE312" w14:textId="77777777" w:rsidR="00531955" w:rsidRDefault="00531955" w:rsidP="00531955">
      <w:pPr>
        <w:pStyle w:val="EmailDiscussion"/>
        <w:spacing w:before="0" w:after="0" w:line="240" w:lineRule="auto"/>
        <w:jc w:val="both"/>
        <w:rPr>
          <w:lang w:val="en-GB"/>
        </w:rPr>
      </w:pPr>
      <w:r>
        <w:rPr>
          <w:lang w:val="en-GB"/>
        </w:rPr>
        <w:t xml:space="preserve">[Post112-e][069][MBS] Delivery mode 2 (MediaTek) </w:t>
      </w:r>
    </w:p>
    <w:p w14:paraId="154CF418" w14:textId="77777777" w:rsidR="00531955" w:rsidRDefault="00531955" w:rsidP="00531955">
      <w:pPr>
        <w:pStyle w:val="EmailDiscussion2"/>
        <w:spacing w:after="0"/>
        <w:ind w:left="363"/>
        <w:rPr>
          <w:lang w:val="en-GB"/>
        </w:rPr>
      </w:pPr>
      <w:r>
        <w:rPr>
          <w:lang w:val="en-GB"/>
        </w:rPr>
        <w:t>      Scope: Progress on solutions CP focus: MCCH or not for PTM configuration. PTM configuration change notification.</w:t>
      </w:r>
    </w:p>
    <w:p w14:paraId="443D0C4B" w14:textId="77777777" w:rsidR="00531955" w:rsidRDefault="00531955" w:rsidP="00531955">
      <w:pPr>
        <w:pStyle w:val="EmailDiscussion2"/>
        <w:spacing w:after="0"/>
        <w:ind w:left="363"/>
        <w:rPr>
          <w:lang w:val="en-GB"/>
        </w:rPr>
      </w:pPr>
      <w:r>
        <w:rPr>
          <w:lang w:val="en-GB"/>
        </w:rPr>
        <w:t>      Intended outcome: Report with agreeable proposals / identified open issues</w:t>
      </w:r>
    </w:p>
    <w:p w14:paraId="750D6F56" w14:textId="77777777" w:rsidR="00531955" w:rsidRDefault="00531955" w:rsidP="00531955">
      <w:pPr>
        <w:pStyle w:val="EmailDiscussion2"/>
        <w:spacing w:after="0"/>
        <w:ind w:left="363"/>
        <w:rPr>
          <w:lang w:val="en-GB"/>
        </w:rPr>
      </w:pPr>
      <w:r>
        <w:rPr>
          <w:lang w:val="en-GB"/>
        </w:rPr>
        <w:t>      Deadline: Jan 12 2021 (7:00 UTC)</w:t>
      </w:r>
    </w:p>
    <w:p w14:paraId="1D9BA554" w14:textId="77777777" w:rsidR="00FF7C43" w:rsidRDefault="00FF7C43" w:rsidP="00832D1F"/>
    <w:p w14:paraId="655EC06A" w14:textId="104643E3" w:rsidR="001071A4" w:rsidRDefault="00FF7C43" w:rsidP="00832D1F">
      <w:r>
        <w:t xml:space="preserve">Based on the above agreements and work assumptions as well as the discussion on delivery mode 2, </w:t>
      </w:r>
      <w:r w:rsidR="00832D1F">
        <w:t xml:space="preserve">the control plane for </w:t>
      </w:r>
      <w:r w:rsidR="00F7668B">
        <w:t>delivery mode 2 is d</w:t>
      </w:r>
      <w:r w:rsidR="00832D1F">
        <w:t xml:space="preserve">iscussed </w:t>
      </w:r>
      <w:r w:rsidR="00F7668B">
        <w:t>and the related proposals are made</w:t>
      </w:r>
      <w:r w:rsidR="00E8318D">
        <w:t xml:space="preserve"> in the contribution</w:t>
      </w:r>
      <w:r w:rsidR="00F7668B">
        <w:t>.</w:t>
      </w:r>
    </w:p>
    <w:p w14:paraId="7C13CA16" w14:textId="77777777" w:rsidR="00842249" w:rsidRPr="00FF7C43" w:rsidRDefault="00842249" w:rsidP="00A31AC0"/>
    <w:p w14:paraId="2F2E424D" w14:textId="4C4BD698" w:rsidR="00842249" w:rsidRDefault="003E3D2D" w:rsidP="00AA7BB6">
      <w:pPr>
        <w:pStyle w:val="1"/>
        <w:numPr>
          <w:ilvl w:val="0"/>
          <w:numId w:val="7"/>
        </w:numPr>
      </w:pPr>
      <w:r>
        <w:t>C</w:t>
      </w:r>
      <w:r w:rsidR="00842249">
        <w:t xml:space="preserve">ontrol plane </w:t>
      </w:r>
      <w:r w:rsidR="00F7668B">
        <w:t>for delivery mode 2</w:t>
      </w:r>
    </w:p>
    <w:p w14:paraId="1195570B" w14:textId="0FD2794E" w:rsidR="00775201" w:rsidRDefault="00940B63" w:rsidP="00935522">
      <w:r>
        <w:t>For the MBS session with delivery mode 2, the PTM bearer can be used to transmit the MBS session to all RRC</w:t>
      </w:r>
      <w:r>
        <w:rPr>
          <w:rFonts w:hint="eastAsia"/>
        </w:rPr>
        <w:t>_</w:t>
      </w:r>
      <w:r>
        <w:t>CONNECTED/</w:t>
      </w:r>
      <w:r w:rsidR="00842249">
        <w:t>RRC_IDLE</w:t>
      </w:r>
      <w:r w:rsidR="00D90BBC">
        <w:t>/</w:t>
      </w:r>
      <w:r w:rsidR="00842249">
        <w:t xml:space="preserve">RRC_INACTIVE </w:t>
      </w:r>
      <w:r w:rsidR="00D90BBC">
        <w:t>UEs</w:t>
      </w:r>
      <w:r>
        <w:t xml:space="preserve"> in the cell. An MBS specific </w:t>
      </w:r>
      <w:r w:rsidR="00D90BBC">
        <w:t xml:space="preserve">control </w:t>
      </w:r>
      <w:r w:rsidR="00842249">
        <w:t xml:space="preserve">channel SC-MCCH is </w:t>
      </w:r>
      <w:r>
        <w:t xml:space="preserve">used to </w:t>
      </w:r>
      <w:r w:rsidR="00842249">
        <w:t>carry</w:t>
      </w:r>
      <w:r>
        <w:t xml:space="preserve"> </w:t>
      </w:r>
      <w:r w:rsidR="00842249">
        <w:t>the SC-PTM configuration information</w:t>
      </w:r>
      <w:r w:rsidR="00356468">
        <w:t xml:space="preserve"> which </w:t>
      </w:r>
      <w:r>
        <w:t xml:space="preserve">consists of the </w:t>
      </w:r>
      <w:r w:rsidR="00842249">
        <w:t xml:space="preserve">configuration information of </w:t>
      </w:r>
      <w:r>
        <w:t>the PTM bearer for each MBS sessions with delivery mode 2.</w:t>
      </w:r>
      <w:r w:rsidR="00356468">
        <w:t xml:space="preserve"> </w:t>
      </w:r>
      <w:r w:rsidR="00842249">
        <w:t xml:space="preserve">The </w:t>
      </w:r>
      <w:r w:rsidR="00356468">
        <w:t xml:space="preserve">configuration information of </w:t>
      </w:r>
      <w:r w:rsidR="00842249">
        <w:t>SC-MCCH is sent with a</w:t>
      </w:r>
      <w:r w:rsidR="00356468">
        <w:t>n</w:t>
      </w:r>
      <w:r w:rsidR="00842249">
        <w:t xml:space="preserve"> </w:t>
      </w:r>
      <w:r w:rsidR="00356468">
        <w:t xml:space="preserve">SC-MCCH specific </w:t>
      </w:r>
      <w:r w:rsidR="00842249">
        <w:t xml:space="preserve">SIB. </w:t>
      </w:r>
      <w:r w:rsidR="00356468">
        <w:t xml:space="preserve">The SC-MCCH specific SIB can be area specific to make the service continuity during the UE mobility much easier. </w:t>
      </w:r>
    </w:p>
    <w:p w14:paraId="6F1B8CA4" w14:textId="29B42C9A" w:rsidR="00935522" w:rsidRDefault="00935522" w:rsidP="00935522">
      <w:r>
        <w:t>Based on the above discussion, the following proposal is suggested.</w:t>
      </w:r>
    </w:p>
    <w:p w14:paraId="54CBEB22" w14:textId="2ABCD94D" w:rsidR="00A305FC" w:rsidRDefault="002A3732" w:rsidP="00842249">
      <w:pPr>
        <w:ind w:left="1138" w:hangingChars="567" w:hanging="1138"/>
        <w:rPr>
          <w:b/>
        </w:rPr>
      </w:pPr>
      <w:bookmarkStart w:id="13" w:name="OLE_LINK23"/>
      <w:r>
        <w:rPr>
          <w:b/>
        </w:rPr>
        <w:t xml:space="preserve">Proposal </w:t>
      </w:r>
      <w:r w:rsidR="00935522">
        <w:rPr>
          <w:b/>
        </w:rPr>
        <w:t>1</w:t>
      </w:r>
      <w:r w:rsidR="00842249">
        <w:rPr>
          <w:b/>
        </w:rPr>
        <w:t xml:space="preserve">: </w:t>
      </w:r>
      <w:r w:rsidR="00A305FC">
        <w:rPr>
          <w:b/>
        </w:rPr>
        <w:t>The SC-MCCH specific SIB is used to carry t</w:t>
      </w:r>
      <w:r w:rsidR="00842249">
        <w:rPr>
          <w:b/>
        </w:rPr>
        <w:t xml:space="preserve">he </w:t>
      </w:r>
      <w:r w:rsidR="00A305FC">
        <w:rPr>
          <w:b/>
        </w:rPr>
        <w:t>configuration information of SC-MCCH. The SC-MCCH specific SIB can be area specific</w:t>
      </w:r>
      <w:r w:rsidR="00EC402C">
        <w:rPr>
          <w:b/>
        </w:rPr>
        <w:t>, which means the SC-MCCH specific SIB has the same content in each cell in the area or means the SC-MCCH specific SIB has the same content in each cell transmitting it in the area</w:t>
      </w:r>
      <w:r w:rsidR="00A305FC">
        <w:rPr>
          <w:b/>
        </w:rPr>
        <w:t>.</w:t>
      </w:r>
      <w:bookmarkEnd w:id="13"/>
    </w:p>
    <w:p w14:paraId="5D2D07CF" w14:textId="24A12A15" w:rsidR="00842249" w:rsidRDefault="00747E06" w:rsidP="00842249">
      <w:r>
        <w:t>T</w:t>
      </w:r>
      <w:r w:rsidR="00842249">
        <w:t xml:space="preserve">he control plane protocol stack as shown in </w:t>
      </w:r>
      <w:r w:rsidR="004648C6">
        <w:t>Figure 1</w:t>
      </w:r>
      <w:r w:rsidR="00842249">
        <w:t xml:space="preserve"> can be used for SC-MCCH</w:t>
      </w:r>
      <w:r w:rsidR="00842249">
        <w:rPr>
          <w:rFonts w:hint="eastAsia"/>
        </w:rPr>
        <w:t>.</w:t>
      </w:r>
    </w:p>
    <w:p w14:paraId="239169AA" w14:textId="77777777" w:rsidR="00842249" w:rsidRPr="00505264" w:rsidRDefault="00842249" w:rsidP="00842249">
      <w:pPr>
        <w:jc w:val="center"/>
      </w:pPr>
      <w:r>
        <w:rPr>
          <w:noProof/>
          <w:lang w:val="en-US"/>
        </w:rPr>
        <w:lastRenderedPageBreak/>
        <w:drawing>
          <wp:inline distT="0" distB="0" distL="0" distR="0" wp14:anchorId="47A729E1" wp14:editId="72FE8230">
            <wp:extent cx="2626995" cy="2019935"/>
            <wp:effectExtent l="0" t="0" r="1905" b="184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26995" cy="2019935"/>
                    </a:xfrm>
                    <a:prstGeom prst="rect">
                      <a:avLst/>
                    </a:prstGeom>
                    <a:noFill/>
                    <a:ln>
                      <a:noFill/>
                    </a:ln>
                  </pic:spPr>
                </pic:pic>
              </a:graphicData>
            </a:graphic>
          </wp:inline>
        </w:drawing>
      </w:r>
    </w:p>
    <w:p w14:paraId="1C8F73F4" w14:textId="23CBB910" w:rsidR="00842249" w:rsidRDefault="00842249" w:rsidP="00842249">
      <w:pPr>
        <w:jc w:val="center"/>
      </w:pPr>
      <w:r>
        <w:t xml:space="preserve">Figure </w:t>
      </w:r>
      <w:r w:rsidR="00D90BBC">
        <w:t>1</w:t>
      </w:r>
      <w:r>
        <w:t xml:space="preserve">: </w:t>
      </w:r>
      <w:r w:rsidR="004648C6">
        <w:t>C</w:t>
      </w:r>
      <w:r>
        <w:t>ontrol plane stack for SC-MCCH</w:t>
      </w:r>
    </w:p>
    <w:p w14:paraId="001FCF30" w14:textId="77777777" w:rsidR="00935522" w:rsidRDefault="00842249" w:rsidP="00842249">
      <w:r>
        <w:t xml:space="preserve">According to the above control plane stack for SC-MCCH, </w:t>
      </w:r>
      <w:r w:rsidR="00D90BBC">
        <w:t xml:space="preserve">a PDCP entity and a </w:t>
      </w:r>
      <w:r w:rsidR="004648C6">
        <w:t xml:space="preserve">UM </w:t>
      </w:r>
      <w:r w:rsidR="00D90BBC">
        <w:t xml:space="preserve">RLC entity are configured for SC-MCCH. </w:t>
      </w:r>
      <w:r>
        <w:t xml:space="preserve">RRC generates the SC-PTM configuration information for SC-MCCH. The corresponding information is sent to </w:t>
      </w:r>
      <w:r w:rsidR="00D90BBC">
        <w:t xml:space="preserve">the </w:t>
      </w:r>
      <w:r>
        <w:t>PDCP</w:t>
      </w:r>
      <w:r w:rsidR="00D90BBC">
        <w:t xml:space="preserve"> entity</w:t>
      </w:r>
      <w:r w:rsidR="00935522">
        <w:t xml:space="preserve"> for SC-MCCH</w:t>
      </w:r>
      <w:r>
        <w:t xml:space="preserve">. In the physical layer, SC-MCCH </w:t>
      </w:r>
      <w:r w:rsidR="00747E06">
        <w:t xml:space="preserve">is mapped onto an independent </w:t>
      </w:r>
      <w:r>
        <w:t>DL-SCH</w:t>
      </w:r>
      <w:r w:rsidR="00747E06">
        <w:t xml:space="preserve"> and the DL-SCH is mapped onto an independent PDSCH. </w:t>
      </w:r>
    </w:p>
    <w:p w14:paraId="709C8CC7" w14:textId="77777777" w:rsidR="00842249" w:rsidRDefault="00842249" w:rsidP="00842249">
      <w:r>
        <w:rPr>
          <w:rFonts w:hint="eastAsia"/>
        </w:rPr>
        <w:t>B</w:t>
      </w:r>
      <w:r>
        <w:t>ased on the above discussion, the following proposal is made.</w:t>
      </w:r>
    </w:p>
    <w:p w14:paraId="74C026FD" w14:textId="151D906D" w:rsidR="002D784A" w:rsidRDefault="00842249" w:rsidP="00F60D43">
      <w:pPr>
        <w:ind w:left="1138" w:hangingChars="567" w:hanging="1138"/>
        <w:rPr>
          <w:b/>
        </w:rPr>
      </w:pPr>
      <w:r w:rsidRPr="00135C21">
        <w:rPr>
          <w:b/>
        </w:rPr>
        <w:t xml:space="preserve">Proposal </w:t>
      </w:r>
      <w:r w:rsidR="00292C77">
        <w:rPr>
          <w:b/>
        </w:rPr>
        <w:t>2</w:t>
      </w:r>
      <w:r w:rsidRPr="00135C21">
        <w:rPr>
          <w:b/>
        </w:rPr>
        <w:t xml:space="preserve">: </w:t>
      </w:r>
      <w:r w:rsidR="002D784A">
        <w:rPr>
          <w:b/>
        </w:rPr>
        <w:t xml:space="preserve">Configure a PDCP entity and a </w:t>
      </w:r>
      <w:r w:rsidR="00124A9A">
        <w:rPr>
          <w:b/>
        </w:rPr>
        <w:t xml:space="preserve">UM </w:t>
      </w:r>
      <w:r w:rsidR="002D784A">
        <w:rPr>
          <w:b/>
        </w:rPr>
        <w:t>RLC entity for SC-MCCH.</w:t>
      </w:r>
      <w:r w:rsidR="008815BD">
        <w:rPr>
          <w:b/>
        </w:rPr>
        <w:t xml:space="preserve"> SC-MCCH is mapped onto an independent DL-SCH and the DL-SCH is mapped onto an independent PDSCH.</w:t>
      </w:r>
    </w:p>
    <w:p w14:paraId="6F18DC78" w14:textId="30D6C49A" w:rsidR="00802143" w:rsidRDefault="00935522" w:rsidP="00802143">
      <w:r>
        <w:t xml:space="preserve">SC-MCCH is transmitted on one BWP. SC-RNTI is used to identify SC-MCCH in </w:t>
      </w:r>
      <w:proofErr w:type="spellStart"/>
      <w:r>
        <w:t>Uu</w:t>
      </w:r>
      <w:proofErr w:type="spellEnd"/>
      <w:r>
        <w:t>. It’ better that SC-RNTI has a fixed value.</w:t>
      </w:r>
      <w:r w:rsidR="004C683A">
        <w:t xml:space="preserve"> </w:t>
      </w:r>
      <w:r w:rsidR="00802143" w:rsidRPr="00802143">
        <w:t xml:space="preserve">In order not to affect </w:t>
      </w:r>
      <w:r w:rsidR="00594004">
        <w:t xml:space="preserve">a </w:t>
      </w:r>
      <w:r w:rsidR="00802143" w:rsidRPr="00802143">
        <w:t>RRC_IDILE/RRC_INACTIVE UE</w:t>
      </w:r>
      <w:r w:rsidR="00802143">
        <w:t xml:space="preserve"> to monitor </w:t>
      </w:r>
      <w:r w:rsidR="00F1457B">
        <w:t>the system information and the paging information</w:t>
      </w:r>
      <w:r w:rsidR="00802143">
        <w:t xml:space="preserve">, the </w:t>
      </w:r>
      <w:r w:rsidR="00594004">
        <w:t xml:space="preserve">default </w:t>
      </w:r>
      <w:r w:rsidR="00802143">
        <w:t xml:space="preserve">BWP used to transmit SC-MCCH </w:t>
      </w:r>
      <w:r w:rsidR="00FA6B80">
        <w:t xml:space="preserve">is </w:t>
      </w:r>
      <w:r w:rsidR="00594004">
        <w:t xml:space="preserve">the </w:t>
      </w:r>
      <w:r w:rsidR="00802143">
        <w:t>initial DL BWP.</w:t>
      </w:r>
    </w:p>
    <w:p w14:paraId="0FDB0932" w14:textId="6CDFA1BC" w:rsidR="00802143" w:rsidRDefault="004C683A" w:rsidP="00802143">
      <w:pPr>
        <w:rPr>
          <w:rFonts w:eastAsiaTheme="minorEastAsia"/>
        </w:rPr>
      </w:pPr>
      <w:r>
        <w:t>I</w:t>
      </w:r>
      <w:r>
        <w:rPr>
          <w:rFonts w:hint="eastAsia"/>
        </w:rPr>
        <w:t>n</w:t>
      </w:r>
      <w:r>
        <w:t xml:space="preserve"> order for a RRC_IDLE/RRC_INACITVE UE to receive the MBS session with delivery mode 2, </w:t>
      </w:r>
      <w:r w:rsidR="002B102A">
        <w:rPr>
          <w:rFonts w:eastAsiaTheme="minorEastAsia"/>
        </w:rPr>
        <w:t xml:space="preserve">the frequency range [F1, F2] with the initial DL BWP contained can be configured. The frequency range [F1, F2] can be divided into several MBS specific BWPs with each BWP denoted by </w:t>
      </w:r>
      <w:r w:rsidR="00594004">
        <w:rPr>
          <w:rFonts w:eastAsiaTheme="minorEastAsia"/>
        </w:rPr>
        <w:t>DM2</w:t>
      </w:r>
      <w:r w:rsidR="002B102A">
        <w:rPr>
          <w:rFonts w:eastAsiaTheme="minorEastAsia"/>
        </w:rPr>
        <w:t xml:space="preserve"> BWP. Each </w:t>
      </w:r>
      <w:r w:rsidR="00594004">
        <w:rPr>
          <w:rFonts w:eastAsiaTheme="minorEastAsia"/>
        </w:rPr>
        <w:t>DM2</w:t>
      </w:r>
      <w:r w:rsidR="002B102A">
        <w:rPr>
          <w:rFonts w:eastAsiaTheme="minorEastAsia"/>
        </w:rPr>
        <w:t xml:space="preserve"> BWP contains the initial DL BWP</w:t>
      </w:r>
      <w:r w:rsidR="00594004">
        <w:rPr>
          <w:rFonts w:eastAsiaTheme="minorEastAsia"/>
        </w:rPr>
        <w:t xml:space="preserve"> and used to transmit the MBS session with delivery mode 2</w:t>
      </w:r>
      <w:r w:rsidR="002B102A">
        <w:rPr>
          <w:rFonts w:eastAsiaTheme="minorEastAsia"/>
        </w:rPr>
        <w:t xml:space="preserve">. </w:t>
      </w:r>
      <w:r w:rsidR="00FB3979">
        <w:rPr>
          <w:rFonts w:eastAsiaTheme="minorEastAsia"/>
        </w:rPr>
        <w:t>All DM2 BWPs share the same SC-MCCH in the initial DL BWP.</w:t>
      </w:r>
    </w:p>
    <w:p w14:paraId="10E93D13" w14:textId="6148BB4A" w:rsidR="002B102A" w:rsidRDefault="002B102A" w:rsidP="00802143">
      <w:pPr>
        <w:rPr>
          <w:rFonts w:eastAsiaTheme="minorEastAsia"/>
        </w:rPr>
      </w:pPr>
      <w:r>
        <w:rPr>
          <w:rFonts w:eastAsiaTheme="minorEastAsia"/>
        </w:rPr>
        <w:t>Due to the fact that the RF channel bandwidth of a UE is limited, the bandwidth of the frequency range [F</w:t>
      </w:r>
      <w:proofErr w:type="gramStart"/>
      <w:r>
        <w:rPr>
          <w:rFonts w:eastAsiaTheme="minorEastAsia"/>
        </w:rPr>
        <w:t>1,F</w:t>
      </w:r>
      <w:proofErr w:type="gramEnd"/>
      <w:r>
        <w:rPr>
          <w:rFonts w:eastAsiaTheme="minorEastAsia"/>
        </w:rPr>
        <w:t xml:space="preserve">2] may not satisfy the bandwidth requirement </w:t>
      </w:r>
      <w:r w:rsidR="00802143">
        <w:rPr>
          <w:rFonts w:eastAsiaTheme="minorEastAsia"/>
        </w:rPr>
        <w:t xml:space="preserve">for </w:t>
      </w:r>
      <w:r>
        <w:rPr>
          <w:rFonts w:eastAsiaTheme="minorEastAsia"/>
        </w:rPr>
        <w:t xml:space="preserve">the MBS </w:t>
      </w:r>
      <w:r w:rsidR="00802143">
        <w:rPr>
          <w:rFonts w:eastAsiaTheme="minorEastAsia"/>
        </w:rPr>
        <w:t>sessions with delivery mode 2</w:t>
      </w:r>
      <w:r>
        <w:rPr>
          <w:rFonts w:eastAsiaTheme="minorEastAsia"/>
        </w:rPr>
        <w:t xml:space="preserve">. In order to satisfy the bandwidth requirement </w:t>
      </w:r>
      <w:r w:rsidR="00F1457B">
        <w:rPr>
          <w:rFonts w:eastAsiaTheme="minorEastAsia"/>
        </w:rPr>
        <w:t xml:space="preserve">for </w:t>
      </w:r>
      <w:r>
        <w:rPr>
          <w:rFonts w:eastAsiaTheme="minorEastAsia"/>
        </w:rPr>
        <w:t xml:space="preserve">the MBS </w:t>
      </w:r>
      <w:r w:rsidR="00F1457B">
        <w:rPr>
          <w:rFonts w:eastAsiaTheme="minorEastAsia"/>
        </w:rPr>
        <w:t>sessions with delivery mode 2</w:t>
      </w:r>
      <w:r>
        <w:rPr>
          <w:rFonts w:eastAsiaTheme="minorEastAsia"/>
        </w:rPr>
        <w:t xml:space="preserve">, </w:t>
      </w:r>
      <w:r w:rsidR="00F1457B">
        <w:rPr>
          <w:rFonts w:eastAsiaTheme="minorEastAsia"/>
        </w:rPr>
        <w:t xml:space="preserve">one or several </w:t>
      </w:r>
      <w:r>
        <w:rPr>
          <w:rFonts w:eastAsiaTheme="minorEastAsia"/>
        </w:rPr>
        <w:t xml:space="preserve">secondary </w:t>
      </w:r>
      <w:r w:rsidR="00594004">
        <w:rPr>
          <w:rFonts w:eastAsiaTheme="minorEastAsia"/>
        </w:rPr>
        <w:t>DM2</w:t>
      </w:r>
      <w:r>
        <w:rPr>
          <w:rFonts w:eastAsiaTheme="minorEastAsia"/>
        </w:rPr>
        <w:t xml:space="preserve"> BWP</w:t>
      </w:r>
      <w:r w:rsidR="00F1457B">
        <w:rPr>
          <w:rFonts w:eastAsiaTheme="minorEastAsia"/>
        </w:rPr>
        <w:t>s</w:t>
      </w:r>
      <w:r>
        <w:rPr>
          <w:rFonts w:eastAsiaTheme="minorEastAsia"/>
        </w:rPr>
        <w:t xml:space="preserve"> can be configured. Each secondary </w:t>
      </w:r>
      <w:r w:rsidR="00594004">
        <w:rPr>
          <w:rFonts w:eastAsiaTheme="minorEastAsia"/>
        </w:rPr>
        <w:t>DM2</w:t>
      </w:r>
      <w:r>
        <w:rPr>
          <w:rFonts w:eastAsiaTheme="minorEastAsia"/>
        </w:rPr>
        <w:t xml:space="preserve"> BWP is configured outside the frequency range</w:t>
      </w:r>
      <w:r w:rsidR="004C683A">
        <w:rPr>
          <w:rFonts w:eastAsiaTheme="minorEastAsia"/>
        </w:rPr>
        <w:t xml:space="preserve"> [F1, F2]</w:t>
      </w:r>
      <w:r>
        <w:rPr>
          <w:rFonts w:eastAsiaTheme="minorEastAsia"/>
        </w:rPr>
        <w:t xml:space="preserve">. Each </w:t>
      </w:r>
      <w:r w:rsidR="00F1457B">
        <w:rPr>
          <w:rFonts w:eastAsiaTheme="minorEastAsia"/>
        </w:rPr>
        <w:t xml:space="preserve">secondary </w:t>
      </w:r>
      <w:r w:rsidR="00594004">
        <w:rPr>
          <w:rFonts w:eastAsiaTheme="minorEastAsia"/>
        </w:rPr>
        <w:t>DM2</w:t>
      </w:r>
      <w:r>
        <w:rPr>
          <w:rFonts w:eastAsiaTheme="minorEastAsia"/>
        </w:rPr>
        <w:t xml:space="preserve"> BWP can provide the same information for a RRC_IDLE/RRC_INACTIVE UE as the initial DL BWP does. Therefore, a RRC_IDLE/RRC_INACTIVE UE can receive an MBS </w:t>
      </w:r>
      <w:r w:rsidR="00F1457B">
        <w:rPr>
          <w:rFonts w:eastAsiaTheme="minorEastAsia"/>
        </w:rPr>
        <w:t xml:space="preserve">session </w:t>
      </w:r>
      <w:r w:rsidR="00FB3979">
        <w:rPr>
          <w:rFonts w:eastAsiaTheme="minorEastAsia"/>
        </w:rPr>
        <w:t xml:space="preserve">with delivery mode 2 </w:t>
      </w:r>
      <w:r>
        <w:rPr>
          <w:rFonts w:eastAsiaTheme="minorEastAsia"/>
        </w:rPr>
        <w:t xml:space="preserve">on a secondary </w:t>
      </w:r>
      <w:r w:rsidR="00594004">
        <w:rPr>
          <w:rFonts w:eastAsiaTheme="minorEastAsia"/>
        </w:rPr>
        <w:t>DM2</w:t>
      </w:r>
      <w:r>
        <w:rPr>
          <w:rFonts w:eastAsiaTheme="minorEastAsia"/>
        </w:rPr>
        <w:t xml:space="preserve"> BWP without affecting its camping on the cell. The information provided by a secondary </w:t>
      </w:r>
      <w:r w:rsidR="00594004">
        <w:rPr>
          <w:rFonts w:eastAsiaTheme="minorEastAsia"/>
        </w:rPr>
        <w:t>DM2</w:t>
      </w:r>
      <w:r>
        <w:rPr>
          <w:rFonts w:eastAsiaTheme="minorEastAsia"/>
        </w:rPr>
        <w:t xml:space="preserve"> BWP </w:t>
      </w:r>
      <w:r w:rsidR="002D56AB">
        <w:rPr>
          <w:rFonts w:eastAsiaTheme="minorEastAsia"/>
        </w:rPr>
        <w:t xml:space="preserve">for a RRC_IDLE/RRC_INACTIVE UE </w:t>
      </w:r>
      <w:r>
        <w:rPr>
          <w:rFonts w:eastAsiaTheme="minorEastAsia"/>
        </w:rPr>
        <w:t xml:space="preserve">includes: </w:t>
      </w:r>
      <w:r w:rsidR="00F1457B">
        <w:rPr>
          <w:rFonts w:eastAsiaTheme="minorEastAsia"/>
        </w:rPr>
        <w:t xml:space="preserve">the system information and paging </w:t>
      </w:r>
      <w:r>
        <w:rPr>
          <w:rFonts w:eastAsiaTheme="minorEastAsia"/>
        </w:rPr>
        <w:t xml:space="preserve">information. In order for UE to know a new MBS </w:t>
      </w:r>
      <w:r w:rsidR="00F1457B">
        <w:rPr>
          <w:rFonts w:eastAsiaTheme="minorEastAsia"/>
        </w:rPr>
        <w:t>session with delivery mode 2</w:t>
      </w:r>
      <w:r>
        <w:rPr>
          <w:rFonts w:eastAsiaTheme="minorEastAsia"/>
        </w:rPr>
        <w:t xml:space="preserve"> in time, it’s better to transmit SC-MCCH on each secondary </w:t>
      </w:r>
      <w:r w:rsidR="00594004">
        <w:rPr>
          <w:rFonts w:eastAsiaTheme="minorEastAsia"/>
        </w:rPr>
        <w:t>DM2</w:t>
      </w:r>
      <w:r>
        <w:rPr>
          <w:rFonts w:eastAsiaTheme="minorEastAsia"/>
        </w:rPr>
        <w:t xml:space="preserve"> BWP.</w:t>
      </w:r>
    </w:p>
    <w:p w14:paraId="1C8553C8" w14:textId="3DA3C2DB" w:rsidR="00FB3979" w:rsidRDefault="00FB04D3" w:rsidP="00802143">
      <w:pPr>
        <w:rPr>
          <w:rFonts w:eastAsiaTheme="minorEastAsia"/>
        </w:rPr>
      </w:pPr>
      <w:r>
        <w:rPr>
          <w:rFonts w:eastAsiaTheme="minorEastAsia"/>
        </w:rPr>
        <w:t xml:space="preserve">On </w:t>
      </w:r>
      <w:r w:rsidR="00FB3979">
        <w:rPr>
          <w:rFonts w:eastAsiaTheme="minorEastAsia"/>
        </w:rPr>
        <w:t xml:space="preserve">each BWP with SC-MCCH, </w:t>
      </w:r>
      <w:r w:rsidR="00FB3979">
        <w:t>the CORESETs and common search spaces need to be configured for the PDCCH with CRC scrambled with SC-RNTI where PDCCH is used to send the dynamic scheduling information of the SC-MCCH specific PDSCH.</w:t>
      </w:r>
    </w:p>
    <w:p w14:paraId="5ED8BAC5" w14:textId="659B2BAA" w:rsidR="002B102A" w:rsidRDefault="002B102A" w:rsidP="002B102A">
      <w:pPr>
        <w:rPr>
          <w:rFonts w:eastAsiaTheme="minorEastAsia"/>
        </w:rPr>
      </w:pPr>
      <w:r>
        <w:rPr>
          <w:rFonts w:eastAsiaTheme="minorEastAsia"/>
        </w:rPr>
        <w:t xml:space="preserve">Based on the above discussion, the following proposals are </w:t>
      </w:r>
      <w:r w:rsidR="00292C77">
        <w:rPr>
          <w:rFonts w:eastAsiaTheme="minorEastAsia"/>
        </w:rPr>
        <w:t>suggested</w:t>
      </w:r>
      <w:r>
        <w:rPr>
          <w:rFonts w:eastAsiaTheme="minorEastAsia"/>
        </w:rPr>
        <w:t>：</w:t>
      </w:r>
    </w:p>
    <w:p w14:paraId="3295969D" w14:textId="77777777" w:rsidR="00A4730C" w:rsidRDefault="004C683A" w:rsidP="00A4730C">
      <w:pPr>
        <w:ind w:left="1138" w:hangingChars="567" w:hanging="1138"/>
        <w:rPr>
          <w:b/>
        </w:rPr>
      </w:pPr>
      <w:r>
        <w:rPr>
          <w:b/>
        </w:rPr>
        <w:t xml:space="preserve">Proposal </w:t>
      </w:r>
      <w:r w:rsidR="00292C77">
        <w:rPr>
          <w:b/>
        </w:rPr>
        <w:t>3</w:t>
      </w:r>
      <w:r>
        <w:rPr>
          <w:b/>
        </w:rPr>
        <w:t xml:space="preserve">: SC-RNTI is used to identify SC-MCCH in </w:t>
      </w:r>
      <w:proofErr w:type="spellStart"/>
      <w:r>
        <w:rPr>
          <w:b/>
        </w:rPr>
        <w:t>Uu</w:t>
      </w:r>
      <w:proofErr w:type="spellEnd"/>
      <w:r>
        <w:rPr>
          <w:b/>
        </w:rPr>
        <w:t>. SC-RNTI can have a fixed value.</w:t>
      </w:r>
    </w:p>
    <w:p w14:paraId="3B821299" w14:textId="2FBFE2EC" w:rsidR="002B102A" w:rsidRDefault="002B102A" w:rsidP="00A4730C">
      <w:pPr>
        <w:ind w:left="1134" w:hangingChars="567" w:hanging="1134"/>
        <w:rPr>
          <w:rFonts w:eastAsiaTheme="minorEastAsia"/>
          <w:b/>
        </w:rPr>
      </w:pPr>
      <w:r w:rsidRPr="00CB550D">
        <w:rPr>
          <w:rFonts w:eastAsiaTheme="minorEastAsia" w:hint="eastAsia"/>
          <w:b/>
        </w:rPr>
        <w:lastRenderedPageBreak/>
        <w:t>Pro</w:t>
      </w:r>
      <w:r w:rsidRPr="00CB550D">
        <w:rPr>
          <w:rFonts w:eastAsiaTheme="minorEastAsia"/>
          <w:b/>
        </w:rPr>
        <w:t xml:space="preserve">posal </w:t>
      </w:r>
      <w:r w:rsidR="00292C77">
        <w:rPr>
          <w:rFonts w:eastAsiaTheme="minorEastAsia"/>
          <w:b/>
        </w:rPr>
        <w:t>4</w:t>
      </w:r>
      <w:r w:rsidRPr="00CB550D">
        <w:rPr>
          <w:rFonts w:eastAsiaTheme="minorEastAsia"/>
          <w:b/>
        </w:rPr>
        <w:t>: The frequency range [F1, F2] with the initial DL BWP contained can be divided into several MBS specific BWPs (</w:t>
      </w:r>
      <w:r w:rsidR="00594004">
        <w:rPr>
          <w:rFonts w:eastAsiaTheme="minorEastAsia"/>
          <w:b/>
        </w:rPr>
        <w:t>DM2</w:t>
      </w:r>
      <w:r w:rsidRPr="00CB550D">
        <w:rPr>
          <w:rFonts w:eastAsiaTheme="minorEastAsia"/>
          <w:b/>
        </w:rPr>
        <w:t xml:space="preserve"> BWP). Each </w:t>
      </w:r>
      <w:r w:rsidR="00594004">
        <w:rPr>
          <w:rFonts w:eastAsiaTheme="minorEastAsia"/>
          <w:b/>
        </w:rPr>
        <w:t xml:space="preserve">DM2 </w:t>
      </w:r>
      <w:r w:rsidRPr="00CB550D">
        <w:rPr>
          <w:rFonts w:eastAsiaTheme="minorEastAsia"/>
          <w:b/>
        </w:rPr>
        <w:t>BWP contains the initial DL BWP</w:t>
      </w:r>
      <w:r w:rsidR="00594004">
        <w:rPr>
          <w:rFonts w:eastAsiaTheme="minorEastAsia"/>
          <w:b/>
        </w:rPr>
        <w:t xml:space="preserve"> and used to transmit </w:t>
      </w:r>
      <w:r w:rsidR="00EB1C7F">
        <w:rPr>
          <w:rFonts w:eastAsiaTheme="minorEastAsia"/>
          <w:b/>
        </w:rPr>
        <w:t>the MBS session with delivery mode 2</w:t>
      </w:r>
      <w:r w:rsidRPr="00CB550D">
        <w:rPr>
          <w:rFonts w:eastAsiaTheme="minorEastAsia"/>
          <w:b/>
        </w:rPr>
        <w:t>.</w:t>
      </w:r>
    </w:p>
    <w:p w14:paraId="222B7042" w14:textId="03786A5F" w:rsidR="00F60D43" w:rsidRDefault="00F60D43" w:rsidP="00A4730C">
      <w:pPr>
        <w:ind w:left="1134" w:hangingChars="567" w:hanging="1134"/>
        <w:rPr>
          <w:rFonts w:eastAsiaTheme="minorEastAsia"/>
          <w:b/>
        </w:rPr>
      </w:pPr>
      <w:r w:rsidRPr="00CB550D">
        <w:rPr>
          <w:rFonts w:eastAsiaTheme="minorEastAsia"/>
          <w:b/>
        </w:rPr>
        <w:t xml:space="preserve">Proposal </w:t>
      </w:r>
      <w:r>
        <w:rPr>
          <w:rFonts w:eastAsiaTheme="minorEastAsia"/>
          <w:b/>
        </w:rPr>
        <w:t>5</w:t>
      </w:r>
      <w:r w:rsidRPr="00CB550D">
        <w:rPr>
          <w:rFonts w:eastAsiaTheme="minorEastAsia"/>
          <w:b/>
        </w:rPr>
        <w:t xml:space="preserve">: One or more secondary </w:t>
      </w:r>
      <w:r>
        <w:rPr>
          <w:rFonts w:eastAsiaTheme="minorEastAsia"/>
          <w:b/>
        </w:rPr>
        <w:t>DM2</w:t>
      </w:r>
      <w:r w:rsidRPr="00CB550D">
        <w:rPr>
          <w:rFonts w:eastAsiaTheme="minorEastAsia"/>
          <w:b/>
        </w:rPr>
        <w:t xml:space="preserve"> BWPs can be configured. Each secondary </w:t>
      </w:r>
      <w:r>
        <w:rPr>
          <w:rFonts w:eastAsiaTheme="minorEastAsia"/>
          <w:b/>
        </w:rPr>
        <w:t>DM2</w:t>
      </w:r>
      <w:r w:rsidRPr="00CB550D">
        <w:rPr>
          <w:rFonts w:eastAsiaTheme="minorEastAsia"/>
          <w:b/>
        </w:rPr>
        <w:t xml:space="preserve"> BWP can provide the same information for a RRC_IDLE/RRC_INACTIVE UE as the initial DL BWP does.</w:t>
      </w:r>
    </w:p>
    <w:p w14:paraId="4F0AE192" w14:textId="77777777" w:rsidR="00F60D43" w:rsidRDefault="00F60D43" w:rsidP="00F60D43">
      <w:pPr>
        <w:rPr>
          <w:rFonts w:eastAsiaTheme="minorEastAsia"/>
          <w:b/>
        </w:rPr>
      </w:pPr>
      <w:r w:rsidRPr="00CB550D">
        <w:rPr>
          <w:rFonts w:eastAsiaTheme="minorEastAsia" w:hint="eastAsia"/>
          <w:b/>
        </w:rPr>
        <w:t>P</w:t>
      </w:r>
      <w:r w:rsidRPr="00CB550D">
        <w:rPr>
          <w:rFonts w:eastAsiaTheme="minorEastAsia"/>
          <w:b/>
        </w:rPr>
        <w:t xml:space="preserve">roposal </w:t>
      </w:r>
      <w:r>
        <w:rPr>
          <w:rFonts w:eastAsiaTheme="minorEastAsia"/>
          <w:b/>
        </w:rPr>
        <w:t>6</w:t>
      </w:r>
      <w:r w:rsidRPr="00CB550D">
        <w:rPr>
          <w:rFonts w:eastAsiaTheme="minorEastAsia"/>
          <w:b/>
        </w:rPr>
        <w:t xml:space="preserve">: SC-MCCH is transmitted on </w:t>
      </w:r>
      <w:r>
        <w:rPr>
          <w:rFonts w:eastAsiaTheme="minorEastAsia"/>
          <w:b/>
        </w:rPr>
        <w:t xml:space="preserve">the initial DL BWP and </w:t>
      </w:r>
      <w:r w:rsidRPr="00CB550D">
        <w:rPr>
          <w:rFonts w:eastAsiaTheme="minorEastAsia"/>
          <w:b/>
        </w:rPr>
        <w:t xml:space="preserve">each secondary </w:t>
      </w:r>
      <w:r>
        <w:rPr>
          <w:rFonts w:eastAsiaTheme="minorEastAsia"/>
          <w:b/>
        </w:rPr>
        <w:t>DM2</w:t>
      </w:r>
      <w:r w:rsidRPr="00CB550D">
        <w:rPr>
          <w:rFonts w:eastAsiaTheme="minorEastAsia"/>
          <w:b/>
        </w:rPr>
        <w:t xml:space="preserve"> BWP.</w:t>
      </w:r>
      <w:r>
        <w:rPr>
          <w:rFonts w:eastAsiaTheme="minorEastAsia"/>
          <w:b/>
        </w:rPr>
        <w:t xml:space="preserve"> </w:t>
      </w:r>
    </w:p>
    <w:p w14:paraId="3D957104" w14:textId="28283974" w:rsidR="00F60D43" w:rsidRPr="00CB550D" w:rsidRDefault="00F60D43" w:rsidP="00A4730C">
      <w:pPr>
        <w:ind w:left="1134" w:hangingChars="567" w:hanging="1134"/>
        <w:rPr>
          <w:rFonts w:eastAsiaTheme="minorEastAsia"/>
          <w:b/>
        </w:rPr>
      </w:pPr>
      <w:r w:rsidRPr="00CB550D">
        <w:rPr>
          <w:rFonts w:eastAsiaTheme="minorEastAsia"/>
          <w:b/>
        </w:rPr>
        <w:t xml:space="preserve">Proposal </w:t>
      </w:r>
      <w:r>
        <w:rPr>
          <w:rFonts w:eastAsiaTheme="minorEastAsia"/>
          <w:b/>
        </w:rPr>
        <w:t>7</w:t>
      </w:r>
      <w:r w:rsidRPr="00CB550D">
        <w:rPr>
          <w:rFonts w:eastAsiaTheme="minorEastAsia"/>
          <w:b/>
        </w:rPr>
        <w:t>: Configure the CORESET</w:t>
      </w:r>
      <w:r>
        <w:rPr>
          <w:rFonts w:eastAsiaTheme="minorEastAsia"/>
          <w:b/>
        </w:rPr>
        <w:t>s</w:t>
      </w:r>
      <w:r w:rsidRPr="00CB550D">
        <w:rPr>
          <w:rFonts w:eastAsiaTheme="minorEastAsia"/>
          <w:b/>
        </w:rPr>
        <w:t xml:space="preserve"> and search space</w:t>
      </w:r>
      <w:r>
        <w:rPr>
          <w:rFonts w:eastAsiaTheme="minorEastAsia"/>
          <w:b/>
        </w:rPr>
        <w:t>s</w:t>
      </w:r>
      <w:r w:rsidRPr="00CB550D">
        <w:rPr>
          <w:rFonts w:eastAsiaTheme="minorEastAsia"/>
          <w:b/>
        </w:rPr>
        <w:t xml:space="preserve"> for </w:t>
      </w:r>
      <w:r>
        <w:rPr>
          <w:rFonts w:eastAsiaTheme="minorEastAsia"/>
          <w:b/>
        </w:rPr>
        <w:t xml:space="preserve">the PDCCH with CRC scrambled with SC-RNTI on </w:t>
      </w:r>
      <w:r w:rsidRPr="00CB550D">
        <w:rPr>
          <w:rFonts w:eastAsiaTheme="minorEastAsia"/>
          <w:b/>
        </w:rPr>
        <w:t>the initial DL BWP and each secondary II-UE BWP.</w:t>
      </w:r>
    </w:p>
    <w:p w14:paraId="25C81F9E" w14:textId="4E771D61" w:rsidR="00981B4E" w:rsidRDefault="007F4497" w:rsidP="00A2064A">
      <w:r>
        <w:t>SC-MCCH transmits the configuration information of the PTM bearer for each MBS session with delivery mode 2 according to the configured modification period and the configu</w:t>
      </w:r>
      <w:r w:rsidR="000950B2">
        <w:t>r</w:t>
      </w:r>
      <w:r>
        <w:t>ed repetition period.</w:t>
      </w:r>
      <w:r w:rsidR="000950B2">
        <w:t xml:space="preserve"> The different MBS types have the different </w:t>
      </w:r>
      <w:proofErr w:type="spellStart"/>
      <w:r w:rsidR="000950B2">
        <w:t>QO</w:t>
      </w:r>
      <w:r w:rsidR="00FB04D3">
        <w:t>d</w:t>
      </w:r>
      <w:r w:rsidR="000950B2">
        <w:t>S</w:t>
      </w:r>
      <w:proofErr w:type="spellEnd"/>
      <w:r w:rsidR="000950B2">
        <w:t xml:space="preserve"> requirements. In order to satisfy the QOS requirement of the delay sensitive MBS session and the QOS requirement of the high-reliability MBS session, the modification/repetition period is generally configured with </w:t>
      </w:r>
      <w:r w:rsidR="00981B4E">
        <w:t xml:space="preserve">a </w:t>
      </w:r>
      <w:r w:rsidR="000950B2">
        <w:t xml:space="preserve">smaller value, which leads to the higher radio resource </w:t>
      </w:r>
      <w:r w:rsidR="00981B4E">
        <w:t xml:space="preserve">consumption for SC-MCCH. </w:t>
      </w:r>
    </w:p>
    <w:p w14:paraId="31264ABB" w14:textId="48DD697F" w:rsidR="00981B4E" w:rsidRDefault="00981B4E" w:rsidP="00A2064A">
      <w:r>
        <w:t>In order to solve the above question, the enhancement to SC-MCCH is required</w:t>
      </w:r>
      <w:r w:rsidR="00A05BF0">
        <w:t xml:space="preserve">. One possible enhancement </w:t>
      </w:r>
      <w:r w:rsidR="00AA2928">
        <w:t xml:space="preserve">to SC-MCCH </w:t>
      </w:r>
      <w:r w:rsidR="00A05BF0">
        <w:t xml:space="preserve">can be made as </w:t>
      </w:r>
      <w:r>
        <w:t>below.</w:t>
      </w:r>
    </w:p>
    <w:p w14:paraId="21361B5C" w14:textId="74C0A730" w:rsidR="007F4497" w:rsidRPr="00981B4E" w:rsidRDefault="00981B4E" w:rsidP="00981B4E">
      <w:pPr>
        <w:pStyle w:val="af4"/>
        <w:numPr>
          <w:ilvl w:val="0"/>
          <w:numId w:val="12"/>
        </w:numPr>
        <w:ind w:leftChars="0"/>
      </w:pPr>
      <w:r>
        <w:rPr>
          <w:rFonts w:eastAsiaTheme="minorEastAsia" w:hint="eastAsia"/>
          <w:lang w:eastAsia="zh-CN"/>
        </w:rPr>
        <w:t>F</w:t>
      </w:r>
      <w:r>
        <w:rPr>
          <w:rFonts w:eastAsiaTheme="minorEastAsia"/>
          <w:lang w:eastAsia="zh-CN"/>
        </w:rPr>
        <w:t xml:space="preserve">or each MBS type, the modification period and the repetition period are configured according </w:t>
      </w:r>
      <w:r w:rsidR="002F49B0">
        <w:rPr>
          <w:rFonts w:eastAsiaTheme="minorEastAsia"/>
          <w:lang w:eastAsia="zh-CN"/>
        </w:rPr>
        <w:t xml:space="preserve">to </w:t>
      </w:r>
      <w:r>
        <w:rPr>
          <w:rFonts w:eastAsiaTheme="minorEastAsia"/>
          <w:lang w:eastAsia="zh-CN"/>
        </w:rPr>
        <w:t>the QOS requirement of the MBS type.</w:t>
      </w:r>
    </w:p>
    <w:p w14:paraId="64668C1C" w14:textId="66F57012" w:rsidR="007F076C" w:rsidRPr="007F076C" w:rsidRDefault="007F076C" w:rsidP="00B07A17">
      <w:pPr>
        <w:pStyle w:val="af4"/>
        <w:numPr>
          <w:ilvl w:val="0"/>
          <w:numId w:val="12"/>
        </w:numPr>
        <w:ind w:leftChars="0"/>
      </w:pPr>
      <w:r>
        <w:rPr>
          <w:rFonts w:eastAsiaTheme="minorEastAsia"/>
          <w:lang w:eastAsia="zh-CN"/>
        </w:rPr>
        <w:t xml:space="preserve">With the minimum value among the repetition periods of all MBS types as the transmission period of SC-MCCH, SC-MCCH is transmitted in each transmission period. The starting point for transmitting SC-MCCH in each transmission period is same. SC-MCCH carries the configuration information of the different MBS types </w:t>
      </w:r>
      <w:r w:rsidR="00FB04D3">
        <w:rPr>
          <w:rFonts w:eastAsiaTheme="minorEastAsia"/>
          <w:lang w:eastAsia="zh-CN"/>
        </w:rPr>
        <w:t xml:space="preserve">in </w:t>
      </w:r>
      <w:r>
        <w:rPr>
          <w:rFonts w:eastAsiaTheme="minorEastAsia"/>
          <w:lang w:eastAsia="zh-CN"/>
        </w:rPr>
        <w:t>the different transmission periods.</w:t>
      </w:r>
    </w:p>
    <w:p w14:paraId="183CB43A" w14:textId="77777777" w:rsidR="00B07A17" w:rsidRPr="00B07A17" w:rsidRDefault="00981B4E" w:rsidP="00B07A17">
      <w:pPr>
        <w:pStyle w:val="af4"/>
        <w:numPr>
          <w:ilvl w:val="0"/>
          <w:numId w:val="12"/>
        </w:numPr>
        <w:ind w:leftChars="0"/>
      </w:pPr>
      <w:r>
        <w:rPr>
          <w:rFonts w:eastAsiaTheme="minorEastAsia"/>
          <w:lang w:eastAsia="zh-CN"/>
        </w:rPr>
        <w:t xml:space="preserve">For each MBS type and each MBS session belonging to the MBS type, SC-MCCH transmits the configuration information of the PTM bearer </w:t>
      </w:r>
      <w:r w:rsidR="002F49B0">
        <w:rPr>
          <w:rFonts w:eastAsiaTheme="minorEastAsia"/>
          <w:lang w:eastAsia="zh-CN"/>
        </w:rPr>
        <w:t xml:space="preserve">for </w:t>
      </w:r>
      <w:r>
        <w:rPr>
          <w:rFonts w:eastAsiaTheme="minorEastAsia"/>
          <w:lang w:eastAsia="zh-CN"/>
        </w:rPr>
        <w:t>the MBS session according to the modification/repetition period configured for the MBS type.</w:t>
      </w:r>
    </w:p>
    <w:p w14:paraId="22E3CF29" w14:textId="25E26959" w:rsidR="00A05BF0" w:rsidRDefault="00B07A17" w:rsidP="00A05BF0">
      <w:pPr>
        <w:rPr>
          <w:rFonts w:eastAsiaTheme="minorEastAsia"/>
        </w:rPr>
      </w:pPr>
      <w:r w:rsidRPr="00B07A17">
        <w:rPr>
          <w:rFonts w:eastAsiaTheme="minorEastAsia"/>
        </w:rPr>
        <w:t xml:space="preserve">An example for the </w:t>
      </w:r>
      <w:r w:rsidR="00AA2928">
        <w:rPr>
          <w:rFonts w:eastAsiaTheme="minorEastAsia"/>
        </w:rPr>
        <w:t xml:space="preserve">above </w:t>
      </w:r>
      <w:r w:rsidRPr="00B07A17">
        <w:rPr>
          <w:rFonts w:eastAsiaTheme="minorEastAsia"/>
        </w:rPr>
        <w:t>enhancement to SC-MCCH is shown in Figure 2</w:t>
      </w:r>
      <w:r>
        <w:rPr>
          <w:rFonts w:eastAsiaTheme="minorEastAsia"/>
        </w:rPr>
        <w:t>.</w:t>
      </w:r>
      <w:r w:rsidR="00280440">
        <w:rPr>
          <w:rFonts w:eastAsiaTheme="minorEastAsia"/>
        </w:rPr>
        <w:t xml:space="preserve"> There are two MBS type</w:t>
      </w:r>
      <w:r w:rsidR="00AA2928">
        <w:rPr>
          <w:rFonts w:eastAsiaTheme="minorEastAsia"/>
        </w:rPr>
        <w:t>s</w:t>
      </w:r>
      <w:r w:rsidR="00280440">
        <w:rPr>
          <w:rFonts w:eastAsiaTheme="minorEastAsia"/>
        </w:rPr>
        <w:t xml:space="preserve"> on SC-MCCH: MBS type 1 has the modification/repetition period of 40ms/20ms while MBS type 2 has the modification/repetition period of 80ms/40ms. </w:t>
      </w:r>
      <w:r w:rsidR="00E4249A">
        <w:rPr>
          <w:rFonts w:eastAsiaTheme="minorEastAsia"/>
        </w:rPr>
        <w:t xml:space="preserve">SC-MCCH is transmitted in each transmission period of 20ms. </w:t>
      </w:r>
      <w:r w:rsidR="006B3AE8">
        <w:rPr>
          <w:rFonts w:eastAsiaTheme="minorEastAsia"/>
        </w:rPr>
        <w:t>In the two consecutive transmission periods, SC-MCCH transmits the configuration of MBS session 1 in each transmission period and only transmit</w:t>
      </w:r>
      <w:r w:rsidR="000C75AA">
        <w:rPr>
          <w:rFonts w:eastAsiaTheme="minorEastAsia"/>
        </w:rPr>
        <w:t>s</w:t>
      </w:r>
      <w:r w:rsidR="006B3AE8">
        <w:rPr>
          <w:rFonts w:eastAsiaTheme="minorEastAsia"/>
        </w:rPr>
        <w:t xml:space="preserve"> the configuration of MBS session 2 in the first transmission period. </w:t>
      </w:r>
      <w:r w:rsidR="00E4249A">
        <w:rPr>
          <w:rFonts w:eastAsiaTheme="minorEastAsia"/>
        </w:rPr>
        <w:t>I</w:t>
      </w:r>
      <w:r w:rsidR="00280440">
        <w:rPr>
          <w:rFonts w:eastAsiaTheme="minorEastAsia"/>
        </w:rPr>
        <w:t xml:space="preserve">n </w:t>
      </w:r>
      <w:proofErr w:type="spellStart"/>
      <w:r w:rsidR="00280440">
        <w:rPr>
          <w:rFonts w:eastAsiaTheme="minorEastAsia"/>
        </w:rPr>
        <w:t>Fiugre</w:t>
      </w:r>
      <w:proofErr w:type="spellEnd"/>
      <w:r w:rsidR="00280440">
        <w:rPr>
          <w:rFonts w:eastAsiaTheme="minorEastAsia"/>
        </w:rPr>
        <w:t xml:space="preserve"> 2, </w:t>
      </w:r>
      <w:r w:rsidR="006B3AE8">
        <w:rPr>
          <w:rFonts w:eastAsiaTheme="minorEastAsia"/>
        </w:rPr>
        <w:t>t</w:t>
      </w:r>
      <w:r w:rsidR="00280440">
        <w:rPr>
          <w:rFonts w:eastAsiaTheme="minorEastAsia"/>
        </w:rPr>
        <w:t xml:space="preserve">he configuration of MBS session 1 is updated from the </w:t>
      </w:r>
      <w:r w:rsidR="003A7889">
        <w:rPr>
          <w:rFonts w:eastAsiaTheme="minorEastAsia"/>
        </w:rPr>
        <w:t>forth</w:t>
      </w:r>
      <w:r w:rsidR="00280440">
        <w:rPr>
          <w:rFonts w:eastAsiaTheme="minorEastAsia"/>
        </w:rPr>
        <w:t xml:space="preserve"> modification period</w:t>
      </w:r>
      <w:r w:rsidR="006B3AE8">
        <w:rPr>
          <w:rFonts w:eastAsiaTheme="minorEastAsia"/>
        </w:rPr>
        <w:t xml:space="preserve"> </w:t>
      </w:r>
      <w:r w:rsidR="000C75AA">
        <w:rPr>
          <w:rFonts w:eastAsiaTheme="minorEastAsia"/>
        </w:rPr>
        <w:t xml:space="preserve">for MBS type 1 </w:t>
      </w:r>
      <w:r w:rsidR="006B3AE8">
        <w:rPr>
          <w:rFonts w:eastAsiaTheme="minorEastAsia"/>
        </w:rPr>
        <w:t>and t</w:t>
      </w:r>
      <w:r w:rsidR="00280440">
        <w:rPr>
          <w:rFonts w:eastAsiaTheme="minorEastAsia"/>
        </w:rPr>
        <w:t xml:space="preserve">he configuration of MBS session 2 is updated from the </w:t>
      </w:r>
      <w:r w:rsidR="003A7889">
        <w:rPr>
          <w:rFonts w:eastAsiaTheme="minorEastAsia"/>
        </w:rPr>
        <w:t>second</w:t>
      </w:r>
      <w:r w:rsidR="00AA2928">
        <w:rPr>
          <w:rFonts w:eastAsiaTheme="minorEastAsia"/>
        </w:rPr>
        <w:t xml:space="preserve"> </w:t>
      </w:r>
      <w:r w:rsidR="00280440">
        <w:rPr>
          <w:rFonts w:eastAsiaTheme="minorEastAsia"/>
        </w:rPr>
        <w:t>modification period</w:t>
      </w:r>
      <w:r w:rsidR="000C75AA">
        <w:rPr>
          <w:rFonts w:eastAsiaTheme="minorEastAsia"/>
        </w:rPr>
        <w:t xml:space="preserve"> for MBS type 2</w:t>
      </w:r>
      <w:r w:rsidR="00280440">
        <w:rPr>
          <w:rFonts w:eastAsiaTheme="minorEastAsia"/>
        </w:rPr>
        <w:t>.</w:t>
      </w:r>
    </w:p>
    <w:p w14:paraId="7917B14A" w14:textId="4AB27E7F" w:rsidR="002F49B0" w:rsidRPr="00B07A17" w:rsidRDefault="00B07A17" w:rsidP="00B07A17">
      <w:pPr>
        <w:rPr>
          <w:rFonts w:eastAsia="Batang"/>
        </w:rPr>
      </w:pPr>
      <w:r>
        <w:rPr>
          <w:rFonts w:eastAsiaTheme="minorEastAsia"/>
        </w:rPr>
        <w:t xml:space="preserve"> </w:t>
      </w:r>
    </w:p>
    <w:p w14:paraId="04458258" w14:textId="3026AE12" w:rsidR="00981B4E" w:rsidRDefault="00FB04D3" w:rsidP="002F49B0">
      <w:pPr>
        <w:pStyle w:val="af4"/>
        <w:ind w:leftChars="0" w:left="360" w:firstLine="0"/>
        <w:rPr>
          <w:rFonts w:eastAsiaTheme="minorEastAsia"/>
          <w:lang w:eastAsia="zh-CN"/>
        </w:rPr>
      </w:pPr>
      <w:r>
        <w:rPr>
          <w:rFonts w:eastAsiaTheme="minorEastAsia"/>
          <w:noProof/>
          <w:lang w:val="en-US" w:eastAsia="zh-CN"/>
        </w:rPr>
        <w:lastRenderedPageBreak/>
        <w:drawing>
          <wp:inline distT="0" distB="0" distL="0" distR="0" wp14:anchorId="529D1A21" wp14:editId="5AACBEF5">
            <wp:extent cx="6108065" cy="3248025"/>
            <wp:effectExtent l="0" t="0" r="698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8065" cy="3248025"/>
                    </a:xfrm>
                    <a:prstGeom prst="rect">
                      <a:avLst/>
                    </a:prstGeom>
                    <a:noFill/>
                    <a:ln>
                      <a:noFill/>
                    </a:ln>
                  </pic:spPr>
                </pic:pic>
              </a:graphicData>
            </a:graphic>
          </wp:inline>
        </w:drawing>
      </w:r>
    </w:p>
    <w:p w14:paraId="4E2D1C77" w14:textId="3180C254" w:rsidR="00E4249A" w:rsidRPr="000F305D" w:rsidRDefault="00E4249A" w:rsidP="00E4249A">
      <w:pPr>
        <w:pStyle w:val="af4"/>
        <w:ind w:leftChars="0" w:left="360" w:firstLine="0"/>
        <w:jc w:val="center"/>
        <w:rPr>
          <w:rFonts w:eastAsiaTheme="minorEastAsia"/>
          <w:b/>
          <w:lang w:eastAsia="zh-CN"/>
        </w:rPr>
      </w:pPr>
      <w:r w:rsidRPr="000F305D">
        <w:rPr>
          <w:rFonts w:eastAsiaTheme="minorEastAsia" w:hint="eastAsia"/>
          <w:b/>
          <w:lang w:eastAsia="zh-CN"/>
        </w:rPr>
        <w:t>F</w:t>
      </w:r>
      <w:r w:rsidRPr="000F305D">
        <w:rPr>
          <w:rFonts w:eastAsiaTheme="minorEastAsia"/>
          <w:b/>
          <w:lang w:eastAsia="zh-CN"/>
        </w:rPr>
        <w:t>igure 2: Different modification/repetition period</w:t>
      </w:r>
      <w:r w:rsidR="006518D3" w:rsidRPr="000F305D">
        <w:rPr>
          <w:rFonts w:eastAsiaTheme="minorEastAsia"/>
          <w:b/>
          <w:lang w:eastAsia="zh-CN"/>
        </w:rPr>
        <w:t>s</w:t>
      </w:r>
      <w:r w:rsidRPr="000F305D">
        <w:rPr>
          <w:rFonts w:eastAsiaTheme="minorEastAsia"/>
          <w:b/>
          <w:lang w:eastAsia="zh-CN"/>
        </w:rPr>
        <w:t xml:space="preserve"> for different MBS type</w:t>
      </w:r>
      <w:r w:rsidR="000F305D">
        <w:rPr>
          <w:rFonts w:eastAsiaTheme="minorEastAsia"/>
          <w:b/>
          <w:lang w:eastAsia="zh-CN"/>
        </w:rPr>
        <w:t>s</w:t>
      </w:r>
    </w:p>
    <w:p w14:paraId="57F3CADB" w14:textId="2AE11D81" w:rsidR="007F4497" w:rsidRDefault="006518D3" w:rsidP="00A2064A">
      <w:r>
        <w:rPr>
          <w:rFonts w:hint="eastAsia"/>
        </w:rPr>
        <w:t>B</w:t>
      </w:r>
      <w:r>
        <w:t>ased on the above discussion, the following proposal is suggested.</w:t>
      </w:r>
    </w:p>
    <w:p w14:paraId="1935AC9E" w14:textId="76321CDA" w:rsidR="006518D3" w:rsidRPr="00F60D43" w:rsidRDefault="006518D3" w:rsidP="00F60D43">
      <w:pPr>
        <w:ind w:left="1134" w:hangingChars="567" w:hanging="1134"/>
        <w:rPr>
          <w:rFonts w:eastAsiaTheme="minorEastAsia"/>
          <w:b/>
        </w:rPr>
      </w:pPr>
      <w:r w:rsidRPr="00F60D43">
        <w:rPr>
          <w:rFonts w:eastAsiaTheme="minorEastAsia" w:hint="eastAsia"/>
          <w:b/>
        </w:rPr>
        <w:t>P</w:t>
      </w:r>
      <w:r w:rsidRPr="00F60D43">
        <w:rPr>
          <w:rFonts w:eastAsiaTheme="minorEastAsia"/>
          <w:b/>
        </w:rPr>
        <w:t>roposal 8: The different modification/repetition periods for the different MBS types are configured for SC-MCCH.</w:t>
      </w:r>
      <w:r w:rsidR="008815BD" w:rsidRPr="00F60D43">
        <w:rPr>
          <w:rFonts w:eastAsiaTheme="minorEastAsia"/>
          <w:b/>
        </w:rPr>
        <w:t xml:space="preserve"> The SC-MCCH specific SIB carries the modification/repetition period for each MBS type on SC-MCCH.</w:t>
      </w:r>
    </w:p>
    <w:p w14:paraId="4E3430AB" w14:textId="77777777" w:rsidR="00D85780" w:rsidRPr="00303558" w:rsidRDefault="00D85780" w:rsidP="00B354E1">
      <w:pPr>
        <w:jc w:val="center"/>
      </w:pPr>
    </w:p>
    <w:p w14:paraId="6A455B2F" w14:textId="77777777" w:rsidR="00C20C06" w:rsidRPr="00A66B07" w:rsidRDefault="00501D61" w:rsidP="00AA7BB6">
      <w:pPr>
        <w:pStyle w:val="1"/>
        <w:numPr>
          <w:ilvl w:val="0"/>
          <w:numId w:val="7"/>
        </w:numPr>
      </w:pPr>
      <w:r w:rsidRPr="00A66B07">
        <w:t>Conclusion</w:t>
      </w:r>
    </w:p>
    <w:p w14:paraId="01C812F0" w14:textId="7FCF9EBB" w:rsidR="002F1B15" w:rsidRDefault="002F4066" w:rsidP="00290F62">
      <w:pPr>
        <w:rPr>
          <w:lang w:eastAsia="ja-JP"/>
        </w:rPr>
      </w:pPr>
      <w:r w:rsidRPr="00A66B07">
        <w:rPr>
          <w:lang w:eastAsia="ja-JP"/>
        </w:rPr>
        <w:t>Based on the discussion</w:t>
      </w:r>
      <w:r w:rsidR="00E067DA">
        <w:rPr>
          <w:lang w:eastAsia="ja-JP"/>
        </w:rPr>
        <w:t xml:space="preserve"> in the above section</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190D9A">
        <w:rPr>
          <w:lang w:eastAsia="ja-JP"/>
        </w:rPr>
        <w:t>for</w:t>
      </w:r>
      <w:r w:rsidR="00A4730C">
        <w:rPr>
          <w:lang w:eastAsia="ja-JP"/>
        </w:rPr>
        <w:t xml:space="preserve"> delivery mode 2 </w:t>
      </w:r>
      <w:r w:rsidR="0074466F">
        <w:rPr>
          <w:lang w:eastAsia="ja-JP"/>
        </w:rPr>
        <w:t xml:space="preserve">are </w:t>
      </w:r>
      <w:r w:rsidR="00A4730C">
        <w:rPr>
          <w:lang w:eastAsia="ja-JP"/>
        </w:rPr>
        <w:t>suggested.</w:t>
      </w:r>
    </w:p>
    <w:p w14:paraId="2663F280" w14:textId="635AE78C" w:rsidR="00A4730C" w:rsidRDefault="00A4730C" w:rsidP="00A4730C">
      <w:pPr>
        <w:ind w:left="1138" w:hangingChars="567" w:hanging="1138"/>
        <w:rPr>
          <w:b/>
        </w:rPr>
      </w:pPr>
      <w:r>
        <w:rPr>
          <w:b/>
        </w:rPr>
        <w:t>Proposal 1: The SC-MCCH specific SIB is used to carry the configuration information of SC-MCCH. The SC-MCCH specific SIB can be area specific, which means the SC-MCCH specific SIB has the same content in each cell in the area or means the SC-MCCH specific SIB has the same content in each cell transmitting it in the area.</w:t>
      </w:r>
    </w:p>
    <w:p w14:paraId="0FC48101" w14:textId="0095B160" w:rsidR="00A4730C" w:rsidRDefault="00A4730C" w:rsidP="00A4730C">
      <w:pPr>
        <w:ind w:left="1138" w:hangingChars="567" w:hanging="1138"/>
        <w:rPr>
          <w:b/>
        </w:rPr>
      </w:pPr>
      <w:r w:rsidRPr="00135C21">
        <w:rPr>
          <w:b/>
        </w:rPr>
        <w:t xml:space="preserve">Proposal </w:t>
      </w:r>
      <w:r>
        <w:rPr>
          <w:b/>
        </w:rPr>
        <w:t>2</w:t>
      </w:r>
      <w:r w:rsidRPr="00135C21">
        <w:rPr>
          <w:b/>
        </w:rPr>
        <w:t xml:space="preserve">: </w:t>
      </w:r>
      <w:r>
        <w:rPr>
          <w:b/>
        </w:rPr>
        <w:t>Configure a PDCP entity and a UM RLC entity for SC-MCCH. SC-MCCH is mapped onto an independent DL-SCH and the DL-SCH is mapped onto an independent PDSCH.</w:t>
      </w:r>
    </w:p>
    <w:p w14:paraId="0C53CD33" w14:textId="77777777" w:rsidR="00A4730C" w:rsidRDefault="00A4730C" w:rsidP="00A4730C">
      <w:pPr>
        <w:ind w:left="1138" w:hangingChars="567" w:hanging="1138"/>
        <w:rPr>
          <w:b/>
        </w:rPr>
      </w:pPr>
      <w:r>
        <w:rPr>
          <w:b/>
        </w:rPr>
        <w:t xml:space="preserve">Proposal 3: SC-RNTI is used to identify SC-MCCH in </w:t>
      </w:r>
      <w:proofErr w:type="spellStart"/>
      <w:r>
        <w:rPr>
          <w:b/>
        </w:rPr>
        <w:t>Uu</w:t>
      </w:r>
      <w:proofErr w:type="spellEnd"/>
      <w:r>
        <w:rPr>
          <w:b/>
        </w:rPr>
        <w:t>. SC-RNTI can have a fixed value.</w:t>
      </w:r>
    </w:p>
    <w:p w14:paraId="5A91E3A1" w14:textId="77777777" w:rsidR="00A4730C" w:rsidRPr="00CB550D" w:rsidRDefault="00A4730C" w:rsidP="00F60D43">
      <w:pPr>
        <w:ind w:left="1134" w:hangingChars="567" w:hanging="1134"/>
        <w:rPr>
          <w:rFonts w:eastAsiaTheme="minorEastAsia"/>
          <w:b/>
        </w:rPr>
      </w:pPr>
      <w:r w:rsidRPr="00CB550D">
        <w:rPr>
          <w:rFonts w:eastAsiaTheme="minorEastAsia" w:hint="eastAsia"/>
          <w:b/>
        </w:rPr>
        <w:t>Pro</w:t>
      </w:r>
      <w:r w:rsidRPr="00CB550D">
        <w:rPr>
          <w:rFonts w:eastAsiaTheme="minorEastAsia"/>
          <w:b/>
        </w:rPr>
        <w:t xml:space="preserve">posal </w:t>
      </w:r>
      <w:r>
        <w:rPr>
          <w:rFonts w:eastAsiaTheme="minorEastAsia"/>
          <w:b/>
        </w:rPr>
        <w:t>4</w:t>
      </w:r>
      <w:r w:rsidRPr="00CB550D">
        <w:rPr>
          <w:rFonts w:eastAsiaTheme="minorEastAsia"/>
          <w:b/>
        </w:rPr>
        <w:t>: The frequency range [F1, F2] with the initial DL BWP contained can be divided into several MBS specific BWPs (</w:t>
      </w:r>
      <w:r>
        <w:rPr>
          <w:rFonts w:eastAsiaTheme="minorEastAsia"/>
          <w:b/>
        </w:rPr>
        <w:t>DM2</w:t>
      </w:r>
      <w:r w:rsidRPr="00CB550D">
        <w:rPr>
          <w:rFonts w:eastAsiaTheme="minorEastAsia"/>
          <w:b/>
        </w:rPr>
        <w:t xml:space="preserve"> BWP). Each </w:t>
      </w:r>
      <w:r>
        <w:rPr>
          <w:rFonts w:eastAsiaTheme="minorEastAsia"/>
          <w:b/>
        </w:rPr>
        <w:t xml:space="preserve">DM2 </w:t>
      </w:r>
      <w:r w:rsidRPr="00CB550D">
        <w:rPr>
          <w:rFonts w:eastAsiaTheme="minorEastAsia"/>
          <w:b/>
        </w:rPr>
        <w:t>BWP contains the initial DL BWP</w:t>
      </w:r>
      <w:r>
        <w:rPr>
          <w:rFonts w:eastAsiaTheme="minorEastAsia"/>
          <w:b/>
        </w:rPr>
        <w:t xml:space="preserve"> and used to transmit the MBS session with delivery mode 2</w:t>
      </w:r>
      <w:r w:rsidRPr="00CB550D">
        <w:rPr>
          <w:rFonts w:eastAsiaTheme="minorEastAsia"/>
          <w:b/>
        </w:rPr>
        <w:t>.</w:t>
      </w:r>
    </w:p>
    <w:p w14:paraId="29D68F00" w14:textId="77777777" w:rsidR="00A4730C" w:rsidRPr="00CB550D" w:rsidRDefault="00A4730C" w:rsidP="00F60D43">
      <w:pPr>
        <w:ind w:left="1134" w:hangingChars="567" w:hanging="1134"/>
        <w:rPr>
          <w:rFonts w:eastAsiaTheme="minorEastAsia"/>
          <w:b/>
        </w:rPr>
      </w:pPr>
      <w:r w:rsidRPr="00CB550D">
        <w:rPr>
          <w:rFonts w:eastAsiaTheme="minorEastAsia"/>
          <w:b/>
        </w:rPr>
        <w:t xml:space="preserve">Proposal </w:t>
      </w:r>
      <w:r>
        <w:rPr>
          <w:rFonts w:eastAsiaTheme="minorEastAsia"/>
          <w:b/>
        </w:rPr>
        <w:t>5</w:t>
      </w:r>
      <w:r w:rsidRPr="00CB550D">
        <w:rPr>
          <w:rFonts w:eastAsiaTheme="minorEastAsia"/>
          <w:b/>
        </w:rPr>
        <w:t xml:space="preserve">: One or more secondary </w:t>
      </w:r>
      <w:r>
        <w:rPr>
          <w:rFonts w:eastAsiaTheme="minorEastAsia"/>
          <w:b/>
        </w:rPr>
        <w:t>DM2</w:t>
      </w:r>
      <w:r w:rsidRPr="00CB550D">
        <w:rPr>
          <w:rFonts w:eastAsiaTheme="minorEastAsia"/>
          <w:b/>
        </w:rPr>
        <w:t xml:space="preserve"> BWPs can be configured. Each secondary </w:t>
      </w:r>
      <w:r>
        <w:rPr>
          <w:rFonts w:eastAsiaTheme="minorEastAsia"/>
          <w:b/>
        </w:rPr>
        <w:t>DM2</w:t>
      </w:r>
      <w:r w:rsidRPr="00CB550D">
        <w:rPr>
          <w:rFonts w:eastAsiaTheme="minorEastAsia"/>
          <w:b/>
        </w:rPr>
        <w:t xml:space="preserve"> BWP can provide the same information for a RRC_IDLE/RRC_INACTIVE UE as the initial DL BWP does.</w:t>
      </w:r>
    </w:p>
    <w:p w14:paraId="2738C1FA" w14:textId="77777777" w:rsidR="00A4730C" w:rsidRDefault="00A4730C" w:rsidP="00F60D43">
      <w:pPr>
        <w:ind w:left="1134" w:hangingChars="567" w:hanging="1134"/>
        <w:rPr>
          <w:rFonts w:eastAsiaTheme="minorEastAsia"/>
          <w:b/>
        </w:rPr>
      </w:pPr>
      <w:r w:rsidRPr="00CB550D">
        <w:rPr>
          <w:rFonts w:eastAsiaTheme="minorEastAsia" w:hint="eastAsia"/>
          <w:b/>
        </w:rPr>
        <w:t>P</w:t>
      </w:r>
      <w:r w:rsidRPr="00CB550D">
        <w:rPr>
          <w:rFonts w:eastAsiaTheme="minorEastAsia"/>
          <w:b/>
        </w:rPr>
        <w:t xml:space="preserve">roposal </w:t>
      </w:r>
      <w:r>
        <w:rPr>
          <w:rFonts w:eastAsiaTheme="minorEastAsia"/>
          <w:b/>
        </w:rPr>
        <w:t>6</w:t>
      </w:r>
      <w:r w:rsidRPr="00CB550D">
        <w:rPr>
          <w:rFonts w:eastAsiaTheme="minorEastAsia"/>
          <w:b/>
        </w:rPr>
        <w:t xml:space="preserve">: SC-MCCH is transmitted on </w:t>
      </w:r>
      <w:r>
        <w:rPr>
          <w:rFonts w:eastAsiaTheme="minorEastAsia"/>
          <w:b/>
        </w:rPr>
        <w:t xml:space="preserve">the initial DL BWP and </w:t>
      </w:r>
      <w:r w:rsidRPr="00CB550D">
        <w:rPr>
          <w:rFonts w:eastAsiaTheme="minorEastAsia"/>
          <w:b/>
        </w:rPr>
        <w:t xml:space="preserve">each secondary </w:t>
      </w:r>
      <w:r>
        <w:rPr>
          <w:rFonts w:eastAsiaTheme="minorEastAsia"/>
          <w:b/>
        </w:rPr>
        <w:t>DM2</w:t>
      </w:r>
      <w:r w:rsidRPr="00CB550D">
        <w:rPr>
          <w:rFonts w:eastAsiaTheme="minorEastAsia"/>
          <w:b/>
        </w:rPr>
        <w:t xml:space="preserve"> BWP.</w:t>
      </w:r>
      <w:r>
        <w:rPr>
          <w:rFonts w:eastAsiaTheme="minorEastAsia"/>
          <w:b/>
        </w:rPr>
        <w:t xml:space="preserve"> </w:t>
      </w:r>
    </w:p>
    <w:p w14:paraId="46840AE7" w14:textId="47765888" w:rsidR="00384F93" w:rsidRPr="00F60D43" w:rsidRDefault="00A4730C" w:rsidP="00F60D43">
      <w:pPr>
        <w:ind w:left="1134" w:hangingChars="567" w:hanging="1134"/>
        <w:rPr>
          <w:rFonts w:eastAsiaTheme="minorEastAsia"/>
          <w:b/>
        </w:rPr>
      </w:pPr>
      <w:r w:rsidRPr="00CB550D">
        <w:rPr>
          <w:rFonts w:eastAsiaTheme="minorEastAsia"/>
          <w:b/>
        </w:rPr>
        <w:t xml:space="preserve">Proposal </w:t>
      </w:r>
      <w:r>
        <w:rPr>
          <w:rFonts w:eastAsiaTheme="minorEastAsia"/>
          <w:b/>
        </w:rPr>
        <w:t>7</w:t>
      </w:r>
      <w:r w:rsidRPr="00CB550D">
        <w:rPr>
          <w:rFonts w:eastAsiaTheme="minorEastAsia"/>
          <w:b/>
        </w:rPr>
        <w:t>: Configure the CORESET</w:t>
      </w:r>
      <w:r>
        <w:rPr>
          <w:rFonts w:eastAsiaTheme="minorEastAsia"/>
          <w:b/>
        </w:rPr>
        <w:t>s</w:t>
      </w:r>
      <w:r w:rsidRPr="00CB550D">
        <w:rPr>
          <w:rFonts w:eastAsiaTheme="minorEastAsia"/>
          <w:b/>
        </w:rPr>
        <w:t xml:space="preserve"> and search space</w:t>
      </w:r>
      <w:r>
        <w:rPr>
          <w:rFonts w:eastAsiaTheme="minorEastAsia"/>
          <w:b/>
        </w:rPr>
        <w:t>s</w:t>
      </w:r>
      <w:r w:rsidRPr="00CB550D">
        <w:rPr>
          <w:rFonts w:eastAsiaTheme="minorEastAsia"/>
          <w:b/>
        </w:rPr>
        <w:t xml:space="preserve"> for </w:t>
      </w:r>
      <w:r>
        <w:rPr>
          <w:rFonts w:eastAsiaTheme="minorEastAsia"/>
          <w:b/>
        </w:rPr>
        <w:t xml:space="preserve">the PDCCH with CRC scrambled with SC-RNTI on </w:t>
      </w:r>
      <w:r w:rsidRPr="00CB550D">
        <w:rPr>
          <w:rFonts w:eastAsiaTheme="minorEastAsia"/>
          <w:b/>
        </w:rPr>
        <w:t>the initial DL BWP and each secondary II-UE BWP.</w:t>
      </w:r>
    </w:p>
    <w:p w14:paraId="3D52D671" w14:textId="147201DC" w:rsidR="008858F4" w:rsidRPr="00BE3C1E" w:rsidRDefault="00A4730C" w:rsidP="00F60D43">
      <w:pPr>
        <w:ind w:left="1138" w:hangingChars="567" w:hanging="1138"/>
        <w:rPr>
          <w:rFonts w:eastAsia="MS Gothic"/>
          <w:b/>
          <w:lang w:eastAsia="ja-JP"/>
        </w:rPr>
      </w:pPr>
      <w:r w:rsidRPr="008815BD">
        <w:rPr>
          <w:rFonts w:hint="eastAsia"/>
          <w:b/>
        </w:rPr>
        <w:lastRenderedPageBreak/>
        <w:t>P</w:t>
      </w:r>
      <w:r w:rsidRPr="008815BD">
        <w:rPr>
          <w:b/>
        </w:rPr>
        <w:t>roposal 8: The different modification/repetition periods for the different MBS types are configured for SC-MCCH. The SC-MCCH specific SIB carries the modification/repetition period for each MBS type on SC-MCCH.</w:t>
      </w: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418B7A30" w14:textId="5CC4BF3D" w:rsidR="00A66B07" w:rsidRPr="00EA0D5C" w:rsidRDefault="00AC43DA" w:rsidP="00AA7BB6">
      <w:pPr>
        <w:pStyle w:val="af4"/>
        <w:numPr>
          <w:ilvl w:val="0"/>
          <w:numId w:val="6"/>
        </w:numPr>
        <w:ind w:leftChars="0"/>
        <w:rPr>
          <w:rFonts w:eastAsia="宋体" w:cs="Arial"/>
          <w:szCs w:val="20"/>
          <w:lang w:eastAsia="zh-CN"/>
        </w:rPr>
      </w:pPr>
      <w:r w:rsidRPr="00EA0D5C">
        <w:rPr>
          <w:rFonts w:eastAsia="宋体" w:cs="Arial"/>
          <w:szCs w:val="20"/>
          <w:lang w:eastAsia="zh-CN"/>
        </w:rPr>
        <w:t xml:space="preserve">RP-201038, Revised Work Item on NR Multicast and Broadcast Services, RAN Meeting #88-e. </w:t>
      </w:r>
    </w:p>
    <w:p w14:paraId="0A9D5B5F" w14:textId="019B1BAA" w:rsidR="00C123D7" w:rsidRPr="00EA0D5C" w:rsidRDefault="00C123D7" w:rsidP="00AA7BB6">
      <w:pPr>
        <w:pStyle w:val="af4"/>
        <w:numPr>
          <w:ilvl w:val="0"/>
          <w:numId w:val="6"/>
        </w:numPr>
        <w:ind w:leftChars="0"/>
        <w:rPr>
          <w:rFonts w:eastAsia="宋体" w:cs="Arial"/>
          <w:szCs w:val="20"/>
          <w:lang w:eastAsia="zh-CN"/>
        </w:rPr>
      </w:pPr>
      <w:r w:rsidRPr="00EA0D5C">
        <w:rPr>
          <w:rFonts w:eastAsia="Times New Roman" w:cs="Arial"/>
          <w:bCs/>
          <w:szCs w:val="20"/>
          <w:lang w:eastAsia="en-US"/>
        </w:rPr>
        <w:t>R2-2008929</w:t>
      </w:r>
      <w:r w:rsidR="00860C80" w:rsidRPr="00EA0D5C">
        <w:rPr>
          <w:rFonts w:eastAsia="Times New Roman" w:cs="Arial"/>
          <w:bCs/>
          <w:szCs w:val="20"/>
          <w:lang w:eastAsia="en-US"/>
        </w:rPr>
        <w:t xml:space="preserve">, </w:t>
      </w:r>
      <w:r w:rsidRPr="00EA0D5C">
        <w:rPr>
          <w:rFonts w:eastAsia="Times New Roman" w:cs="Arial"/>
          <w:bCs/>
          <w:szCs w:val="20"/>
          <w:lang w:eastAsia="en-US"/>
        </w:rPr>
        <w:t>D</w:t>
      </w:r>
      <w:r w:rsidRPr="00EA0D5C">
        <w:rPr>
          <w:rFonts w:eastAsiaTheme="minorEastAsia" w:cs="Arial"/>
          <w:bCs/>
          <w:szCs w:val="20"/>
        </w:rPr>
        <w:t>iscussion on the protocol stack for NR MBS, RAN2 Meeting #112-e</w:t>
      </w:r>
    </w:p>
    <w:p w14:paraId="547D564B" w14:textId="5F293D60" w:rsidR="00747E06" w:rsidRPr="00EA0D5C" w:rsidRDefault="00747E06" w:rsidP="00AA7BB6">
      <w:pPr>
        <w:pStyle w:val="af4"/>
        <w:numPr>
          <w:ilvl w:val="0"/>
          <w:numId w:val="6"/>
        </w:numPr>
        <w:ind w:leftChars="0"/>
        <w:rPr>
          <w:rFonts w:eastAsia="宋体" w:cs="Arial"/>
          <w:szCs w:val="20"/>
          <w:lang w:eastAsia="zh-CN"/>
        </w:rPr>
      </w:pPr>
      <w:r w:rsidRPr="00EA0D5C">
        <w:rPr>
          <w:rFonts w:eastAsia="Times New Roman" w:cs="Arial"/>
          <w:bCs/>
          <w:szCs w:val="20"/>
          <w:lang w:eastAsia="en-US"/>
        </w:rPr>
        <w:t>R1-200</w:t>
      </w:r>
      <w:r w:rsidR="00860C80" w:rsidRPr="00EA0D5C">
        <w:rPr>
          <w:rFonts w:eastAsia="Times New Roman" w:cs="Arial"/>
          <w:bCs/>
          <w:szCs w:val="20"/>
          <w:lang w:eastAsia="en-US"/>
        </w:rPr>
        <w:t xml:space="preserve">7639, </w:t>
      </w:r>
      <w:r w:rsidRPr="00EA0D5C">
        <w:rPr>
          <w:rFonts w:eastAsia="Times New Roman" w:cs="Arial"/>
          <w:bCs/>
          <w:szCs w:val="20"/>
          <w:lang w:eastAsia="en-US"/>
        </w:rPr>
        <w:t>B</w:t>
      </w:r>
      <w:r w:rsidRPr="00EA0D5C">
        <w:rPr>
          <w:rFonts w:eastAsiaTheme="minorEastAsia" w:cs="Arial"/>
          <w:bCs/>
          <w:szCs w:val="20"/>
        </w:rPr>
        <w:t>asic functions for MBS for RRC_IDLE/RRC_INACTIVE UEs</w:t>
      </w:r>
      <w:r w:rsidR="00860C80" w:rsidRPr="00EA0D5C">
        <w:rPr>
          <w:rFonts w:eastAsiaTheme="minorEastAsia" w:cs="Arial"/>
          <w:bCs/>
          <w:szCs w:val="20"/>
        </w:rPr>
        <w:t>, RAN1 Meeting#103-e</w:t>
      </w:r>
    </w:p>
    <w:sectPr w:rsidR="00747E06" w:rsidRPr="00EA0D5C">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6B42E" w14:textId="77777777" w:rsidR="004D54A0" w:rsidRDefault="004D54A0">
      <w:r>
        <w:separator/>
      </w:r>
    </w:p>
    <w:p w14:paraId="7EAB3F2B" w14:textId="77777777" w:rsidR="004D54A0" w:rsidRDefault="004D54A0"/>
  </w:endnote>
  <w:endnote w:type="continuationSeparator" w:id="0">
    <w:p w14:paraId="37F9C8D1" w14:textId="77777777" w:rsidR="004D54A0" w:rsidRDefault="004D54A0">
      <w:r>
        <w:continuationSeparator/>
      </w:r>
    </w:p>
    <w:p w14:paraId="0499BDD1" w14:textId="77777777" w:rsidR="004D54A0" w:rsidRDefault="004D54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F405E5" w:rsidRDefault="00F405E5">
    <w:pPr>
      <w:pStyle w:val="a4"/>
      <w:jc w:val="right"/>
    </w:pPr>
    <w:r>
      <w:fldChar w:fldCharType="begin"/>
    </w:r>
    <w:r>
      <w:instrText xml:space="preserve"> PAGE   \* MERGEFORMAT </w:instrText>
    </w:r>
    <w:r>
      <w:fldChar w:fldCharType="separate"/>
    </w:r>
    <w:r w:rsidR="00F60D43">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FB349" w14:textId="77777777" w:rsidR="004D54A0" w:rsidRDefault="004D54A0">
      <w:r>
        <w:separator/>
      </w:r>
    </w:p>
    <w:p w14:paraId="200DD3C2" w14:textId="77777777" w:rsidR="004D54A0" w:rsidRDefault="004D54A0"/>
  </w:footnote>
  <w:footnote w:type="continuationSeparator" w:id="0">
    <w:p w14:paraId="7CB0169B" w14:textId="77777777" w:rsidR="004D54A0" w:rsidRDefault="004D54A0">
      <w:r>
        <w:continuationSeparator/>
      </w:r>
    </w:p>
    <w:p w14:paraId="0A6038E4" w14:textId="77777777" w:rsidR="004D54A0" w:rsidRDefault="004D54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F405E5" w:rsidRDefault="00F405E5"/>
  <w:p w14:paraId="756100E0" w14:textId="77777777" w:rsidR="00F405E5" w:rsidRDefault="00F405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39FA6D63"/>
    <w:multiLevelType w:val="hybridMultilevel"/>
    <w:tmpl w:val="7E889E0E"/>
    <w:lvl w:ilvl="0" w:tplc="1CECD1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69E24ED8"/>
    <w:multiLevelType w:val="hybridMultilevel"/>
    <w:tmpl w:val="C6043274"/>
    <w:lvl w:ilvl="0" w:tplc="B2447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1"/>
  </w:num>
  <w:num w:numId="4">
    <w:abstractNumId w:val="2"/>
  </w:num>
  <w:num w:numId="5">
    <w:abstractNumId w:val="8"/>
  </w:num>
  <w:num w:numId="6">
    <w:abstractNumId w:val="0"/>
  </w:num>
  <w:num w:numId="7">
    <w:abstractNumId w:val="9"/>
  </w:num>
  <w:num w:numId="8">
    <w:abstractNumId w:val="3"/>
  </w:num>
  <w:num w:numId="9">
    <w:abstractNumId w:val="4"/>
  </w:num>
  <w:num w:numId="10">
    <w:abstractNumId w:val="8"/>
  </w:num>
  <w:num w:numId="11">
    <w:abstractNumId w:val="5"/>
  </w:num>
  <w:num w:numId="1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FA0"/>
    <w:rsid w:val="0000147E"/>
    <w:rsid w:val="00001678"/>
    <w:rsid w:val="00001921"/>
    <w:rsid w:val="0000285D"/>
    <w:rsid w:val="00002E7A"/>
    <w:rsid w:val="00003A81"/>
    <w:rsid w:val="00005659"/>
    <w:rsid w:val="000062EE"/>
    <w:rsid w:val="00006775"/>
    <w:rsid w:val="00006972"/>
    <w:rsid w:val="00010892"/>
    <w:rsid w:val="00011393"/>
    <w:rsid w:val="00011D6B"/>
    <w:rsid w:val="00011F25"/>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47F"/>
    <w:rsid w:val="000356F7"/>
    <w:rsid w:val="000357B9"/>
    <w:rsid w:val="00036108"/>
    <w:rsid w:val="00037DEE"/>
    <w:rsid w:val="00040F4B"/>
    <w:rsid w:val="00041424"/>
    <w:rsid w:val="0004147B"/>
    <w:rsid w:val="000420DE"/>
    <w:rsid w:val="000421A3"/>
    <w:rsid w:val="000422A0"/>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0B2"/>
    <w:rsid w:val="000957BB"/>
    <w:rsid w:val="00095D64"/>
    <w:rsid w:val="00096269"/>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07"/>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5AA"/>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05D"/>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071A4"/>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A9A"/>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65F2"/>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A36"/>
    <w:rsid w:val="00194BA7"/>
    <w:rsid w:val="00195014"/>
    <w:rsid w:val="00195189"/>
    <w:rsid w:val="00195336"/>
    <w:rsid w:val="00195BAC"/>
    <w:rsid w:val="001961ED"/>
    <w:rsid w:val="001969E5"/>
    <w:rsid w:val="00197278"/>
    <w:rsid w:val="00197FB4"/>
    <w:rsid w:val="001A0A50"/>
    <w:rsid w:val="001A0FA0"/>
    <w:rsid w:val="001A16AE"/>
    <w:rsid w:val="001A185C"/>
    <w:rsid w:val="001A19FC"/>
    <w:rsid w:val="001A1A7C"/>
    <w:rsid w:val="001A27B4"/>
    <w:rsid w:val="001A28B1"/>
    <w:rsid w:val="001A45BD"/>
    <w:rsid w:val="001A4BB9"/>
    <w:rsid w:val="001A54F1"/>
    <w:rsid w:val="001A7919"/>
    <w:rsid w:val="001B06AB"/>
    <w:rsid w:val="001B1813"/>
    <w:rsid w:val="001B2034"/>
    <w:rsid w:val="001B27AF"/>
    <w:rsid w:val="001B281F"/>
    <w:rsid w:val="001B2C8C"/>
    <w:rsid w:val="001B4124"/>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D7FB7"/>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405A"/>
    <w:rsid w:val="002668E6"/>
    <w:rsid w:val="002672DB"/>
    <w:rsid w:val="002675DC"/>
    <w:rsid w:val="00267AD3"/>
    <w:rsid w:val="00270F07"/>
    <w:rsid w:val="00272129"/>
    <w:rsid w:val="00274028"/>
    <w:rsid w:val="00275A55"/>
    <w:rsid w:val="002769B8"/>
    <w:rsid w:val="00277332"/>
    <w:rsid w:val="00277E34"/>
    <w:rsid w:val="0028006E"/>
    <w:rsid w:val="00280440"/>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2C77"/>
    <w:rsid w:val="00293697"/>
    <w:rsid w:val="002936C6"/>
    <w:rsid w:val="00294083"/>
    <w:rsid w:val="002949A1"/>
    <w:rsid w:val="002954BF"/>
    <w:rsid w:val="00297BA3"/>
    <w:rsid w:val="00297F77"/>
    <w:rsid w:val="002A0A0E"/>
    <w:rsid w:val="002A1C8E"/>
    <w:rsid w:val="002A1E71"/>
    <w:rsid w:val="002A2619"/>
    <w:rsid w:val="002A3505"/>
    <w:rsid w:val="002A3732"/>
    <w:rsid w:val="002A3E61"/>
    <w:rsid w:val="002A4E2F"/>
    <w:rsid w:val="002A4FE3"/>
    <w:rsid w:val="002A69CD"/>
    <w:rsid w:val="002A76ED"/>
    <w:rsid w:val="002A7BDE"/>
    <w:rsid w:val="002A7FA0"/>
    <w:rsid w:val="002B102A"/>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56AB"/>
    <w:rsid w:val="002D6F60"/>
    <w:rsid w:val="002D784A"/>
    <w:rsid w:val="002D7E38"/>
    <w:rsid w:val="002E02CB"/>
    <w:rsid w:val="002E2623"/>
    <w:rsid w:val="002E34B0"/>
    <w:rsid w:val="002E4030"/>
    <w:rsid w:val="002E4D15"/>
    <w:rsid w:val="002E6611"/>
    <w:rsid w:val="002E690C"/>
    <w:rsid w:val="002E7DBE"/>
    <w:rsid w:val="002F0111"/>
    <w:rsid w:val="002F08B7"/>
    <w:rsid w:val="002F0A48"/>
    <w:rsid w:val="002F135A"/>
    <w:rsid w:val="002F1B15"/>
    <w:rsid w:val="002F4066"/>
    <w:rsid w:val="002F49B0"/>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57"/>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672B9"/>
    <w:rsid w:val="00371977"/>
    <w:rsid w:val="00371B8F"/>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4F93"/>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889"/>
    <w:rsid w:val="003A7BB0"/>
    <w:rsid w:val="003B0943"/>
    <w:rsid w:val="003B0DE6"/>
    <w:rsid w:val="003B0E10"/>
    <w:rsid w:val="003B2C12"/>
    <w:rsid w:val="003B2F0C"/>
    <w:rsid w:val="003B409D"/>
    <w:rsid w:val="003B44A5"/>
    <w:rsid w:val="003B4A65"/>
    <w:rsid w:val="003B658A"/>
    <w:rsid w:val="003B6CCF"/>
    <w:rsid w:val="003B7A52"/>
    <w:rsid w:val="003B7A73"/>
    <w:rsid w:val="003B7CD0"/>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3D2D"/>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2F"/>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681"/>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48C6"/>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0D8D"/>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18"/>
    <w:rsid w:val="004B268B"/>
    <w:rsid w:val="004B3102"/>
    <w:rsid w:val="004B33DA"/>
    <w:rsid w:val="004B36B4"/>
    <w:rsid w:val="004B3D91"/>
    <w:rsid w:val="004B4F8F"/>
    <w:rsid w:val="004B5F20"/>
    <w:rsid w:val="004B6BEC"/>
    <w:rsid w:val="004B7971"/>
    <w:rsid w:val="004C0083"/>
    <w:rsid w:val="004C1FE5"/>
    <w:rsid w:val="004C2448"/>
    <w:rsid w:val="004C2D20"/>
    <w:rsid w:val="004C32A2"/>
    <w:rsid w:val="004C5024"/>
    <w:rsid w:val="004C50FB"/>
    <w:rsid w:val="004C5244"/>
    <w:rsid w:val="004C52B3"/>
    <w:rsid w:val="004C53BF"/>
    <w:rsid w:val="004C58C5"/>
    <w:rsid w:val="004C5D3F"/>
    <w:rsid w:val="004C683A"/>
    <w:rsid w:val="004D0DF2"/>
    <w:rsid w:val="004D5202"/>
    <w:rsid w:val="004D54A0"/>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955"/>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CF5"/>
    <w:rsid w:val="00545D9A"/>
    <w:rsid w:val="00545F5A"/>
    <w:rsid w:val="00546D53"/>
    <w:rsid w:val="005477B9"/>
    <w:rsid w:val="005500CB"/>
    <w:rsid w:val="00550A27"/>
    <w:rsid w:val="005518F1"/>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4004"/>
    <w:rsid w:val="00595FA5"/>
    <w:rsid w:val="005965D1"/>
    <w:rsid w:val="00596C0F"/>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2ADC"/>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2854"/>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18D3"/>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5A"/>
    <w:rsid w:val="00682F9A"/>
    <w:rsid w:val="006857F5"/>
    <w:rsid w:val="00685D76"/>
    <w:rsid w:val="0068728B"/>
    <w:rsid w:val="006876A5"/>
    <w:rsid w:val="00687FF9"/>
    <w:rsid w:val="006905DE"/>
    <w:rsid w:val="00690F43"/>
    <w:rsid w:val="00692557"/>
    <w:rsid w:val="00692F45"/>
    <w:rsid w:val="00694016"/>
    <w:rsid w:val="0069471D"/>
    <w:rsid w:val="00695480"/>
    <w:rsid w:val="006959A2"/>
    <w:rsid w:val="006960B9"/>
    <w:rsid w:val="00697BC2"/>
    <w:rsid w:val="006A06AC"/>
    <w:rsid w:val="006A16F1"/>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3AE8"/>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356"/>
    <w:rsid w:val="00706544"/>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47E06"/>
    <w:rsid w:val="00753459"/>
    <w:rsid w:val="00753877"/>
    <w:rsid w:val="00754146"/>
    <w:rsid w:val="00755373"/>
    <w:rsid w:val="00755A2C"/>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5201"/>
    <w:rsid w:val="0077600F"/>
    <w:rsid w:val="0077714C"/>
    <w:rsid w:val="00777212"/>
    <w:rsid w:val="007774CA"/>
    <w:rsid w:val="00777659"/>
    <w:rsid w:val="007776B3"/>
    <w:rsid w:val="00777B3A"/>
    <w:rsid w:val="00777D1F"/>
    <w:rsid w:val="00777E06"/>
    <w:rsid w:val="00777F63"/>
    <w:rsid w:val="0078064E"/>
    <w:rsid w:val="00780E95"/>
    <w:rsid w:val="007818C3"/>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73E"/>
    <w:rsid w:val="007D29FE"/>
    <w:rsid w:val="007D356D"/>
    <w:rsid w:val="007D37A8"/>
    <w:rsid w:val="007D3A4B"/>
    <w:rsid w:val="007D3DF4"/>
    <w:rsid w:val="007D4026"/>
    <w:rsid w:val="007D4426"/>
    <w:rsid w:val="007D58B0"/>
    <w:rsid w:val="007D671B"/>
    <w:rsid w:val="007D774C"/>
    <w:rsid w:val="007D7FB6"/>
    <w:rsid w:val="007E0444"/>
    <w:rsid w:val="007E0AEE"/>
    <w:rsid w:val="007E16E6"/>
    <w:rsid w:val="007E25FA"/>
    <w:rsid w:val="007E3B06"/>
    <w:rsid w:val="007E4AF8"/>
    <w:rsid w:val="007E5884"/>
    <w:rsid w:val="007E5AD0"/>
    <w:rsid w:val="007E6B0A"/>
    <w:rsid w:val="007E6C65"/>
    <w:rsid w:val="007F076C"/>
    <w:rsid w:val="007F1167"/>
    <w:rsid w:val="007F173F"/>
    <w:rsid w:val="007F2273"/>
    <w:rsid w:val="007F2C8B"/>
    <w:rsid w:val="007F2CF0"/>
    <w:rsid w:val="007F2CF7"/>
    <w:rsid w:val="007F2EAF"/>
    <w:rsid w:val="007F4497"/>
    <w:rsid w:val="007F4820"/>
    <w:rsid w:val="007F4B61"/>
    <w:rsid w:val="007F6DD9"/>
    <w:rsid w:val="007F6E06"/>
    <w:rsid w:val="008001BF"/>
    <w:rsid w:val="00800910"/>
    <w:rsid w:val="00800B04"/>
    <w:rsid w:val="00800F98"/>
    <w:rsid w:val="0080121C"/>
    <w:rsid w:val="008018EB"/>
    <w:rsid w:val="00802143"/>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2BD5"/>
    <w:rsid w:val="00825E03"/>
    <w:rsid w:val="00827E82"/>
    <w:rsid w:val="0083026E"/>
    <w:rsid w:val="00831800"/>
    <w:rsid w:val="0083244B"/>
    <w:rsid w:val="00832CAF"/>
    <w:rsid w:val="00832D1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2249"/>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0C80"/>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06A3"/>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5BD"/>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26FD"/>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D7F35"/>
    <w:rsid w:val="008E044D"/>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444"/>
    <w:rsid w:val="00931CC0"/>
    <w:rsid w:val="00932840"/>
    <w:rsid w:val="00932988"/>
    <w:rsid w:val="00932CE9"/>
    <w:rsid w:val="009330C5"/>
    <w:rsid w:val="0093354A"/>
    <w:rsid w:val="009339C0"/>
    <w:rsid w:val="00933D35"/>
    <w:rsid w:val="0093430A"/>
    <w:rsid w:val="00935522"/>
    <w:rsid w:val="00936C37"/>
    <w:rsid w:val="00937374"/>
    <w:rsid w:val="00937560"/>
    <w:rsid w:val="009409D3"/>
    <w:rsid w:val="00940AB8"/>
    <w:rsid w:val="00940B63"/>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66B73"/>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5B80"/>
    <w:rsid w:val="0097617D"/>
    <w:rsid w:val="0097673F"/>
    <w:rsid w:val="009767BC"/>
    <w:rsid w:val="00976BFC"/>
    <w:rsid w:val="009776F0"/>
    <w:rsid w:val="00981A0A"/>
    <w:rsid w:val="00981B4E"/>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434"/>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1FAC"/>
    <w:rsid w:val="00A03C4D"/>
    <w:rsid w:val="00A047E6"/>
    <w:rsid w:val="00A0498E"/>
    <w:rsid w:val="00A055AC"/>
    <w:rsid w:val="00A05BF0"/>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64A"/>
    <w:rsid w:val="00A20DA1"/>
    <w:rsid w:val="00A215A9"/>
    <w:rsid w:val="00A23C09"/>
    <w:rsid w:val="00A23DB5"/>
    <w:rsid w:val="00A25071"/>
    <w:rsid w:val="00A25D57"/>
    <w:rsid w:val="00A25DD2"/>
    <w:rsid w:val="00A26613"/>
    <w:rsid w:val="00A26ABB"/>
    <w:rsid w:val="00A305FC"/>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4AC"/>
    <w:rsid w:val="00A45979"/>
    <w:rsid w:val="00A45B01"/>
    <w:rsid w:val="00A45EAE"/>
    <w:rsid w:val="00A4614D"/>
    <w:rsid w:val="00A4627B"/>
    <w:rsid w:val="00A466D9"/>
    <w:rsid w:val="00A46809"/>
    <w:rsid w:val="00A46B31"/>
    <w:rsid w:val="00A472FA"/>
    <w:rsid w:val="00A4730C"/>
    <w:rsid w:val="00A50C5F"/>
    <w:rsid w:val="00A50CB3"/>
    <w:rsid w:val="00A51348"/>
    <w:rsid w:val="00A522F3"/>
    <w:rsid w:val="00A52349"/>
    <w:rsid w:val="00A52BC2"/>
    <w:rsid w:val="00A54433"/>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4E56"/>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928"/>
    <w:rsid w:val="00AA2D99"/>
    <w:rsid w:val="00AA3246"/>
    <w:rsid w:val="00AA38AC"/>
    <w:rsid w:val="00AA3BD4"/>
    <w:rsid w:val="00AA4579"/>
    <w:rsid w:val="00AA4A2C"/>
    <w:rsid w:val="00AA61A5"/>
    <w:rsid w:val="00AA6B4E"/>
    <w:rsid w:val="00AA7089"/>
    <w:rsid w:val="00AA726D"/>
    <w:rsid w:val="00AA76CD"/>
    <w:rsid w:val="00AA7BB6"/>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1E52"/>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07A17"/>
    <w:rsid w:val="00B107A3"/>
    <w:rsid w:val="00B1255D"/>
    <w:rsid w:val="00B13CFB"/>
    <w:rsid w:val="00B1403E"/>
    <w:rsid w:val="00B14610"/>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089"/>
    <w:rsid w:val="00B60A29"/>
    <w:rsid w:val="00B60CF7"/>
    <w:rsid w:val="00B6177E"/>
    <w:rsid w:val="00B629FC"/>
    <w:rsid w:val="00B62DE1"/>
    <w:rsid w:val="00B62E3E"/>
    <w:rsid w:val="00B62E87"/>
    <w:rsid w:val="00B65A02"/>
    <w:rsid w:val="00B65B90"/>
    <w:rsid w:val="00B65F7A"/>
    <w:rsid w:val="00B6667F"/>
    <w:rsid w:val="00B66A22"/>
    <w:rsid w:val="00B70F6C"/>
    <w:rsid w:val="00B7172C"/>
    <w:rsid w:val="00B719B8"/>
    <w:rsid w:val="00B731A6"/>
    <w:rsid w:val="00B737D9"/>
    <w:rsid w:val="00B75DE1"/>
    <w:rsid w:val="00B76579"/>
    <w:rsid w:val="00B80CBD"/>
    <w:rsid w:val="00B81526"/>
    <w:rsid w:val="00B82A40"/>
    <w:rsid w:val="00B8309F"/>
    <w:rsid w:val="00B8311D"/>
    <w:rsid w:val="00B847E3"/>
    <w:rsid w:val="00B84934"/>
    <w:rsid w:val="00B84F42"/>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B89"/>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2BA4"/>
    <w:rsid w:val="00BE38CD"/>
    <w:rsid w:val="00BE3C1E"/>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123D7"/>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5BA0"/>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5A5"/>
    <w:rsid w:val="00C517DF"/>
    <w:rsid w:val="00C519E7"/>
    <w:rsid w:val="00C51B69"/>
    <w:rsid w:val="00C51D40"/>
    <w:rsid w:val="00C52771"/>
    <w:rsid w:val="00C52F48"/>
    <w:rsid w:val="00C53AC2"/>
    <w:rsid w:val="00C53D12"/>
    <w:rsid w:val="00C543DA"/>
    <w:rsid w:val="00C549BB"/>
    <w:rsid w:val="00C56E07"/>
    <w:rsid w:val="00C575B1"/>
    <w:rsid w:val="00C603A4"/>
    <w:rsid w:val="00C60717"/>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6376"/>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50D"/>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A47"/>
    <w:rsid w:val="00CE3D40"/>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0BBC"/>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3B1"/>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ADC"/>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4BD4"/>
    <w:rsid w:val="00DE597F"/>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55DE"/>
    <w:rsid w:val="00E368A1"/>
    <w:rsid w:val="00E40045"/>
    <w:rsid w:val="00E41D1D"/>
    <w:rsid w:val="00E41F88"/>
    <w:rsid w:val="00E42352"/>
    <w:rsid w:val="00E4249A"/>
    <w:rsid w:val="00E444DF"/>
    <w:rsid w:val="00E44B7F"/>
    <w:rsid w:val="00E44D59"/>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EC5"/>
    <w:rsid w:val="00E82F93"/>
    <w:rsid w:val="00E8318D"/>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C49"/>
    <w:rsid w:val="00E93D2E"/>
    <w:rsid w:val="00E947E9"/>
    <w:rsid w:val="00E94BCA"/>
    <w:rsid w:val="00E96985"/>
    <w:rsid w:val="00E971EE"/>
    <w:rsid w:val="00E979F9"/>
    <w:rsid w:val="00EA0305"/>
    <w:rsid w:val="00EA0D5C"/>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C7F"/>
    <w:rsid w:val="00EB1E30"/>
    <w:rsid w:val="00EB29C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02C"/>
    <w:rsid w:val="00EC4A8B"/>
    <w:rsid w:val="00EC5036"/>
    <w:rsid w:val="00EC52BD"/>
    <w:rsid w:val="00EC6294"/>
    <w:rsid w:val="00EC6CFE"/>
    <w:rsid w:val="00EC7201"/>
    <w:rsid w:val="00EC7B20"/>
    <w:rsid w:val="00ED0745"/>
    <w:rsid w:val="00ED08BF"/>
    <w:rsid w:val="00ED25AE"/>
    <w:rsid w:val="00ED3696"/>
    <w:rsid w:val="00ED3AE4"/>
    <w:rsid w:val="00ED41D8"/>
    <w:rsid w:val="00ED54EB"/>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2554"/>
    <w:rsid w:val="00F0339C"/>
    <w:rsid w:val="00F03D63"/>
    <w:rsid w:val="00F05A10"/>
    <w:rsid w:val="00F060FF"/>
    <w:rsid w:val="00F066FF"/>
    <w:rsid w:val="00F107FE"/>
    <w:rsid w:val="00F10826"/>
    <w:rsid w:val="00F11A3C"/>
    <w:rsid w:val="00F11BF1"/>
    <w:rsid w:val="00F11C24"/>
    <w:rsid w:val="00F12221"/>
    <w:rsid w:val="00F12462"/>
    <w:rsid w:val="00F124DD"/>
    <w:rsid w:val="00F1322C"/>
    <w:rsid w:val="00F142A4"/>
    <w:rsid w:val="00F14367"/>
    <w:rsid w:val="00F1457B"/>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FA3"/>
    <w:rsid w:val="00F405E5"/>
    <w:rsid w:val="00F40BF6"/>
    <w:rsid w:val="00F41406"/>
    <w:rsid w:val="00F41A92"/>
    <w:rsid w:val="00F4235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0D43"/>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68B"/>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A6B80"/>
    <w:rsid w:val="00FB04D3"/>
    <w:rsid w:val="00FB10F4"/>
    <w:rsid w:val="00FB158E"/>
    <w:rsid w:val="00FB2497"/>
    <w:rsid w:val="00FB3979"/>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113A"/>
    <w:rsid w:val="00FF32C2"/>
    <w:rsid w:val="00FF3B72"/>
    <w:rsid w:val="00FF42B6"/>
    <w:rsid w:val="00FF4A83"/>
    <w:rsid w:val="00FF50E6"/>
    <w:rsid w:val="00FF545C"/>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paragraph" w:customStyle="1" w:styleId="Reference">
    <w:name w:val="Reference"/>
    <w:basedOn w:val="af"/>
    <w:rsid w:val="00755A2C"/>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11"/>
      </w:numPr>
      <w:overflowPunct/>
      <w:autoSpaceDE/>
      <w:autoSpaceDN/>
      <w:adjustRightInd/>
      <w:spacing w:before="40" w:after="160" w:line="259" w:lineRule="auto"/>
      <w:jc w:val="left"/>
      <w:textAlignment w:val="auto"/>
    </w:pPr>
    <w:rPr>
      <w:rFonts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EC6EE-4E31-4080-955E-4F1D818B4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2095</Words>
  <Characters>10423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3</cp:revision>
  <cp:lastPrinted>2019-02-06T17:41:00Z</cp:lastPrinted>
  <dcterms:created xsi:type="dcterms:W3CDTF">2021-01-14T08:55:00Z</dcterms:created>
  <dcterms:modified xsi:type="dcterms:W3CDTF">2021-01-14T08:55:00Z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(3)yqBO5Sf/42To4yPByxZTv5dv8atJ19yE2PslBm1xxP0xHfQ0AqgnNZduyNuQ9wle42KLOwHb
vuYm21L1U0JeP2Gu/sxH0WMc08E3sOINnrZWcooQIpkmack8LhViFC/EOZV1vAON4QQPChTJ
sYCiWttw6EavSm1bWR7P6bUR3NYL+eoB3GlnfU9UZu8u5peolpb5gk/vsYzFtQHHcj9+91+9
D5580FiWwdBX2MOrdM</vt:lpwstr>
  </property>
  <property fmtid="{D5CDD505-2E9C-101B-9397-08002B2CF9AE}" pid="4" name="_2015_ms_pID_7253431">
    <vt:lpwstr>QMd6YeEb5yv4BqdllTjz3B8M3FRg2KFXDbkuVtAJt7e63GIhjpFMJC
ArBhBZl7IxOz4eQ2yjdysWRownMi5ieqaqPHY856V5cJaZ36oS0LUfDso9/gF1tLQyKbeYtz
bAxg9Pa+trjfgY49cGrqfNpVhkmLOSFCCv2yghcXaCV/82T1v+yrVGZIpt/X/kYgSU4t9mKW
OvzZbxLMcX7lkeaUaWnPhEgkGNAmQBXERKh/</vt:lpwstr>
  </property>
  <property fmtid="{D5CDD505-2E9C-101B-9397-08002B2CF9AE}" pid="5" name="_2015_ms_pID_7253432">
    <vt:lpwstr>rQipoLjXYexp0BGEuVpemts=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