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1EE8832" w14:textId="271264E7" w:rsidR="00A91CA7" w:rsidRDefault="00A91CA7" w:rsidP="00A91CA7">
      <w:pPr>
        <w:tabs>
          <w:tab w:val="left" w:pos="1985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3GPP TSG RAN WG2 Meeting #</w:t>
      </w:r>
      <w:r w:rsidR="008E117B">
        <w:rPr>
          <w:rFonts w:ascii="Arial" w:hAnsi="Arial" w:cs="Arial"/>
          <w:b/>
          <w:sz w:val="24"/>
        </w:rPr>
        <w:t>113-e</w:t>
      </w:r>
      <w:r>
        <w:rPr>
          <w:rFonts w:ascii="Arial" w:hAnsi="Arial" w:cs="Arial"/>
          <w:b/>
          <w:sz w:val="24"/>
        </w:rPr>
        <w:t xml:space="preserve">       </w:t>
      </w:r>
      <w:r>
        <w:rPr>
          <w:rFonts w:ascii="Arial" w:hAnsi="Arial" w:cs="Arial"/>
          <w:b/>
          <w:sz w:val="24"/>
        </w:rPr>
        <w:tab/>
        <w:t xml:space="preserve">                                                       </w:t>
      </w:r>
      <w:r w:rsidR="003054C4" w:rsidRPr="003054C4">
        <w:rPr>
          <w:rFonts w:ascii="Arial" w:hAnsi="Arial" w:cs="Arial"/>
          <w:b/>
          <w:sz w:val="24"/>
        </w:rPr>
        <w:t>R2-2100934</w:t>
      </w:r>
      <w:r>
        <w:rPr>
          <w:rFonts w:ascii="Arial" w:hAnsi="Arial" w:cs="Arial"/>
          <w:b/>
          <w:sz w:val="24"/>
        </w:rPr>
        <w:br/>
      </w:r>
      <w:r w:rsidR="003511A6">
        <w:rPr>
          <w:rFonts w:ascii="Arial" w:hAnsi="Arial" w:cs="Arial"/>
          <w:b/>
          <w:sz w:val="24"/>
        </w:rPr>
        <w:t>Online</w:t>
      </w:r>
      <w:r w:rsidRPr="00AE00B7">
        <w:rPr>
          <w:rFonts w:ascii="Arial" w:hAnsi="Arial" w:cs="Arial"/>
          <w:b/>
          <w:sz w:val="24"/>
        </w:rPr>
        <w:t xml:space="preserve">, </w:t>
      </w:r>
      <w:r w:rsidR="008E117B">
        <w:rPr>
          <w:rFonts w:ascii="Arial" w:hAnsi="Arial" w:cs="Arial"/>
          <w:b/>
          <w:sz w:val="24"/>
        </w:rPr>
        <w:t xml:space="preserve">25 January </w:t>
      </w:r>
      <w:r>
        <w:rPr>
          <w:rFonts w:ascii="Arial" w:hAnsi="Arial" w:cs="Arial"/>
          <w:b/>
          <w:sz w:val="24"/>
        </w:rPr>
        <w:t>–</w:t>
      </w:r>
      <w:r w:rsidR="008E117B">
        <w:rPr>
          <w:rFonts w:ascii="Arial" w:hAnsi="Arial" w:cs="Arial"/>
          <w:b/>
          <w:sz w:val="24"/>
        </w:rPr>
        <w:t>05</w:t>
      </w:r>
      <w:r w:rsidRPr="00AE00B7">
        <w:rPr>
          <w:rFonts w:ascii="Arial" w:hAnsi="Arial" w:cs="Arial"/>
          <w:b/>
          <w:sz w:val="24"/>
        </w:rPr>
        <w:t xml:space="preserve"> </w:t>
      </w:r>
      <w:r w:rsidR="008E117B">
        <w:rPr>
          <w:rFonts w:ascii="Arial" w:hAnsi="Arial" w:cs="Arial"/>
          <w:b/>
          <w:sz w:val="24"/>
        </w:rPr>
        <w:t>February</w:t>
      </w:r>
      <w:r w:rsidRPr="00AE00B7">
        <w:rPr>
          <w:rFonts w:ascii="Arial" w:hAnsi="Arial" w:cs="Arial"/>
          <w:b/>
          <w:sz w:val="24"/>
        </w:rPr>
        <w:t xml:space="preserve"> 20</w:t>
      </w:r>
      <w:r w:rsidR="008E117B">
        <w:rPr>
          <w:rFonts w:ascii="Arial" w:hAnsi="Arial" w:cs="Arial"/>
          <w:b/>
          <w:sz w:val="24"/>
        </w:rPr>
        <w:t>21</w:t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</w:p>
    <w:p w14:paraId="66EBE6D0" w14:textId="77777777" w:rsidR="00A91CA7" w:rsidRPr="00543352" w:rsidRDefault="00A91CA7" w:rsidP="00A91CA7">
      <w:pPr>
        <w:spacing w:after="0"/>
        <w:ind w:left="1988" w:hanging="1988"/>
        <w:rPr>
          <w:rFonts w:ascii="Arial" w:hAnsi="Arial" w:cs="Arial"/>
          <w:b/>
          <w:sz w:val="22"/>
          <w:lang w:val="en-US"/>
        </w:rPr>
      </w:pPr>
    </w:p>
    <w:p w14:paraId="0302B520" w14:textId="2ECB58CA" w:rsidR="00A91CA7" w:rsidRDefault="00A91CA7" w:rsidP="00A91CA7">
      <w:pPr>
        <w:spacing w:after="0" w:line="276" w:lineRule="auto"/>
        <w:ind w:left="1988" w:hanging="1988"/>
        <w:rPr>
          <w:rFonts w:ascii="Arial" w:hAnsi="Arial" w:cs="Arial"/>
          <w:b/>
          <w:sz w:val="24"/>
          <w:lang w:val="en-US"/>
        </w:rPr>
      </w:pPr>
      <w:r w:rsidRPr="00CD1841">
        <w:rPr>
          <w:rFonts w:ascii="Arial" w:hAnsi="Arial" w:cs="Arial"/>
          <w:b/>
          <w:sz w:val="24"/>
          <w:lang w:val="en-US"/>
        </w:rPr>
        <w:t>Agenda item:</w:t>
      </w:r>
      <w:r w:rsidRPr="00CD1841">
        <w:rPr>
          <w:rFonts w:ascii="Arial" w:hAnsi="Arial" w:cs="Arial"/>
          <w:b/>
          <w:sz w:val="24"/>
          <w:lang w:val="en-US"/>
        </w:rPr>
        <w:tab/>
      </w:r>
      <w:r w:rsidR="008E117B">
        <w:rPr>
          <w:rFonts w:ascii="Arial" w:hAnsi="Arial" w:cs="Arial"/>
          <w:b/>
          <w:sz w:val="24"/>
          <w:lang w:val="en-US"/>
        </w:rPr>
        <w:t>8.11.2.</w:t>
      </w:r>
      <w:r w:rsidR="00A86AC6">
        <w:rPr>
          <w:rFonts w:ascii="Arial" w:hAnsi="Arial" w:cs="Arial"/>
          <w:b/>
          <w:sz w:val="24"/>
          <w:lang w:val="en-US"/>
        </w:rPr>
        <w:t>2</w:t>
      </w:r>
    </w:p>
    <w:p w14:paraId="19EB2DE5" w14:textId="2A26FB5C" w:rsidR="00A91CA7" w:rsidRPr="00CD1841" w:rsidRDefault="00A91CA7" w:rsidP="00A91CA7">
      <w:pPr>
        <w:spacing w:after="0" w:line="276" w:lineRule="auto"/>
        <w:ind w:left="1988" w:hanging="1988"/>
        <w:rPr>
          <w:rFonts w:ascii="Arial" w:hAnsi="Arial" w:cs="Arial"/>
          <w:b/>
          <w:sz w:val="24"/>
          <w:lang w:val="en-US"/>
        </w:rPr>
      </w:pPr>
      <w:r w:rsidRPr="00CD1841">
        <w:rPr>
          <w:rFonts w:ascii="Arial" w:hAnsi="Arial" w:cs="Arial"/>
          <w:b/>
          <w:sz w:val="24"/>
          <w:lang w:val="en-US"/>
        </w:rPr>
        <w:t>Source:</w:t>
      </w:r>
      <w:r w:rsidRPr="00CD1841">
        <w:rPr>
          <w:rFonts w:ascii="Arial" w:hAnsi="Arial" w:cs="Arial"/>
          <w:b/>
          <w:sz w:val="24"/>
          <w:lang w:val="en-US"/>
        </w:rPr>
        <w:tab/>
      </w:r>
      <w:r w:rsidR="008E117B">
        <w:rPr>
          <w:rFonts w:ascii="Arial" w:hAnsi="Arial" w:cs="Arial"/>
          <w:b/>
          <w:sz w:val="24"/>
          <w:lang w:val="en-US"/>
        </w:rPr>
        <w:t>Lenovo, Motorola Mobility</w:t>
      </w:r>
    </w:p>
    <w:p w14:paraId="6E4C768B" w14:textId="206B6073" w:rsidR="00A91CA7" w:rsidRPr="00CD1841" w:rsidRDefault="00A91CA7" w:rsidP="00A91CA7">
      <w:pPr>
        <w:spacing w:after="0" w:line="276" w:lineRule="auto"/>
        <w:ind w:left="1988" w:hanging="1988"/>
        <w:rPr>
          <w:rFonts w:ascii="Arial" w:hAnsi="Arial" w:cs="Arial"/>
          <w:b/>
          <w:sz w:val="24"/>
          <w:lang w:val="en-US"/>
        </w:rPr>
      </w:pPr>
      <w:r w:rsidRPr="00CD1841">
        <w:rPr>
          <w:rFonts w:ascii="Arial" w:hAnsi="Arial" w:cs="Arial"/>
          <w:b/>
          <w:sz w:val="24"/>
          <w:lang w:val="en-US"/>
        </w:rPr>
        <w:t>Title:</w:t>
      </w:r>
      <w:r w:rsidRPr="00CD1841">
        <w:rPr>
          <w:rFonts w:ascii="Arial" w:hAnsi="Arial" w:cs="Arial"/>
          <w:b/>
          <w:sz w:val="24"/>
          <w:lang w:val="en-US"/>
        </w:rPr>
        <w:tab/>
      </w:r>
      <w:r w:rsidR="00E92A5F">
        <w:rPr>
          <w:rFonts w:ascii="Arial" w:hAnsi="Arial" w:cs="Arial"/>
          <w:b/>
          <w:sz w:val="24"/>
          <w:lang w:val="en-US"/>
        </w:rPr>
        <w:t>Positioning in</w:t>
      </w:r>
      <w:r w:rsidR="0058534B">
        <w:rPr>
          <w:rFonts w:ascii="Arial" w:hAnsi="Arial" w:cs="Arial"/>
          <w:b/>
          <w:sz w:val="24"/>
          <w:lang w:val="en-US"/>
        </w:rPr>
        <w:t xml:space="preserve"> </w:t>
      </w:r>
      <w:r w:rsidR="000315DF">
        <w:rPr>
          <w:rFonts w:ascii="Arial" w:hAnsi="Arial" w:cs="Arial"/>
          <w:b/>
          <w:sz w:val="24"/>
          <w:lang w:val="en-US"/>
        </w:rPr>
        <w:t>RRC_</w:t>
      </w:r>
      <w:r w:rsidR="00E92A5F">
        <w:rPr>
          <w:rFonts w:ascii="Arial" w:hAnsi="Arial" w:cs="Arial"/>
          <w:b/>
          <w:sz w:val="24"/>
          <w:lang w:val="en-US"/>
        </w:rPr>
        <w:t>INACTIVE</w:t>
      </w:r>
      <w:r w:rsidR="0058534B">
        <w:rPr>
          <w:rFonts w:ascii="Arial" w:hAnsi="Arial" w:cs="Arial"/>
          <w:b/>
          <w:sz w:val="24"/>
          <w:lang w:val="en-US"/>
        </w:rPr>
        <w:t xml:space="preserve"> and</w:t>
      </w:r>
      <w:r w:rsidR="00E92A5F">
        <w:rPr>
          <w:rFonts w:ascii="Arial" w:hAnsi="Arial" w:cs="Arial"/>
          <w:b/>
          <w:sz w:val="24"/>
          <w:lang w:val="en-US"/>
        </w:rPr>
        <w:t xml:space="preserve"> </w:t>
      </w:r>
      <w:r w:rsidR="0058534B">
        <w:rPr>
          <w:rFonts w:ascii="Arial" w:hAnsi="Arial" w:cs="Arial"/>
          <w:b/>
          <w:sz w:val="24"/>
          <w:lang w:val="en-US"/>
        </w:rPr>
        <w:t xml:space="preserve">RRC_IDLE </w:t>
      </w:r>
      <w:r w:rsidR="00E92A5F">
        <w:rPr>
          <w:rFonts w:ascii="Arial" w:hAnsi="Arial" w:cs="Arial"/>
          <w:b/>
          <w:sz w:val="24"/>
          <w:lang w:val="en-US"/>
        </w:rPr>
        <w:t>state</w:t>
      </w:r>
    </w:p>
    <w:p w14:paraId="066CA6DD" w14:textId="4CAEE72E" w:rsidR="00A91CA7" w:rsidRPr="00CD1841" w:rsidRDefault="00A91CA7" w:rsidP="00A91CA7">
      <w:pPr>
        <w:spacing w:after="0" w:line="276" w:lineRule="auto"/>
        <w:ind w:left="1988" w:hanging="1988"/>
        <w:rPr>
          <w:rFonts w:ascii="Arial" w:hAnsi="Arial" w:cs="Arial"/>
          <w:b/>
          <w:sz w:val="24"/>
          <w:lang w:val="en-US"/>
        </w:rPr>
      </w:pPr>
      <w:r w:rsidRPr="00CD1841">
        <w:rPr>
          <w:rFonts w:ascii="Arial" w:hAnsi="Arial" w:cs="Arial"/>
          <w:b/>
          <w:sz w:val="24"/>
          <w:lang w:val="en-US"/>
        </w:rPr>
        <w:t>Document for:</w:t>
      </w:r>
      <w:bookmarkStart w:id="0" w:name="DocumentFor"/>
      <w:bookmarkEnd w:id="0"/>
      <w:r w:rsidRPr="00CD1841">
        <w:rPr>
          <w:rFonts w:ascii="Arial" w:hAnsi="Arial" w:cs="Arial"/>
          <w:b/>
          <w:sz w:val="24"/>
          <w:lang w:val="en-US"/>
        </w:rPr>
        <w:tab/>
      </w:r>
      <w:r w:rsidR="00A15F50" w:rsidRPr="00CD1841">
        <w:rPr>
          <w:rFonts w:ascii="Arial" w:hAnsi="Arial" w:cs="Arial"/>
          <w:b/>
          <w:sz w:val="24"/>
          <w:lang w:val="en-US"/>
        </w:rPr>
        <w:t>Discussion</w:t>
      </w:r>
      <w:r w:rsidR="00A15F50">
        <w:rPr>
          <w:rFonts w:ascii="Arial" w:hAnsi="Arial" w:cs="Arial"/>
          <w:b/>
          <w:sz w:val="24"/>
          <w:lang w:val="en-US"/>
        </w:rPr>
        <w:t xml:space="preserve"> and Decision</w:t>
      </w:r>
    </w:p>
    <w:p w14:paraId="114A2336" w14:textId="77777777" w:rsidR="00A91CA7" w:rsidRDefault="00A91CA7" w:rsidP="00A91CA7">
      <w:pPr>
        <w:pStyle w:val="3GPPH1"/>
        <w:tabs>
          <w:tab w:val="clear" w:pos="425"/>
          <w:tab w:val="num" w:pos="426"/>
        </w:tabs>
      </w:pPr>
      <w:r>
        <w:t>Introduction</w:t>
      </w:r>
    </w:p>
    <w:p w14:paraId="64358790" w14:textId="76B6678F" w:rsidR="00A91CA7" w:rsidRDefault="00DF1A15" w:rsidP="00A91CA7">
      <w:pPr>
        <w:pStyle w:val="3GPPText"/>
      </w:pPr>
      <w:r>
        <w:rPr>
          <w:lang w:val="en-GB"/>
        </w:rPr>
        <w:t>During the previous RAN2#112-e meeting</w:t>
      </w:r>
      <w:r w:rsidR="00A91CA7">
        <w:t xml:space="preserve"> [1]</w:t>
      </w:r>
      <w:r>
        <w:t>, the following agreement</w:t>
      </w:r>
      <w:r w:rsidR="00A91CA7">
        <w:t xml:space="preserve"> was </w:t>
      </w:r>
      <w:r>
        <w:t xml:space="preserve">made </w:t>
      </w:r>
      <w:r w:rsidR="003F0F57">
        <w:t>with regard to the support of measurement reporting in the RRC_INACTIVE state</w:t>
      </w:r>
      <w:r w:rsidR="00A91CA7">
        <w:t xml:space="preserve">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A91CA7" w14:paraId="7EDF9BBC" w14:textId="77777777" w:rsidTr="00C85477">
        <w:tc>
          <w:tcPr>
            <w:tcW w:w="9962" w:type="dxa"/>
          </w:tcPr>
          <w:p w14:paraId="047FE80D" w14:textId="77777777" w:rsidR="003F0F57" w:rsidRPr="003F0F57" w:rsidRDefault="003F0F57" w:rsidP="003F0F57">
            <w:pPr>
              <w:pStyle w:val="3GPPText"/>
              <w:spacing w:after="0"/>
              <w:rPr>
                <w:rFonts w:ascii="Arial" w:hAnsi="Arial" w:cs="Arial"/>
                <w:sz w:val="20"/>
              </w:rPr>
            </w:pPr>
            <w:r w:rsidRPr="003F0F57">
              <w:rPr>
                <w:rFonts w:ascii="Arial" w:hAnsi="Arial" w:cs="Arial"/>
                <w:sz w:val="20"/>
              </w:rPr>
              <w:t>Agreements:</w:t>
            </w:r>
          </w:p>
          <w:p w14:paraId="749E7AF2" w14:textId="39F5DB9E" w:rsidR="00A91CA7" w:rsidRPr="00DF1A15" w:rsidRDefault="003F0F57" w:rsidP="003F0F57">
            <w:pPr>
              <w:pStyle w:val="3GPPText"/>
              <w:spacing w:after="0"/>
            </w:pPr>
            <w:r w:rsidRPr="003F0F57">
              <w:rPr>
                <w:rFonts w:ascii="Arial" w:hAnsi="Arial" w:cs="Arial"/>
                <w:sz w:val="20"/>
              </w:rPr>
              <w:t>Positioning measurement reporting (including location estimates for UE-based) should be supported in RRC_INACTIVE; involvement of SDT is FFS.  Reporting of specific measurements is pending RAN1 decision.</w:t>
            </w:r>
          </w:p>
        </w:tc>
      </w:tr>
    </w:tbl>
    <w:p w14:paraId="6A3E560B" w14:textId="4474D9EA" w:rsidR="00FC73AB" w:rsidRDefault="00FC73AB" w:rsidP="00A91CA7">
      <w:pPr>
        <w:pStyle w:val="3GPPText"/>
        <w:spacing w:before="0" w:after="0"/>
      </w:pPr>
    </w:p>
    <w:p w14:paraId="2F851993" w14:textId="56D98DAE" w:rsidR="00DF1A15" w:rsidRDefault="003F0F57" w:rsidP="00A91CA7">
      <w:pPr>
        <w:pStyle w:val="3GPPText"/>
        <w:spacing w:before="0" w:after="0"/>
      </w:pPr>
      <w:r>
        <w:t>Furthermore</w:t>
      </w:r>
      <w:r w:rsidR="00DF1A15">
        <w:t xml:space="preserve">, during the RAN1#103-e [1] meeting, the following </w:t>
      </w:r>
      <w:r w:rsidR="0064388F">
        <w:t>agreements</w:t>
      </w:r>
      <w:r w:rsidR="00DF1A15">
        <w:t xml:space="preserve"> </w:t>
      </w:r>
      <w:r w:rsidR="0064388F">
        <w:t xml:space="preserve">were also made </w:t>
      </w:r>
      <w:r w:rsidR="00130A34">
        <w:t>in relation to</w:t>
      </w:r>
      <w:r w:rsidR="0064388F">
        <w:t xml:space="preserve"> RRC_INACTIVE and RRC_IDLE positioning</w:t>
      </w:r>
      <w:r w:rsidR="00DF1A15">
        <w:t>:</w:t>
      </w:r>
    </w:p>
    <w:p w14:paraId="3BE49A6D" w14:textId="77777777" w:rsidR="00DF1A15" w:rsidRDefault="00DF1A15" w:rsidP="00A91CA7">
      <w:pPr>
        <w:pStyle w:val="3GPPText"/>
        <w:spacing w:before="0" w:after="0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DF1A15" w14:paraId="7FAE9CAA" w14:textId="77777777" w:rsidTr="00DF1A15">
        <w:tc>
          <w:tcPr>
            <w:tcW w:w="9962" w:type="dxa"/>
          </w:tcPr>
          <w:p w14:paraId="746A0A35" w14:textId="77777777" w:rsidR="003F0F57" w:rsidRDefault="003F0F57" w:rsidP="003F0F57">
            <w:pPr>
              <w:rPr>
                <w:lang w:eastAsia="x-none"/>
              </w:rPr>
            </w:pPr>
            <w:r w:rsidRPr="00A45F38">
              <w:rPr>
                <w:highlight w:val="green"/>
                <w:lang w:eastAsia="x-none"/>
              </w:rPr>
              <w:t>Agreement:</w:t>
            </w:r>
          </w:p>
          <w:p w14:paraId="231696E8" w14:textId="77777777" w:rsidR="003F0F57" w:rsidRPr="003F0F57" w:rsidRDefault="003F0F57" w:rsidP="003F0F57">
            <w:pPr>
              <w:pStyle w:val="ListParagraph"/>
              <w:numPr>
                <w:ilvl w:val="0"/>
                <w:numId w:val="4"/>
              </w:numPr>
              <w:spacing w:line="259" w:lineRule="auto"/>
              <w:contextualSpacing/>
              <w:rPr>
                <w:rFonts w:ascii="Times New Roman" w:eastAsia="MS Mincho" w:hAnsi="Times New Roman"/>
                <w:sz w:val="20"/>
                <w:szCs w:val="20"/>
              </w:rPr>
            </w:pPr>
            <w:r w:rsidRPr="003F0F57">
              <w:rPr>
                <w:rFonts w:ascii="Times New Roman" w:hAnsi="Times New Roman"/>
                <w:sz w:val="20"/>
                <w:szCs w:val="20"/>
              </w:rPr>
              <w:t xml:space="preserve">NR positioning for </w:t>
            </w:r>
            <w:r w:rsidRPr="00EF329E">
              <w:rPr>
                <w:rFonts w:ascii="Times New Roman" w:hAnsi="Times New Roman"/>
                <w:sz w:val="20"/>
                <w:szCs w:val="20"/>
                <w:highlight w:val="yellow"/>
              </w:rPr>
              <w:t>UEs in RRC_INACTIVE state is recommended for normative work</w:t>
            </w:r>
            <w:r w:rsidRPr="003F0F57">
              <w:rPr>
                <w:rFonts w:ascii="Times New Roman" w:hAnsi="Times New Roman"/>
                <w:sz w:val="20"/>
                <w:szCs w:val="20"/>
              </w:rPr>
              <w:t>, including</w:t>
            </w:r>
          </w:p>
          <w:p w14:paraId="34A7FB4D" w14:textId="77777777" w:rsidR="003F0F57" w:rsidRPr="003F0F57" w:rsidRDefault="003F0F57" w:rsidP="003F0F57">
            <w:pPr>
              <w:pStyle w:val="ListParagraph"/>
              <w:numPr>
                <w:ilvl w:val="1"/>
                <w:numId w:val="4"/>
              </w:numPr>
              <w:spacing w:line="259" w:lineRule="auto"/>
              <w:contextualSpacing/>
              <w:rPr>
                <w:rFonts w:ascii="Times New Roman" w:eastAsia="MS Mincho" w:hAnsi="Times New Roman"/>
                <w:sz w:val="20"/>
                <w:szCs w:val="20"/>
              </w:rPr>
            </w:pPr>
            <w:r w:rsidRPr="003F0F57">
              <w:rPr>
                <w:rFonts w:ascii="Times New Roman" w:hAnsi="Times New Roman"/>
                <w:sz w:val="20"/>
                <w:szCs w:val="20"/>
              </w:rPr>
              <w:t xml:space="preserve">DL, UL and DL+UL positioning methods </w:t>
            </w:r>
          </w:p>
          <w:p w14:paraId="2B609B94" w14:textId="77777777" w:rsidR="003F0F57" w:rsidRPr="003F0F57" w:rsidRDefault="003F0F57" w:rsidP="003F0F57">
            <w:pPr>
              <w:pStyle w:val="ListParagraph"/>
              <w:numPr>
                <w:ilvl w:val="1"/>
                <w:numId w:val="4"/>
              </w:numPr>
              <w:spacing w:line="259" w:lineRule="auto"/>
              <w:contextualSpacing/>
              <w:rPr>
                <w:rFonts w:ascii="Times New Roman" w:eastAsia="MS Mincho" w:hAnsi="Times New Roman"/>
                <w:sz w:val="20"/>
                <w:szCs w:val="20"/>
              </w:rPr>
            </w:pPr>
            <w:r w:rsidRPr="003F0F57">
              <w:rPr>
                <w:rFonts w:ascii="Times New Roman" w:hAnsi="Times New Roman"/>
                <w:sz w:val="20"/>
                <w:szCs w:val="20"/>
              </w:rPr>
              <w:t>UE-based and UE-assisted positioning solutions</w:t>
            </w:r>
          </w:p>
          <w:p w14:paraId="343D581B" w14:textId="77777777" w:rsidR="003F0F57" w:rsidRPr="003F0F57" w:rsidRDefault="003F0F57" w:rsidP="003F0F57">
            <w:pPr>
              <w:numPr>
                <w:ilvl w:val="1"/>
                <w:numId w:val="4"/>
              </w:numPr>
              <w:overflowPunct/>
              <w:autoSpaceDE/>
              <w:autoSpaceDN/>
              <w:adjustRightInd/>
              <w:spacing w:after="0"/>
              <w:textAlignment w:val="auto"/>
            </w:pPr>
            <w:r w:rsidRPr="003F0F57">
              <w:t>Support of UE positioning measurements for UEs in RRC_inactive state</w:t>
            </w:r>
          </w:p>
          <w:p w14:paraId="3069C765" w14:textId="77777777" w:rsidR="003F0F57" w:rsidRPr="003F0F57" w:rsidRDefault="003F0F57" w:rsidP="003F0F57">
            <w:pPr>
              <w:numPr>
                <w:ilvl w:val="2"/>
                <w:numId w:val="4"/>
              </w:numPr>
              <w:overflowPunct/>
              <w:autoSpaceDE/>
              <w:autoSpaceDN/>
              <w:adjustRightInd/>
              <w:spacing w:after="0"/>
              <w:textAlignment w:val="auto"/>
            </w:pPr>
            <w:r w:rsidRPr="003F0F57">
              <w:t>Options that can be considered include DL-PRS or DL-PRS and SSB</w:t>
            </w:r>
          </w:p>
          <w:p w14:paraId="65134162" w14:textId="77777777" w:rsidR="003F0F57" w:rsidRDefault="003F0F57" w:rsidP="003F0F57">
            <w:pPr>
              <w:numPr>
                <w:ilvl w:val="1"/>
                <w:numId w:val="4"/>
              </w:numPr>
              <w:overflowPunct/>
              <w:autoSpaceDE/>
              <w:autoSpaceDN/>
              <w:adjustRightInd/>
              <w:spacing w:after="0"/>
              <w:textAlignment w:val="auto"/>
            </w:pPr>
            <w:r w:rsidRPr="003F0F57">
              <w:t>Support of gNB positioning measurements for UEs in RRC_inactive state</w:t>
            </w:r>
          </w:p>
          <w:p w14:paraId="2EC048AF" w14:textId="77777777" w:rsidR="003F0F57" w:rsidRDefault="003F0F57" w:rsidP="003F0F57">
            <w:pPr>
              <w:numPr>
                <w:ilvl w:val="0"/>
                <w:numId w:val="4"/>
              </w:numPr>
              <w:overflowPunct/>
              <w:autoSpaceDE/>
              <w:autoSpaceDN/>
              <w:adjustRightInd/>
              <w:spacing w:after="0"/>
              <w:textAlignment w:val="auto"/>
            </w:pPr>
            <w:r>
              <w:t>The details of how to enable the UE positioning in RRC_ INACTIVE state can be further discussed during normative work. These details may include, but are not limited to the following aspects:</w:t>
            </w:r>
          </w:p>
          <w:p w14:paraId="21B1339F" w14:textId="77777777" w:rsidR="003F0F57" w:rsidRDefault="003F0F57" w:rsidP="003F0F57">
            <w:pPr>
              <w:numPr>
                <w:ilvl w:val="1"/>
                <w:numId w:val="4"/>
              </w:numPr>
              <w:overflowPunct/>
              <w:autoSpaceDE/>
              <w:autoSpaceDN/>
              <w:adjustRightInd/>
              <w:spacing w:after="0"/>
              <w:textAlignment w:val="auto"/>
            </w:pPr>
            <w:r>
              <w:t>UL reference signals (e.g., SRS for positioning, PRACH preambles) for UL measurements</w:t>
            </w:r>
          </w:p>
          <w:p w14:paraId="2826EFD7" w14:textId="0E60B796" w:rsidR="00D22551" w:rsidRDefault="003F0F57" w:rsidP="00D22551">
            <w:pPr>
              <w:numPr>
                <w:ilvl w:val="1"/>
                <w:numId w:val="4"/>
              </w:numPr>
              <w:overflowPunct/>
              <w:autoSpaceDE/>
              <w:autoSpaceDN/>
              <w:adjustRightInd/>
              <w:spacing w:after="0"/>
              <w:textAlignment w:val="auto"/>
            </w:pPr>
            <w:r>
              <w:t xml:space="preserve">Signalling and procedures for support the assistance data delivery, DL-PRS configuration, UL reference signals for positioning resource configuration, measurement reporting), which may be developed based on the enhancements of existing signalling and procedures (e.g., existing 2-step and/or 4-step PRACH procedures, paging procedure, small data transmission). </w:t>
            </w:r>
          </w:p>
          <w:p w14:paraId="12D72D89" w14:textId="77777777" w:rsidR="003F0F57" w:rsidRDefault="003F0F57" w:rsidP="003F0F57">
            <w:pPr>
              <w:rPr>
                <w:lang w:eastAsia="x-none"/>
              </w:rPr>
            </w:pPr>
            <w:r w:rsidRPr="00D568B1">
              <w:rPr>
                <w:highlight w:val="green"/>
                <w:lang w:eastAsia="x-none"/>
              </w:rPr>
              <w:t>Agreement:</w:t>
            </w:r>
          </w:p>
          <w:p w14:paraId="63FAA088" w14:textId="77777777" w:rsidR="003F0F57" w:rsidRDefault="003F0F57" w:rsidP="003F0F57">
            <w:pPr>
              <w:rPr>
                <w:lang w:eastAsia="x-none"/>
              </w:rPr>
            </w:pPr>
            <w:r>
              <w:rPr>
                <w:lang w:eastAsia="x-none"/>
              </w:rPr>
              <w:t>Capture the following in the TR:</w:t>
            </w:r>
          </w:p>
          <w:p w14:paraId="20ED715A" w14:textId="77777777" w:rsidR="003F0F57" w:rsidRDefault="003F0F57" w:rsidP="003F0F57">
            <w:pPr>
              <w:rPr>
                <w:lang w:eastAsia="x-none"/>
              </w:rPr>
            </w:pPr>
            <w:r>
              <w:rPr>
                <w:lang w:eastAsia="x-none"/>
              </w:rPr>
              <w:t xml:space="preserve">From a </w:t>
            </w:r>
            <w:r w:rsidRPr="00EF329E">
              <w:rPr>
                <w:highlight w:val="yellow"/>
                <w:lang w:eastAsia="x-none"/>
              </w:rPr>
              <w:t>physical layer perspective, it is feasible for a UE to perform DL positioning measurement in RRC_IDLE state</w:t>
            </w:r>
            <w:r w:rsidRPr="003F4D69">
              <w:rPr>
                <w:lang w:eastAsia="x-none"/>
              </w:rPr>
              <w:t>.</w:t>
            </w:r>
          </w:p>
          <w:p w14:paraId="4EB3BA15" w14:textId="36A0056D" w:rsidR="003F0F57" w:rsidRDefault="003F0F57" w:rsidP="003F0F57">
            <w:pPr>
              <w:numPr>
                <w:ilvl w:val="0"/>
                <w:numId w:val="4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lang w:eastAsia="x-none"/>
              </w:rPr>
            </w:pPr>
            <w:r>
              <w:rPr>
                <w:lang w:eastAsia="x-none"/>
              </w:rPr>
              <w:t>Note: This does not imply that measurements have to be reported in RRC_IDLE state.</w:t>
            </w:r>
          </w:p>
          <w:p w14:paraId="5FF6A7A5" w14:textId="77777777" w:rsidR="003F0F57" w:rsidRPr="00D568B1" w:rsidRDefault="003F0F57" w:rsidP="003F0F57">
            <w:pPr>
              <w:rPr>
                <w:u w:val="single"/>
                <w:lang w:eastAsia="x-none"/>
              </w:rPr>
            </w:pPr>
            <w:r w:rsidRPr="00D568B1">
              <w:rPr>
                <w:u w:val="single"/>
                <w:lang w:eastAsia="x-none"/>
              </w:rPr>
              <w:t>Conclusion:</w:t>
            </w:r>
          </w:p>
          <w:p w14:paraId="509D95F9" w14:textId="148A53FD" w:rsidR="003F0F57" w:rsidRDefault="003F0F57" w:rsidP="003F0F57">
            <w:pPr>
              <w:overflowPunct/>
              <w:autoSpaceDE/>
              <w:autoSpaceDN/>
              <w:adjustRightInd/>
              <w:spacing w:after="0"/>
              <w:textAlignment w:val="auto"/>
            </w:pPr>
            <w:r w:rsidRPr="003F4D69">
              <w:rPr>
                <w:lang w:eastAsia="x-none"/>
              </w:rPr>
              <w:t xml:space="preserve">It is up to </w:t>
            </w:r>
            <w:r w:rsidRPr="00FE10F1">
              <w:rPr>
                <w:highlight w:val="yellow"/>
                <w:lang w:eastAsia="x-none"/>
              </w:rPr>
              <w:t>RAN2 to decide whether to support the enhancements of NR positioning reporting of DL positioning measurements and/or positioning estimates for RRC_IDLE UEs</w:t>
            </w:r>
            <w:r w:rsidRPr="003F4D69">
              <w:rPr>
                <w:lang w:eastAsia="x-none"/>
              </w:rPr>
              <w:t>.</w:t>
            </w:r>
          </w:p>
          <w:p w14:paraId="706577B7" w14:textId="77777777" w:rsidR="00DF1A15" w:rsidRPr="00DF1A15" w:rsidRDefault="00DF1A15" w:rsidP="00A91CA7">
            <w:pPr>
              <w:pStyle w:val="3GPPText"/>
              <w:spacing w:before="0" w:after="0"/>
              <w:rPr>
                <w:lang w:val="en-GB"/>
              </w:rPr>
            </w:pPr>
          </w:p>
        </w:tc>
      </w:tr>
    </w:tbl>
    <w:p w14:paraId="67A06C99" w14:textId="77777777" w:rsidR="00360301" w:rsidRDefault="00360301" w:rsidP="00A91CA7">
      <w:pPr>
        <w:pStyle w:val="3GPPText"/>
        <w:spacing w:before="0" w:after="0"/>
      </w:pPr>
    </w:p>
    <w:p w14:paraId="7477CD0B" w14:textId="5CA34914" w:rsidR="00A91CA7" w:rsidRDefault="00F72554" w:rsidP="00A91CA7">
      <w:pPr>
        <w:pStyle w:val="3GPPText"/>
        <w:spacing w:before="0" w:after="0"/>
      </w:pPr>
      <w:r>
        <w:lastRenderedPageBreak/>
        <w:t xml:space="preserve">It can be observed that </w:t>
      </w:r>
      <w:r w:rsidR="00FE10F1">
        <w:t xml:space="preserve">there </w:t>
      </w:r>
      <w:r>
        <w:t>is a clear way forward from both RAN1 and RAN2 WGs for the support of positioning procedures in RRC_INACTIVE state, while RAN2 has to finally decide</w:t>
      </w:r>
      <w:r w:rsidR="00340EE2">
        <w:t xml:space="preserve"> if and</w:t>
      </w:r>
      <w:r>
        <w:t xml:space="preserve"> </w:t>
      </w:r>
      <w:r w:rsidR="00C90621">
        <w:t>how</w:t>
      </w:r>
      <w:r>
        <w:t xml:space="preserve"> to support </w:t>
      </w:r>
      <w:r w:rsidR="000315DF">
        <w:t xml:space="preserve">NR </w:t>
      </w:r>
      <w:r>
        <w:t xml:space="preserve">positioning </w:t>
      </w:r>
      <w:r w:rsidR="000315DF">
        <w:t>in</w:t>
      </w:r>
      <w:r>
        <w:t xml:space="preserve"> the RRC_IDLE state.</w:t>
      </w:r>
      <w:r w:rsidR="00EA7559">
        <w:t xml:space="preserve"> The contribution provides a further discussion on these aspects.</w:t>
      </w:r>
      <w:r w:rsidR="004B2A90">
        <w:t xml:space="preserve"> </w:t>
      </w:r>
    </w:p>
    <w:p w14:paraId="5E9658DB" w14:textId="67F5DAB2" w:rsidR="00BE43A1" w:rsidRDefault="00534106" w:rsidP="00A91CA7">
      <w:pPr>
        <w:pStyle w:val="3GPPH1"/>
        <w:tabs>
          <w:tab w:val="clear" w:pos="425"/>
          <w:tab w:val="num" w:pos="426"/>
        </w:tabs>
      </w:pPr>
      <w:r>
        <w:t>Support of LPP Procedures</w:t>
      </w:r>
      <w:r w:rsidR="00364A35">
        <w:t xml:space="preserve"> in RRC IDLE/INACTIVE State</w:t>
      </w:r>
    </w:p>
    <w:p w14:paraId="27805370" w14:textId="0C1BB2C9" w:rsidR="00F52438" w:rsidRDefault="00C90621" w:rsidP="00C90621">
      <w:pPr>
        <w:pStyle w:val="3GPPText"/>
        <w:rPr>
          <w:lang w:val="en-GB"/>
        </w:rPr>
      </w:pPr>
      <w:r>
        <w:rPr>
          <w:lang w:val="en-GB"/>
        </w:rPr>
        <w:t>The support for RRC_INACTIVE state positioning including measurement configuration, measurements and reporting can be enabled by the outcome of concurrent SDT WI</w:t>
      </w:r>
      <w:r w:rsidR="000F6A7F">
        <w:rPr>
          <w:lang w:val="en-GB"/>
        </w:rPr>
        <w:t>D</w:t>
      </w:r>
      <w:r w:rsidR="004B2A90">
        <w:rPr>
          <w:lang w:val="en-GB"/>
        </w:rPr>
        <w:t xml:space="preserve"> [2]</w:t>
      </w:r>
      <w:r>
        <w:rPr>
          <w:lang w:val="en-GB"/>
        </w:rPr>
        <w:t xml:space="preserve">, where the current scope excludes </w:t>
      </w:r>
      <w:r w:rsidR="004B2A90">
        <w:rPr>
          <w:lang w:val="en-GB"/>
        </w:rPr>
        <w:t xml:space="preserve">any data transmissions in </w:t>
      </w:r>
      <w:r>
        <w:rPr>
          <w:lang w:val="en-GB"/>
        </w:rPr>
        <w:t xml:space="preserve">RRC_IDLE. </w:t>
      </w:r>
      <w:r w:rsidR="00F52438">
        <w:rPr>
          <w:lang w:val="en-GB"/>
        </w:rPr>
        <w:t xml:space="preserve">Small </w:t>
      </w:r>
      <w:r w:rsidR="009A7AD3">
        <w:rPr>
          <w:lang w:val="en-GB"/>
        </w:rPr>
        <w:t xml:space="preserve">UL </w:t>
      </w:r>
      <w:r w:rsidR="00F52438">
        <w:rPr>
          <w:lang w:val="en-GB"/>
        </w:rPr>
        <w:t xml:space="preserve">data transmissions are </w:t>
      </w:r>
      <w:r w:rsidR="003B2340">
        <w:rPr>
          <w:lang w:val="en-GB"/>
        </w:rPr>
        <w:t>to be s</w:t>
      </w:r>
      <w:r w:rsidR="00770455">
        <w:rPr>
          <w:lang w:val="en-GB"/>
        </w:rPr>
        <w:t>pecified</w:t>
      </w:r>
      <w:r w:rsidR="00F52438">
        <w:rPr>
          <w:lang w:val="en-GB"/>
        </w:rPr>
        <w:t xml:space="preserve"> via the following key objectives of the SDT WI:</w:t>
      </w:r>
    </w:p>
    <w:p w14:paraId="4A69B3F4" w14:textId="63CA168C" w:rsidR="00F52438" w:rsidRPr="00A86AC6" w:rsidRDefault="00A86AC6" w:rsidP="00A86AC6">
      <w:pPr>
        <w:pStyle w:val="3GPPText"/>
        <w:numPr>
          <w:ilvl w:val="0"/>
          <w:numId w:val="5"/>
        </w:numPr>
        <w:rPr>
          <w:lang w:val="en-GB"/>
        </w:rPr>
      </w:pPr>
      <w:r w:rsidRPr="00F86FBE">
        <w:t>UL small data transmissions for RACH-based schemes (i.e. 2-step and 4-step RACH)</w:t>
      </w:r>
    </w:p>
    <w:p w14:paraId="5ACFF7DD" w14:textId="6A16126E" w:rsidR="00A86AC6" w:rsidRPr="00A86AC6" w:rsidRDefault="00A86AC6" w:rsidP="00A86AC6">
      <w:pPr>
        <w:pStyle w:val="3GPPText"/>
        <w:numPr>
          <w:ilvl w:val="0"/>
          <w:numId w:val="5"/>
        </w:numPr>
        <w:rPr>
          <w:lang w:val="en-GB"/>
        </w:rPr>
      </w:pPr>
      <w:r w:rsidRPr="00F86FBE">
        <w:rPr>
          <w:lang w:eastAsia="zh-CN"/>
        </w:rPr>
        <w:t>Transmission of UL data on pre-configured PUSCH resources (i.e. reusing the configured grant type 1) – when TA is valid</w:t>
      </w:r>
    </w:p>
    <w:p w14:paraId="3821FEDB" w14:textId="600E4E67" w:rsidR="00463CF8" w:rsidRDefault="000F6A7F" w:rsidP="00A86AC6">
      <w:pPr>
        <w:pStyle w:val="3GPPText"/>
        <w:rPr>
          <w:lang w:eastAsia="zh-CN"/>
        </w:rPr>
      </w:pPr>
      <w:r>
        <w:rPr>
          <w:lang w:eastAsia="zh-CN"/>
        </w:rPr>
        <w:t>Applicable LPP procedures such as</w:t>
      </w:r>
      <w:r w:rsidR="009A7AD3">
        <w:rPr>
          <w:lang w:eastAsia="zh-CN"/>
        </w:rPr>
        <w:t xml:space="preserve"> the</w:t>
      </w:r>
      <w:r>
        <w:rPr>
          <w:lang w:eastAsia="zh-CN"/>
        </w:rPr>
        <w:t xml:space="preserve"> UE transmission of measurement reports would allow for the measurement and reporting to occur without transitioning to RRC_CONNECTED state</w:t>
      </w:r>
      <w:r w:rsidR="0085433B">
        <w:rPr>
          <w:lang w:eastAsia="zh-CN"/>
        </w:rPr>
        <w:t xml:space="preserve"> based on the outcome of the SDT WI</w:t>
      </w:r>
      <w:r>
        <w:rPr>
          <w:lang w:eastAsia="zh-CN"/>
        </w:rPr>
        <w:t xml:space="preserve">. However, it can be noted that the SDT WID focuses on MO user plane data </w:t>
      </w:r>
      <w:r w:rsidR="00463CF8">
        <w:rPr>
          <w:lang w:eastAsia="zh-CN"/>
        </w:rPr>
        <w:t xml:space="preserve">while MT data (DL-based transmissions) enhancement are not within scope. </w:t>
      </w:r>
    </w:p>
    <w:p w14:paraId="30D783F7" w14:textId="6A8B434D" w:rsidR="00A86AC6" w:rsidRDefault="00463CF8" w:rsidP="00A86AC6">
      <w:pPr>
        <w:pStyle w:val="3GPPText"/>
        <w:rPr>
          <w:lang w:eastAsia="zh-CN"/>
        </w:rPr>
      </w:pPr>
      <w:r>
        <w:rPr>
          <w:lang w:eastAsia="zh-CN"/>
        </w:rPr>
        <w:t xml:space="preserve">In any case, positioning enhancements could exploit the outcome of the SDT WID to </w:t>
      </w:r>
      <w:r w:rsidR="00D5673C">
        <w:rPr>
          <w:lang w:eastAsia="zh-CN"/>
        </w:rPr>
        <w:t xml:space="preserve">at least </w:t>
      </w:r>
      <w:r>
        <w:rPr>
          <w:lang w:eastAsia="zh-CN"/>
        </w:rPr>
        <w:t xml:space="preserve">enable transmission of UL NAS messages. </w:t>
      </w:r>
      <w:r w:rsidR="00BB2724">
        <w:rPr>
          <w:lang w:eastAsia="zh-CN"/>
        </w:rPr>
        <w:t xml:space="preserve">It is therefore, suggested to continue work on </w:t>
      </w:r>
      <w:bookmarkStart w:id="1" w:name="_Hlk61269900"/>
      <w:r w:rsidR="00BB2724">
        <w:rPr>
          <w:lang w:eastAsia="zh-CN"/>
        </w:rPr>
        <w:t xml:space="preserve">supporting </w:t>
      </w:r>
      <w:r w:rsidR="00BB2724">
        <w:rPr>
          <w:lang w:val="en-GB"/>
        </w:rPr>
        <w:t xml:space="preserve">RRC_INACTIVE state positioning </w:t>
      </w:r>
      <w:r w:rsidR="00961644">
        <w:rPr>
          <w:lang w:val="en-GB"/>
        </w:rPr>
        <w:t xml:space="preserve">in the normative Work Item phase, </w:t>
      </w:r>
      <w:r w:rsidR="007E61B6">
        <w:rPr>
          <w:lang w:val="en-GB"/>
        </w:rPr>
        <w:t xml:space="preserve">based on </w:t>
      </w:r>
      <w:r w:rsidR="00BB2724">
        <w:rPr>
          <w:lang w:val="en-GB"/>
        </w:rPr>
        <w:t>t</w:t>
      </w:r>
      <w:r w:rsidR="007E61B6">
        <w:rPr>
          <w:lang w:val="en-GB"/>
        </w:rPr>
        <w:t>he</w:t>
      </w:r>
      <w:r w:rsidR="00BB2724">
        <w:rPr>
          <w:lang w:val="en-GB"/>
        </w:rPr>
        <w:t xml:space="preserve"> progress o</w:t>
      </w:r>
      <w:r w:rsidR="007E61B6">
        <w:rPr>
          <w:lang w:val="en-GB"/>
        </w:rPr>
        <w:t>f</w:t>
      </w:r>
      <w:r w:rsidR="00BB2724">
        <w:rPr>
          <w:lang w:val="en-GB"/>
        </w:rPr>
        <w:t xml:space="preserve"> the SDT WI</w:t>
      </w:r>
      <w:bookmarkEnd w:id="1"/>
      <w:r w:rsidR="00BB2724">
        <w:rPr>
          <w:lang w:val="en-GB"/>
        </w:rPr>
        <w:t>.</w:t>
      </w:r>
    </w:p>
    <w:p w14:paraId="6BCDE498" w14:textId="7720F5E6" w:rsidR="00A86AC6" w:rsidRDefault="00BB2724" w:rsidP="00A86AC6">
      <w:pPr>
        <w:pStyle w:val="3GPPText"/>
        <w:rPr>
          <w:b/>
          <w:bCs/>
          <w:lang w:eastAsia="zh-CN"/>
        </w:rPr>
      </w:pPr>
      <w:r>
        <w:rPr>
          <w:b/>
          <w:bCs/>
          <w:lang w:eastAsia="zh-CN"/>
        </w:rPr>
        <w:t>Proposal</w:t>
      </w:r>
      <w:r w:rsidR="00A86AC6" w:rsidRPr="00A86AC6">
        <w:rPr>
          <w:b/>
          <w:bCs/>
          <w:lang w:eastAsia="zh-CN"/>
        </w:rPr>
        <w:t xml:space="preserve"> 1</w:t>
      </w:r>
      <w:r w:rsidR="00A86AC6">
        <w:rPr>
          <w:b/>
          <w:bCs/>
          <w:lang w:eastAsia="zh-CN"/>
        </w:rPr>
        <w:t xml:space="preserve">: </w:t>
      </w:r>
      <w:r>
        <w:rPr>
          <w:b/>
          <w:bCs/>
          <w:lang w:eastAsia="zh-CN"/>
        </w:rPr>
        <w:t>Support</w:t>
      </w:r>
      <w:r w:rsidRPr="00BB2724">
        <w:rPr>
          <w:b/>
          <w:bCs/>
          <w:lang w:eastAsia="zh-CN"/>
        </w:rPr>
        <w:t xml:space="preserve"> RRC_INACTIVE state positioning </w:t>
      </w:r>
      <w:r w:rsidR="007E61B6">
        <w:rPr>
          <w:b/>
          <w:bCs/>
          <w:lang w:eastAsia="zh-CN"/>
        </w:rPr>
        <w:t>based on the progress of the SDT WI</w:t>
      </w:r>
      <w:r>
        <w:rPr>
          <w:b/>
          <w:bCs/>
          <w:lang w:eastAsia="zh-CN"/>
        </w:rPr>
        <w:t>.</w:t>
      </w:r>
    </w:p>
    <w:p w14:paraId="716E0DCF" w14:textId="4F630DF7" w:rsidR="004B2A90" w:rsidRPr="00C90621" w:rsidRDefault="00113449" w:rsidP="00C90621">
      <w:pPr>
        <w:pStyle w:val="3GPPText"/>
        <w:rPr>
          <w:lang w:val="en-GB"/>
        </w:rPr>
      </w:pPr>
      <w:r>
        <w:rPr>
          <w:lang w:val="en-GB"/>
        </w:rPr>
        <w:t>In summary</w:t>
      </w:r>
      <w:r w:rsidR="004B2A90">
        <w:rPr>
          <w:lang w:val="en-GB"/>
        </w:rPr>
        <w:t xml:space="preserve">, enabling RRC_INACTIVE/RRC_IDLE positioning </w:t>
      </w:r>
      <w:r w:rsidR="000A7C6E">
        <w:rPr>
          <w:lang w:val="en-GB"/>
        </w:rPr>
        <w:t xml:space="preserve">in general </w:t>
      </w:r>
      <w:r w:rsidR="004B2A90">
        <w:rPr>
          <w:lang w:val="en-GB"/>
        </w:rPr>
        <w:t xml:space="preserve">can contribute to improved </w:t>
      </w:r>
      <w:r w:rsidR="000A7C6E">
        <w:rPr>
          <w:lang w:val="en-GB"/>
        </w:rPr>
        <w:t xml:space="preserve">positioning </w:t>
      </w:r>
      <w:r w:rsidR="004B2A90">
        <w:rPr>
          <w:lang w:val="en-GB"/>
        </w:rPr>
        <w:t xml:space="preserve">energy efficiency without </w:t>
      </w:r>
      <w:r w:rsidR="001F599D">
        <w:rPr>
          <w:lang w:val="en-GB"/>
        </w:rPr>
        <w:t xml:space="preserve">the </w:t>
      </w:r>
      <w:r w:rsidR="004B2A90">
        <w:rPr>
          <w:lang w:val="en-GB"/>
        </w:rPr>
        <w:t xml:space="preserve">reliance on always being in RRC_CONNECTED state, and in </w:t>
      </w:r>
      <w:r w:rsidR="00166AD4">
        <w:rPr>
          <w:lang w:val="en-GB"/>
        </w:rPr>
        <w:t xml:space="preserve">the case of RRC_INACTIVE </w:t>
      </w:r>
      <w:r w:rsidR="00A20625">
        <w:rPr>
          <w:lang w:val="en-GB"/>
        </w:rPr>
        <w:t xml:space="preserve">positioning, </w:t>
      </w:r>
      <w:r w:rsidR="00786F36">
        <w:rPr>
          <w:lang w:val="en-GB"/>
        </w:rPr>
        <w:t xml:space="preserve">this </w:t>
      </w:r>
      <w:r w:rsidR="00A20625">
        <w:rPr>
          <w:lang w:val="en-GB"/>
        </w:rPr>
        <w:t>may</w:t>
      </w:r>
      <w:r w:rsidR="004B2A90">
        <w:rPr>
          <w:lang w:val="en-GB"/>
        </w:rPr>
        <w:t xml:space="preserve"> reduce the transitional latency when switching between states</w:t>
      </w:r>
      <w:r w:rsidR="00C4618A">
        <w:rPr>
          <w:lang w:val="en-GB"/>
        </w:rPr>
        <w:t xml:space="preserve"> in addition to energy efficient positioning</w:t>
      </w:r>
      <w:r w:rsidR="004B2A90">
        <w:rPr>
          <w:lang w:val="en-GB"/>
        </w:rPr>
        <w:t xml:space="preserve"> depending on the positioning operation.</w:t>
      </w:r>
      <w:r w:rsidR="00930746">
        <w:rPr>
          <w:lang w:val="en-GB"/>
        </w:rPr>
        <w:t xml:space="preserve"> These KPIs can be mapped to the positioning SID </w:t>
      </w:r>
      <w:r w:rsidR="00166AD4">
        <w:rPr>
          <w:lang w:val="en-GB"/>
        </w:rPr>
        <w:t xml:space="preserve">[3], </w:t>
      </w:r>
      <w:r w:rsidR="00930746">
        <w:rPr>
          <w:lang w:val="en-GB"/>
        </w:rPr>
        <w:t xml:space="preserve">especially with regard to network/UE efficiency </w:t>
      </w:r>
      <w:r w:rsidR="00541348">
        <w:rPr>
          <w:lang w:val="en-GB"/>
        </w:rPr>
        <w:t>and improved latency KPIs</w:t>
      </w:r>
      <w:r w:rsidR="00930746">
        <w:rPr>
          <w:lang w:val="en-GB"/>
        </w:rPr>
        <w:t>.</w:t>
      </w:r>
    </w:p>
    <w:p w14:paraId="3F515998" w14:textId="019D374F" w:rsidR="0017421D" w:rsidRPr="00534106" w:rsidRDefault="00D67118" w:rsidP="00534106">
      <w:pPr>
        <w:pStyle w:val="Heading2"/>
      </w:pPr>
      <w:r>
        <w:t xml:space="preserve">PRS </w:t>
      </w:r>
      <w:r w:rsidR="00364A35">
        <w:t xml:space="preserve">Capability </w:t>
      </w:r>
      <w:r w:rsidR="00B13170">
        <w:t>Exchange Signalling</w:t>
      </w:r>
    </w:p>
    <w:p w14:paraId="0467A5E5" w14:textId="6277463B" w:rsidR="000636BA" w:rsidRDefault="0017421D" w:rsidP="00BE43A1">
      <w:pPr>
        <w:pStyle w:val="3GPPText"/>
        <w:spacing w:after="0"/>
        <w:rPr>
          <w:lang w:val="en-GB"/>
        </w:rPr>
      </w:pPr>
      <w:r>
        <w:rPr>
          <w:lang w:val="en-GB"/>
        </w:rPr>
        <w:t>A</w:t>
      </w:r>
      <w:r w:rsidR="00D67118">
        <w:rPr>
          <w:lang w:val="en-GB"/>
        </w:rPr>
        <w:t>n issue which was raised during the [Post112-e][609] email discussion [</w:t>
      </w:r>
      <w:r w:rsidR="00BD3CC4">
        <w:rPr>
          <w:lang w:val="en-GB"/>
        </w:rPr>
        <w:t>4</w:t>
      </w:r>
      <w:r w:rsidR="00D67118">
        <w:rPr>
          <w:lang w:val="en-GB"/>
        </w:rPr>
        <w:t>], was</w:t>
      </w:r>
      <w:r w:rsidR="00B13170">
        <w:rPr>
          <w:lang w:val="en-GB"/>
        </w:rPr>
        <w:t xml:space="preserve"> related to the exchange of the PRS capability between the LMF and UE during RRC_INACTIVE state and whether the LMF can store the UE’s capability based on an existing LPP session. </w:t>
      </w:r>
      <w:r w:rsidR="000636BA">
        <w:rPr>
          <w:lang w:val="en-GB"/>
        </w:rPr>
        <w:t>This may influence whether the UE transmits the capability information in RRC_CONNECTED or RRC_INACTIVE state.</w:t>
      </w:r>
    </w:p>
    <w:p w14:paraId="45BB99D0" w14:textId="0C584ED1" w:rsidR="005D5692" w:rsidRDefault="00082A9A" w:rsidP="00BE43A1">
      <w:pPr>
        <w:pStyle w:val="3GPPText"/>
        <w:spacing w:after="0"/>
        <w:rPr>
          <w:lang w:val="en-GB"/>
        </w:rPr>
      </w:pPr>
      <w:r>
        <w:rPr>
          <w:lang w:val="en-GB"/>
        </w:rPr>
        <w:t>The differing positioning capabilities may be distinct among different UEs supporting RRC_CONNECTED positioning, RRC_INACTIVE and RRC_IDLE positioning and thus a distinction should be also be made in the capability indication between UEs supporting the two type</w:t>
      </w:r>
      <w:r w:rsidR="00496CC6">
        <w:rPr>
          <w:lang w:val="en-GB"/>
        </w:rPr>
        <w:t>s</w:t>
      </w:r>
      <w:r>
        <w:rPr>
          <w:lang w:val="en-GB"/>
        </w:rPr>
        <w:t xml:space="preserve"> of </w:t>
      </w:r>
      <w:r w:rsidR="00496CC6">
        <w:rPr>
          <w:lang w:val="en-GB"/>
        </w:rPr>
        <w:t xml:space="preserve">positioning </w:t>
      </w:r>
      <w:r>
        <w:rPr>
          <w:lang w:val="en-GB"/>
        </w:rPr>
        <w:t xml:space="preserve">capabilities. </w:t>
      </w:r>
      <w:r w:rsidR="000636BA">
        <w:rPr>
          <w:lang w:val="en-GB"/>
        </w:rPr>
        <w:t xml:space="preserve">For example, a high-end positioning capable UE with relaxed energy requirements may perform most positioning functionality in RRC_CONNECTED state while </w:t>
      </w:r>
      <w:r w:rsidR="00CD5B3D">
        <w:rPr>
          <w:lang w:val="en-GB"/>
        </w:rPr>
        <w:t xml:space="preserve">a </w:t>
      </w:r>
      <w:r w:rsidR="000636BA">
        <w:rPr>
          <w:lang w:val="en-GB"/>
        </w:rPr>
        <w:t>lower-end UE may be designed to perform more frequent positioning procedures while in RRC_INACTIVE</w:t>
      </w:r>
      <w:r w:rsidR="000778B0">
        <w:rPr>
          <w:lang w:val="en-GB"/>
        </w:rPr>
        <w:t xml:space="preserve"> or</w:t>
      </w:r>
      <w:r w:rsidR="000636BA">
        <w:rPr>
          <w:lang w:val="en-GB"/>
        </w:rPr>
        <w:t xml:space="preserve"> RRC_IDLE state.</w:t>
      </w:r>
    </w:p>
    <w:p w14:paraId="49089635" w14:textId="79760A56" w:rsidR="00A91CA7" w:rsidRPr="00E32DA8" w:rsidRDefault="00365DFD" w:rsidP="00A91CA7">
      <w:pPr>
        <w:pStyle w:val="3GPPText"/>
        <w:rPr>
          <w:b/>
          <w:lang w:val="en-GB"/>
        </w:rPr>
      </w:pPr>
      <w:r>
        <w:rPr>
          <w:b/>
          <w:lang w:val="en-GB"/>
        </w:rPr>
        <w:t>Proposal</w:t>
      </w:r>
      <w:r w:rsidR="00A91CA7" w:rsidRPr="00E32DA8">
        <w:rPr>
          <w:b/>
          <w:lang w:val="en-GB"/>
        </w:rPr>
        <w:t xml:space="preserve"> </w:t>
      </w:r>
      <w:r w:rsidR="001F599D">
        <w:rPr>
          <w:b/>
          <w:lang w:val="en-GB"/>
        </w:rPr>
        <w:t>2</w:t>
      </w:r>
      <w:r w:rsidR="00A91CA7" w:rsidRPr="00E32DA8">
        <w:rPr>
          <w:b/>
          <w:lang w:val="en-GB"/>
        </w:rPr>
        <w:t xml:space="preserve">: </w:t>
      </w:r>
      <w:r w:rsidR="00082A9A">
        <w:rPr>
          <w:b/>
          <w:lang w:val="en-GB"/>
        </w:rPr>
        <w:t xml:space="preserve">The capability information among UEs </w:t>
      </w:r>
      <w:r w:rsidR="00082A9A" w:rsidRPr="00082A9A">
        <w:rPr>
          <w:b/>
          <w:lang w:val="en-GB"/>
        </w:rPr>
        <w:t>performing RRC_CONNECTED positioning, RRC_INACTIVE and RRC_IDLE positioning</w:t>
      </w:r>
      <w:r w:rsidR="00082A9A">
        <w:rPr>
          <w:b/>
          <w:lang w:val="en-GB"/>
        </w:rPr>
        <w:t xml:space="preserve"> may be different</w:t>
      </w:r>
      <w:r w:rsidR="00082A9A">
        <w:rPr>
          <w:lang w:val="en-GB"/>
        </w:rPr>
        <w:t>.</w:t>
      </w:r>
    </w:p>
    <w:p w14:paraId="69773A54" w14:textId="29BFBE85" w:rsidR="00E32DA8" w:rsidRDefault="00364A35" w:rsidP="00BE43A1">
      <w:pPr>
        <w:pStyle w:val="Heading2"/>
      </w:pPr>
      <w:r>
        <w:t>Configuration</w:t>
      </w:r>
    </w:p>
    <w:p w14:paraId="64C961E8" w14:textId="3EDF1852" w:rsidR="00A944F8" w:rsidRDefault="00393E25" w:rsidP="00A91CA7">
      <w:pPr>
        <w:pStyle w:val="3GPPText"/>
      </w:pPr>
      <w:r>
        <w:t xml:space="preserve">Similarly, it was also discussed in the </w:t>
      </w:r>
      <w:r>
        <w:rPr>
          <w:lang w:val="en-GB"/>
        </w:rPr>
        <w:t>[Post112-e][609] email discussion [4],</w:t>
      </w:r>
      <w:r>
        <w:t xml:space="preserve"> whether </w:t>
      </w:r>
      <w:r w:rsidR="00541348">
        <w:t xml:space="preserve">the </w:t>
      </w:r>
      <w:r w:rsidR="00E15201">
        <w:t>enhancements</w:t>
      </w:r>
      <w:r w:rsidR="00541348">
        <w:t xml:space="preserve"> are </w:t>
      </w:r>
      <w:r w:rsidR="00E15201">
        <w:t>required</w:t>
      </w:r>
      <w:r w:rsidR="00541348">
        <w:t xml:space="preserve"> </w:t>
      </w:r>
      <w:r w:rsidR="00E15201">
        <w:t>for the provision</w:t>
      </w:r>
      <w:r w:rsidR="00541348">
        <w:t xml:space="preserve"> </w:t>
      </w:r>
      <w:r w:rsidR="00E15201">
        <w:t xml:space="preserve">of the </w:t>
      </w:r>
      <w:r w:rsidR="00541348">
        <w:t>DL-PRS configuration.</w:t>
      </w:r>
    </w:p>
    <w:p w14:paraId="37D23F70" w14:textId="63298543" w:rsidR="00541348" w:rsidRDefault="00BB583A" w:rsidP="00A91CA7">
      <w:pPr>
        <w:pStyle w:val="3GPPText"/>
      </w:pPr>
      <w:r>
        <w:t>Three</w:t>
      </w:r>
      <w:r w:rsidR="00A944F8">
        <w:t xml:space="preserve"> options were discussed in [4] consisting of</w:t>
      </w:r>
      <w:r w:rsidR="00541348">
        <w:t>:</w:t>
      </w:r>
    </w:p>
    <w:p w14:paraId="64138CD7" w14:textId="30652754" w:rsidR="00541348" w:rsidRDefault="00BB583A" w:rsidP="00A944F8">
      <w:pPr>
        <w:pStyle w:val="3GPPText"/>
        <w:numPr>
          <w:ilvl w:val="0"/>
          <w:numId w:val="6"/>
        </w:numPr>
      </w:pPr>
      <w:r w:rsidRPr="00BB583A">
        <w:lastRenderedPageBreak/>
        <w:t>Option 1: The network broadcasts posSIB.</w:t>
      </w:r>
    </w:p>
    <w:p w14:paraId="33A29B5B" w14:textId="0CF89054" w:rsidR="00BB583A" w:rsidRDefault="00BB583A" w:rsidP="00A944F8">
      <w:pPr>
        <w:pStyle w:val="3GPPText"/>
        <w:numPr>
          <w:ilvl w:val="0"/>
          <w:numId w:val="6"/>
        </w:numPr>
      </w:pPr>
      <w:r w:rsidRPr="00BB583A">
        <w:t>Option 2</w:t>
      </w:r>
      <w:r>
        <w:t>a)</w:t>
      </w:r>
      <w:r w:rsidRPr="00BB583A">
        <w:t>: The LMF sends PRS assistance data via LPP message to UE</w:t>
      </w:r>
      <w:r>
        <w:t>, while in RRC_CONNECTED state</w:t>
      </w:r>
    </w:p>
    <w:p w14:paraId="06661E13" w14:textId="77C0AE1C" w:rsidR="00BB583A" w:rsidRDefault="00BB583A" w:rsidP="00A944F8">
      <w:pPr>
        <w:pStyle w:val="3GPPText"/>
        <w:numPr>
          <w:ilvl w:val="0"/>
          <w:numId w:val="6"/>
        </w:numPr>
      </w:pPr>
      <w:r>
        <w:t xml:space="preserve">Option 2b) Network sends PRS configuration </w:t>
      </w:r>
      <w:r w:rsidR="00464694">
        <w:t>via RRC Release command.</w:t>
      </w:r>
    </w:p>
    <w:p w14:paraId="5FF22F67" w14:textId="62049C42" w:rsidR="00796F63" w:rsidRDefault="00796F63" w:rsidP="00796F63">
      <w:pPr>
        <w:pStyle w:val="3GPPText"/>
      </w:pPr>
      <w:r>
        <w:t xml:space="preserve">As mentioned in the email discussion Option 1 and Option 2a) are already supported and can be confirmed by RAN2. Option 1 is a broadcast solution for multiple UEs and may lack the UE-specific configuration needed by a single UE, while option 2a) is requires </w:t>
      </w:r>
      <w:r w:rsidR="005E0903">
        <w:t>the UE to be</w:t>
      </w:r>
      <w:r>
        <w:t xml:space="preserve"> </w:t>
      </w:r>
      <w:r w:rsidR="005E0903">
        <w:t>in</w:t>
      </w:r>
      <w:r>
        <w:t xml:space="preserve"> RRC_CONNECTED state, which is </w:t>
      </w:r>
      <w:r w:rsidR="005E0903">
        <w:t xml:space="preserve">not </w:t>
      </w:r>
      <w:r>
        <w:t>energy efficient.  Op</w:t>
      </w:r>
      <w:r w:rsidR="00297FE0">
        <w:t xml:space="preserve">tion 2b) offers the advantage of receiving a dedicated PRS configuration </w:t>
      </w:r>
      <w:r w:rsidR="007B63F0">
        <w:t>while being released into</w:t>
      </w:r>
      <w:r w:rsidR="00297FE0">
        <w:t xml:space="preserve"> </w:t>
      </w:r>
      <w:r w:rsidR="005E0903">
        <w:t>RRC_INACTIVE</w:t>
      </w:r>
      <w:r w:rsidR="00297FE0">
        <w:t xml:space="preserve"> state.</w:t>
      </w:r>
    </w:p>
    <w:p w14:paraId="1A8958FE" w14:textId="7217050C" w:rsidR="00BB583A" w:rsidRPr="00297FE0" w:rsidRDefault="00297FE0" w:rsidP="00A91CA7">
      <w:pPr>
        <w:pStyle w:val="3GPPText"/>
        <w:rPr>
          <w:b/>
          <w:bCs/>
        </w:rPr>
      </w:pPr>
      <w:r w:rsidRPr="00297FE0">
        <w:rPr>
          <w:b/>
          <w:bCs/>
        </w:rPr>
        <w:t xml:space="preserve">Observation 1: Option 2b) </w:t>
      </w:r>
      <w:r w:rsidR="00AA11FE">
        <w:rPr>
          <w:b/>
          <w:bCs/>
        </w:rPr>
        <w:t>enables the UE</w:t>
      </w:r>
      <w:r w:rsidR="007F2F5C">
        <w:rPr>
          <w:b/>
          <w:bCs/>
        </w:rPr>
        <w:t xml:space="preserve"> to receive</w:t>
      </w:r>
      <w:r w:rsidRPr="00297FE0">
        <w:rPr>
          <w:b/>
          <w:bCs/>
        </w:rPr>
        <w:t xml:space="preserve"> a dedicated PRS configuration</w:t>
      </w:r>
      <w:r w:rsidR="007F2F5C">
        <w:rPr>
          <w:b/>
          <w:bCs/>
        </w:rPr>
        <w:t xml:space="preserve"> in RRC_INACTIVE state</w:t>
      </w:r>
      <w:r w:rsidRPr="00297FE0">
        <w:rPr>
          <w:b/>
          <w:bCs/>
        </w:rPr>
        <w:t>.</w:t>
      </w:r>
    </w:p>
    <w:p w14:paraId="146AD23A" w14:textId="440E17C7" w:rsidR="001E03D8" w:rsidRDefault="00BE25B7" w:rsidP="00A91CA7">
      <w:pPr>
        <w:pStyle w:val="3GPPText"/>
      </w:pPr>
      <w:r>
        <w:t>Regarding Option 1, the UE</w:t>
      </w:r>
      <w:r w:rsidR="00594AC4">
        <w:t>/group of UEs</w:t>
      </w:r>
      <w:r>
        <w:t xml:space="preserve"> </w:t>
      </w:r>
      <w:r w:rsidR="00594AC4">
        <w:t xml:space="preserve">may receive the PRS configuration </w:t>
      </w:r>
      <w:r w:rsidR="00E62C19">
        <w:t xml:space="preserve">via posSIBs in the RRC_IDLE/RRC_INACTIVE state. </w:t>
      </w:r>
      <w:r w:rsidR="00FF5AB6">
        <w:t xml:space="preserve">However, due to the </w:t>
      </w:r>
      <w:r w:rsidR="0078456A">
        <w:t xml:space="preserve">low latency </w:t>
      </w:r>
      <w:r w:rsidR="00C20445">
        <w:t xml:space="preserve">Rel-17 </w:t>
      </w:r>
      <w:r w:rsidR="00FF5AB6">
        <w:t xml:space="preserve">requirements </w:t>
      </w:r>
      <w:r w:rsidR="0078456A">
        <w:t xml:space="preserve">and </w:t>
      </w:r>
      <w:r w:rsidR="00661D80">
        <w:t xml:space="preserve">anticipated </w:t>
      </w:r>
      <w:r w:rsidR="0078456A">
        <w:t xml:space="preserve">support for on-demand PRS, </w:t>
      </w:r>
      <w:r w:rsidR="00C20445">
        <w:t xml:space="preserve">the PRS configuration may change, while the UE is </w:t>
      </w:r>
      <w:r w:rsidR="00AF26A4">
        <w:t xml:space="preserve">in </w:t>
      </w:r>
      <w:r w:rsidR="00B33396">
        <w:t xml:space="preserve">RRC_INACTIVE/RRC_IDLE state and as such a </w:t>
      </w:r>
      <w:r w:rsidR="00B34C76">
        <w:t xml:space="preserve">faster signalling </w:t>
      </w:r>
      <w:r w:rsidR="00B33396">
        <w:t>mechanism</w:t>
      </w:r>
      <w:r w:rsidR="0018428B">
        <w:t xml:space="preserve">, </w:t>
      </w:r>
      <w:r w:rsidR="007A30E4">
        <w:t xml:space="preserve">should </w:t>
      </w:r>
      <w:r w:rsidR="00B33396">
        <w:t xml:space="preserve">be in place </w:t>
      </w:r>
      <w:r w:rsidR="00F85ECD">
        <w:t xml:space="preserve">for </w:t>
      </w:r>
      <w:r w:rsidR="007A30E4">
        <w:t xml:space="preserve">a </w:t>
      </w:r>
      <w:r w:rsidR="00F85ECD">
        <w:t>change/</w:t>
      </w:r>
      <w:r w:rsidR="009F00AD">
        <w:t xml:space="preserve">configuration </w:t>
      </w:r>
      <w:r w:rsidR="00F85ECD">
        <w:t xml:space="preserve">update indication </w:t>
      </w:r>
      <w:r w:rsidR="00E52959">
        <w:t xml:space="preserve">to the </w:t>
      </w:r>
      <w:r w:rsidR="007A30E4">
        <w:t xml:space="preserve">positioning </w:t>
      </w:r>
      <w:r w:rsidR="00E52959">
        <w:t>UE</w:t>
      </w:r>
      <w:r w:rsidR="00C046F5">
        <w:t>(s)</w:t>
      </w:r>
      <w:r w:rsidR="00E52959">
        <w:t xml:space="preserve"> </w:t>
      </w:r>
      <w:r w:rsidR="00D867AA">
        <w:t xml:space="preserve">for </w:t>
      </w:r>
      <w:r w:rsidR="00E52959">
        <w:t xml:space="preserve">SI messages containing posSIBs. </w:t>
      </w:r>
      <w:r w:rsidR="00625743">
        <w:t xml:space="preserve">For example, </w:t>
      </w:r>
      <w:r w:rsidR="006443BE">
        <w:t>a</w:t>
      </w:r>
      <w:r w:rsidR="00625743">
        <w:t xml:space="preserve"> </w:t>
      </w:r>
      <w:r w:rsidR="006443BE">
        <w:t>positioning</w:t>
      </w:r>
      <w:r w:rsidR="00625743">
        <w:t xml:space="preserve"> UE may monitor </w:t>
      </w:r>
      <w:r w:rsidR="006443BE">
        <w:t xml:space="preserve">a posSIB change/update indication </w:t>
      </w:r>
      <w:r w:rsidR="00B7250D">
        <w:t>in its own paging occasion.</w:t>
      </w:r>
    </w:p>
    <w:p w14:paraId="3054D1CB" w14:textId="2A4F989D" w:rsidR="001E03D8" w:rsidRPr="00F95BE8" w:rsidRDefault="002B75FE" w:rsidP="00A91CA7">
      <w:pPr>
        <w:pStyle w:val="3GPPText"/>
        <w:rPr>
          <w:b/>
          <w:bCs/>
        </w:rPr>
      </w:pPr>
      <w:r w:rsidRPr="00F95BE8">
        <w:rPr>
          <w:b/>
          <w:bCs/>
        </w:rPr>
        <w:t xml:space="preserve">Proposal 3: </w:t>
      </w:r>
      <w:r w:rsidR="00B7250D" w:rsidRPr="00F95BE8">
        <w:rPr>
          <w:b/>
          <w:bCs/>
        </w:rPr>
        <w:t xml:space="preserve">Study </w:t>
      </w:r>
      <w:r w:rsidR="000D43FA" w:rsidRPr="00F95BE8">
        <w:rPr>
          <w:b/>
          <w:bCs/>
        </w:rPr>
        <w:t xml:space="preserve">signalling </w:t>
      </w:r>
      <w:r w:rsidR="00E5564C" w:rsidRPr="00F95BE8">
        <w:rPr>
          <w:b/>
          <w:bCs/>
        </w:rPr>
        <w:t xml:space="preserve">mechanisms for </w:t>
      </w:r>
      <w:r w:rsidR="000D43FA" w:rsidRPr="00F95BE8">
        <w:rPr>
          <w:b/>
          <w:bCs/>
        </w:rPr>
        <w:t>low latency</w:t>
      </w:r>
      <w:r w:rsidR="00E5564C" w:rsidRPr="00F95BE8">
        <w:rPr>
          <w:b/>
          <w:bCs/>
        </w:rPr>
        <w:t xml:space="preserve"> </w:t>
      </w:r>
      <w:r w:rsidR="00C17172" w:rsidRPr="00F95BE8">
        <w:rPr>
          <w:b/>
          <w:bCs/>
        </w:rPr>
        <w:t>notification</w:t>
      </w:r>
      <w:r w:rsidR="000D43FA" w:rsidRPr="00F95BE8">
        <w:rPr>
          <w:b/>
          <w:bCs/>
        </w:rPr>
        <w:t>s</w:t>
      </w:r>
      <w:r w:rsidR="00C17172" w:rsidRPr="00F95BE8">
        <w:rPr>
          <w:b/>
          <w:bCs/>
        </w:rPr>
        <w:t xml:space="preserve"> of posSIB changes/updates</w:t>
      </w:r>
      <w:r w:rsidR="000D43FA" w:rsidRPr="00F95BE8">
        <w:rPr>
          <w:b/>
          <w:bCs/>
        </w:rPr>
        <w:t xml:space="preserve"> for UEs </w:t>
      </w:r>
      <w:r w:rsidR="00F95BE8" w:rsidRPr="00F95BE8">
        <w:rPr>
          <w:b/>
          <w:bCs/>
        </w:rPr>
        <w:t>performing RRC_INACTIVE/RRC_IDLE positioning.</w:t>
      </w:r>
      <w:r w:rsidR="00C17172" w:rsidRPr="00F95BE8">
        <w:rPr>
          <w:b/>
          <w:bCs/>
        </w:rPr>
        <w:t xml:space="preserve"> </w:t>
      </w:r>
    </w:p>
    <w:p w14:paraId="1057EE69" w14:textId="57481C22" w:rsidR="00297FE0" w:rsidRDefault="00297FE0" w:rsidP="00A91CA7">
      <w:pPr>
        <w:pStyle w:val="3GPPText"/>
      </w:pPr>
      <w:r>
        <w:t xml:space="preserve">For measurements and/or reporting performed in the RRC_CONNECTED state, it would be beneficial for the UE to autonomously release it RRC connection, depending on if the UE is required to perform measurements in RRC_INACTIVE/RRC_IDLE state. </w:t>
      </w:r>
      <w:r w:rsidR="000B44C2">
        <w:rPr>
          <w:rFonts w:eastAsiaTheme="minorEastAsia"/>
          <w:lang w:eastAsia="zh-CN"/>
        </w:rPr>
        <w:t>The NG-RAN and LMF may require coordination in order to enable the UE to autonomously release the RRC connection for the purposes of positioning-related procedures</w:t>
      </w:r>
      <w:r w:rsidR="00BB23CD">
        <w:rPr>
          <w:rFonts w:eastAsiaTheme="minorEastAsia"/>
          <w:lang w:eastAsia="zh-CN"/>
        </w:rPr>
        <w:t xml:space="preserve">, </w:t>
      </w:r>
      <w:r w:rsidR="000B44C2">
        <w:rPr>
          <w:rFonts w:eastAsiaTheme="minorEastAsia"/>
          <w:lang w:eastAsia="zh-CN"/>
        </w:rPr>
        <w:t xml:space="preserve">e.g. </w:t>
      </w:r>
      <w:r w:rsidR="0006069C">
        <w:rPr>
          <w:rFonts w:eastAsiaTheme="minorEastAsia"/>
          <w:lang w:eastAsia="zh-CN"/>
        </w:rPr>
        <w:t>performing</w:t>
      </w:r>
      <w:r w:rsidR="004A6EF8">
        <w:rPr>
          <w:rFonts w:eastAsiaTheme="minorEastAsia"/>
          <w:lang w:eastAsia="zh-CN"/>
        </w:rPr>
        <w:t xml:space="preserve"> </w:t>
      </w:r>
      <w:r w:rsidR="000B44C2">
        <w:rPr>
          <w:rFonts w:eastAsiaTheme="minorEastAsia"/>
          <w:lang w:eastAsia="zh-CN"/>
        </w:rPr>
        <w:t>measurements and reporting in RRC_INACTIVE/RRC_IDLE state.</w:t>
      </w:r>
    </w:p>
    <w:p w14:paraId="7108A8A7" w14:textId="4002AA91" w:rsidR="00297FE0" w:rsidRPr="000B44C2" w:rsidRDefault="00297FE0" w:rsidP="00A91CA7">
      <w:pPr>
        <w:pStyle w:val="3GPPText"/>
        <w:rPr>
          <w:b/>
          <w:bCs/>
        </w:rPr>
      </w:pPr>
      <w:r w:rsidRPr="000B44C2">
        <w:rPr>
          <w:b/>
          <w:bCs/>
        </w:rPr>
        <w:t xml:space="preserve">Proposal </w:t>
      </w:r>
      <w:r w:rsidR="00F95BE8">
        <w:rPr>
          <w:b/>
          <w:bCs/>
        </w:rPr>
        <w:t>4</w:t>
      </w:r>
      <w:r w:rsidRPr="000B44C2">
        <w:rPr>
          <w:b/>
          <w:bCs/>
        </w:rPr>
        <w:t xml:space="preserve">: </w:t>
      </w:r>
      <w:r w:rsidR="000B44C2" w:rsidRPr="000B44C2">
        <w:rPr>
          <w:b/>
          <w:bCs/>
        </w:rPr>
        <w:t xml:space="preserve">Support UE autonomous RRC release indication for UEs performing </w:t>
      </w:r>
      <w:r w:rsidR="000B44C2" w:rsidRPr="000B44C2">
        <w:rPr>
          <w:rFonts w:eastAsiaTheme="minorEastAsia"/>
          <w:b/>
          <w:bCs/>
          <w:lang w:eastAsia="zh-CN"/>
        </w:rPr>
        <w:t>RRC_INACTIVE/RRC_IDLE state positioning.</w:t>
      </w:r>
    </w:p>
    <w:p w14:paraId="736CF39E" w14:textId="06D5117A" w:rsidR="00393E25" w:rsidRDefault="00393E25" w:rsidP="00A91CA7">
      <w:pPr>
        <w:pStyle w:val="3GPPText"/>
      </w:pPr>
      <w:r>
        <w:t xml:space="preserve">It should be also noted that the </w:t>
      </w:r>
      <w:r w:rsidR="001F599D">
        <w:t xml:space="preserve">positioning </w:t>
      </w:r>
      <w:r>
        <w:t xml:space="preserve">measurement requirements between </w:t>
      </w:r>
      <w:r w:rsidRPr="00C701F7">
        <w:t>RRC_</w:t>
      </w:r>
      <w:r>
        <w:t>CONNECTED</w:t>
      </w:r>
      <w:r w:rsidRPr="007A04FA">
        <w:t xml:space="preserve"> </w:t>
      </w:r>
      <w:r>
        <w:t xml:space="preserve">and </w:t>
      </w:r>
      <w:r w:rsidRPr="007A04FA">
        <w:t>RRC_IDLE</w:t>
      </w:r>
      <w:r>
        <w:t>/</w:t>
      </w:r>
      <w:r w:rsidRPr="007A04FA">
        <w:t xml:space="preserve"> RRC_INACTIVE </w:t>
      </w:r>
      <w:r>
        <w:t>state may differ</w:t>
      </w:r>
      <w:r w:rsidR="001F599D">
        <w:t xml:space="preserve"> depending on the type</w:t>
      </w:r>
      <w:r w:rsidR="000B44C2">
        <w:t xml:space="preserve"> and amount</w:t>
      </w:r>
      <w:r w:rsidR="001F599D">
        <w:t xml:space="preserve"> of measurements</w:t>
      </w:r>
      <w:r>
        <w:t xml:space="preserve">, which may affect the accuracy of the </w:t>
      </w:r>
      <w:r w:rsidR="00F359FA">
        <w:t xml:space="preserve">configured </w:t>
      </w:r>
      <w:r>
        <w:t xml:space="preserve">measurements and </w:t>
      </w:r>
      <w:r w:rsidR="00F359FA">
        <w:t xml:space="preserve">thus </w:t>
      </w:r>
      <w:r>
        <w:t>the final location estimate</w:t>
      </w:r>
      <w:r w:rsidR="00F359FA">
        <w:t xml:space="preserve">. </w:t>
      </w:r>
      <w:r w:rsidR="000B44C2">
        <w:t xml:space="preserve">In addition, the corresponding energy efficiency may be affected depending on the </w:t>
      </w:r>
      <w:r w:rsidR="001D7BAF">
        <w:t xml:space="preserve">number of </w:t>
      </w:r>
      <w:r w:rsidR="000B44C2">
        <w:t xml:space="preserve">PRS </w:t>
      </w:r>
      <w:r w:rsidR="001D7BAF">
        <w:t>occasions</w:t>
      </w:r>
      <w:r w:rsidR="000B44C2">
        <w:t xml:space="preserve"> to be measured while</w:t>
      </w:r>
      <w:r w:rsidR="00AE0099">
        <w:t xml:space="preserve"> in</w:t>
      </w:r>
      <w:bookmarkStart w:id="2" w:name="_GoBack"/>
      <w:bookmarkEnd w:id="2"/>
      <w:r w:rsidR="000B44C2">
        <w:t xml:space="preserve"> RRC_INACTIVE/RRC_IDLE state. </w:t>
      </w:r>
      <w:r>
        <w:t>The LMF should also be cognizant or aware of this aspect when providing the associated DL-PRS configuration (periodicity, BW, number of occasions, PRS pattern) based on the expected/current state of the UE.</w:t>
      </w:r>
    </w:p>
    <w:p w14:paraId="67999E1D" w14:textId="22033A61" w:rsidR="00847E06" w:rsidRDefault="006676AC" w:rsidP="00A91CA7">
      <w:pPr>
        <w:pStyle w:val="3GPPText"/>
        <w:rPr>
          <w:b/>
        </w:rPr>
      </w:pPr>
      <w:r w:rsidRPr="007D74F0">
        <w:rPr>
          <w:b/>
        </w:rPr>
        <w:t>Proposal</w:t>
      </w:r>
      <w:r w:rsidR="002108E6">
        <w:rPr>
          <w:b/>
        </w:rPr>
        <w:t xml:space="preserve"> </w:t>
      </w:r>
      <w:r w:rsidR="00F95BE8">
        <w:rPr>
          <w:b/>
        </w:rPr>
        <w:t>5</w:t>
      </w:r>
      <w:r w:rsidRPr="007D74F0">
        <w:rPr>
          <w:b/>
        </w:rPr>
        <w:t xml:space="preserve">: </w:t>
      </w:r>
      <w:r w:rsidR="000B44C2" w:rsidRPr="000B44C2">
        <w:rPr>
          <w:b/>
        </w:rPr>
        <w:t>LMF should configure the appropriate DL-PRS configuration by taking into account the latency</w:t>
      </w:r>
      <w:r w:rsidR="000B44C2">
        <w:rPr>
          <w:b/>
        </w:rPr>
        <w:t xml:space="preserve">, </w:t>
      </w:r>
      <w:r w:rsidR="000B44C2" w:rsidRPr="000B44C2">
        <w:rPr>
          <w:b/>
        </w:rPr>
        <w:t>accuracy</w:t>
      </w:r>
      <w:r w:rsidR="000B44C2">
        <w:rPr>
          <w:b/>
        </w:rPr>
        <w:t xml:space="preserve"> and energy</w:t>
      </w:r>
      <w:r w:rsidR="000B44C2" w:rsidRPr="000B44C2">
        <w:rPr>
          <w:b/>
        </w:rPr>
        <w:t xml:space="preserve"> requirements </w:t>
      </w:r>
      <w:r w:rsidR="000B44C2">
        <w:rPr>
          <w:b/>
        </w:rPr>
        <w:t xml:space="preserve">of the UE and whether the </w:t>
      </w:r>
      <w:r w:rsidR="001D7BAF">
        <w:rPr>
          <w:b/>
        </w:rPr>
        <w:t xml:space="preserve">positioning </w:t>
      </w:r>
      <w:r w:rsidR="000B44C2">
        <w:rPr>
          <w:b/>
        </w:rPr>
        <w:t>measurements are performed in RRC_CONNECTED, RRC_INACTIVE/RRC_IDLE state.</w:t>
      </w:r>
    </w:p>
    <w:p w14:paraId="02D6A115" w14:textId="5F8FBF3F" w:rsidR="002108E6" w:rsidRDefault="00364A35" w:rsidP="002108E6">
      <w:pPr>
        <w:pStyle w:val="Heading2"/>
      </w:pPr>
      <w:r>
        <w:t>Measurement</w:t>
      </w:r>
      <w:r w:rsidR="001F599D">
        <w:t>s</w:t>
      </w:r>
    </w:p>
    <w:p w14:paraId="11654D07" w14:textId="241D5527" w:rsidR="001F599D" w:rsidRDefault="001F599D" w:rsidP="001F599D">
      <w:pPr>
        <w:pStyle w:val="3GPPText"/>
        <w:rPr>
          <w:lang w:eastAsia="x-none"/>
        </w:rPr>
      </w:pPr>
      <w:r>
        <w:rPr>
          <w:lang w:eastAsia="zh-CN"/>
        </w:rPr>
        <w:t xml:space="preserve">In the case of RRC_IDLE positioning, RAN2 has to finalize whether to support </w:t>
      </w:r>
      <w:r w:rsidRPr="003F4D69">
        <w:rPr>
          <w:lang w:eastAsia="x-none"/>
        </w:rPr>
        <w:t xml:space="preserve">the enhancements of NR positioning reporting of DL positioning measurements and/or positioning estimates </w:t>
      </w:r>
      <w:r>
        <w:rPr>
          <w:lang w:eastAsia="x-none"/>
        </w:rPr>
        <w:t>as per the RAN1#103-e agreement. In this case, due to the current lack of support of MO</w:t>
      </w:r>
      <w:r w:rsidR="00F84B13">
        <w:rPr>
          <w:lang w:eastAsia="x-none"/>
        </w:rPr>
        <w:t xml:space="preserve"> (DL)</w:t>
      </w:r>
      <w:r>
        <w:rPr>
          <w:lang w:eastAsia="x-none"/>
        </w:rPr>
        <w:t xml:space="preserve"> small data transmissions, while in RRC_IDLE state in NR, the reporting of positioning measurements may be still performed with a state transition to RRC_CONNECTED state. Since RAN1 deems it feasible</w:t>
      </w:r>
      <w:r w:rsidR="00180B53">
        <w:rPr>
          <w:lang w:eastAsia="x-none"/>
        </w:rPr>
        <w:t xml:space="preserve"> from a physical layer perspective,</w:t>
      </w:r>
      <w:r>
        <w:rPr>
          <w:lang w:eastAsia="x-none"/>
        </w:rPr>
        <w:t xml:space="preserve"> </w:t>
      </w:r>
      <w:r w:rsidR="00712480">
        <w:rPr>
          <w:lang w:eastAsia="x-none"/>
        </w:rPr>
        <w:t xml:space="preserve">that </w:t>
      </w:r>
      <w:r>
        <w:rPr>
          <w:lang w:eastAsia="x-none"/>
        </w:rPr>
        <w:t xml:space="preserve">measurements can be performed in RRC_IDLE state, and has been supported in the past via UE positioning measurements in RRC_IDLE state for NB-IoT UEs, RAN2 may </w:t>
      </w:r>
      <w:r w:rsidR="00F2528A">
        <w:rPr>
          <w:lang w:eastAsia="x-none"/>
        </w:rPr>
        <w:t xml:space="preserve">at least </w:t>
      </w:r>
      <w:r>
        <w:rPr>
          <w:lang w:eastAsia="x-none"/>
        </w:rPr>
        <w:t xml:space="preserve">support </w:t>
      </w:r>
      <w:r w:rsidR="00712480">
        <w:rPr>
          <w:lang w:eastAsia="x-none"/>
        </w:rPr>
        <w:t xml:space="preserve">positioning </w:t>
      </w:r>
      <w:r>
        <w:rPr>
          <w:lang w:eastAsia="x-none"/>
        </w:rPr>
        <w:t>measurements in RRC_IDLE state.</w:t>
      </w:r>
    </w:p>
    <w:p w14:paraId="1AB1A13B" w14:textId="2995AC40" w:rsidR="002108E6" w:rsidRPr="001A14AB" w:rsidRDefault="001F599D" w:rsidP="00A91CA7">
      <w:pPr>
        <w:pStyle w:val="3GPPText"/>
        <w:rPr>
          <w:b/>
          <w:bCs/>
          <w:lang w:eastAsia="zh-CN"/>
        </w:rPr>
      </w:pPr>
      <w:r>
        <w:rPr>
          <w:b/>
          <w:bCs/>
          <w:lang w:eastAsia="zh-CN"/>
        </w:rPr>
        <w:t>Proposal</w:t>
      </w:r>
      <w:r w:rsidRPr="00A86AC6">
        <w:rPr>
          <w:b/>
          <w:bCs/>
          <w:lang w:eastAsia="zh-CN"/>
        </w:rPr>
        <w:t xml:space="preserve"> </w:t>
      </w:r>
      <w:r w:rsidR="00F95BE8">
        <w:rPr>
          <w:b/>
          <w:bCs/>
          <w:lang w:eastAsia="zh-CN"/>
        </w:rPr>
        <w:t>6</w:t>
      </w:r>
      <w:r>
        <w:rPr>
          <w:b/>
          <w:bCs/>
          <w:lang w:eastAsia="zh-CN"/>
        </w:rPr>
        <w:t>: RAN2 to support</w:t>
      </w:r>
      <w:r w:rsidRPr="00BB2724">
        <w:rPr>
          <w:b/>
          <w:bCs/>
          <w:lang w:eastAsia="zh-CN"/>
        </w:rPr>
        <w:t xml:space="preserve"> RRC_I</w:t>
      </w:r>
      <w:r>
        <w:rPr>
          <w:b/>
          <w:bCs/>
          <w:lang w:eastAsia="zh-CN"/>
        </w:rPr>
        <w:t>DLE</w:t>
      </w:r>
      <w:r w:rsidRPr="00BB2724">
        <w:rPr>
          <w:b/>
          <w:bCs/>
          <w:lang w:eastAsia="zh-CN"/>
        </w:rPr>
        <w:t xml:space="preserve"> state positioning </w:t>
      </w:r>
      <w:r>
        <w:rPr>
          <w:b/>
          <w:bCs/>
          <w:lang w:eastAsia="zh-CN"/>
        </w:rPr>
        <w:t xml:space="preserve">with respect to positioning measurements. </w:t>
      </w:r>
    </w:p>
    <w:p w14:paraId="6BAAB11F" w14:textId="77777777" w:rsidR="00A91CA7" w:rsidRDefault="00A91CA7" w:rsidP="00A91CA7">
      <w:pPr>
        <w:pStyle w:val="3GPPH1"/>
      </w:pPr>
      <w:r>
        <w:lastRenderedPageBreak/>
        <w:t>Conclusions</w:t>
      </w:r>
    </w:p>
    <w:p w14:paraId="2A16C3CE" w14:textId="28AD16AA" w:rsidR="00A91CA7" w:rsidRDefault="007F7AA2" w:rsidP="002108E6">
      <w:pPr>
        <w:pStyle w:val="3GPPText"/>
        <w:rPr>
          <w:lang w:val="en-GB"/>
        </w:rPr>
      </w:pPr>
      <w:r>
        <w:rPr>
          <w:lang w:val="en-GB"/>
        </w:rPr>
        <w:t>The</w:t>
      </w:r>
      <w:r w:rsidR="00CE4386">
        <w:rPr>
          <w:lang w:val="en-GB"/>
        </w:rPr>
        <w:t xml:space="preserve"> observations </w:t>
      </w:r>
      <w:r>
        <w:rPr>
          <w:lang w:val="en-GB"/>
        </w:rPr>
        <w:t>can be summarized as follows:</w:t>
      </w:r>
    </w:p>
    <w:p w14:paraId="526C30BE" w14:textId="60A93156" w:rsidR="007F7AA2" w:rsidRDefault="00A63A56" w:rsidP="002108E6">
      <w:pPr>
        <w:pStyle w:val="3GPPText"/>
        <w:rPr>
          <w:b/>
          <w:bCs/>
        </w:rPr>
      </w:pPr>
      <w:r w:rsidRPr="00297FE0">
        <w:rPr>
          <w:b/>
          <w:bCs/>
        </w:rPr>
        <w:t>Observation 1</w:t>
      </w:r>
      <w:r w:rsidR="007F2F5C">
        <w:rPr>
          <w:b/>
          <w:bCs/>
        </w:rPr>
        <w:t>:</w:t>
      </w:r>
      <w:r w:rsidR="007F2F5C" w:rsidRPr="007F2F5C">
        <w:rPr>
          <w:b/>
          <w:bCs/>
        </w:rPr>
        <w:t xml:space="preserve"> </w:t>
      </w:r>
      <w:r w:rsidR="007F2F5C">
        <w:rPr>
          <w:b/>
          <w:bCs/>
        </w:rPr>
        <w:t>O</w:t>
      </w:r>
      <w:r w:rsidR="007F2F5C" w:rsidRPr="00297FE0">
        <w:rPr>
          <w:b/>
          <w:bCs/>
        </w:rPr>
        <w:t xml:space="preserve">ption 2b) </w:t>
      </w:r>
      <w:r w:rsidR="007F2F5C">
        <w:rPr>
          <w:b/>
          <w:bCs/>
        </w:rPr>
        <w:t>enables the UE to receive</w:t>
      </w:r>
      <w:r w:rsidR="007F2F5C" w:rsidRPr="00297FE0">
        <w:rPr>
          <w:b/>
          <w:bCs/>
        </w:rPr>
        <w:t xml:space="preserve"> a dedicated PRS configuration</w:t>
      </w:r>
      <w:r w:rsidR="007F2F5C">
        <w:rPr>
          <w:b/>
          <w:bCs/>
        </w:rPr>
        <w:t xml:space="preserve"> in RRC_INACTIVE state</w:t>
      </w:r>
      <w:r w:rsidR="007F2F5C" w:rsidRPr="00297FE0">
        <w:rPr>
          <w:b/>
          <w:bCs/>
        </w:rPr>
        <w:t>.</w:t>
      </w:r>
    </w:p>
    <w:p w14:paraId="476CFB75" w14:textId="7BE99559" w:rsidR="003B0223" w:rsidRPr="003B0223" w:rsidRDefault="003B0223" w:rsidP="002108E6">
      <w:pPr>
        <w:pStyle w:val="3GPPText"/>
      </w:pPr>
      <w:r>
        <w:t xml:space="preserve">The </w:t>
      </w:r>
      <w:r w:rsidR="007456FE">
        <w:t xml:space="preserve">following </w:t>
      </w:r>
      <w:r>
        <w:t xml:space="preserve">proposals </w:t>
      </w:r>
      <w:r w:rsidR="007456FE">
        <w:t>are presented</w:t>
      </w:r>
      <w:r>
        <w:t>:</w:t>
      </w:r>
    </w:p>
    <w:p w14:paraId="1D264E10" w14:textId="5125A5B2" w:rsidR="00A63A56" w:rsidRDefault="00A63A56" w:rsidP="002108E6">
      <w:pPr>
        <w:pStyle w:val="3GPPText"/>
        <w:rPr>
          <w:b/>
          <w:bCs/>
          <w:lang w:eastAsia="zh-CN"/>
        </w:rPr>
      </w:pPr>
      <w:r>
        <w:rPr>
          <w:b/>
          <w:bCs/>
          <w:lang w:eastAsia="zh-CN"/>
        </w:rPr>
        <w:t>Proposal</w:t>
      </w:r>
      <w:r w:rsidRPr="00A86AC6">
        <w:rPr>
          <w:b/>
          <w:bCs/>
          <w:lang w:eastAsia="zh-CN"/>
        </w:rPr>
        <w:t xml:space="preserve"> 1</w:t>
      </w:r>
      <w:r>
        <w:rPr>
          <w:b/>
          <w:bCs/>
          <w:lang w:eastAsia="zh-CN"/>
        </w:rPr>
        <w:t xml:space="preserve">: </w:t>
      </w:r>
      <w:r w:rsidR="007E61B6">
        <w:rPr>
          <w:b/>
          <w:bCs/>
          <w:lang w:eastAsia="zh-CN"/>
        </w:rPr>
        <w:t>Proposal</w:t>
      </w:r>
      <w:r w:rsidR="007E61B6" w:rsidRPr="00A86AC6">
        <w:rPr>
          <w:b/>
          <w:bCs/>
          <w:lang w:eastAsia="zh-CN"/>
        </w:rPr>
        <w:t xml:space="preserve"> 1</w:t>
      </w:r>
      <w:r w:rsidR="007E61B6">
        <w:rPr>
          <w:b/>
          <w:bCs/>
          <w:lang w:eastAsia="zh-CN"/>
        </w:rPr>
        <w:t>: Support</w:t>
      </w:r>
      <w:r w:rsidR="007E61B6" w:rsidRPr="00BB2724">
        <w:rPr>
          <w:b/>
          <w:bCs/>
          <w:lang w:eastAsia="zh-CN"/>
        </w:rPr>
        <w:t xml:space="preserve"> RRC_INACTIVE state positioning </w:t>
      </w:r>
      <w:r w:rsidR="007E61B6">
        <w:rPr>
          <w:b/>
          <w:bCs/>
          <w:lang w:eastAsia="zh-CN"/>
        </w:rPr>
        <w:t>based on the progress of the SDT WI.</w:t>
      </w:r>
    </w:p>
    <w:p w14:paraId="7D45BA1C" w14:textId="56DD4179" w:rsidR="00A63A56" w:rsidRDefault="00A63A56" w:rsidP="002108E6">
      <w:pPr>
        <w:pStyle w:val="3GPPText"/>
        <w:rPr>
          <w:lang w:val="en-GB"/>
        </w:rPr>
      </w:pPr>
      <w:r>
        <w:rPr>
          <w:b/>
          <w:lang w:val="en-GB"/>
        </w:rPr>
        <w:t>Proposal</w:t>
      </w:r>
      <w:r w:rsidRPr="00E32DA8">
        <w:rPr>
          <w:b/>
          <w:lang w:val="en-GB"/>
        </w:rPr>
        <w:t xml:space="preserve"> </w:t>
      </w:r>
      <w:r>
        <w:rPr>
          <w:b/>
          <w:lang w:val="en-GB"/>
        </w:rPr>
        <w:t>2</w:t>
      </w:r>
      <w:r w:rsidRPr="00E32DA8">
        <w:rPr>
          <w:b/>
          <w:lang w:val="en-GB"/>
        </w:rPr>
        <w:t xml:space="preserve">: </w:t>
      </w:r>
      <w:r>
        <w:rPr>
          <w:b/>
          <w:lang w:val="en-GB"/>
        </w:rPr>
        <w:t xml:space="preserve">The capability information among UEs </w:t>
      </w:r>
      <w:r w:rsidRPr="00082A9A">
        <w:rPr>
          <w:b/>
          <w:lang w:val="en-GB"/>
        </w:rPr>
        <w:t>performing RRC_CONNECTED positioning, RRC_INACTIVE and RRC_IDLE positioning</w:t>
      </w:r>
      <w:r>
        <w:rPr>
          <w:b/>
          <w:lang w:val="en-GB"/>
        </w:rPr>
        <w:t xml:space="preserve"> may be different</w:t>
      </w:r>
      <w:r>
        <w:rPr>
          <w:lang w:val="en-GB"/>
        </w:rPr>
        <w:t>.</w:t>
      </w:r>
    </w:p>
    <w:p w14:paraId="0125A9BC" w14:textId="2BB77EC0" w:rsidR="00A63A56" w:rsidRDefault="00A63A56" w:rsidP="002108E6">
      <w:pPr>
        <w:pStyle w:val="3GPPText"/>
        <w:rPr>
          <w:b/>
          <w:bCs/>
        </w:rPr>
      </w:pPr>
      <w:r w:rsidRPr="00F95BE8">
        <w:rPr>
          <w:b/>
          <w:bCs/>
        </w:rPr>
        <w:t>Proposal 3: Study signalling mechanisms for low latency notifications of posSIB changes/updates for UEs performing RRC_INACTIVE/RRC_IDLE positioning.</w:t>
      </w:r>
    </w:p>
    <w:p w14:paraId="72113940" w14:textId="77777777" w:rsidR="00A63A56" w:rsidRPr="000B44C2" w:rsidRDefault="00A63A56" w:rsidP="006A18F4">
      <w:pPr>
        <w:pStyle w:val="3GPPText"/>
        <w:jc w:val="left"/>
        <w:rPr>
          <w:b/>
          <w:bCs/>
        </w:rPr>
      </w:pPr>
      <w:r w:rsidRPr="000B44C2">
        <w:rPr>
          <w:b/>
          <w:bCs/>
        </w:rPr>
        <w:t xml:space="preserve">Proposal </w:t>
      </w:r>
      <w:r>
        <w:rPr>
          <w:b/>
          <w:bCs/>
        </w:rPr>
        <w:t>4</w:t>
      </w:r>
      <w:r w:rsidRPr="000B44C2">
        <w:rPr>
          <w:b/>
          <w:bCs/>
        </w:rPr>
        <w:t xml:space="preserve">: Support UE autonomous RRC release indication for UEs performing </w:t>
      </w:r>
      <w:r w:rsidRPr="000B44C2">
        <w:rPr>
          <w:rFonts w:eastAsiaTheme="minorEastAsia"/>
          <w:b/>
          <w:bCs/>
          <w:lang w:eastAsia="zh-CN"/>
        </w:rPr>
        <w:t>RRC_INACTIVE/RRC_IDLE state positioning.</w:t>
      </w:r>
    </w:p>
    <w:p w14:paraId="39865900" w14:textId="321BEB4A" w:rsidR="00A63A56" w:rsidRDefault="00A63A56" w:rsidP="002108E6">
      <w:pPr>
        <w:pStyle w:val="3GPPText"/>
        <w:rPr>
          <w:b/>
        </w:rPr>
      </w:pPr>
      <w:r w:rsidRPr="007D74F0">
        <w:rPr>
          <w:b/>
        </w:rPr>
        <w:t>Proposal</w:t>
      </w:r>
      <w:r>
        <w:rPr>
          <w:b/>
        </w:rPr>
        <w:t xml:space="preserve"> 5</w:t>
      </w:r>
      <w:r w:rsidRPr="007D74F0">
        <w:rPr>
          <w:b/>
        </w:rPr>
        <w:t xml:space="preserve">: </w:t>
      </w:r>
      <w:r w:rsidRPr="000B44C2">
        <w:rPr>
          <w:b/>
        </w:rPr>
        <w:t>LMF should configure the appropriate DL-PRS configuration by taking into account the latency</w:t>
      </w:r>
      <w:r>
        <w:rPr>
          <w:b/>
        </w:rPr>
        <w:t xml:space="preserve">, </w:t>
      </w:r>
      <w:r w:rsidRPr="000B44C2">
        <w:rPr>
          <w:b/>
        </w:rPr>
        <w:t>accuracy</w:t>
      </w:r>
      <w:r>
        <w:rPr>
          <w:b/>
        </w:rPr>
        <w:t xml:space="preserve"> and energy</w:t>
      </w:r>
      <w:r w:rsidRPr="000B44C2">
        <w:rPr>
          <w:b/>
        </w:rPr>
        <w:t xml:space="preserve"> requirements </w:t>
      </w:r>
      <w:r>
        <w:rPr>
          <w:b/>
        </w:rPr>
        <w:t xml:space="preserve">of the UE and whether the </w:t>
      </w:r>
      <w:r w:rsidR="001D7BAF">
        <w:rPr>
          <w:b/>
        </w:rPr>
        <w:t xml:space="preserve">positioning </w:t>
      </w:r>
      <w:r>
        <w:rPr>
          <w:b/>
        </w:rPr>
        <w:t>measurements are performed in RRC_CONNECTED, RRC_INACTIVE/RRC_IDLE state.</w:t>
      </w:r>
    </w:p>
    <w:p w14:paraId="33572F10" w14:textId="1F721295" w:rsidR="002108E6" w:rsidRPr="00A63A56" w:rsidRDefault="00A63A56" w:rsidP="002108E6">
      <w:pPr>
        <w:pStyle w:val="3GPPText"/>
      </w:pPr>
      <w:r>
        <w:rPr>
          <w:b/>
          <w:bCs/>
          <w:lang w:eastAsia="zh-CN"/>
        </w:rPr>
        <w:t>Proposal</w:t>
      </w:r>
      <w:r w:rsidRPr="00A86AC6">
        <w:rPr>
          <w:b/>
          <w:bCs/>
          <w:lang w:eastAsia="zh-CN"/>
        </w:rPr>
        <w:t xml:space="preserve"> </w:t>
      </w:r>
      <w:r>
        <w:rPr>
          <w:b/>
          <w:bCs/>
          <w:lang w:eastAsia="zh-CN"/>
        </w:rPr>
        <w:t>6: RAN2 to support</w:t>
      </w:r>
      <w:r w:rsidRPr="00BB2724">
        <w:rPr>
          <w:b/>
          <w:bCs/>
          <w:lang w:eastAsia="zh-CN"/>
        </w:rPr>
        <w:t xml:space="preserve"> RRC_I</w:t>
      </w:r>
      <w:r>
        <w:rPr>
          <w:b/>
          <w:bCs/>
          <w:lang w:eastAsia="zh-CN"/>
        </w:rPr>
        <w:t>DLE</w:t>
      </w:r>
      <w:r w:rsidRPr="00BB2724">
        <w:rPr>
          <w:b/>
          <w:bCs/>
          <w:lang w:eastAsia="zh-CN"/>
        </w:rPr>
        <w:t xml:space="preserve"> state positioning </w:t>
      </w:r>
      <w:r>
        <w:rPr>
          <w:b/>
          <w:bCs/>
          <w:lang w:eastAsia="zh-CN"/>
        </w:rPr>
        <w:t>with respect to positioning measurements.</w:t>
      </w:r>
    </w:p>
    <w:p w14:paraId="46628CE7" w14:textId="77777777" w:rsidR="00A91CA7" w:rsidRPr="00AB2DA9" w:rsidRDefault="00A91CA7" w:rsidP="00A91CA7">
      <w:pPr>
        <w:pStyle w:val="3GPPH1"/>
        <w:rPr>
          <w:lang w:val="en-US"/>
        </w:rPr>
      </w:pPr>
      <w:r w:rsidRPr="00AB2DA9">
        <w:rPr>
          <w:lang w:val="en-US"/>
        </w:rPr>
        <w:t>References</w:t>
      </w:r>
    </w:p>
    <w:bookmarkStart w:id="3" w:name="_Ref4422853"/>
    <w:bookmarkStart w:id="4" w:name="_Ref524868549"/>
    <w:bookmarkStart w:id="5" w:name="_Ref505694604"/>
    <w:bookmarkStart w:id="6" w:name="_Ref471775016"/>
    <w:p w14:paraId="4DC4564E" w14:textId="58773DA4" w:rsidR="00A91CA7" w:rsidRDefault="00A91CA7" w:rsidP="003B64FE">
      <w:pPr>
        <w:pStyle w:val="ListParagraph"/>
        <w:widowControl w:val="0"/>
        <w:numPr>
          <w:ilvl w:val="0"/>
          <w:numId w:val="1"/>
        </w:numPr>
        <w:tabs>
          <w:tab w:val="num" w:pos="708"/>
        </w:tabs>
        <w:autoSpaceDN w:val="0"/>
        <w:spacing w:after="60"/>
        <w:jc w:val="both"/>
        <w:rPr>
          <w:rFonts w:ascii="Times New Roman" w:eastAsia="SimSun" w:hAnsi="Times New Roman"/>
          <w:sz w:val="20"/>
          <w:szCs w:val="20"/>
        </w:rPr>
      </w:pPr>
      <w:r w:rsidRPr="00F63703">
        <w:rPr>
          <w:rFonts w:ascii="Times New Roman" w:eastAsia="SimSun" w:hAnsi="Times New Roman"/>
          <w:sz w:val="20"/>
          <w:szCs w:val="20"/>
        </w:rPr>
        <w:fldChar w:fldCharType="begin"/>
      </w:r>
      <w:r w:rsidRPr="00F63703">
        <w:rPr>
          <w:rFonts w:ascii="Times New Roman" w:eastAsia="SimSun" w:hAnsi="Times New Roman"/>
          <w:sz w:val="20"/>
          <w:szCs w:val="20"/>
        </w:rPr>
        <w:instrText>HYPERLINK "http://www.3gpp.org/ftp/tsg_ran/TSG_RAN/TSGR_81/Docs/RP-182155.zip"</w:instrText>
      </w:r>
      <w:r w:rsidRPr="00F63703">
        <w:rPr>
          <w:rFonts w:ascii="Times New Roman" w:eastAsia="SimSun" w:hAnsi="Times New Roman"/>
          <w:sz w:val="20"/>
          <w:szCs w:val="20"/>
        </w:rPr>
        <w:fldChar w:fldCharType="separate"/>
      </w:r>
      <w:r w:rsidRPr="00F63703">
        <w:rPr>
          <w:rFonts w:ascii="Times New Roman" w:eastAsia="SimSun" w:hAnsi="Times New Roman"/>
          <w:sz w:val="20"/>
          <w:szCs w:val="20"/>
        </w:rPr>
        <w:t>RP-</w:t>
      </w:r>
      <w:r w:rsidR="00432898">
        <w:rPr>
          <w:rFonts w:ascii="Times New Roman" w:eastAsia="SimSun" w:hAnsi="Times New Roman"/>
          <w:sz w:val="20"/>
          <w:szCs w:val="20"/>
        </w:rPr>
        <w:t>202718</w:t>
      </w:r>
      <w:r w:rsidRPr="00F63703">
        <w:rPr>
          <w:rFonts w:ascii="Times New Roman" w:eastAsia="SimSun" w:hAnsi="Times New Roman"/>
          <w:sz w:val="20"/>
          <w:szCs w:val="20"/>
        </w:rPr>
        <w:fldChar w:fldCharType="end"/>
      </w:r>
      <w:r w:rsidRPr="00F63703">
        <w:rPr>
          <w:rFonts w:ascii="Times New Roman" w:eastAsia="SimSun" w:hAnsi="Times New Roman"/>
          <w:sz w:val="20"/>
          <w:szCs w:val="20"/>
        </w:rPr>
        <w:t xml:space="preserve">, </w:t>
      </w:r>
      <w:r>
        <w:rPr>
          <w:rFonts w:ascii="Times New Roman" w:eastAsia="SimSun" w:hAnsi="Times New Roman"/>
          <w:sz w:val="20"/>
          <w:szCs w:val="20"/>
        </w:rPr>
        <w:t>“</w:t>
      </w:r>
      <w:r w:rsidR="00432898" w:rsidRPr="00432898">
        <w:rPr>
          <w:rFonts w:ascii="Times New Roman" w:eastAsia="SimSun" w:hAnsi="Times New Roman"/>
          <w:sz w:val="20"/>
          <w:szCs w:val="20"/>
        </w:rPr>
        <w:t>Status Report to TSG</w:t>
      </w:r>
      <w:r w:rsidRPr="00441B11">
        <w:rPr>
          <w:rFonts w:ascii="Times New Roman" w:eastAsia="SimSun" w:hAnsi="Times New Roman"/>
          <w:sz w:val="20"/>
          <w:szCs w:val="20"/>
        </w:rPr>
        <w:t xml:space="preserve">: NR Positioning </w:t>
      </w:r>
      <w:r w:rsidR="00432898">
        <w:rPr>
          <w:rFonts w:ascii="Times New Roman" w:eastAsia="SimSun" w:hAnsi="Times New Roman"/>
          <w:sz w:val="20"/>
          <w:szCs w:val="20"/>
        </w:rPr>
        <w:t>Enhancements</w:t>
      </w:r>
      <w:r w:rsidRPr="00441B11">
        <w:rPr>
          <w:rFonts w:ascii="Times New Roman" w:eastAsia="SimSun" w:hAnsi="Times New Roman"/>
          <w:sz w:val="20"/>
          <w:szCs w:val="20"/>
        </w:rPr>
        <w:t xml:space="preserve">”, </w:t>
      </w:r>
      <w:r w:rsidR="00432898">
        <w:rPr>
          <w:rFonts w:ascii="Times New Roman" w:eastAsia="SimSun" w:hAnsi="Times New Roman"/>
          <w:sz w:val="20"/>
          <w:szCs w:val="20"/>
        </w:rPr>
        <w:t xml:space="preserve">CATT, </w:t>
      </w:r>
      <w:r w:rsidRPr="00441B11">
        <w:rPr>
          <w:rFonts w:ascii="Times New Roman" w:eastAsia="SimSun" w:hAnsi="Times New Roman"/>
          <w:sz w:val="20"/>
          <w:szCs w:val="20"/>
        </w:rPr>
        <w:t>Intel Corporation,</w:t>
      </w:r>
      <w:r>
        <w:rPr>
          <w:rFonts w:ascii="Times New Roman" w:eastAsia="SimSun" w:hAnsi="Times New Roman"/>
          <w:sz w:val="20"/>
          <w:szCs w:val="20"/>
        </w:rPr>
        <w:t xml:space="preserve"> </w:t>
      </w:r>
      <w:r w:rsidR="00BA435F">
        <w:rPr>
          <w:rFonts w:ascii="Times New Roman" w:eastAsia="SimSun" w:hAnsi="Times New Roman"/>
          <w:sz w:val="20"/>
          <w:szCs w:val="20"/>
        </w:rPr>
        <w:t>3GPP RAN</w:t>
      </w:r>
      <w:r w:rsidR="003B64FE" w:rsidRPr="003B64FE">
        <w:rPr>
          <w:rFonts w:ascii="Times New Roman" w:eastAsia="SimSun" w:hAnsi="Times New Roman"/>
          <w:sz w:val="20"/>
          <w:szCs w:val="20"/>
        </w:rPr>
        <w:t>#</w:t>
      </w:r>
      <w:r w:rsidR="002108E6">
        <w:rPr>
          <w:rFonts w:ascii="Times New Roman" w:eastAsia="SimSun" w:hAnsi="Times New Roman"/>
          <w:sz w:val="20"/>
          <w:szCs w:val="20"/>
        </w:rPr>
        <w:t>90-e</w:t>
      </w:r>
      <w:r w:rsidRPr="00F63703">
        <w:rPr>
          <w:rFonts w:ascii="Times New Roman" w:eastAsia="SimSun" w:hAnsi="Times New Roman"/>
          <w:sz w:val="20"/>
          <w:szCs w:val="20"/>
        </w:rPr>
        <w:t xml:space="preserve">, </w:t>
      </w:r>
      <w:r w:rsidR="002108E6">
        <w:rPr>
          <w:rFonts w:ascii="Times New Roman" w:eastAsia="SimSun" w:hAnsi="Times New Roman"/>
          <w:sz w:val="20"/>
          <w:szCs w:val="20"/>
        </w:rPr>
        <w:t>December</w:t>
      </w:r>
      <w:r w:rsidRPr="00F63703">
        <w:rPr>
          <w:rFonts w:ascii="Times New Roman" w:eastAsia="SimSun" w:hAnsi="Times New Roman"/>
          <w:sz w:val="20"/>
          <w:szCs w:val="20"/>
        </w:rPr>
        <w:t xml:space="preserve"> 20</w:t>
      </w:r>
      <w:bookmarkEnd w:id="3"/>
      <w:r w:rsidR="002108E6">
        <w:rPr>
          <w:rFonts w:ascii="Times New Roman" w:eastAsia="SimSun" w:hAnsi="Times New Roman"/>
          <w:sz w:val="20"/>
          <w:szCs w:val="20"/>
        </w:rPr>
        <w:t>20</w:t>
      </w:r>
      <w:r w:rsidR="00BA435F">
        <w:rPr>
          <w:rFonts w:ascii="Times New Roman" w:eastAsia="SimSun" w:hAnsi="Times New Roman"/>
          <w:sz w:val="20"/>
          <w:szCs w:val="20"/>
        </w:rPr>
        <w:t>.</w:t>
      </w:r>
    </w:p>
    <w:bookmarkEnd w:id="4"/>
    <w:bookmarkEnd w:id="5"/>
    <w:bookmarkEnd w:id="6"/>
    <w:p w14:paraId="4A3DA19B" w14:textId="18FD0D58" w:rsidR="004B2A90" w:rsidRDefault="004B2A90" w:rsidP="00A91CA7">
      <w:pPr>
        <w:pStyle w:val="ListParagraph"/>
        <w:widowControl w:val="0"/>
        <w:numPr>
          <w:ilvl w:val="0"/>
          <w:numId w:val="1"/>
        </w:numPr>
        <w:tabs>
          <w:tab w:val="num" w:pos="708"/>
        </w:tabs>
        <w:autoSpaceDN w:val="0"/>
        <w:spacing w:after="60"/>
        <w:jc w:val="both"/>
        <w:rPr>
          <w:rFonts w:ascii="Times New Roman" w:eastAsia="SimSun" w:hAnsi="Times New Roman"/>
          <w:sz w:val="20"/>
          <w:szCs w:val="20"/>
        </w:rPr>
      </w:pPr>
      <w:r w:rsidRPr="004B2A90">
        <w:rPr>
          <w:rFonts w:ascii="Times New Roman" w:eastAsia="SimSun" w:hAnsi="Times New Roman"/>
          <w:sz w:val="20"/>
          <w:szCs w:val="20"/>
        </w:rPr>
        <w:t>RP-201305</w:t>
      </w:r>
      <w:r>
        <w:rPr>
          <w:rFonts w:ascii="Times New Roman" w:eastAsia="SimSun" w:hAnsi="Times New Roman"/>
          <w:sz w:val="20"/>
          <w:szCs w:val="20"/>
        </w:rPr>
        <w:t>, “</w:t>
      </w:r>
      <w:r w:rsidRPr="004B2A90">
        <w:rPr>
          <w:rFonts w:ascii="Times New Roman" w:eastAsia="SimSun" w:hAnsi="Times New Roman"/>
          <w:sz w:val="20"/>
          <w:szCs w:val="20"/>
        </w:rPr>
        <w:t>Updated Work Item on NR small data transmissions in INACTIVE state</w:t>
      </w:r>
      <w:r>
        <w:rPr>
          <w:rFonts w:ascii="Times New Roman" w:eastAsia="SimSun" w:hAnsi="Times New Roman"/>
          <w:sz w:val="20"/>
          <w:szCs w:val="20"/>
        </w:rPr>
        <w:t>”, ZTE, 3GPP RAN#88-e, June/July 2020.</w:t>
      </w:r>
    </w:p>
    <w:p w14:paraId="002FC6C1" w14:textId="74DC8094" w:rsidR="00A91CA7" w:rsidRDefault="00432898" w:rsidP="00A91CA7">
      <w:pPr>
        <w:pStyle w:val="ListParagraph"/>
        <w:widowControl w:val="0"/>
        <w:numPr>
          <w:ilvl w:val="0"/>
          <w:numId w:val="1"/>
        </w:numPr>
        <w:tabs>
          <w:tab w:val="num" w:pos="708"/>
        </w:tabs>
        <w:autoSpaceDN w:val="0"/>
        <w:spacing w:after="60"/>
        <w:jc w:val="both"/>
        <w:rPr>
          <w:rFonts w:ascii="Times New Roman" w:eastAsia="SimSun" w:hAnsi="Times New Roman"/>
          <w:sz w:val="20"/>
          <w:szCs w:val="20"/>
        </w:rPr>
      </w:pPr>
      <w:r>
        <w:rPr>
          <w:rFonts w:ascii="Times New Roman" w:eastAsia="SimSun" w:hAnsi="Times New Roman"/>
          <w:sz w:val="20"/>
          <w:szCs w:val="20"/>
        </w:rPr>
        <w:t>RP-193237</w:t>
      </w:r>
      <w:r w:rsidR="003B64FE">
        <w:rPr>
          <w:rFonts w:ascii="Times New Roman" w:eastAsia="SimSun" w:hAnsi="Times New Roman"/>
          <w:sz w:val="20"/>
          <w:szCs w:val="20"/>
        </w:rPr>
        <w:t>,</w:t>
      </w:r>
      <w:r w:rsidR="00A91CA7">
        <w:rPr>
          <w:rFonts w:ascii="Times New Roman" w:eastAsia="SimSun" w:hAnsi="Times New Roman"/>
          <w:sz w:val="20"/>
          <w:szCs w:val="20"/>
        </w:rPr>
        <w:t xml:space="preserve"> “</w:t>
      </w:r>
      <w:r w:rsidRPr="00432898">
        <w:rPr>
          <w:rFonts w:ascii="Times New Roman" w:eastAsia="SimSun" w:hAnsi="Times New Roman"/>
          <w:sz w:val="20"/>
          <w:szCs w:val="20"/>
        </w:rPr>
        <w:t>New SID on NR Positioning Enhancements</w:t>
      </w:r>
      <w:r w:rsidR="00A91CA7">
        <w:rPr>
          <w:rFonts w:ascii="Times New Roman" w:eastAsia="SimSun" w:hAnsi="Times New Roman"/>
          <w:sz w:val="20"/>
          <w:szCs w:val="20"/>
        </w:rPr>
        <w:t xml:space="preserve">”, </w:t>
      </w:r>
      <w:r>
        <w:rPr>
          <w:rFonts w:ascii="Times New Roman" w:eastAsia="SimSun" w:hAnsi="Times New Roman"/>
          <w:sz w:val="20"/>
          <w:szCs w:val="20"/>
        </w:rPr>
        <w:t>Qualcomm Inc.</w:t>
      </w:r>
      <w:r w:rsidR="00EE48B1">
        <w:rPr>
          <w:rFonts w:ascii="Times New Roman" w:eastAsia="SimSun" w:hAnsi="Times New Roman"/>
          <w:sz w:val="20"/>
          <w:szCs w:val="20"/>
        </w:rPr>
        <w:t xml:space="preserve">, </w:t>
      </w:r>
      <w:r>
        <w:rPr>
          <w:rFonts w:ascii="Times New Roman" w:eastAsia="SimSun" w:hAnsi="Times New Roman"/>
          <w:sz w:val="20"/>
          <w:szCs w:val="20"/>
        </w:rPr>
        <w:t>3GPP RAN</w:t>
      </w:r>
      <w:r w:rsidRPr="003B64FE">
        <w:rPr>
          <w:rFonts w:ascii="Times New Roman" w:eastAsia="SimSun" w:hAnsi="Times New Roman"/>
          <w:sz w:val="20"/>
          <w:szCs w:val="20"/>
        </w:rPr>
        <w:t>#</w:t>
      </w:r>
      <w:r>
        <w:rPr>
          <w:rFonts w:ascii="Times New Roman" w:eastAsia="SimSun" w:hAnsi="Times New Roman"/>
          <w:sz w:val="20"/>
          <w:szCs w:val="20"/>
        </w:rPr>
        <w:t>86, December</w:t>
      </w:r>
      <w:r w:rsidR="00EE48B1">
        <w:rPr>
          <w:rFonts w:ascii="Times New Roman" w:eastAsia="SimSun" w:hAnsi="Times New Roman"/>
          <w:sz w:val="20"/>
          <w:szCs w:val="20"/>
        </w:rPr>
        <w:t xml:space="preserve"> 2019.</w:t>
      </w:r>
    </w:p>
    <w:p w14:paraId="6F93F62C" w14:textId="137C56E6" w:rsidR="004B2A90" w:rsidRDefault="009F06B7" w:rsidP="00A91CA7">
      <w:pPr>
        <w:pStyle w:val="ListParagraph"/>
        <w:widowControl w:val="0"/>
        <w:numPr>
          <w:ilvl w:val="0"/>
          <w:numId w:val="1"/>
        </w:numPr>
        <w:tabs>
          <w:tab w:val="num" w:pos="708"/>
        </w:tabs>
        <w:autoSpaceDN w:val="0"/>
        <w:spacing w:after="60"/>
        <w:jc w:val="both"/>
        <w:rPr>
          <w:rFonts w:ascii="Times New Roman" w:eastAsia="SimSun" w:hAnsi="Times New Roman"/>
          <w:sz w:val="20"/>
          <w:szCs w:val="20"/>
        </w:rPr>
      </w:pPr>
      <w:r w:rsidRPr="009F06B7">
        <w:rPr>
          <w:rFonts w:ascii="Times New Roman" w:eastAsia="SimSun" w:hAnsi="Times New Roman"/>
          <w:sz w:val="20"/>
          <w:szCs w:val="20"/>
        </w:rPr>
        <w:t>R2-2101230</w:t>
      </w:r>
      <w:r w:rsidR="00BD3CC4">
        <w:rPr>
          <w:rFonts w:ascii="Times New Roman" w:eastAsia="SimSun" w:hAnsi="Times New Roman"/>
          <w:sz w:val="20"/>
          <w:szCs w:val="20"/>
        </w:rPr>
        <w:t>, “</w:t>
      </w:r>
      <w:r w:rsidR="00BD3CC4" w:rsidRPr="00BD3CC4">
        <w:rPr>
          <w:rFonts w:ascii="Times New Roman" w:eastAsia="SimSun" w:hAnsi="Times New Roman"/>
          <w:sz w:val="20"/>
          <w:szCs w:val="20"/>
        </w:rPr>
        <w:t>[Post112-e][609][POS] Positioning support in RRC_IDLE and  RRC_INACTIVE (Huawei)</w:t>
      </w:r>
      <w:r w:rsidR="00BD3CC4">
        <w:rPr>
          <w:rFonts w:ascii="Times New Roman" w:eastAsia="SimSun" w:hAnsi="Times New Roman"/>
          <w:sz w:val="20"/>
          <w:szCs w:val="20"/>
        </w:rPr>
        <w:t xml:space="preserve">”, RAN2#113-e, </w:t>
      </w:r>
      <w:r w:rsidR="000636BA">
        <w:rPr>
          <w:rFonts w:ascii="Times New Roman" w:eastAsia="SimSun" w:hAnsi="Times New Roman"/>
          <w:sz w:val="20"/>
          <w:szCs w:val="20"/>
        </w:rPr>
        <w:t>Jan./Feb. 2021.</w:t>
      </w:r>
    </w:p>
    <w:p w14:paraId="4D7B1549" w14:textId="77777777" w:rsidR="00A91CA7" w:rsidRPr="002A488B" w:rsidRDefault="00A91CA7" w:rsidP="00A91CA7">
      <w:pPr>
        <w:rPr>
          <w:lang w:val="en-US"/>
        </w:rPr>
      </w:pPr>
    </w:p>
    <w:p w14:paraId="05EC6704" w14:textId="77777777" w:rsidR="00646EE2" w:rsidRPr="00A91CA7" w:rsidRDefault="00646EE2">
      <w:pPr>
        <w:rPr>
          <w:lang w:val="en-US"/>
        </w:rPr>
      </w:pPr>
    </w:p>
    <w:sectPr w:rsidR="00646EE2" w:rsidRPr="00A91CA7" w:rsidSect="002A488B">
      <w:headerReference w:type="even" r:id="rId7"/>
      <w:footerReference w:type="even" r:id="rId8"/>
      <w:footerReference w:type="default" r:id="rId9"/>
      <w:footnotePr>
        <w:numRestart w:val="eachSect"/>
      </w:footnotePr>
      <w:pgSz w:w="12240" w:h="15840" w:code="1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7D6F54A" w14:textId="77777777" w:rsidR="00F817ED" w:rsidRDefault="00F817ED">
      <w:pPr>
        <w:spacing w:after="0"/>
      </w:pPr>
      <w:r>
        <w:separator/>
      </w:r>
    </w:p>
  </w:endnote>
  <w:endnote w:type="continuationSeparator" w:id="0">
    <w:p w14:paraId="53BAF38E" w14:textId="77777777" w:rsidR="00F817ED" w:rsidRDefault="00F817E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6FED55" w14:textId="77777777" w:rsidR="004F6EB7" w:rsidRDefault="005E25A8" w:rsidP="00F837DD">
    <w:pPr>
      <w:pStyle w:val="table"/>
      <w:framePr w:wrap="around" w:vAnchor="text" w:hAnchor="margin" w:xAlign="right" w:y="1"/>
      <w:rPr>
        <w:rStyle w:val="CharChar2"/>
      </w:rPr>
    </w:pPr>
    <w:r>
      <w:rPr>
        <w:rStyle w:val="CharChar2"/>
      </w:rPr>
      <w:fldChar w:fldCharType="begin"/>
    </w:r>
    <w:r>
      <w:rPr>
        <w:rStyle w:val="CharChar2"/>
      </w:rPr>
      <w:instrText xml:space="preserve">PAGE  </w:instrText>
    </w:r>
    <w:r>
      <w:rPr>
        <w:rStyle w:val="CharChar2"/>
      </w:rPr>
      <w:fldChar w:fldCharType="end"/>
    </w:r>
  </w:p>
  <w:p w14:paraId="41F0BA0F" w14:textId="77777777" w:rsidR="004F6EB7" w:rsidRDefault="00AE0099" w:rsidP="00505E39">
    <w:pPr>
      <w:pStyle w:val="tabl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C67140" w14:textId="6199E6AD" w:rsidR="004F6EB7" w:rsidRPr="00270202" w:rsidRDefault="00B407DF" w:rsidP="00450D3B">
    <w:pPr>
      <w:pStyle w:val="table"/>
      <w:ind w:right="360"/>
      <w:rPr>
        <w:b/>
        <w:i/>
        <w:sz w:val="10"/>
      </w:rPr>
    </w:pPr>
    <w:r>
      <w:rPr>
        <w:rStyle w:val="CharChar2"/>
        <w:b/>
        <w:i/>
        <w:sz w:val="18"/>
      </w:rPr>
      <w:t xml:space="preserve">Page </w:t>
    </w:r>
    <w:r w:rsidR="005E25A8" w:rsidRPr="00270202">
      <w:rPr>
        <w:rStyle w:val="CharChar2"/>
        <w:b/>
        <w:i/>
        <w:sz w:val="18"/>
      </w:rPr>
      <w:fldChar w:fldCharType="begin"/>
    </w:r>
    <w:r w:rsidR="005E25A8" w:rsidRPr="00270202">
      <w:rPr>
        <w:rStyle w:val="CharChar2"/>
        <w:b/>
        <w:i/>
        <w:sz w:val="18"/>
      </w:rPr>
      <w:instrText xml:space="preserve"> PAGE </w:instrText>
    </w:r>
    <w:r w:rsidR="005E25A8" w:rsidRPr="00270202">
      <w:rPr>
        <w:rStyle w:val="CharChar2"/>
        <w:b/>
        <w:i/>
        <w:sz w:val="18"/>
      </w:rPr>
      <w:fldChar w:fldCharType="separate"/>
    </w:r>
    <w:r w:rsidR="0022007E">
      <w:rPr>
        <w:rStyle w:val="CharChar2"/>
        <w:b/>
        <w:i/>
        <w:noProof/>
        <w:sz w:val="18"/>
      </w:rPr>
      <w:t>2</w:t>
    </w:r>
    <w:r w:rsidR="005E25A8" w:rsidRPr="00270202">
      <w:rPr>
        <w:rStyle w:val="CharChar2"/>
        <w:b/>
        <w:i/>
        <w:sz w:val="18"/>
      </w:rPr>
      <w:fldChar w:fldCharType="end"/>
    </w:r>
    <w:r w:rsidR="005E25A8" w:rsidRPr="00270202">
      <w:rPr>
        <w:rStyle w:val="CharChar2"/>
        <w:b/>
        <w:i/>
        <w:sz w:val="18"/>
      </w:rPr>
      <w:t>/</w:t>
    </w:r>
    <w:r w:rsidR="005E25A8" w:rsidRPr="00270202">
      <w:rPr>
        <w:rStyle w:val="CharChar2"/>
        <w:b/>
        <w:i/>
        <w:sz w:val="18"/>
      </w:rPr>
      <w:fldChar w:fldCharType="begin"/>
    </w:r>
    <w:r w:rsidR="005E25A8" w:rsidRPr="00270202">
      <w:rPr>
        <w:rStyle w:val="CharChar2"/>
        <w:b/>
        <w:i/>
        <w:sz w:val="18"/>
      </w:rPr>
      <w:instrText xml:space="preserve"> NUMPAGES </w:instrText>
    </w:r>
    <w:r w:rsidR="005E25A8" w:rsidRPr="00270202">
      <w:rPr>
        <w:rStyle w:val="CharChar2"/>
        <w:b/>
        <w:i/>
        <w:sz w:val="18"/>
      </w:rPr>
      <w:fldChar w:fldCharType="separate"/>
    </w:r>
    <w:r w:rsidR="0022007E">
      <w:rPr>
        <w:rStyle w:val="CharChar2"/>
        <w:b/>
        <w:i/>
        <w:noProof/>
        <w:sz w:val="18"/>
      </w:rPr>
      <w:t>2</w:t>
    </w:r>
    <w:r w:rsidR="005E25A8" w:rsidRPr="00270202">
      <w:rPr>
        <w:rStyle w:val="CharChar2"/>
        <w:b/>
        <w:i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5C8A4D" w14:textId="77777777" w:rsidR="00F817ED" w:rsidRDefault="00F817ED">
      <w:pPr>
        <w:spacing w:after="0"/>
      </w:pPr>
      <w:r>
        <w:separator/>
      </w:r>
    </w:p>
  </w:footnote>
  <w:footnote w:type="continuationSeparator" w:id="0">
    <w:p w14:paraId="41EB8943" w14:textId="77777777" w:rsidR="00F817ED" w:rsidRDefault="00F817E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2F5BA0" w14:textId="77777777" w:rsidR="004F6EB7" w:rsidRDefault="005E25A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1D6589"/>
    <w:multiLevelType w:val="multilevel"/>
    <w:tmpl w:val="E6A84A8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i w:val="0"/>
        <w:sz w:val="32"/>
        <w:szCs w:val="32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432"/>
        </w:tabs>
        <w:ind w:left="1432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146D5CD4"/>
    <w:multiLevelType w:val="multilevel"/>
    <w:tmpl w:val="146D5CD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401F2BB0"/>
    <w:multiLevelType w:val="multilevel"/>
    <w:tmpl w:val="401F2BB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655B2613"/>
    <w:multiLevelType w:val="hybridMultilevel"/>
    <w:tmpl w:val="D66218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DC00037"/>
    <w:multiLevelType w:val="hybridMultilevel"/>
    <w:tmpl w:val="C8422B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  <w:num w:numId="5">
    <w:abstractNumId w:val="5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defaultTabStop w:val="708"/>
  <w:hyphenationZone w:val="425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1694"/>
    <w:rsid w:val="00000E91"/>
    <w:rsid w:val="000050FC"/>
    <w:rsid w:val="00025833"/>
    <w:rsid w:val="000315DF"/>
    <w:rsid w:val="00043DCB"/>
    <w:rsid w:val="0006069C"/>
    <w:rsid w:val="000636BA"/>
    <w:rsid w:val="000778B0"/>
    <w:rsid w:val="00082A9A"/>
    <w:rsid w:val="00090449"/>
    <w:rsid w:val="000A7C6E"/>
    <w:rsid w:val="000B1097"/>
    <w:rsid w:val="000B44C2"/>
    <w:rsid w:val="000D15BE"/>
    <w:rsid w:val="000D43FA"/>
    <w:rsid w:val="000F6A7F"/>
    <w:rsid w:val="000F7213"/>
    <w:rsid w:val="00113449"/>
    <w:rsid w:val="0012322F"/>
    <w:rsid w:val="0012788D"/>
    <w:rsid w:val="00130A34"/>
    <w:rsid w:val="00140C2F"/>
    <w:rsid w:val="00166AD4"/>
    <w:rsid w:val="0017421D"/>
    <w:rsid w:val="00180B53"/>
    <w:rsid w:val="001822B2"/>
    <w:rsid w:val="00183D3D"/>
    <w:rsid w:val="0018428B"/>
    <w:rsid w:val="001A14AB"/>
    <w:rsid w:val="001A7DF5"/>
    <w:rsid w:val="001D3448"/>
    <w:rsid w:val="001D7BAF"/>
    <w:rsid w:val="001E03D8"/>
    <w:rsid w:val="001F599D"/>
    <w:rsid w:val="00210716"/>
    <w:rsid w:val="002108E6"/>
    <w:rsid w:val="002135B3"/>
    <w:rsid w:val="0022007E"/>
    <w:rsid w:val="002249BB"/>
    <w:rsid w:val="00232232"/>
    <w:rsid w:val="00233F8C"/>
    <w:rsid w:val="002447AA"/>
    <w:rsid w:val="00253EF7"/>
    <w:rsid w:val="00276CEF"/>
    <w:rsid w:val="00280D65"/>
    <w:rsid w:val="00283083"/>
    <w:rsid w:val="00285BB5"/>
    <w:rsid w:val="00297FE0"/>
    <w:rsid w:val="002B75FE"/>
    <w:rsid w:val="002C1238"/>
    <w:rsid w:val="002C1CF8"/>
    <w:rsid w:val="002E6765"/>
    <w:rsid w:val="002F3993"/>
    <w:rsid w:val="003054C4"/>
    <w:rsid w:val="003055DF"/>
    <w:rsid w:val="00340EE2"/>
    <w:rsid w:val="003451C1"/>
    <w:rsid w:val="003511A6"/>
    <w:rsid w:val="00360301"/>
    <w:rsid w:val="00364A35"/>
    <w:rsid w:val="00365DFD"/>
    <w:rsid w:val="00376CD5"/>
    <w:rsid w:val="00393E25"/>
    <w:rsid w:val="003B0223"/>
    <w:rsid w:val="003B2340"/>
    <w:rsid w:val="003B64FE"/>
    <w:rsid w:val="003F0F57"/>
    <w:rsid w:val="004154AE"/>
    <w:rsid w:val="00432898"/>
    <w:rsid w:val="00442306"/>
    <w:rsid w:val="00456A18"/>
    <w:rsid w:val="00463CF8"/>
    <w:rsid w:val="00464694"/>
    <w:rsid w:val="004648A6"/>
    <w:rsid w:val="00476E8D"/>
    <w:rsid w:val="00494865"/>
    <w:rsid w:val="00496CC6"/>
    <w:rsid w:val="004A4DB7"/>
    <w:rsid w:val="004A6EF8"/>
    <w:rsid w:val="004B2A90"/>
    <w:rsid w:val="004D3ECE"/>
    <w:rsid w:val="004D7E98"/>
    <w:rsid w:val="004E3A6D"/>
    <w:rsid w:val="004E766F"/>
    <w:rsid w:val="004F0EB7"/>
    <w:rsid w:val="00534106"/>
    <w:rsid w:val="00534FAE"/>
    <w:rsid w:val="00535869"/>
    <w:rsid w:val="00541348"/>
    <w:rsid w:val="0058534B"/>
    <w:rsid w:val="00594AC4"/>
    <w:rsid w:val="005D5692"/>
    <w:rsid w:val="005D77E0"/>
    <w:rsid w:val="005E0903"/>
    <w:rsid w:val="005E25A8"/>
    <w:rsid w:val="00625743"/>
    <w:rsid w:val="006311C9"/>
    <w:rsid w:val="0064388F"/>
    <w:rsid w:val="006443BE"/>
    <w:rsid w:val="00646EE2"/>
    <w:rsid w:val="00661D80"/>
    <w:rsid w:val="006676AC"/>
    <w:rsid w:val="006A18F4"/>
    <w:rsid w:val="0071191F"/>
    <w:rsid w:val="00712480"/>
    <w:rsid w:val="007456FE"/>
    <w:rsid w:val="0075111C"/>
    <w:rsid w:val="00770455"/>
    <w:rsid w:val="0078456A"/>
    <w:rsid w:val="00784820"/>
    <w:rsid w:val="00784B83"/>
    <w:rsid w:val="00786F36"/>
    <w:rsid w:val="00796F63"/>
    <w:rsid w:val="007A30E4"/>
    <w:rsid w:val="007B63F0"/>
    <w:rsid w:val="007C36B5"/>
    <w:rsid w:val="007D74F0"/>
    <w:rsid w:val="007E61B6"/>
    <w:rsid w:val="007F2BCE"/>
    <w:rsid w:val="007F2F5C"/>
    <w:rsid w:val="007F65C4"/>
    <w:rsid w:val="007F7AA2"/>
    <w:rsid w:val="00834D6E"/>
    <w:rsid w:val="0084085A"/>
    <w:rsid w:val="00845E5B"/>
    <w:rsid w:val="00847E06"/>
    <w:rsid w:val="008501D1"/>
    <w:rsid w:val="0085433B"/>
    <w:rsid w:val="0089687A"/>
    <w:rsid w:val="008C2367"/>
    <w:rsid w:val="008C55F6"/>
    <w:rsid w:val="008E117B"/>
    <w:rsid w:val="00901C5F"/>
    <w:rsid w:val="00930746"/>
    <w:rsid w:val="00940498"/>
    <w:rsid w:val="00961644"/>
    <w:rsid w:val="009A5AEE"/>
    <w:rsid w:val="009A7AD3"/>
    <w:rsid w:val="009B5102"/>
    <w:rsid w:val="009C4C79"/>
    <w:rsid w:val="009C72F3"/>
    <w:rsid w:val="009D5FF1"/>
    <w:rsid w:val="009E0A2E"/>
    <w:rsid w:val="009F00AD"/>
    <w:rsid w:val="009F06B7"/>
    <w:rsid w:val="009F0C01"/>
    <w:rsid w:val="00A15F50"/>
    <w:rsid w:val="00A20625"/>
    <w:rsid w:val="00A3252D"/>
    <w:rsid w:val="00A42EB8"/>
    <w:rsid w:val="00A63A56"/>
    <w:rsid w:val="00A86AC6"/>
    <w:rsid w:val="00A91CA7"/>
    <w:rsid w:val="00A944F8"/>
    <w:rsid w:val="00AA11FE"/>
    <w:rsid w:val="00AE0099"/>
    <w:rsid w:val="00AE2D07"/>
    <w:rsid w:val="00AF26A4"/>
    <w:rsid w:val="00B13170"/>
    <w:rsid w:val="00B33396"/>
    <w:rsid w:val="00B34C76"/>
    <w:rsid w:val="00B4056A"/>
    <w:rsid w:val="00B407DF"/>
    <w:rsid w:val="00B61B16"/>
    <w:rsid w:val="00B7250D"/>
    <w:rsid w:val="00B9254F"/>
    <w:rsid w:val="00BA37DE"/>
    <w:rsid w:val="00BA435F"/>
    <w:rsid w:val="00BB23CD"/>
    <w:rsid w:val="00BB2724"/>
    <w:rsid w:val="00BB583A"/>
    <w:rsid w:val="00BB62BC"/>
    <w:rsid w:val="00BD3CC4"/>
    <w:rsid w:val="00BE25B7"/>
    <w:rsid w:val="00BE2A44"/>
    <w:rsid w:val="00BE43A1"/>
    <w:rsid w:val="00BF0513"/>
    <w:rsid w:val="00C046F5"/>
    <w:rsid w:val="00C17172"/>
    <w:rsid w:val="00C20445"/>
    <w:rsid w:val="00C4618A"/>
    <w:rsid w:val="00C90621"/>
    <w:rsid w:val="00CB6BDC"/>
    <w:rsid w:val="00CD5B3D"/>
    <w:rsid w:val="00CE4386"/>
    <w:rsid w:val="00CF4311"/>
    <w:rsid w:val="00D22551"/>
    <w:rsid w:val="00D41694"/>
    <w:rsid w:val="00D5673C"/>
    <w:rsid w:val="00D64A93"/>
    <w:rsid w:val="00D67118"/>
    <w:rsid w:val="00D74F94"/>
    <w:rsid w:val="00D867AA"/>
    <w:rsid w:val="00DB01AA"/>
    <w:rsid w:val="00DB5CA7"/>
    <w:rsid w:val="00DC4DEE"/>
    <w:rsid w:val="00DF1A15"/>
    <w:rsid w:val="00DF3F52"/>
    <w:rsid w:val="00E15201"/>
    <w:rsid w:val="00E32DA8"/>
    <w:rsid w:val="00E52959"/>
    <w:rsid w:val="00E5564C"/>
    <w:rsid w:val="00E62C19"/>
    <w:rsid w:val="00E76CB9"/>
    <w:rsid w:val="00E8327F"/>
    <w:rsid w:val="00E8745B"/>
    <w:rsid w:val="00E92A5F"/>
    <w:rsid w:val="00E945A8"/>
    <w:rsid w:val="00EA7559"/>
    <w:rsid w:val="00EB4CD2"/>
    <w:rsid w:val="00EC041A"/>
    <w:rsid w:val="00ED5D94"/>
    <w:rsid w:val="00EE48B1"/>
    <w:rsid w:val="00EF329E"/>
    <w:rsid w:val="00EF5827"/>
    <w:rsid w:val="00F2528A"/>
    <w:rsid w:val="00F359FA"/>
    <w:rsid w:val="00F3704E"/>
    <w:rsid w:val="00F51DAF"/>
    <w:rsid w:val="00F52438"/>
    <w:rsid w:val="00F72554"/>
    <w:rsid w:val="00F817ED"/>
    <w:rsid w:val="00F84B13"/>
    <w:rsid w:val="00F85ECD"/>
    <w:rsid w:val="00F95BE8"/>
    <w:rsid w:val="00FC73AB"/>
    <w:rsid w:val="00FE10F1"/>
    <w:rsid w:val="00FF5A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6E1A76"/>
  <w15:chartTrackingRefBased/>
  <w15:docId w15:val="{6375725C-CF29-4FCB-8B43-E71898B60F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91CA7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A91CA7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2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A91CA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91CA7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A91CA7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91CA7"/>
    <w:pPr>
      <w:numPr>
        <w:ilvl w:val="4"/>
      </w:numPr>
      <w:outlineLvl w:val="4"/>
    </w:pPr>
    <w:rPr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91CA7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rsid w:val="00A91CA7"/>
    <w:rPr>
      <w:rFonts w:ascii="Arial" w:eastAsia="SimSun" w:hAnsi="Arial" w:cs="Times New Roman"/>
      <w:sz w:val="32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rsid w:val="00A91CA7"/>
    <w:rPr>
      <w:rFonts w:ascii="Arial" w:eastAsia="SimSun" w:hAnsi="Arial" w:cs="Times New Roman"/>
      <w:sz w:val="28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rsid w:val="00A91CA7"/>
    <w:rPr>
      <w:rFonts w:ascii="Arial" w:eastAsia="SimSun" w:hAnsi="Arial" w:cs="Times New Roman"/>
      <w:sz w:val="24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rsid w:val="00A91CA7"/>
    <w:rPr>
      <w:rFonts w:ascii="Arial" w:eastAsia="SimSun" w:hAnsi="Arial" w:cs="Times New Roman"/>
      <w:szCs w:val="20"/>
      <w:lang w:val="en-GB"/>
    </w:rPr>
  </w:style>
  <w:style w:type="paragraph" w:customStyle="1" w:styleId="table">
    <w:name w:val="table"/>
    <w:basedOn w:val="Normal"/>
    <w:next w:val="Normal"/>
    <w:rsid w:val="00A91CA7"/>
    <w:pPr>
      <w:spacing w:after="0"/>
      <w:jc w:val="center"/>
    </w:pPr>
    <w:rPr>
      <w:lang w:val="en-US" w:eastAsia="zh-CN"/>
    </w:rPr>
  </w:style>
  <w:style w:type="table" w:styleId="TableGrid">
    <w:name w:val="Table Grid"/>
    <w:basedOn w:val="TableNormal"/>
    <w:uiPriority w:val="39"/>
    <w:rsid w:val="00A91CA7"/>
    <w:pPr>
      <w:spacing w:before="120" w:after="0" w:line="280" w:lineRule="atLeast"/>
      <w:jc w:val="both"/>
    </w:pPr>
    <w:rPr>
      <w:rFonts w:ascii="New York" w:eastAsia="SimSun" w:hAnsi="New York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Char2">
    <w:name w:val="Char Char2"/>
    <w:rsid w:val="00A91CA7"/>
    <w:rPr>
      <w:rFonts w:ascii="Arial" w:hAnsi="Arial"/>
      <w:sz w:val="32"/>
      <w:lang w:val="en-GB" w:eastAsia="en-US" w:bidi="ar-SA"/>
    </w:rPr>
  </w:style>
  <w:style w:type="paragraph" w:styleId="ListParagraph">
    <w:name w:val="List Paragraph"/>
    <w:aliases w:val="- Bullets,リスト段落,Lista1,?? ??,?????,????,中等深浅网格 1 - 着色 21,¥¡¡¡¡ì¬º¥¹¥È¶ÎÂä,ÁÐ³ö¶ÎÂä,中等深??I? 1 - o??a 21,列表段落1,—ño’i—Ž,¥ê¥¹¥È¶ÎÂä,1st level - Bullet List Paragraph,Lettre d'introduction,Paragrafo elenco,Normal bullet 2,목록단락,列出段落1,列"/>
    <w:basedOn w:val="Normal"/>
    <w:link w:val="ListParagraphChar"/>
    <w:uiPriority w:val="34"/>
    <w:qFormat/>
    <w:rsid w:val="00A91CA7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character" w:customStyle="1" w:styleId="ListParagraphChar">
    <w:name w:val="List Paragraph Char"/>
    <w:aliases w:val="- Bullets Char,リスト段落 Char,Lista1 Char,?? ?? Char,????? Char,???? Char,中等深浅网格 1 - 着色 21 Char,¥¡¡¡¡ì¬º¥¹¥È¶ÎÂä Char,ÁÐ³ö¶ÎÂä Char,中等深??I? 1 - o??a 21 Char,列表段落1 Char,—ño’i—Ž Char,¥ê¥¹¥È¶ÎÂä Char,1st level - Bullet List Paragraph Char"/>
    <w:link w:val="ListParagraph"/>
    <w:uiPriority w:val="34"/>
    <w:qFormat/>
    <w:locked/>
    <w:rsid w:val="00A91CA7"/>
    <w:rPr>
      <w:rFonts w:ascii="Calibri" w:eastAsia="Calibri" w:hAnsi="Calibri" w:cs="Times New Roman"/>
      <w:lang w:val="en-US"/>
    </w:rPr>
  </w:style>
  <w:style w:type="paragraph" w:customStyle="1" w:styleId="3GPPText">
    <w:name w:val="3GPP Text"/>
    <w:basedOn w:val="Normal"/>
    <w:link w:val="3GPPTextChar"/>
    <w:qFormat/>
    <w:rsid w:val="00A91CA7"/>
    <w:pPr>
      <w:spacing w:before="120"/>
      <w:jc w:val="both"/>
    </w:pPr>
    <w:rPr>
      <w:sz w:val="22"/>
      <w:lang w:val="en-US"/>
    </w:rPr>
  </w:style>
  <w:style w:type="paragraph" w:customStyle="1" w:styleId="3GPPH1">
    <w:name w:val="3GPP H1"/>
    <w:basedOn w:val="Heading1"/>
    <w:next w:val="3GPPText"/>
    <w:link w:val="3GPPH1Char"/>
    <w:qFormat/>
    <w:rsid w:val="00A91CA7"/>
    <w:pPr>
      <w:tabs>
        <w:tab w:val="clear" w:pos="432"/>
        <w:tab w:val="left" w:pos="425"/>
      </w:tabs>
      <w:ind w:left="425" w:hanging="425"/>
    </w:pPr>
  </w:style>
  <w:style w:type="character" w:customStyle="1" w:styleId="3GPPTextChar">
    <w:name w:val="3GPP Text Char"/>
    <w:link w:val="3GPPText"/>
    <w:rsid w:val="00A91CA7"/>
    <w:rPr>
      <w:rFonts w:ascii="Times New Roman" w:eastAsia="SimSun" w:hAnsi="Times New Roman" w:cs="Times New Roman"/>
      <w:szCs w:val="20"/>
      <w:lang w:val="en-US"/>
    </w:rPr>
  </w:style>
  <w:style w:type="character" w:customStyle="1" w:styleId="3GPPH1Char">
    <w:name w:val="3GPP H1 Char"/>
    <w:link w:val="3GPPH1"/>
    <w:rsid w:val="00A91CA7"/>
    <w:rPr>
      <w:rFonts w:ascii="Arial" w:eastAsia="SimSun" w:hAnsi="Arial" w:cs="Times New Roman"/>
      <w:sz w:val="36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E32DA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32DA8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32DA8"/>
    <w:rPr>
      <w:rFonts w:ascii="Times New Roman" w:eastAsia="SimSu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32DA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32DA8"/>
    <w:rPr>
      <w:rFonts w:ascii="Times New Roman" w:eastAsia="SimSun" w:hAnsi="Times New Roman" w:cs="Times New Roman"/>
      <w:b/>
      <w:bCs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32DA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32DA8"/>
    <w:rPr>
      <w:rFonts w:ascii="Segoe UI" w:eastAsia="SimSun" w:hAnsi="Segoe UI" w:cs="Segoe UI"/>
      <w:sz w:val="18"/>
      <w:szCs w:val="18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B407DF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B407DF"/>
    <w:rPr>
      <w:rFonts w:ascii="Times New Roman" w:eastAsia="SimSun" w:hAnsi="Times New Roman"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B407DF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B407DF"/>
    <w:rPr>
      <w:rFonts w:ascii="Times New Roman" w:eastAsia="SimSun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394</TotalTime>
  <Pages>4</Pages>
  <Words>1672</Words>
  <Characters>9533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Robin Thomas/LGTCE(robin1.thomas@lgepartner.com)</dc:creator>
  <cp:keywords/>
  <dc:description/>
  <cp:lastModifiedBy>Lenovo, Motorola Mobility-Robin Thomas</cp:lastModifiedBy>
  <cp:revision>114</cp:revision>
  <dcterms:created xsi:type="dcterms:W3CDTF">2021-01-06T20:12:00Z</dcterms:created>
  <dcterms:modified xsi:type="dcterms:W3CDTF">2021-01-14T18:34:00Z</dcterms:modified>
</cp:coreProperties>
</file>