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680FC19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90EE5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e</w:t>
      </w:r>
      <w:r>
        <w:rPr>
          <w:b/>
          <w:noProof/>
          <w:sz w:val="24"/>
          <w:szCs w:val="24"/>
        </w:rPr>
        <w:tab/>
        <w:t>R2-2</w:t>
      </w:r>
      <w:r w:rsidR="006F1A12">
        <w:rPr>
          <w:b/>
          <w:noProof/>
          <w:sz w:val="24"/>
          <w:szCs w:val="24"/>
        </w:rPr>
        <w:t>100747</w:t>
      </w:r>
    </w:p>
    <w:p w14:paraId="673F1C68" w14:textId="36CD3BD3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9067A">
        <w:rPr>
          <w:b/>
          <w:noProof/>
          <w:sz w:val="24"/>
          <w:szCs w:val="24"/>
        </w:rPr>
        <w:t>25</w:t>
      </w:r>
      <w:r>
        <w:rPr>
          <w:b/>
          <w:noProof/>
          <w:sz w:val="24"/>
          <w:szCs w:val="24"/>
        </w:rPr>
        <w:t xml:space="preserve"> </w:t>
      </w:r>
      <w:r w:rsidR="006A43A3">
        <w:rPr>
          <w:b/>
          <w:noProof/>
          <w:sz w:val="24"/>
          <w:szCs w:val="24"/>
        </w:rPr>
        <w:t xml:space="preserve">January </w:t>
      </w:r>
      <w:r w:rsidR="00C27D4F">
        <w:rPr>
          <w:b/>
          <w:noProof/>
          <w:sz w:val="24"/>
          <w:szCs w:val="24"/>
        </w:rPr>
        <w:t>–</w:t>
      </w:r>
      <w:r w:rsidR="006A43A3">
        <w:rPr>
          <w:b/>
          <w:noProof/>
          <w:sz w:val="24"/>
          <w:szCs w:val="24"/>
        </w:rPr>
        <w:t xml:space="preserve"> </w:t>
      </w:r>
      <w:r w:rsidR="008F2D3D">
        <w:rPr>
          <w:b/>
          <w:noProof/>
          <w:sz w:val="24"/>
          <w:szCs w:val="24"/>
        </w:rPr>
        <w:t>0</w:t>
      </w:r>
      <w:r w:rsidR="00C27D4F">
        <w:rPr>
          <w:b/>
          <w:noProof/>
          <w:sz w:val="24"/>
          <w:szCs w:val="24"/>
        </w:rPr>
        <w:t>5 February</w:t>
      </w:r>
      <w:r>
        <w:rPr>
          <w:b/>
          <w:noProof/>
          <w:sz w:val="24"/>
          <w:szCs w:val="24"/>
        </w:rPr>
        <w:t>, 202</w:t>
      </w:r>
      <w:r w:rsidR="00C27D4F">
        <w:rPr>
          <w:b/>
          <w:noProof/>
          <w:sz w:val="24"/>
          <w:szCs w:val="24"/>
        </w:rPr>
        <w:t>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C45F5D4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070353" w:rsidRPr="00070353">
        <w:t>AN-PDB and PER targets for satellite access</w:t>
      </w:r>
    </w:p>
    <w:p w14:paraId="05B9251D" w14:textId="29A268FF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D3022F" w:rsidRPr="00D3022F">
        <w:t>R2-2100067</w:t>
      </w:r>
      <w:r w:rsidR="00D3022F">
        <w:t>/</w:t>
      </w:r>
      <w:r w:rsidR="00DD75B7" w:rsidRPr="00DD75B7">
        <w:t>S2-2009225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2D19A49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86D26">
        <w:t>SA2</w:t>
      </w:r>
      <w:r w:rsidR="00571D5F">
        <w:t>, RAN1</w:t>
      </w:r>
    </w:p>
    <w:p w14:paraId="3D0A5F70" w14:textId="198032CF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69450F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618819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424DFA">
        <w:rPr>
          <w:bCs/>
          <w:color w:val="0000FF"/>
        </w:rPr>
        <w:t>a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5BB59128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DD75B7">
        <w:rPr>
          <w:rFonts w:ascii="Arial" w:hAnsi="Arial" w:cs="Arial"/>
          <w:color w:val="000000"/>
          <w:lang w:eastAsia="ko-KR"/>
        </w:rPr>
        <w:t>SA2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2E6410">
        <w:rPr>
          <w:rFonts w:ascii="Arial" w:hAnsi="Arial" w:cs="Arial"/>
          <w:color w:val="000000"/>
          <w:lang w:eastAsia="ko-KR"/>
        </w:rPr>
        <w:t xml:space="preserve"> LS</w:t>
      </w:r>
      <w:r w:rsidR="00772F46">
        <w:rPr>
          <w:rFonts w:ascii="Arial" w:hAnsi="Arial" w:cs="Arial"/>
          <w:color w:val="000000"/>
          <w:lang w:eastAsia="ko-KR"/>
        </w:rPr>
        <w:t xml:space="preserve"> </w:t>
      </w:r>
      <w:r w:rsidR="00C951FD">
        <w:rPr>
          <w:rFonts w:ascii="Arial" w:hAnsi="Arial" w:cs="Arial"/>
          <w:color w:val="000000"/>
          <w:lang w:eastAsia="ko-KR"/>
        </w:rPr>
        <w:t xml:space="preserve">on </w:t>
      </w:r>
      <w:r w:rsidR="00C951FD" w:rsidRPr="00C951FD">
        <w:rPr>
          <w:rFonts w:ascii="Arial" w:hAnsi="Arial" w:cs="Arial"/>
          <w:color w:val="000000"/>
          <w:lang w:eastAsia="ko-KR"/>
        </w:rPr>
        <w:t xml:space="preserve">AN-PDB and PER targets for satellite </w:t>
      </w:r>
      <w:proofErr w:type="gramStart"/>
      <w:r w:rsidR="00C951FD" w:rsidRPr="00C951FD">
        <w:rPr>
          <w:rFonts w:ascii="Arial" w:hAnsi="Arial" w:cs="Arial"/>
          <w:color w:val="000000"/>
          <w:lang w:eastAsia="ko-KR"/>
        </w:rPr>
        <w:t>access</w:t>
      </w:r>
      <w:r w:rsidR="006C44A1">
        <w:rPr>
          <w:rFonts w:ascii="Arial" w:hAnsi="Arial" w:cs="Arial"/>
          <w:color w:val="000000"/>
          <w:lang w:eastAsia="ko-KR"/>
        </w:rPr>
        <w:t xml:space="preserve">, </w:t>
      </w:r>
      <w:r w:rsidR="00772F46">
        <w:rPr>
          <w:rFonts w:ascii="Arial" w:hAnsi="Arial" w:cs="Arial"/>
          <w:color w:val="000000"/>
          <w:lang w:eastAsia="ko-KR"/>
        </w:rPr>
        <w:t>and</w:t>
      </w:r>
      <w:proofErr w:type="gramEnd"/>
      <w:r w:rsidR="00772F46">
        <w:rPr>
          <w:rFonts w:ascii="Arial" w:hAnsi="Arial" w:cs="Arial"/>
          <w:color w:val="000000"/>
          <w:lang w:eastAsia="ko-KR"/>
        </w:rPr>
        <w:t xml:space="preserve"> provide following </w:t>
      </w:r>
      <w:r w:rsidR="00256652">
        <w:rPr>
          <w:rFonts w:ascii="Arial" w:hAnsi="Arial" w:cs="Arial"/>
          <w:color w:val="000000"/>
          <w:lang w:eastAsia="ko-KR"/>
        </w:rPr>
        <w:t>answer</w:t>
      </w:r>
      <w:r w:rsidR="006C44A1">
        <w:rPr>
          <w:rFonts w:ascii="Arial" w:hAnsi="Arial" w:cs="Arial"/>
          <w:color w:val="000000"/>
          <w:lang w:eastAsia="ko-KR"/>
        </w:rPr>
        <w:t>s</w:t>
      </w:r>
      <w:r w:rsidR="00096604">
        <w:rPr>
          <w:rFonts w:ascii="Arial" w:hAnsi="Arial" w:cs="Arial"/>
          <w:color w:val="000000"/>
          <w:lang w:eastAsia="ko-KR"/>
        </w:rPr>
        <w:t>.</w:t>
      </w:r>
    </w:p>
    <w:p w14:paraId="0B151FFE" w14:textId="4478F9DD" w:rsidR="00096604" w:rsidRDefault="00096604" w:rsidP="002E6410">
      <w:pPr>
        <w:rPr>
          <w:rFonts w:ascii="Arial" w:hAnsi="Arial" w:cs="Arial"/>
          <w:color w:val="000000"/>
          <w:lang w:eastAsia="ko-KR"/>
        </w:rPr>
      </w:pPr>
    </w:p>
    <w:p w14:paraId="00799282" w14:textId="03281619" w:rsidR="00096604" w:rsidRPr="00096604" w:rsidRDefault="00C951FD" w:rsidP="0009660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 xml:space="preserve">SA2 </w:t>
      </w:r>
      <w:r w:rsidR="00096604" w:rsidRPr="00FB2468">
        <w:rPr>
          <w:rFonts w:ascii="Arial" w:hAnsi="Arial" w:cs="Arial"/>
          <w:b/>
          <w:bCs/>
          <w:color w:val="000000"/>
          <w:lang w:eastAsia="ko-KR"/>
        </w:rPr>
        <w:t>Question 1:</w:t>
      </w:r>
      <w:r w:rsidR="00096604" w:rsidRPr="00096604"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“lower” and “higher” AN-PDB values </w:t>
      </w:r>
      <w:bookmarkStart w:id="2" w:name="_GoBack"/>
      <w:bookmarkEnd w:id="2"/>
      <w:r w:rsidR="00096604" w:rsidRPr="00096604">
        <w:rPr>
          <w:rFonts w:ascii="Arial" w:hAnsi="Arial" w:cs="Arial"/>
          <w:color w:val="000000"/>
          <w:lang w:eastAsia="ko-KR"/>
        </w:rPr>
        <w:t xml:space="preserve">when the different RAT types for satellite access is used? </w:t>
      </w:r>
    </w:p>
    <w:p w14:paraId="299C9E0F" w14:textId="2F7A0557" w:rsidR="00096604" w:rsidRDefault="00096604" w:rsidP="00096604">
      <w:pPr>
        <w:rPr>
          <w:rFonts w:ascii="Arial" w:hAnsi="Arial" w:cs="Arial"/>
          <w:color w:val="000000"/>
          <w:lang w:eastAsia="ko-KR"/>
        </w:rPr>
      </w:pPr>
    </w:p>
    <w:p w14:paraId="772BACB9" w14:textId="667CD439" w:rsidR="00096604" w:rsidRPr="00FB2468" w:rsidRDefault="00096604" w:rsidP="00096604">
      <w:pPr>
        <w:rPr>
          <w:rFonts w:ascii="Arial" w:hAnsi="Arial" w:cs="Arial"/>
          <w:b/>
          <w:bCs/>
          <w:color w:val="000000"/>
          <w:lang w:eastAsia="ko-KR"/>
        </w:rPr>
      </w:pPr>
      <w:r w:rsidRPr="00FB2468">
        <w:rPr>
          <w:rFonts w:ascii="Arial" w:hAnsi="Arial" w:cs="Arial"/>
          <w:b/>
          <w:bCs/>
          <w:color w:val="000000"/>
          <w:lang w:eastAsia="ko-KR"/>
        </w:rPr>
        <w:t>RAN2 answer:</w:t>
      </w:r>
    </w:p>
    <w:p w14:paraId="5983C71A" w14:textId="70200F9F" w:rsidR="00096604" w:rsidRDefault="00096604" w:rsidP="00096604">
      <w:pPr>
        <w:rPr>
          <w:rFonts w:ascii="Arial" w:hAnsi="Arial" w:cs="Arial"/>
          <w:color w:val="000000"/>
          <w:lang w:eastAsia="ko-KR"/>
        </w:rPr>
      </w:pPr>
    </w:p>
    <w:p w14:paraId="19042DDE" w14:textId="3DB41062" w:rsidR="00FE61C1" w:rsidRDefault="00103434" w:rsidP="0009660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As </w:t>
      </w:r>
      <w:r w:rsidR="009A6BA1">
        <w:rPr>
          <w:rFonts w:ascii="Arial" w:hAnsi="Arial" w:cs="Arial"/>
          <w:color w:val="000000"/>
          <w:lang w:eastAsia="ko-KR"/>
        </w:rPr>
        <w:t>documented</w:t>
      </w:r>
      <w:r w:rsidR="00583792">
        <w:rPr>
          <w:rFonts w:ascii="Arial" w:hAnsi="Arial" w:cs="Arial"/>
          <w:color w:val="000000"/>
          <w:lang w:eastAsia="ko-KR"/>
        </w:rPr>
        <w:t xml:space="preserve"> in TR 38.821, </w:t>
      </w:r>
      <w:r w:rsidR="00775836">
        <w:rPr>
          <w:rFonts w:ascii="Arial" w:hAnsi="Arial" w:cs="Arial"/>
          <w:color w:val="000000"/>
          <w:lang w:eastAsia="ko-KR"/>
        </w:rPr>
        <w:t>the</w:t>
      </w:r>
      <w:r w:rsidR="00F10763">
        <w:rPr>
          <w:rFonts w:ascii="Arial" w:hAnsi="Arial" w:cs="Arial"/>
          <w:color w:val="000000"/>
          <w:lang w:eastAsia="ko-KR"/>
        </w:rPr>
        <w:t xml:space="preserve"> higher PDB</w:t>
      </w:r>
      <w:r w:rsidR="007F5D76">
        <w:rPr>
          <w:rFonts w:ascii="Arial" w:hAnsi="Arial" w:cs="Arial"/>
          <w:color w:val="000000"/>
          <w:lang w:eastAsia="ko-KR"/>
        </w:rPr>
        <w:t xml:space="preserve"> at RAN</w:t>
      </w:r>
      <w:r w:rsidR="00F10763">
        <w:rPr>
          <w:rFonts w:ascii="Arial" w:hAnsi="Arial" w:cs="Arial"/>
          <w:color w:val="000000"/>
          <w:lang w:eastAsia="ko-KR"/>
        </w:rPr>
        <w:t xml:space="preserve"> </w:t>
      </w:r>
      <w:r w:rsidR="007B7AAB">
        <w:rPr>
          <w:rFonts w:ascii="Arial" w:hAnsi="Arial" w:cs="Arial"/>
          <w:color w:val="000000"/>
          <w:lang w:eastAsia="ko-KR"/>
        </w:rPr>
        <w:t>can be assumed</w:t>
      </w:r>
      <w:r w:rsidR="00A262F5">
        <w:rPr>
          <w:rFonts w:ascii="Arial" w:hAnsi="Arial" w:cs="Arial"/>
          <w:color w:val="000000"/>
          <w:lang w:eastAsia="ko-KR"/>
        </w:rPr>
        <w:t xml:space="preserve"> to be 3000ms </w:t>
      </w:r>
      <w:r w:rsidR="00682325">
        <w:rPr>
          <w:rFonts w:ascii="Arial" w:hAnsi="Arial" w:cs="Arial"/>
          <w:color w:val="000000"/>
          <w:lang w:eastAsia="ko-KR"/>
        </w:rPr>
        <w:t>for GEO</w:t>
      </w:r>
      <w:r w:rsidR="00956C39">
        <w:rPr>
          <w:rFonts w:ascii="Arial" w:hAnsi="Arial" w:cs="Arial"/>
          <w:color w:val="000000"/>
          <w:lang w:eastAsia="ko-KR"/>
        </w:rPr>
        <w:t xml:space="preserve"> and 150ms for LEO</w:t>
      </w:r>
      <w:r w:rsidR="00F139CB">
        <w:rPr>
          <w:rFonts w:ascii="Arial" w:hAnsi="Arial" w:cs="Arial"/>
          <w:color w:val="000000"/>
          <w:lang w:eastAsia="ko-KR"/>
        </w:rPr>
        <w:t xml:space="preserve"> with the assumption of RLC retransmission threshold </w:t>
      </w:r>
      <w:r w:rsidR="00F6529E">
        <w:rPr>
          <w:rFonts w:ascii="Arial" w:hAnsi="Arial" w:cs="Arial"/>
          <w:color w:val="000000"/>
          <w:lang w:eastAsia="ko-KR"/>
        </w:rPr>
        <w:t>of 4</w:t>
      </w:r>
      <w:r w:rsidR="00956C39">
        <w:rPr>
          <w:rFonts w:ascii="Arial" w:hAnsi="Arial" w:cs="Arial"/>
          <w:color w:val="000000"/>
          <w:lang w:eastAsia="ko-KR"/>
        </w:rPr>
        <w:t>.</w:t>
      </w:r>
      <w:r w:rsidR="0006495A">
        <w:rPr>
          <w:rFonts w:ascii="Arial" w:hAnsi="Arial" w:cs="Arial"/>
          <w:color w:val="000000"/>
          <w:lang w:eastAsia="ko-KR"/>
        </w:rPr>
        <w:t xml:space="preserve"> </w:t>
      </w:r>
      <w:r w:rsidR="00F6529E">
        <w:rPr>
          <w:rFonts w:ascii="Arial" w:hAnsi="Arial" w:cs="Arial"/>
          <w:color w:val="000000"/>
          <w:lang w:eastAsia="ko-KR"/>
        </w:rPr>
        <w:t>T</w:t>
      </w:r>
      <w:r w:rsidR="008210D6">
        <w:rPr>
          <w:rFonts w:ascii="Arial" w:hAnsi="Arial" w:cs="Arial"/>
          <w:color w:val="000000"/>
          <w:lang w:eastAsia="ko-KR"/>
        </w:rPr>
        <w:t>he lower</w:t>
      </w:r>
      <w:r w:rsidR="008210D6" w:rsidRPr="008210D6">
        <w:rPr>
          <w:rFonts w:ascii="Arial" w:hAnsi="Arial" w:cs="Arial"/>
          <w:color w:val="000000"/>
          <w:lang w:eastAsia="ko-KR"/>
        </w:rPr>
        <w:t xml:space="preserve"> </w:t>
      </w:r>
      <w:r w:rsidR="008210D6">
        <w:rPr>
          <w:rFonts w:ascii="Arial" w:hAnsi="Arial" w:cs="Arial"/>
          <w:color w:val="000000"/>
          <w:lang w:eastAsia="ko-KR"/>
        </w:rPr>
        <w:t>PDB</w:t>
      </w:r>
      <w:r w:rsidR="007F5D76">
        <w:rPr>
          <w:rFonts w:ascii="Arial" w:hAnsi="Arial" w:cs="Arial"/>
          <w:color w:val="000000"/>
          <w:lang w:eastAsia="ko-KR"/>
        </w:rPr>
        <w:t xml:space="preserve"> at RAN</w:t>
      </w:r>
      <w:r w:rsidR="008210D6">
        <w:rPr>
          <w:rFonts w:ascii="Arial" w:hAnsi="Arial" w:cs="Arial"/>
          <w:color w:val="000000"/>
          <w:lang w:eastAsia="ko-KR"/>
        </w:rPr>
        <w:t xml:space="preserve"> can be assumed to be</w:t>
      </w:r>
      <w:r w:rsidR="002C1B22">
        <w:rPr>
          <w:rFonts w:ascii="Arial" w:hAnsi="Arial" w:cs="Arial"/>
          <w:color w:val="000000"/>
          <w:lang w:eastAsia="ko-KR"/>
        </w:rPr>
        <w:t xml:space="preserve"> twice the round-trip time, i.e.,</w:t>
      </w:r>
      <w:r w:rsidR="008210D6">
        <w:rPr>
          <w:rFonts w:ascii="Arial" w:hAnsi="Arial" w:cs="Arial"/>
          <w:color w:val="000000"/>
          <w:lang w:eastAsia="ko-KR"/>
        </w:rPr>
        <w:t xml:space="preserve"> 1</w:t>
      </w:r>
      <w:r w:rsidR="008F6520">
        <w:rPr>
          <w:rFonts w:ascii="Arial" w:hAnsi="Arial" w:cs="Arial"/>
          <w:color w:val="000000"/>
          <w:lang w:eastAsia="ko-KR"/>
        </w:rPr>
        <w:t>1</w:t>
      </w:r>
      <w:r w:rsidR="008210D6">
        <w:rPr>
          <w:rFonts w:ascii="Arial" w:hAnsi="Arial" w:cs="Arial"/>
          <w:color w:val="000000"/>
          <w:lang w:eastAsia="ko-KR"/>
        </w:rPr>
        <w:t>00ms</w:t>
      </w:r>
      <w:r w:rsidR="002C1B22">
        <w:rPr>
          <w:rFonts w:ascii="Arial" w:hAnsi="Arial" w:cs="Arial"/>
          <w:color w:val="000000"/>
          <w:lang w:eastAsia="ko-KR"/>
        </w:rPr>
        <w:t xml:space="preserve"> </w:t>
      </w:r>
      <w:r w:rsidR="008210D6">
        <w:rPr>
          <w:rFonts w:ascii="Arial" w:hAnsi="Arial" w:cs="Arial"/>
          <w:color w:val="000000"/>
          <w:lang w:eastAsia="ko-KR"/>
        </w:rPr>
        <w:t xml:space="preserve">for GEO and </w:t>
      </w:r>
      <w:r w:rsidR="002C1B22">
        <w:rPr>
          <w:rFonts w:ascii="Arial" w:hAnsi="Arial" w:cs="Arial"/>
          <w:color w:val="000000"/>
          <w:lang w:eastAsia="ko-KR"/>
        </w:rPr>
        <w:t>52</w:t>
      </w:r>
      <w:r w:rsidR="008210D6">
        <w:rPr>
          <w:rFonts w:ascii="Arial" w:hAnsi="Arial" w:cs="Arial"/>
          <w:color w:val="000000"/>
          <w:lang w:eastAsia="ko-KR"/>
        </w:rPr>
        <w:t>ms for LEO</w:t>
      </w:r>
      <w:r w:rsidR="00F6529E">
        <w:rPr>
          <w:rFonts w:ascii="Arial" w:hAnsi="Arial" w:cs="Arial"/>
          <w:color w:val="000000"/>
          <w:lang w:eastAsia="ko-KR"/>
        </w:rPr>
        <w:t xml:space="preserve"> with the assumption </w:t>
      </w:r>
      <w:r w:rsidR="0088746E">
        <w:rPr>
          <w:rFonts w:ascii="Arial" w:hAnsi="Arial" w:cs="Arial"/>
          <w:color w:val="000000"/>
          <w:lang w:eastAsia="ko-KR"/>
        </w:rPr>
        <w:t>of no</w:t>
      </w:r>
      <w:r w:rsidR="00F6529E">
        <w:rPr>
          <w:rFonts w:ascii="Arial" w:hAnsi="Arial" w:cs="Arial"/>
          <w:color w:val="000000"/>
          <w:lang w:eastAsia="ko-KR"/>
        </w:rPr>
        <w:t xml:space="preserve"> RLC retransmissio</w:t>
      </w:r>
      <w:r w:rsidR="0088746E">
        <w:rPr>
          <w:rFonts w:ascii="Arial" w:hAnsi="Arial" w:cs="Arial"/>
          <w:color w:val="000000"/>
          <w:lang w:eastAsia="ko-KR"/>
        </w:rPr>
        <w:t>n</w:t>
      </w:r>
      <w:r w:rsidR="00F6529E">
        <w:rPr>
          <w:rFonts w:ascii="Arial" w:hAnsi="Arial" w:cs="Arial"/>
          <w:color w:val="000000"/>
          <w:lang w:eastAsia="ko-KR"/>
        </w:rPr>
        <w:t>.</w:t>
      </w:r>
    </w:p>
    <w:p w14:paraId="00E91BF8" w14:textId="77777777" w:rsidR="00FE61C1" w:rsidRDefault="00FE61C1" w:rsidP="00096604">
      <w:pPr>
        <w:rPr>
          <w:rFonts w:ascii="Arial" w:hAnsi="Arial" w:cs="Arial"/>
          <w:color w:val="000000"/>
          <w:lang w:eastAsia="ko-KR"/>
        </w:rPr>
      </w:pPr>
    </w:p>
    <w:p w14:paraId="70165BAA" w14:textId="44D2756B" w:rsidR="00096604" w:rsidRDefault="00C951FD" w:rsidP="0009660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 xml:space="preserve">SA2 </w:t>
      </w:r>
      <w:r w:rsidR="00096604" w:rsidRPr="00FB2468">
        <w:rPr>
          <w:rFonts w:ascii="Arial" w:hAnsi="Arial" w:cs="Arial"/>
          <w:b/>
          <w:bCs/>
          <w:color w:val="000000"/>
          <w:lang w:eastAsia="ko-KR"/>
        </w:rPr>
        <w:t>Question 2:</w:t>
      </w:r>
      <w:r w:rsidR="00096604" w:rsidRPr="00096604"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upper bound of PER when the different RAT types for satellite access is used?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086BFE06" w14:textId="7C3EE6A8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 w:rsidRPr="00FB2468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636480">
        <w:rPr>
          <w:rFonts w:ascii="Arial" w:hAnsi="Arial" w:cs="Arial"/>
          <w:color w:val="000000"/>
          <w:lang w:eastAsia="ko-KR"/>
        </w:rPr>
        <w:t xml:space="preserve"> </w:t>
      </w:r>
      <w:r w:rsidR="00512170">
        <w:rPr>
          <w:rFonts w:ascii="Arial" w:hAnsi="Arial" w:cs="Arial"/>
          <w:color w:val="000000"/>
          <w:lang w:eastAsia="ko-KR"/>
        </w:rPr>
        <w:t>RAN2</w:t>
      </w:r>
      <w:r w:rsidR="00812FE4">
        <w:rPr>
          <w:rFonts w:ascii="Arial" w:hAnsi="Arial" w:cs="Arial"/>
          <w:color w:val="000000"/>
          <w:lang w:eastAsia="ko-KR"/>
        </w:rPr>
        <w:t xml:space="preserve"> </w:t>
      </w:r>
      <w:r w:rsidR="00512170">
        <w:rPr>
          <w:rFonts w:ascii="Arial" w:hAnsi="Arial" w:cs="Arial"/>
          <w:color w:val="000000"/>
          <w:lang w:eastAsia="ko-KR"/>
        </w:rPr>
        <w:t>expect</w:t>
      </w:r>
      <w:r w:rsidR="004B43D8">
        <w:rPr>
          <w:rFonts w:ascii="Arial" w:hAnsi="Arial" w:cs="Arial"/>
          <w:color w:val="000000"/>
          <w:lang w:eastAsia="ko-KR"/>
        </w:rPr>
        <w:t xml:space="preserve">s </w:t>
      </w:r>
      <w:r w:rsidR="00F23BD5">
        <w:rPr>
          <w:rFonts w:ascii="Arial" w:hAnsi="Arial" w:cs="Arial"/>
          <w:color w:val="000000"/>
          <w:lang w:eastAsia="ko-KR"/>
        </w:rPr>
        <w:t xml:space="preserve">the </w:t>
      </w:r>
      <w:r w:rsidR="004B43D8">
        <w:rPr>
          <w:rFonts w:ascii="Arial" w:hAnsi="Arial" w:cs="Arial"/>
          <w:color w:val="000000"/>
          <w:lang w:eastAsia="ko-KR"/>
        </w:rPr>
        <w:t>same</w:t>
      </w:r>
      <w:r w:rsidR="00366E68">
        <w:rPr>
          <w:rFonts w:ascii="Arial" w:hAnsi="Arial" w:cs="Arial"/>
          <w:color w:val="000000"/>
          <w:lang w:eastAsia="ko-KR"/>
        </w:rPr>
        <w:t xml:space="preserve"> </w:t>
      </w:r>
      <w:r w:rsidR="003D6415">
        <w:rPr>
          <w:rFonts w:ascii="Arial" w:hAnsi="Arial" w:cs="Arial"/>
          <w:color w:val="000000"/>
          <w:lang w:eastAsia="ko-KR"/>
        </w:rPr>
        <w:t xml:space="preserve">TN </w:t>
      </w:r>
      <w:r w:rsidR="00632791">
        <w:rPr>
          <w:rFonts w:ascii="Arial" w:hAnsi="Arial" w:cs="Arial"/>
          <w:color w:val="000000"/>
          <w:lang w:eastAsia="ko-KR"/>
        </w:rPr>
        <w:t>u</w:t>
      </w:r>
      <w:r w:rsidR="00B27A1A">
        <w:rPr>
          <w:rFonts w:ascii="Arial" w:hAnsi="Arial" w:cs="Arial"/>
          <w:color w:val="000000"/>
          <w:lang w:eastAsia="ko-KR"/>
        </w:rPr>
        <w:t>pper bound of PER</w:t>
      </w:r>
      <w:r w:rsidR="001A4A5F">
        <w:rPr>
          <w:rFonts w:ascii="Arial" w:hAnsi="Arial" w:cs="Arial"/>
          <w:color w:val="000000"/>
          <w:lang w:eastAsia="ko-KR"/>
        </w:rPr>
        <w:t xml:space="preserve"> </w:t>
      </w:r>
      <w:r w:rsidR="003D6415">
        <w:rPr>
          <w:rFonts w:ascii="Arial" w:hAnsi="Arial" w:cs="Arial"/>
          <w:color w:val="000000"/>
          <w:lang w:eastAsia="ko-KR"/>
        </w:rPr>
        <w:t xml:space="preserve">to be applicable </w:t>
      </w:r>
      <w:r w:rsidR="001A4A5F">
        <w:rPr>
          <w:rFonts w:ascii="Arial" w:hAnsi="Arial" w:cs="Arial"/>
          <w:color w:val="000000"/>
          <w:lang w:eastAsia="ko-KR"/>
        </w:rPr>
        <w:t>in NTN</w:t>
      </w:r>
      <w:r w:rsidR="00E91AF2">
        <w:rPr>
          <w:rFonts w:ascii="Arial" w:hAnsi="Arial" w:cs="Arial"/>
          <w:color w:val="000000"/>
          <w:lang w:eastAsia="ko-KR"/>
        </w:rPr>
        <w:t xml:space="preserve">. </w:t>
      </w:r>
      <w:r w:rsidR="007A6896">
        <w:rPr>
          <w:rFonts w:ascii="Arial" w:hAnsi="Arial" w:cs="Arial"/>
          <w:color w:val="000000"/>
          <w:lang w:eastAsia="ko-KR"/>
        </w:rPr>
        <w:t>If HARQ retransmission is disabled, t</w:t>
      </w:r>
      <w:r w:rsidR="00E91AF2">
        <w:rPr>
          <w:rFonts w:ascii="Arial" w:hAnsi="Arial" w:cs="Arial"/>
          <w:color w:val="000000"/>
          <w:lang w:eastAsia="ko-KR"/>
        </w:rPr>
        <w:t xml:space="preserve">his can be achieved with </w:t>
      </w:r>
      <w:r w:rsidR="0036021C">
        <w:rPr>
          <w:rFonts w:ascii="Arial" w:hAnsi="Arial" w:cs="Arial"/>
          <w:color w:val="000000"/>
          <w:lang w:eastAsia="ko-KR"/>
        </w:rPr>
        <w:t xml:space="preserve">additional </w:t>
      </w:r>
      <w:r w:rsidR="00716A0C">
        <w:rPr>
          <w:rFonts w:ascii="Arial" w:hAnsi="Arial" w:cs="Arial"/>
          <w:color w:val="000000"/>
          <w:lang w:eastAsia="ko-KR"/>
        </w:rPr>
        <w:t xml:space="preserve">PHY layer </w:t>
      </w:r>
      <w:r w:rsidR="0036021C">
        <w:rPr>
          <w:rFonts w:ascii="Arial" w:hAnsi="Arial" w:cs="Arial"/>
          <w:color w:val="000000"/>
          <w:lang w:eastAsia="ko-KR"/>
        </w:rPr>
        <w:t>enhancement</w:t>
      </w:r>
      <w:r w:rsidR="003D6415">
        <w:rPr>
          <w:rFonts w:ascii="Arial" w:hAnsi="Arial" w:cs="Arial"/>
          <w:color w:val="000000"/>
          <w:lang w:eastAsia="ko-KR"/>
        </w:rPr>
        <w:t>s</w:t>
      </w:r>
      <w:r w:rsidR="0036021C">
        <w:rPr>
          <w:rFonts w:ascii="Arial" w:hAnsi="Arial" w:cs="Arial"/>
          <w:color w:val="000000"/>
          <w:lang w:eastAsia="ko-KR"/>
        </w:rPr>
        <w:t xml:space="preserve"> </w:t>
      </w:r>
      <w:r w:rsidR="00CF6667">
        <w:rPr>
          <w:rFonts w:ascii="Arial" w:hAnsi="Arial" w:cs="Arial"/>
          <w:color w:val="000000"/>
          <w:lang w:eastAsia="ko-KR"/>
        </w:rPr>
        <w:t xml:space="preserve">which is </w:t>
      </w:r>
      <w:r w:rsidR="003D6415">
        <w:rPr>
          <w:rFonts w:ascii="Arial" w:hAnsi="Arial" w:cs="Arial"/>
          <w:color w:val="000000"/>
          <w:lang w:eastAsia="ko-KR"/>
        </w:rPr>
        <w:t>outside the</w:t>
      </w:r>
      <w:r w:rsidR="00CF6667">
        <w:rPr>
          <w:rFonts w:ascii="Arial" w:hAnsi="Arial" w:cs="Arial"/>
          <w:color w:val="000000"/>
          <w:lang w:eastAsia="ko-KR"/>
        </w:rPr>
        <w:t xml:space="preserve"> RAN2 scope.</w:t>
      </w:r>
      <w:r w:rsidR="00366E68">
        <w:rPr>
          <w:rFonts w:ascii="Arial" w:hAnsi="Arial" w:cs="Arial"/>
          <w:color w:val="000000"/>
          <w:lang w:eastAsia="ko-KR"/>
        </w:rPr>
        <w:t xml:space="preserve"> </w:t>
      </w:r>
    </w:p>
    <w:p w14:paraId="496DB48A" w14:textId="77777777" w:rsidR="00A50305" w:rsidRDefault="00A50305" w:rsidP="002E6410">
      <w:pPr>
        <w:rPr>
          <w:rFonts w:ascii="Arial" w:hAnsi="Arial" w:cs="Arial"/>
          <w:color w:val="00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E19B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942D93">
        <w:rPr>
          <w:rFonts w:ascii="Arial" w:hAnsi="Arial" w:cs="Arial"/>
          <w:b/>
        </w:rPr>
        <w:t>SA</w:t>
      </w:r>
      <w:r w:rsidR="00942D93" w:rsidRPr="00404109">
        <w:rPr>
          <w:rFonts w:ascii="Arial" w:hAnsi="Arial" w:cs="Arial"/>
          <w:b/>
        </w:rPr>
        <w:t>2</w:t>
      </w:r>
      <w:bookmarkEnd w:id="3"/>
      <w:r w:rsidR="002B4843">
        <w:rPr>
          <w:rFonts w:ascii="Arial" w:hAnsi="Arial" w:cs="Arial"/>
          <w:b/>
        </w:rPr>
        <w:t>:</w:t>
      </w:r>
    </w:p>
    <w:p w14:paraId="6F2861B9" w14:textId="18528FF3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8D7D0A">
        <w:rPr>
          <w:rFonts w:ascii="Arial" w:hAnsi="Arial" w:cs="Arial"/>
          <w:color w:val="000000"/>
        </w:rPr>
        <w:t xml:space="preserve">respectfully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292205A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WG2#113</w:t>
      </w:r>
      <w:r w:rsidR="00546331">
        <w:rPr>
          <w:rFonts w:ascii="Arial" w:hAnsi="Arial" w:cs="Arial"/>
          <w:bCs/>
          <w:lang w:val="sv-SE"/>
        </w:rPr>
        <w:t>bis</w:t>
      </w:r>
      <w:r w:rsidR="008D7D0A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Pr="00080F5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</w:t>
      </w:r>
      <w:r w:rsidR="00546331">
        <w:rPr>
          <w:rFonts w:ascii="Arial" w:hAnsi="Arial" w:cs="Arial"/>
          <w:bCs/>
          <w:lang w:val="sv-SE"/>
        </w:rPr>
        <w:t>April 12</w:t>
      </w:r>
      <w:r w:rsidRPr="00080F5B">
        <w:rPr>
          <w:rFonts w:ascii="Arial" w:hAnsi="Arial" w:cs="Arial"/>
          <w:bCs/>
          <w:lang w:val="sv-SE"/>
        </w:rPr>
        <w:t xml:space="preserve">th – </w:t>
      </w:r>
      <w:r w:rsidR="00546331">
        <w:rPr>
          <w:rFonts w:ascii="Arial" w:hAnsi="Arial" w:cs="Arial"/>
          <w:bCs/>
          <w:lang w:val="sv-SE"/>
        </w:rPr>
        <w:t>April 20</w:t>
      </w:r>
      <w:r w:rsidRPr="00080F5B">
        <w:rPr>
          <w:rFonts w:ascii="Arial" w:hAnsi="Arial" w:cs="Arial"/>
          <w:bCs/>
          <w:lang w:val="sv-SE"/>
        </w:rPr>
        <w:t>th, 202</w:t>
      </w:r>
      <w:r w:rsidR="00546331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E7096" w14:textId="77777777" w:rsidR="00064350" w:rsidRDefault="00064350">
      <w:r>
        <w:separator/>
      </w:r>
    </w:p>
  </w:endnote>
  <w:endnote w:type="continuationSeparator" w:id="0">
    <w:p w14:paraId="1D03BB0D" w14:textId="77777777" w:rsidR="00064350" w:rsidRDefault="00064350">
      <w:r>
        <w:continuationSeparator/>
      </w:r>
    </w:p>
  </w:endnote>
  <w:endnote w:type="continuationNotice" w:id="1">
    <w:p w14:paraId="2E62E506" w14:textId="77777777" w:rsidR="00064350" w:rsidRDefault="00064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71BEE" w14:textId="77777777" w:rsidR="00064350" w:rsidRDefault="00064350">
      <w:r>
        <w:separator/>
      </w:r>
    </w:p>
  </w:footnote>
  <w:footnote w:type="continuationSeparator" w:id="0">
    <w:p w14:paraId="25A64790" w14:textId="77777777" w:rsidR="00064350" w:rsidRDefault="00064350">
      <w:r>
        <w:continuationSeparator/>
      </w:r>
    </w:p>
  </w:footnote>
  <w:footnote w:type="continuationNotice" w:id="1">
    <w:p w14:paraId="58891C66" w14:textId="77777777" w:rsidR="00064350" w:rsidRDefault="000643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5250"/>
    <w:rsid w:val="0009213B"/>
    <w:rsid w:val="000940E0"/>
    <w:rsid w:val="00096604"/>
    <w:rsid w:val="00097A7D"/>
    <w:rsid w:val="000C4591"/>
    <w:rsid w:val="000F4E43"/>
    <w:rsid w:val="00100464"/>
    <w:rsid w:val="00103434"/>
    <w:rsid w:val="001332EF"/>
    <w:rsid w:val="0014780D"/>
    <w:rsid w:val="00151B18"/>
    <w:rsid w:val="0015303A"/>
    <w:rsid w:val="00163C2A"/>
    <w:rsid w:val="0018482B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D6ED6"/>
    <w:rsid w:val="002D7FF9"/>
    <w:rsid w:val="002E1B42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8557E"/>
    <w:rsid w:val="0039216E"/>
    <w:rsid w:val="003A400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B43D8"/>
    <w:rsid w:val="004C1847"/>
    <w:rsid w:val="004D29B5"/>
    <w:rsid w:val="004D3C3E"/>
    <w:rsid w:val="004E0649"/>
    <w:rsid w:val="004E6585"/>
    <w:rsid w:val="004F1221"/>
    <w:rsid w:val="005012BB"/>
    <w:rsid w:val="00512170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C1AAD"/>
    <w:rsid w:val="005C237F"/>
    <w:rsid w:val="005D1466"/>
    <w:rsid w:val="005D4049"/>
    <w:rsid w:val="005F087F"/>
    <w:rsid w:val="005F73E7"/>
    <w:rsid w:val="00611D24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70075C"/>
    <w:rsid w:val="007021A8"/>
    <w:rsid w:val="00716A0C"/>
    <w:rsid w:val="00726FC3"/>
    <w:rsid w:val="007310AF"/>
    <w:rsid w:val="007519BF"/>
    <w:rsid w:val="00752D0B"/>
    <w:rsid w:val="00754724"/>
    <w:rsid w:val="007644C1"/>
    <w:rsid w:val="00771542"/>
    <w:rsid w:val="00772F46"/>
    <w:rsid w:val="00775836"/>
    <w:rsid w:val="0077648D"/>
    <w:rsid w:val="00795D8B"/>
    <w:rsid w:val="00795ECA"/>
    <w:rsid w:val="007A2060"/>
    <w:rsid w:val="007A6896"/>
    <w:rsid w:val="007B048A"/>
    <w:rsid w:val="007B312E"/>
    <w:rsid w:val="007B7AAB"/>
    <w:rsid w:val="007C2E13"/>
    <w:rsid w:val="007C31A7"/>
    <w:rsid w:val="007C330B"/>
    <w:rsid w:val="007C586E"/>
    <w:rsid w:val="007E31C6"/>
    <w:rsid w:val="007F52A1"/>
    <w:rsid w:val="007F5D76"/>
    <w:rsid w:val="007F65E2"/>
    <w:rsid w:val="0080117D"/>
    <w:rsid w:val="00812E29"/>
    <w:rsid w:val="00812FE4"/>
    <w:rsid w:val="00813551"/>
    <w:rsid w:val="00817477"/>
    <w:rsid w:val="008210D6"/>
    <w:rsid w:val="00823599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C0BE4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E5B92"/>
    <w:rsid w:val="009F7429"/>
    <w:rsid w:val="00A06291"/>
    <w:rsid w:val="00A10493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D50B2"/>
    <w:rsid w:val="00AD598E"/>
    <w:rsid w:val="00AF5307"/>
    <w:rsid w:val="00B039A3"/>
    <w:rsid w:val="00B05463"/>
    <w:rsid w:val="00B27A1A"/>
    <w:rsid w:val="00B335FA"/>
    <w:rsid w:val="00B457FE"/>
    <w:rsid w:val="00B55B2C"/>
    <w:rsid w:val="00B55CAA"/>
    <w:rsid w:val="00B64343"/>
    <w:rsid w:val="00B643F3"/>
    <w:rsid w:val="00B656F6"/>
    <w:rsid w:val="00B80824"/>
    <w:rsid w:val="00B824E8"/>
    <w:rsid w:val="00B85B04"/>
    <w:rsid w:val="00B90EE5"/>
    <w:rsid w:val="00B97AD9"/>
    <w:rsid w:val="00BA0197"/>
    <w:rsid w:val="00BB12BC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7275B"/>
    <w:rsid w:val="00C951FD"/>
    <w:rsid w:val="00CC132C"/>
    <w:rsid w:val="00CC1A00"/>
    <w:rsid w:val="00CD1967"/>
    <w:rsid w:val="00CD2AE8"/>
    <w:rsid w:val="00CD6D78"/>
    <w:rsid w:val="00CE44F0"/>
    <w:rsid w:val="00CF6667"/>
    <w:rsid w:val="00D21C91"/>
    <w:rsid w:val="00D22000"/>
    <w:rsid w:val="00D23E55"/>
    <w:rsid w:val="00D3022F"/>
    <w:rsid w:val="00D32B8B"/>
    <w:rsid w:val="00D43F50"/>
    <w:rsid w:val="00D604DE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CC0"/>
    <w:rsid w:val="00DA744B"/>
    <w:rsid w:val="00DB0F93"/>
    <w:rsid w:val="00DC56E6"/>
    <w:rsid w:val="00DD75B7"/>
    <w:rsid w:val="00DE0F70"/>
    <w:rsid w:val="00DF66E6"/>
    <w:rsid w:val="00E02E0B"/>
    <w:rsid w:val="00E03C35"/>
    <w:rsid w:val="00E071A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F0431C"/>
    <w:rsid w:val="00F04D4D"/>
    <w:rsid w:val="00F10763"/>
    <w:rsid w:val="00F116A7"/>
    <w:rsid w:val="00F139CB"/>
    <w:rsid w:val="00F23BD5"/>
    <w:rsid w:val="00F31169"/>
    <w:rsid w:val="00F51CA9"/>
    <w:rsid w:val="00F560E6"/>
    <w:rsid w:val="00F644B0"/>
    <w:rsid w:val="00F651B4"/>
    <w:rsid w:val="00F6529E"/>
    <w:rsid w:val="00F67FBE"/>
    <w:rsid w:val="00F75F2A"/>
    <w:rsid w:val="00F77E19"/>
    <w:rsid w:val="00F81716"/>
    <w:rsid w:val="00FB2468"/>
    <w:rsid w:val="00FB4BFA"/>
    <w:rsid w:val="00FC2ED2"/>
    <w:rsid w:val="00FC4365"/>
    <w:rsid w:val="00FC441D"/>
    <w:rsid w:val="00FD2C95"/>
    <w:rsid w:val="00FE1EE8"/>
    <w:rsid w:val="00FE4071"/>
    <w:rsid w:val="00FE61C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purl.org/dc/terms/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Qualcomm-Bharat</cp:lastModifiedBy>
  <cp:revision>4</cp:revision>
  <cp:lastPrinted>2020-08-26T01:27:00Z</cp:lastPrinted>
  <dcterms:created xsi:type="dcterms:W3CDTF">2021-01-15T04:10:00Z</dcterms:created>
  <dcterms:modified xsi:type="dcterms:W3CDTF">2021-01-15T04:11:00Z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</Properties>
</file>