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DA5" w:rsidRPr="00FF6E91" w:rsidRDefault="00BD2DA5" w:rsidP="00BD2DA5">
      <w:pPr>
        <w:pStyle w:val="CRCoverPage"/>
        <w:tabs>
          <w:tab w:val="right" w:pos="8640"/>
        </w:tabs>
        <w:spacing w:after="0"/>
        <w:ind w:right="1260"/>
        <w:rPr>
          <w:rFonts w:cs="Arial"/>
          <w:b/>
          <w:noProof/>
          <w:sz w:val="24"/>
        </w:rPr>
      </w:pPr>
    </w:p>
    <w:p w:rsidR="00BD2DA5" w:rsidRPr="00091FD2" w:rsidRDefault="00BD2DA5" w:rsidP="00BD2DA5">
      <w:pPr>
        <w:widowControl w:val="0"/>
        <w:tabs>
          <w:tab w:val="right" w:pos="9639"/>
        </w:tabs>
        <w:spacing w:after="0"/>
        <w:rPr>
          <w:rFonts w:ascii="Arial" w:hAnsi="Arial" w:cs="Arial"/>
          <w:b/>
          <w:bCs/>
          <w:color w:val="000000"/>
          <w:sz w:val="24"/>
          <w:szCs w:val="24"/>
        </w:rPr>
      </w:pPr>
      <w:r w:rsidRPr="00FF6E91">
        <w:rPr>
          <w:rFonts w:ascii="Arial" w:eastAsia="Times New Roman" w:hAnsi="Arial" w:cs="Arial"/>
          <w:b/>
          <w:bCs/>
          <w:sz w:val="24"/>
          <w:szCs w:val="24"/>
        </w:rPr>
        <w:t>3GPP T</w:t>
      </w:r>
      <w:bookmarkStart w:id="0" w:name="_Ref452454252"/>
      <w:bookmarkEnd w:id="0"/>
      <w:r w:rsidRPr="00FF6E91">
        <w:rPr>
          <w:rFonts w:ascii="Arial" w:eastAsia="Times New Roman" w:hAnsi="Arial" w:cs="Arial"/>
          <w:b/>
          <w:bCs/>
          <w:sz w:val="24"/>
          <w:szCs w:val="24"/>
        </w:rPr>
        <w:t xml:space="preserve">SG-RAN </w:t>
      </w:r>
      <w:r w:rsidRPr="00FF6E91">
        <w:rPr>
          <w:rFonts w:ascii="Arial" w:eastAsia="Times New Roman" w:hAnsi="Arial" w:cs="Arial"/>
          <w:b/>
          <w:sz w:val="24"/>
          <w:szCs w:val="24"/>
        </w:rPr>
        <w:t>WG2 Meeting #1</w:t>
      </w:r>
      <w:r w:rsidRPr="00FF6E91">
        <w:rPr>
          <w:rFonts w:ascii="Arial" w:eastAsiaTheme="minorEastAsia" w:hAnsi="Arial" w:cs="Arial"/>
          <w:b/>
          <w:sz w:val="24"/>
          <w:szCs w:val="24"/>
          <w:lang w:eastAsia="zh-CN"/>
        </w:rPr>
        <w:t>1</w:t>
      </w:r>
      <w:r w:rsidR="00FF6E91" w:rsidRPr="00FF6E91">
        <w:rPr>
          <w:rFonts w:ascii="Arial" w:eastAsiaTheme="minorEastAsia" w:hAnsi="Arial" w:cs="Arial"/>
          <w:b/>
          <w:sz w:val="24"/>
          <w:szCs w:val="24"/>
          <w:lang w:eastAsia="zh-CN"/>
        </w:rPr>
        <w:t>3-</w:t>
      </w:r>
      <w:r w:rsidRPr="00091FD2">
        <w:rPr>
          <w:rFonts w:ascii="Arial" w:eastAsia="Times New Roman" w:hAnsi="Arial" w:cs="Arial"/>
          <w:b/>
          <w:sz w:val="24"/>
          <w:szCs w:val="24"/>
        </w:rPr>
        <w:t xml:space="preserve">e        </w:t>
      </w:r>
      <w:r w:rsidR="00F36DB1" w:rsidRPr="00091FD2">
        <w:rPr>
          <w:rFonts w:ascii="Arial" w:eastAsia="Times New Roman" w:hAnsi="Arial" w:cs="Arial"/>
          <w:b/>
          <w:sz w:val="24"/>
          <w:szCs w:val="24"/>
        </w:rPr>
        <w:t xml:space="preserve">                    </w:t>
      </w:r>
      <w:r w:rsidR="00B10B35" w:rsidRPr="00B10B35">
        <w:rPr>
          <w:rFonts w:ascii="Arial" w:eastAsia="Times New Roman" w:hAnsi="Arial" w:cs="Arial"/>
          <w:b/>
          <w:sz w:val="24"/>
          <w:szCs w:val="24"/>
        </w:rPr>
        <w:t>R2-2100506</w:t>
      </w:r>
      <w:r w:rsidRPr="00091FD2">
        <w:rPr>
          <w:rFonts w:ascii="Arial" w:eastAsia="Times New Roman" w:hAnsi="Arial" w:cs="Arial"/>
          <w:b/>
          <w:sz w:val="24"/>
          <w:szCs w:val="24"/>
        </w:rPr>
        <w:t xml:space="preserve">                                          </w:t>
      </w:r>
    </w:p>
    <w:p w:rsidR="00BD2DA5" w:rsidRPr="00091FD2" w:rsidRDefault="00BD2DA5" w:rsidP="00BD2DA5">
      <w:pPr>
        <w:widowControl w:val="0"/>
        <w:tabs>
          <w:tab w:val="right" w:pos="9639"/>
        </w:tabs>
        <w:spacing w:after="0"/>
        <w:rPr>
          <w:rFonts w:ascii="Arial" w:eastAsia="Times New Roman" w:hAnsi="Arial" w:cs="Arial"/>
          <w:b/>
          <w:bCs/>
          <w:i/>
          <w:sz w:val="24"/>
          <w:szCs w:val="24"/>
        </w:rPr>
      </w:pPr>
      <w:r w:rsidRPr="00091FD2">
        <w:rPr>
          <w:rFonts w:ascii="Arial" w:hAnsi="Arial" w:cs="Arial"/>
          <w:b/>
          <w:sz w:val="24"/>
          <w:szCs w:val="24"/>
          <w:lang w:eastAsia="zh-CN"/>
        </w:rPr>
        <w:t>E-Meeting:</w:t>
      </w:r>
      <w:r w:rsidR="00FF6E91" w:rsidRPr="00091FD2">
        <w:rPr>
          <w:rFonts w:ascii="Arial" w:hAnsi="Arial" w:cs="Arial"/>
          <w:b/>
          <w:sz w:val="24"/>
          <w:szCs w:val="24"/>
          <w:lang w:eastAsia="zh-CN"/>
        </w:rPr>
        <w:t xml:space="preserve"> Jan 25th – Feb 5th, 2021</w:t>
      </w:r>
      <w:r w:rsidRPr="00091FD2">
        <w:rPr>
          <w:rFonts w:ascii="Arial" w:hAnsi="Arial" w:cs="Arial"/>
          <w:b/>
          <w:sz w:val="24"/>
          <w:szCs w:val="24"/>
          <w:lang w:eastAsia="zh-CN"/>
        </w:rPr>
        <w:t xml:space="preserve"> </w:t>
      </w:r>
      <w:r w:rsidRPr="00091FD2">
        <w:rPr>
          <w:rFonts w:ascii="Arial" w:hAnsi="Arial" w:cs="Arial"/>
          <w:b/>
          <w:bCs/>
          <w:color w:val="000000"/>
          <w:sz w:val="24"/>
          <w:szCs w:val="24"/>
        </w:rPr>
        <w:t xml:space="preserve">                                    </w:t>
      </w:r>
    </w:p>
    <w:p w:rsidR="00BD2DA5" w:rsidRPr="00091FD2" w:rsidRDefault="00BD2DA5" w:rsidP="00BD2DA5">
      <w:pPr>
        <w:widowControl w:val="0"/>
        <w:tabs>
          <w:tab w:val="right" w:pos="9639"/>
        </w:tabs>
        <w:spacing w:after="0"/>
        <w:rPr>
          <w:rFonts w:ascii="Arial" w:hAnsi="Arial" w:cs="Arial"/>
          <w:b/>
          <w:sz w:val="24"/>
          <w:szCs w:val="24"/>
          <w:lang w:eastAsia="zh-CN"/>
        </w:rPr>
      </w:pPr>
      <w:r w:rsidRPr="00091FD2">
        <w:rPr>
          <w:rFonts w:ascii="Arial" w:hAnsi="Arial" w:cs="Arial"/>
          <w:b/>
          <w:sz w:val="24"/>
          <w:szCs w:val="24"/>
          <w:lang w:eastAsia="zh-CN"/>
        </w:rPr>
        <w:tab/>
        <w:t xml:space="preserve"> </w:t>
      </w:r>
    </w:p>
    <w:p w:rsidR="00BD2DA5" w:rsidRPr="00091FD2" w:rsidRDefault="00BD2DA5" w:rsidP="00091FD2">
      <w:pPr>
        <w:tabs>
          <w:tab w:val="left" w:pos="1740"/>
        </w:tabs>
        <w:spacing w:after="120"/>
        <w:rPr>
          <w:rFonts w:ascii="Arial" w:eastAsia="MS Mincho" w:hAnsi="Arial" w:cs="Arial"/>
          <w:b/>
          <w:bCs/>
          <w:sz w:val="24"/>
          <w:szCs w:val="24"/>
        </w:rPr>
      </w:pPr>
      <w:r w:rsidRPr="00091FD2">
        <w:rPr>
          <w:rFonts w:ascii="Arial" w:eastAsia="MS Mincho" w:hAnsi="Arial" w:cs="Arial"/>
          <w:b/>
          <w:bCs/>
          <w:sz w:val="24"/>
          <w:szCs w:val="24"/>
        </w:rPr>
        <w:t>Agenda item:</w:t>
      </w:r>
      <w:r w:rsidRPr="00091FD2">
        <w:rPr>
          <w:rFonts w:ascii="Arial" w:eastAsia="MS Mincho" w:hAnsi="Arial" w:cs="Arial"/>
          <w:b/>
          <w:bCs/>
          <w:sz w:val="24"/>
          <w:szCs w:val="24"/>
        </w:rPr>
        <w:tab/>
      </w:r>
      <w:r w:rsidR="00FF6E91" w:rsidRPr="00091FD2">
        <w:rPr>
          <w:rFonts w:ascii="Arial" w:eastAsiaTheme="minorEastAsia" w:hAnsi="Arial" w:cs="Arial"/>
          <w:b/>
          <w:bCs/>
          <w:sz w:val="24"/>
          <w:szCs w:val="24"/>
          <w:lang w:eastAsia="zh-CN"/>
        </w:rPr>
        <w:t>8.1.2.2</w:t>
      </w:r>
    </w:p>
    <w:p w:rsidR="00BD2DA5" w:rsidRPr="00091FD2" w:rsidRDefault="00BD2DA5" w:rsidP="00091FD2">
      <w:pPr>
        <w:ind w:left="1985" w:hanging="1985"/>
        <w:rPr>
          <w:rFonts w:ascii="Arial" w:eastAsia="Times New Roman" w:hAnsi="Arial" w:cs="Arial"/>
          <w:b/>
          <w:bCs/>
          <w:sz w:val="24"/>
          <w:szCs w:val="24"/>
        </w:rPr>
      </w:pPr>
      <w:r w:rsidRPr="00091FD2">
        <w:rPr>
          <w:rFonts w:ascii="Arial" w:eastAsia="Times New Roman" w:hAnsi="Arial" w:cs="Arial"/>
          <w:b/>
          <w:bCs/>
          <w:sz w:val="24"/>
          <w:szCs w:val="24"/>
        </w:rPr>
        <w:t>Source:</w:t>
      </w:r>
      <w:r w:rsidR="00FF6E91">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Shanghai</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Jiao</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Tong</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University</w:t>
      </w:r>
    </w:p>
    <w:p w:rsidR="00BD2DA5" w:rsidRPr="00091FD2" w:rsidRDefault="00BD2DA5" w:rsidP="00BD2DA5">
      <w:pPr>
        <w:rPr>
          <w:rFonts w:ascii="Arial" w:eastAsia="Times New Roman" w:hAnsi="Arial" w:cs="Arial"/>
          <w:b/>
          <w:bCs/>
          <w:sz w:val="24"/>
          <w:szCs w:val="24"/>
        </w:rPr>
      </w:pPr>
      <w:r w:rsidRPr="00091FD2">
        <w:rPr>
          <w:rFonts w:ascii="Arial" w:eastAsia="Times New Roman" w:hAnsi="Arial" w:cs="Arial"/>
          <w:b/>
          <w:bCs/>
          <w:sz w:val="24"/>
          <w:szCs w:val="24"/>
        </w:rPr>
        <w:t>Title:</w:t>
      </w:r>
      <w:r w:rsidR="00FF6E91">
        <w:rPr>
          <w:rFonts w:ascii="Arial" w:eastAsia="Times New Roman" w:hAnsi="Arial" w:cs="Arial"/>
          <w:b/>
          <w:bCs/>
          <w:sz w:val="24"/>
          <w:szCs w:val="24"/>
        </w:rPr>
        <w:tab/>
      </w:r>
      <w:r w:rsidR="00FF6E91">
        <w:rPr>
          <w:rFonts w:ascii="Arial" w:eastAsia="Times New Roman" w:hAnsi="Arial" w:cs="Arial"/>
          <w:b/>
          <w:bCs/>
          <w:sz w:val="24"/>
          <w:szCs w:val="24"/>
        </w:rPr>
        <w:tab/>
      </w:r>
      <w:r w:rsidR="00FF6E91">
        <w:rPr>
          <w:rFonts w:ascii="Arial" w:eastAsia="Times New Roman" w:hAnsi="Arial" w:cs="Arial"/>
          <w:b/>
          <w:bCs/>
          <w:sz w:val="24"/>
          <w:szCs w:val="24"/>
        </w:rPr>
        <w:tab/>
      </w:r>
      <w:r w:rsidRPr="00091FD2">
        <w:rPr>
          <w:rFonts w:ascii="Arial" w:eastAsiaTheme="minorEastAsia" w:hAnsi="Arial" w:cs="Arial"/>
          <w:b/>
          <w:bCs/>
          <w:sz w:val="24"/>
          <w:szCs w:val="24"/>
          <w:lang w:eastAsia="zh-CN"/>
        </w:rPr>
        <w:t>Consideration</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on</w:t>
      </w:r>
      <w:r w:rsidRPr="00091FD2">
        <w:rPr>
          <w:rFonts w:ascii="Arial" w:eastAsia="Times New Roman" w:hAnsi="Arial" w:cs="Arial"/>
          <w:b/>
          <w:bCs/>
          <w:sz w:val="24"/>
          <w:szCs w:val="24"/>
        </w:rPr>
        <w:t xml:space="preserve"> </w:t>
      </w:r>
      <w:r w:rsidR="009763BA" w:rsidRPr="00091FD2">
        <w:rPr>
          <w:rFonts w:ascii="Arial" w:eastAsiaTheme="minorEastAsia" w:hAnsi="Arial" w:cs="Arial"/>
          <w:b/>
          <w:bCs/>
          <w:sz w:val="24"/>
          <w:szCs w:val="24"/>
          <w:lang w:eastAsia="zh-CN"/>
        </w:rPr>
        <w:t>dynamic switch between PTP and PTM</w:t>
      </w:r>
    </w:p>
    <w:p w:rsidR="00BD2DA5" w:rsidRPr="00091FD2" w:rsidRDefault="00BD2DA5" w:rsidP="00BD2DA5">
      <w:pPr>
        <w:rPr>
          <w:rFonts w:ascii="Arial" w:hAnsi="Arial" w:cs="Arial"/>
          <w:sz w:val="24"/>
          <w:szCs w:val="24"/>
        </w:rPr>
      </w:pPr>
      <w:r w:rsidRPr="00091FD2">
        <w:rPr>
          <w:rFonts w:ascii="Arial" w:eastAsia="Times New Roman" w:hAnsi="Arial" w:cs="Arial"/>
          <w:b/>
          <w:bCs/>
          <w:sz w:val="24"/>
          <w:szCs w:val="24"/>
        </w:rPr>
        <w:t>WI Code:     NR_MBS</w:t>
      </w:r>
    </w:p>
    <w:p w:rsidR="00BD2DA5" w:rsidRPr="00091FD2" w:rsidRDefault="00BD2DA5" w:rsidP="00091FD2">
      <w:pPr>
        <w:tabs>
          <w:tab w:val="left" w:pos="1739"/>
        </w:tabs>
        <w:rPr>
          <w:rFonts w:ascii="Arial" w:eastAsia="Times New Roman" w:hAnsi="Arial" w:cs="Arial"/>
          <w:b/>
          <w:bCs/>
          <w:sz w:val="24"/>
          <w:szCs w:val="24"/>
        </w:rPr>
      </w:pPr>
      <w:r w:rsidRPr="00091FD2">
        <w:rPr>
          <w:rFonts w:ascii="Arial" w:eastAsia="Times New Roman" w:hAnsi="Arial" w:cs="Arial"/>
          <w:b/>
          <w:bCs/>
          <w:sz w:val="24"/>
          <w:szCs w:val="24"/>
        </w:rPr>
        <w:t>Document for:</w:t>
      </w:r>
      <w:r w:rsidRPr="00091FD2">
        <w:rPr>
          <w:rFonts w:ascii="Arial" w:eastAsia="Times New Roman" w:hAnsi="Arial" w:cs="Arial"/>
          <w:b/>
          <w:bCs/>
          <w:sz w:val="24"/>
          <w:szCs w:val="24"/>
        </w:rPr>
        <w:tab/>
        <w:t>Discussion and Decision</w:t>
      </w:r>
    </w:p>
    <w:p w:rsidR="00BD2DA5" w:rsidRDefault="00BD2DA5" w:rsidP="00BD2DA5">
      <w:pPr>
        <w:pStyle w:val="1"/>
        <w:numPr>
          <w:ilvl w:val="0"/>
          <w:numId w:val="1"/>
        </w:numPr>
        <w:pBdr>
          <w:top w:val="single" w:sz="12" w:space="2" w:color="auto"/>
        </w:pBdr>
      </w:pPr>
      <w:r>
        <w:t xml:space="preserve">Introduction </w:t>
      </w:r>
    </w:p>
    <w:p w:rsidR="00A72EF3" w:rsidRDefault="00A72EF3" w:rsidP="00A72EF3">
      <w:pPr>
        <w:rPr>
          <w:rFonts w:eastAsia="宋体"/>
        </w:rPr>
      </w:pPr>
      <w:r w:rsidRPr="005C029F">
        <w:rPr>
          <w:rFonts w:eastAsia="宋体"/>
        </w:rPr>
        <w:t>In RAN2 Rel-17 WID: “NR multicast and broadcast services” [1], one of the objectives is on the dynamic switching RAN delivery methods, PTP and PTM</w:t>
      </w:r>
      <w:r>
        <w:rPr>
          <w:rFonts w:eastAsia="宋体"/>
        </w:rPr>
        <w:t>:</w:t>
      </w:r>
    </w:p>
    <w:p w:rsidR="00A72EF3" w:rsidRPr="00D957AE" w:rsidRDefault="00A72EF3" w:rsidP="00D957AE">
      <w:pPr>
        <w:pStyle w:val="a7"/>
        <w:numPr>
          <w:ilvl w:val="0"/>
          <w:numId w:val="5"/>
        </w:numPr>
        <w:overflowPunct w:val="0"/>
        <w:autoSpaceDE w:val="0"/>
        <w:autoSpaceDN w:val="0"/>
        <w:spacing w:after="120"/>
        <w:ind w:firstLineChars="0"/>
        <w:rPr>
          <w:i/>
          <w:color w:val="000000"/>
        </w:rPr>
      </w:pPr>
      <w:r w:rsidRPr="00D957AE">
        <w:rPr>
          <w:i/>
          <w:color w:val="000000"/>
        </w:rPr>
        <w:t xml:space="preserve">Specify support for dynamic change of Broadcast/Multicast service delivery between multicast (PTM) </w:t>
      </w:r>
      <w:r w:rsidR="00D957AE" w:rsidRPr="00D957AE">
        <w:rPr>
          <w:i/>
          <w:color w:val="000000"/>
        </w:rPr>
        <w:t xml:space="preserve">     </w:t>
      </w:r>
      <w:r w:rsidRPr="00D957AE">
        <w:rPr>
          <w:i/>
          <w:color w:val="000000"/>
        </w:rPr>
        <w:t>and unicast (PTP) with service continuity for a given UE [RAN2, RAN3]</w:t>
      </w:r>
    </w:p>
    <w:p w:rsidR="00A72EF3" w:rsidRDefault="00A72EF3" w:rsidP="00A72EF3">
      <w:pPr>
        <w:rPr>
          <w:rFonts w:eastAsia="宋体"/>
        </w:rPr>
      </w:pPr>
      <w:r w:rsidRPr="009428F4">
        <w:rPr>
          <w:rFonts w:eastAsia="宋体"/>
        </w:rPr>
        <w:t xml:space="preserve">In the latest SA2 specification for MBS TS 23.757 [2], </w:t>
      </w:r>
      <w:r>
        <w:rPr>
          <w:rFonts w:eastAsia="宋体"/>
        </w:rPr>
        <w:t>it decided that NR MBS</w:t>
      </w:r>
      <w:r w:rsidRPr="009428F4">
        <w:rPr>
          <w:rFonts w:eastAsia="宋体"/>
        </w:rPr>
        <w:t xml:space="preserve"> session support both PTP and PTM delivery methods </w:t>
      </w:r>
      <w:r>
        <w:rPr>
          <w:rFonts w:eastAsia="宋体"/>
        </w:rPr>
        <w:t>between UPF and RAN</w:t>
      </w:r>
      <w:r w:rsidRPr="009428F4">
        <w:rPr>
          <w:rFonts w:eastAsia="宋体"/>
        </w:rPr>
        <w:t xml:space="preserve">. </w:t>
      </w:r>
      <w:r>
        <w:rPr>
          <w:rFonts w:eastAsia="宋体"/>
        </w:rPr>
        <w:t>Simultaneously, RAN can autonomously select delivery methods and dynamically switch between PTP and PTM.</w:t>
      </w:r>
    </w:p>
    <w:p w:rsidR="00920CD0" w:rsidRDefault="00920CD0" w:rsidP="00A72EF3">
      <w:pPr>
        <w:rPr>
          <w:rFonts w:eastAsia="宋体"/>
          <w:lang w:eastAsia="zh-CN"/>
        </w:rPr>
      </w:pPr>
      <w:r>
        <w:rPr>
          <w:rFonts w:eastAsia="宋体" w:hint="eastAsia"/>
          <w:lang w:eastAsia="zh-CN"/>
        </w:rPr>
        <w:t>I</w:t>
      </w:r>
      <w:r>
        <w:rPr>
          <w:rFonts w:eastAsia="宋体"/>
          <w:lang w:eastAsia="zh-CN"/>
        </w:rPr>
        <w:t>n RAN2 111e</w:t>
      </w:r>
      <w:r>
        <w:rPr>
          <w:rFonts w:eastAsia="宋体" w:hint="eastAsia"/>
          <w:lang w:eastAsia="zh-CN"/>
        </w:rPr>
        <w:t>，</w:t>
      </w:r>
      <w:r w:rsidR="00BB77D1">
        <w:rPr>
          <w:rFonts w:eastAsia="宋体" w:hint="eastAsia"/>
          <w:lang w:eastAsia="zh-CN"/>
        </w:rPr>
        <w:t>d</w:t>
      </w:r>
      <w:r w:rsidR="00BB77D1">
        <w:rPr>
          <w:rFonts w:eastAsia="宋体"/>
          <w:lang w:eastAsia="zh-CN"/>
        </w:rPr>
        <w:t xml:space="preserve">ynamic switch between </w:t>
      </w:r>
      <w:r w:rsidR="00BB77D1">
        <w:rPr>
          <w:rFonts w:eastAsia="宋体" w:hint="eastAsia"/>
          <w:lang w:eastAsia="zh-CN"/>
        </w:rPr>
        <w:t>P</w:t>
      </w:r>
      <w:r w:rsidR="00BB77D1">
        <w:rPr>
          <w:rFonts w:eastAsia="宋体"/>
          <w:lang w:eastAsia="zh-CN"/>
        </w:rPr>
        <w:t xml:space="preserve">TP and PTM was agreed for </w:t>
      </w:r>
      <w:r w:rsidR="00BB77D1" w:rsidRPr="00BB77D1">
        <w:rPr>
          <w:rFonts w:eastAsia="宋体"/>
          <w:lang w:eastAsia="zh-CN"/>
        </w:rPr>
        <w:t>multicast services</w:t>
      </w:r>
      <w:r w:rsidR="007D57A4">
        <w:rPr>
          <w:rFonts w:eastAsia="宋体"/>
          <w:lang w:eastAsia="zh-CN"/>
        </w:rPr>
        <w:t xml:space="preserve"> [3]</w:t>
      </w:r>
      <w:r w:rsidR="00BB77D1">
        <w:rPr>
          <w:rFonts w:eastAsia="宋体"/>
          <w:lang w:eastAsia="zh-CN"/>
        </w:rPr>
        <w:t>.</w:t>
      </w:r>
    </w:p>
    <w:tbl>
      <w:tblPr>
        <w:tblStyle w:val="ad"/>
        <w:tblW w:w="0" w:type="auto"/>
        <w:tblLook w:val="04A0" w:firstRow="1" w:lastRow="0" w:firstColumn="1" w:lastColumn="0" w:noHBand="0" w:noVBand="1"/>
      </w:tblPr>
      <w:tblGrid>
        <w:gridCol w:w="9319"/>
      </w:tblGrid>
      <w:tr w:rsidR="00920CD0" w:rsidTr="00920CD0">
        <w:tc>
          <w:tcPr>
            <w:tcW w:w="9319" w:type="dxa"/>
          </w:tcPr>
          <w:p w:rsidR="00BB77D1" w:rsidRDefault="00BB77D1" w:rsidP="00091FD2">
            <w:pPr>
              <w:pStyle w:val="Agreement"/>
              <w:numPr>
                <w:ilvl w:val="0"/>
                <w:numId w:val="0"/>
              </w:numPr>
              <w:tabs>
                <w:tab w:val="num" w:pos="1619"/>
              </w:tabs>
              <w:overflowPunct/>
              <w:autoSpaceDE/>
              <w:autoSpaceDN/>
              <w:adjustRightInd/>
              <w:textAlignment w:val="auto"/>
              <w:rPr>
                <w:rFonts w:eastAsia="MS Mincho"/>
                <w:b w:val="0"/>
              </w:rPr>
            </w:pPr>
            <w:r>
              <w:rPr>
                <w:rFonts w:eastAsia="MS Mincho"/>
                <w:b w:val="0"/>
              </w:rPr>
              <w:t>Agreements :</w:t>
            </w:r>
          </w:p>
          <w:p w:rsidR="00BB77D1" w:rsidRPr="00091FD2" w:rsidRDefault="00BB77D1" w:rsidP="00091FD2">
            <w:pPr>
              <w:rPr>
                <w:rFonts w:eastAsia="MS Mincho"/>
                <w:b/>
              </w:rPr>
            </w:pPr>
          </w:p>
          <w:p w:rsidR="00920CD0" w:rsidRPr="00091FD2" w:rsidRDefault="00920CD0" w:rsidP="00920CD0">
            <w:pPr>
              <w:pStyle w:val="Agreement"/>
              <w:tabs>
                <w:tab w:val="num" w:pos="1619"/>
              </w:tabs>
              <w:overflowPunct/>
              <w:autoSpaceDE/>
              <w:autoSpaceDN/>
              <w:adjustRightInd/>
              <w:ind w:left="1619" w:hanging="360"/>
              <w:textAlignment w:val="auto"/>
              <w:rPr>
                <w:b w:val="0"/>
              </w:rPr>
            </w:pPr>
            <w:r w:rsidRPr="00091FD2">
              <w:rPr>
                <w:b w:val="0"/>
              </w:rPr>
              <w:t>Confirm that We will, for multicast services introduce support for PTP and PTM transmission of shared traffic delivered by 5GC, at least for connected mode (this is not intended to exclude other cases)</w:t>
            </w:r>
          </w:p>
          <w:p w:rsidR="00920CD0" w:rsidRPr="00091FD2" w:rsidRDefault="00920CD0" w:rsidP="00920CD0">
            <w:pPr>
              <w:pStyle w:val="Agreement"/>
              <w:tabs>
                <w:tab w:val="num" w:pos="1619"/>
              </w:tabs>
              <w:overflowPunct/>
              <w:autoSpaceDE/>
              <w:autoSpaceDN/>
              <w:adjustRightInd/>
              <w:ind w:left="1619" w:hanging="360"/>
              <w:textAlignment w:val="auto"/>
              <w:rPr>
                <w:b w:val="0"/>
              </w:rPr>
            </w:pPr>
            <w:r w:rsidRPr="00091FD2">
              <w:rPr>
                <w:b w:val="0"/>
              </w:rPr>
              <w:t>For a UE, gNB dynamically decides whether to deliver multicast data by PTM or PTP (Shared delivery)</w:t>
            </w:r>
          </w:p>
          <w:p w:rsidR="00920CD0" w:rsidRPr="00091FD2" w:rsidRDefault="00920CD0" w:rsidP="00920CD0">
            <w:pPr>
              <w:pStyle w:val="Agreement"/>
              <w:tabs>
                <w:tab w:val="num" w:pos="1619"/>
              </w:tabs>
              <w:overflowPunct/>
              <w:autoSpaceDE/>
              <w:autoSpaceDN/>
              <w:adjustRightInd/>
              <w:ind w:left="1619" w:hanging="360"/>
              <w:textAlignment w:val="auto"/>
              <w:rPr>
                <w:b w:val="0"/>
              </w:rPr>
            </w:pPr>
            <w:r w:rsidRPr="00091FD2">
              <w:rPr>
                <w:b w:val="0"/>
              </w:rPr>
              <w:t xml:space="preserve">FFS which layer(s) handles reliability (in general), inorder delivery / duplicate handling, and it is FFS how it works at PTM PTP switch. </w:t>
            </w:r>
          </w:p>
          <w:p w:rsidR="00920CD0" w:rsidRPr="00091FD2" w:rsidRDefault="00920CD0" w:rsidP="00A72EF3">
            <w:pPr>
              <w:rPr>
                <w:rFonts w:eastAsia="宋体"/>
                <w:lang w:val="fr-FR"/>
              </w:rPr>
            </w:pPr>
          </w:p>
        </w:tc>
      </w:tr>
    </w:tbl>
    <w:p w:rsidR="00920CD0" w:rsidRPr="009428F4" w:rsidRDefault="00920CD0" w:rsidP="00A72EF3">
      <w:pPr>
        <w:rPr>
          <w:rFonts w:eastAsia="宋体"/>
        </w:rPr>
      </w:pPr>
    </w:p>
    <w:p w:rsidR="00BD2DA5" w:rsidRDefault="00A72EF3" w:rsidP="00A72EF3">
      <w:pPr>
        <w:rPr>
          <w:lang w:eastAsia="x-none"/>
        </w:rPr>
      </w:pPr>
      <w:r>
        <w:rPr>
          <w:rFonts w:eastAsia="宋体"/>
        </w:rPr>
        <w:t>In this document, we provide our view on dynamic delivery mode switch.</w:t>
      </w:r>
    </w:p>
    <w:p w:rsidR="00BD2DA5" w:rsidRDefault="00BD2DA5" w:rsidP="00BD2DA5">
      <w:pPr>
        <w:pStyle w:val="1"/>
        <w:numPr>
          <w:ilvl w:val="0"/>
          <w:numId w:val="1"/>
        </w:numPr>
        <w:pBdr>
          <w:top w:val="single" w:sz="12" w:space="2" w:color="auto"/>
        </w:pBdr>
      </w:pPr>
      <w:r>
        <w:t xml:space="preserve">Discussion </w:t>
      </w:r>
    </w:p>
    <w:p w:rsidR="00A72EF3" w:rsidRDefault="00A72EF3" w:rsidP="00A72EF3">
      <w:r w:rsidRPr="00E6652A">
        <w:t xml:space="preserve">In </w:t>
      </w:r>
      <w:r>
        <w:t xml:space="preserve">the PTM transmission mode of </w:t>
      </w:r>
      <w:r w:rsidRPr="00E6652A">
        <w:t xml:space="preserve">LTE, </w:t>
      </w:r>
      <w:r>
        <w:rPr>
          <w:rFonts w:hint="eastAsia"/>
        </w:rPr>
        <w:t xml:space="preserve">the </w:t>
      </w:r>
      <w:r>
        <w:t xml:space="preserve">gNB </w:t>
      </w:r>
      <w:r w:rsidRPr="00E6652A">
        <w:t xml:space="preserve">usually </w:t>
      </w:r>
      <w:r>
        <w:t>carries</w:t>
      </w:r>
      <w:r w:rsidRPr="00E6652A">
        <w:t xml:space="preserve"> services </w:t>
      </w:r>
      <w:r>
        <w:rPr>
          <w:rFonts w:hint="eastAsia"/>
        </w:rPr>
        <w:t>using</w:t>
      </w:r>
      <w:r w:rsidRPr="00E6652A">
        <w:t xml:space="preserve"> periodic resources and multiplexes one or more multicast services within one </w:t>
      </w:r>
      <w:r w:rsidRPr="00A72EF3">
        <w:t xml:space="preserve">scheduling </w:t>
      </w:r>
      <w:r w:rsidRPr="00A72EF3">
        <w:rPr>
          <w:rFonts w:hint="eastAsia"/>
        </w:rPr>
        <w:t>period</w:t>
      </w:r>
      <w:r w:rsidRPr="00A72EF3">
        <w:t>.</w:t>
      </w:r>
      <w:r w:rsidRPr="00E6652A">
        <w:t xml:space="preserve"> The multiplex</w:t>
      </w:r>
      <w:r>
        <w:t>ing</w:t>
      </w:r>
      <w:r w:rsidRPr="00E6652A">
        <w:t xml:space="preserve"> information includes </w:t>
      </w:r>
      <w:r w:rsidRPr="00A72EF3">
        <w:t xml:space="preserve">repetition </w:t>
      </w:r>
      <w:r w:rsidRPr="00A72EF3">
        <w:rPr>
          <w:rFonts w:hint="eastAsia"/>
        </w:rPr>
        <w:t>period</w:t>
      </w:r>
      <w:r w:rsidRPr="00A72EF3">
        <w:t>, repetition length and repetition offset</w:t>
      </w:r>
      <w:r w:rsidRPr="00E6652A">
        <w:t xml:space="preserve">, which are sent to UE through MCCH. After UE knows the </w:t>
      </w:r>
      <w:r>
        <w:rPr>
          <w:rFonts w:hint="eastAsia"/>
        </w:rPr>
        <w:t>multiplex</w:t>
      </w:r>
      <w:r>
        <w:t xml:space="preserve">ing pattern of the </w:t>
      </w:r>
      <w:r>
        <w:rPr>
          <w:rFonts w:hint="eastAsia"/>
        </w:rPr>
        <w:t>services</w:t>
      </w:r>
      <w:r w:rsidRPr="00E6652A">
        <w:t xml:space="preserve">, </w:t>
      </w:r>
      <w:r>
        <w:rPr>
          <w:rFonts w:hint="eastAsia"/>
        </w:rPr>
        <w:t>it</w:t>
      </w:r>
      <w:r>
        <w:t xml:space="preserve"> receives the data at the moment corresponding to the interested service.</w:t>
      </w:r>
    </w:p>
    <w:p w:rsidR="00A72EF3" w:rsidRDefault="00A72EF3" w:rsidP="00A72EF3">
      <w:r w:rsidRPr="001F2693">
        <w:t>In NR, wh</w:t>
      </w:r>
      <w:r>
        <w:t>en the multicast service</w:t>
      </w:r>
      <w:r w:rsidRPr="001F2693">
        <w:t xml:space="preserve"> is transferred from the content provider to the </w:t>
      </w:r>
      <w:r>
        <w:t>gNB</w:t>
      </w:r>
      <w:r w:rsidRPr="001F2693">
        <w:t xml:space="preserve">, the </w:t>
      </w:r>
      <w:r>
        <w:t>gNB</w:t>
      </w:r>
      <w:r w:rsidRPr="001F2693">
        <w:t xml:space="preserve"> </w:t>
      </w:r>
      <w:r w:rsidRPr="00A72EF3">
        <w:t>can choose to deliver the</w:t>
      </w:r>
      <w:r w:rsidRPr="001F2693">
        <w:t xml:space="preserve"> data to the </w:t>
      </w:r>
      <w:r>
        <w:rPr>
          <w:rFonts w:hint="eastAsia"/>
        </w:rPr>
        <w:t>UEs</w:t>
      </w:r>
      <w:r w:rsidRPr="001F2693">
        <w:t xml:space="preserve"> by means of PTP or PTM. </w:t>
      </w:r>
      <w:r>
        <w:t>For</w:t>
      </w:r>
      <w:r w:rsidRPr="001F2693">
        <w:t xml:space="preserve"> PTP mode, the </w:t>
      </w:r>
      <w:r>
        <w:t>gNB</w:t>
      </w:r>
      <w:r w:rsidRPr="001F2693">
        <w:t xml:space="preserve"> will allocate dedicated r</w:t>
      </w:r>
      <w:r>
        <w:t>esource</w:t>
      </w:r>
      <w:r w:rsidRPr="001F2693">
        <w:t xml:space="preserve"> to UE, which guarantee</w:t>
      </w:r>
      <w:r>
        <w:t>s</w:t>
      </w:r>
      <w:r w:rsidRPr="001F2693">
        <w:t xml:space="preserve"> high transmission reliability but </w:t>
      </w:r>
      <w:r>
        <w:rPr>
          <w:rFonts w:hint="eastAsia"/>
        </w:rPr>
        <w:t>lead</w:t>
      </w:r>
      <w:r>
        <w:t>s</w:t>
      </w:r>
      <w:r>
        <w:rPr>
          <w:rFonts w:hint="eastAsia"/>
        </w:rPr>
        <w:t xml:space="preserve"> to </w:t>
      </w:r>
      <w:r w:rsidRPr="001F2693">
        <w:t xml:space="preserve">low resource utilization. </w:t>
      </w:r>
      <w:r>
        <w:rPr>
          <w:rFonts w:hint="eastAsia"/>
        </w:rPr>
        <w:t>For</w:t>
      </w:r>
      <w:r w:rsidRPr="001F2693">
        <w:t xml:space="preserve"> PTM mode, </w:t>
      </w:r>
      <w:r>
        <w:t xml:space="preserve">the gNB will allocate </w:t>
      </w:r>
      <w:r>
        <w:rPr>
          <w:rFonts w:hint="eastAsia"/>
        </w:rPr>
        <w:t>s</w:t>
      </w:r>
      <w:r>
        <w:t>hared resource</w:t>
      </w:r>
      <w:r w:rsidRPr="001F2693">
        <w:t xml:space="preserve"> to a </w:t>
      </w:r>
      <w:r>
        <w:rPr>
          <w:rFonts w:hint="eastAsia"/>
        </w:rPr>
        <w:t>group</w:t>
      </w:r>
      <w:r w:rsidRPr="001F2693">
        <w:t xml:space="preserve"> of UE</w:t>
      </w:r>
      <w:r>
        <w:rPr>
          <w:rFonts w:hint="eastAsia"/>
        </w:rPr>
        <w:t>s</w:t>
      </w:r>
      <w:r w:rsidRPr="001F2693">
        <w:t>, and all eligible UE</w:t>
      </w:r>
      <w:r>
        <w:rPr>
          <w:rFonts w:hint="eastAsia"/>
        </w:rPr>
        <w:t>s</w:t>
      </w:r>
      <w:r w:rsidRPr="001F2693">
        <w:t xml:space="preserve"> can receive the </w:t>
      </w:r>
      <w:r>
        <w:t>service</w:t>
      </w:r>
      <w:r w:rsidRPr="001F2693">
        <w:t xml:space="preserve">. This </w:t>
      </w:r>
      <w:r>
        <w:rPr>
          <w:rFonts w:hint="eastAsia"/>
        </w:rPr>
        <w:t>mode</w:t>
      </w:r>
      <w:r w:rsidRPr="001F2693">
        <w:t xml:space="preserve"> improves the resource uti</w:t>
      </w:r>
      <w:r>
        <w:t>lization, but i</w:t>
      </w:r>
      <w:r>
        <w:rPr>
          <w:rFonts w:hint="eastAsia"/>
        </w:rPr>
        <w:t>t</w:t>
      </w:r>
      <w:r w:rsidRPr="001F2693">
        <w:t xml:space="preserve"> is difficult to guarantee the quality of data received by each </w:t>
      </w:r>
      <w:r>
        <w:rPr>
          <w:rFonts w:hint="eastAsia"/>
        </w:rPr>
        <w:t>UE</w:t>
      </w:r>
      <w:r w:rsidRPr="001F2693">
        <w:t xml:space="preserve">. The </w:t>
      </w:r>
      <w:r>
        <w:t>gNB</w:t>
      </w:r>
      <w:r w:rsidRPr="001F2693">
        <w:t xml:space="preserve"> can dynamically switch between the two </w:t>
      </w:r>
      <w:r>
        <w:rPr>
          <w:rFonts w:hint="eastAsia"/>
        </w:rPr>
        <w:t>mode</w:t>
      </w:r>
      <w:r w:rsidRPr="001F2693">
        <w:t>s</w:t>
      </w:r>
      <w:r>
        <w:rPr>
          <w:rFonts w:hint="eastAsia"/>
        </w:rPr>
        <w:t>.</w:t>
      </w:r>
      <w:r>
        <w:t xml:space="preserve"> For decision of switching, T</w:t>
      </w:r>
      <w:r w:rsidRPr="001F2693">
        <w:t xml:space="preserve">he PTP/PTM receiving quality measured by UE can be </w:t>
      </w:r>
      <w:r>
        <w:t>taken into account</w:t>
      </w:r>
      <w:r w:rsidRPr="001F2693">
        <w:t xml:space="preserve">. When </w:t>
      </w:r>
      <w:r>
        <w:t xml:space="preserve">the </w:t>
      </w:r>
      <w:r w:rsidRPr="001F2693">
        <w:t>PTM receiving quality</w:t>
      </w:r>
      <w:r>
        <w:t xml:space="preserve"> is low, e.g., due to poor channel state</w:t>
      </w:r>
      <w:r w:rsidRPr="001F2693">
        <w:t xml:space="preserve">, the </w:t>
      </w:r>
      <w:r>
        <w:t>gNB</w:t>
      </w:r>
      <w:r w:rsidRPr="001F2693">
        <w:t xml:space="preserve"> may </w:t>
      </w:r>
      <w:r>
        <w:t>assign a dedicated resource to</w:t>
      </w:r>
      <w:r w:rsidRPr="001F2693">
        <w:t xml:space="preserve"> </w:t>
      </w:r>
      <w:r>
        <w:t>the UE to transmit in</w:t>
      </w:r>
      <w:r w:rsidRPr="001F2693">
        <w:t xml:space="preserve"> PTP </w:t>
      </w:r>
      <w:r>
        <w:rPr>
          <w:rFonts w:hint="eastAsia"/>
        </w:rPr>
        <w:t>mode</w:t>
      </w:r>
      <w:r>
        <w:t>.</w:t>
      </w:r>
      <w:r w:rsidRPr="001F2693">
        <w:t xml:space="preserve"> </w:t>
      </w:r>
      <w:r>
        <w:t>W</w:t>
      </w:r>
      <w:r w:rsidRPr="001F2693">
        <w:t xml:space="preserve">hen the UE </w:t>
      </w:r>
      <w:r>
        <w:rPr>
          <w:rFonts w:hint="eastAsia"/>
        </w:rPr>
        <w:t xml:space="preserve">can </w:t>
      </w:r>
      <w:r>
        <w:t>receive</w:t>
      </w:r>
      <w:r w:rsidRPr="001F2693">
        <w:t xml:space="preserve"> </w:t>
      </w:r>
      <w:r>
        <w:t>high</w:t>
      </w:r>
      <w:r w:rsidRPr="001F2693">
        <w:t xml:space="preserve"> quality</w:t>
      </w:r>
      <w:r>
        <w:rPr>
          <w:rFonts w:hint="eastAsia"/>
        </w:rPr>
        <w:t xml:space="preserve"> data</w:t>
      </w:r>
      <w:r w:rsidRPr="001F2693">
        <w:t xml:space="preserve"> through</w:t>
      </w:r>
      <w:r>
        <w:t xml:space="preserve"> </w:t>
      </w:r>
      <w:r>
        <w:rPr>
          <w:rFonts w:hint="eastAsia"/>
        </w:rPr>
        <w:t>the</w:t>
      </w:r>
      <w:r>
        <w:t xml:space="preserve"> PTM </w:t>
      </w:r>
      <w:r>
        <w:rPr>
          <w:rFonts w:hint="eastAsia"/>
        </w:rPr>
        <w:t>s</w:t>
      </w:r>
      <w:r w:rsidRPr="001F2693">
        <w:t xml:space="preserve">hared resource, the </w:t>
      </w:r>
      <w:r>
        <w:t>gNB</w:t>
      </w:r>
      <w:r w:rsidRPr="001F2693">
        <w:t xml:space="preserve"> may </w:t>
      </w:r>
      <w:r>
        <w:t>decide</w:t>
      </w:r>
      <w:r w:rsidRPr="001F2693">
        <w:t xml:space="preserve"> to schedule the UE </w:t>
      </w:r>
      <w:r>
        <w:rPr>
          <w:rFonts w:hint="eastAsia"/>
        </w:rPr>
        <w:t>using</w:t>
      </w:r>
      <w:r>
        <w:t xml:space="preserve"> </w:t>
      </w:r>
      <w:r>
        <w:rPr>
          <w:rFonts w:hint="eastAsia"/>
        </w:rPr>
        <w:t>the</w:t>
      </w:r>
      <w:r>
        <w:t xml:space="preserve"> PTM </w:t>
      </w:r>
      <w:r>
        <w:rPr>
          <w:rFonts w:hint="eastAsia"/>
        </w:rPr>
        <w:t>s</w:t>
      </w:r>
      <w:r w:rsidRPr="001F2693">
        <w:t>hared resource.</w:t>
      </w:r>
    </w:p>
    <w:p w:rsidR="00A72EF3" w:rsidRPr="00916765" w:rsidRDefault="00A72EF3" w:rsidP="00A72EF3">
      <w:pPr>
        <w:rPr>
          <w:b/>
        </w:rPr>
      </w:pPr>
      <w:r w:rsidRPr="008B4F73">
        <w:rPr>
          <w:rFonts w:hint="eastAsia"/>
          <w:b/>
        </w:rPr>
        <w:lastRenderedPageBreak/>
        <w:t>Observation</w:t>
      </w:r>
      <w:r w:rsidRPr="008B4F73">
        <w:rPr>
          <w:b/>
        </w:rPr>
        <w:t xml:space="preserve"> 1</w:t>
      </w:r>
      <w:r w:rsidR="00E5577E">
        <w:rPr>
          <w:rFonts w:asciiTheme="minorEastAsia" w:eastAsiaTheme="minorEastAsia" w:hAnsiTheme="minorEastAsia" w:hint="eastAsia"/>
          <w:b/>
          <w:lang w:eastAsia="zh-CN"/>
        </w:rPr>
        <w:t xml:space="preserve">: </w:t>
      </w:r>
      <w:r w:rsidR="00CC73DD">
        <w:rPr>
          <w:b/>
        </w:rPr>
        <w:t xml:space="preserve">System performance can be improved with dynamic switch between PTP and PTM for </w:t>
      </w:r>
      <w:r w:rsidR="003B37F6">
        <w:rPr>
          <w:b/>
        </w:rPr>
        <w:t>multi cast data</w:t>
      </w:r>
      <w:r w:rsidR="00CC73DD">
        <w:rPr>
          <w:b/>
        </w:rPr>
        <w:t xml:space="preserve">. </w:t>
      </w:r>
    </w:p>
    <w:p w:rsidR="00A72EF3" w:rsidRDefault="00A72EF3" w:rsidP="00A72EF3">
      <w:r w:rsidRPr="00BB0438">
        <w:t xml:space="preserve">When the UE receives poor quality </w:t>
      </w:r>
      <w:r>
        <w:rPr>
          <w:rFonts w:hint="eastAsia"/>
        </w:rPr>
        <w:t xml:space="preserve">data </w:t>
      </w:r>
      <w:r>
        <w:t xml:space="preserve">through </w:t>
      </w:r>
      <w:r>
        <w:rPr>
          <w:rFonts w:hint="eastAsia"/>
        </w:rPr>
        <w:t xml:space="preserve">the </w:t>
      </w:r>
      <w:r>
        <w:t xml:space="preserve">PTM </w:t>
      </w:r>
      <w:r>
        <w:rPr>
          <w:rFonts w:hint="eastAsia"/>
        </w:rPr>
        <w:t>s</w:t>
      </w:r>
      <w:r>
        <w:t>hared resource,</w:t>
      </w:r>
      <w:r w:rsidRPr="00BB0438">
        <w:t xml:space="preserve"> the </w:t>
      </w:r>
      <w:r>
        <w:t>gNB</w:t>
      </w:r>
      <w:r w:rsidRPr="00BB0438">
        <w:t xml:space="preserve"> schedules</w:t>
      </w:r>
      <w:r>
        <w:t xml:space="preserve"> the UE with </w:t>
      </w:r>
      <w:r>
        <w:rPr>
          <w:rFonts w:hint="eastAsia"/>
        </w:rPr>
        <w:t xml:space="preserve">a </w:t>
      </w:r>
      <w:r>
        <w:t>dedicated resource</w:t>
      </w:r>
      <w:r w:rsidRPr="00BB0438">
        <w:t xml:space="preserve"> through PTP transmission</w:t>
      </w:r>
      <w:r>
        <w:rPr>
          <w:rFonts w:hint="eastAsia"/>
        </w:rPr>
        <w:t xml:space="preserve"> mode.</w:t>
      </w:r>
      <w:r w:rsidRPr="00BB0438">
        <w:t xml:space="preserve"> </w:t>
      </w:r>
      <w:r>
        <w:t>For the case above, i</w:t>
      </w:r>
      <w:r w:rsidRPr="00BB0438">
        <w:t>t is not necessary for the UE to receive data through</w:t>
      </w:r>
      <w:r>
        <w:rPr>
          <w:rFonts w:hint="eastAsia"/>
        </w:rPr>
        <w:t xml:space="preserve"> the</w:t>
      </w:r>
      <w:r>
        <w:t xml:space="preserve"> PTM </w:t>
      </w:r>
      <w:r>
        <w:rPr>
          <w:rFonts w:hint="eastAsia"/>
        </w:rPr>
        <w:t>s</w:t>
      </w:r>
      <w:r>
        <w:t>hared resource</w:t>
      </w:r>
      <w:r w:rsidRPr="00BB0438">
        <w:t xml:space="preserve"> at the same time, because the success rate of receiving is low, which will cause </w:t>
      </w:r>
      <w:r>
        <w:rPr>
          <w:rFonts w:hint="eastAsia"/>
        </w:rPr>
        <w:t xml:space="preserve">unnecessary </w:t>
      </w:r>
      <w:r w:rsidRPr="00BB0438">
        <w:t>power consumption.</w:t>
      </w:r>
    </w:p>
    <w:p w:rsidR="00A72EF3" w:rsidRDefault="00A72EF3" w:rsidP="00A72EF3">
      <w:pPr>
        <w:rPr>
          <w:b/>
        </w:rPr>
      </w:pPr>
      <w:r w:rsidRPr="0056578B">
        <w:rPr>
          <w:b/>
        </w:rPr>
        <w:t xml:space="preserve">Observation 2: It is not necessary for UE to receive data through the PTM shared resource </w:t>
      </w:r>
      <w:r w:rsidRPr="008B4F73">
        <w:rPr>
          <w:b/>
        </w:rPr>
        <w:t>anymore</w:t>
      </w:r>
      <w:r w:rsidRPr="0056578B">
        <w:rPr>
          <w:b/>
        </w:rPr>
        <w:t xml:space="preserve">, when </w:t>
      </w:r>
      <w:r w:rsidRPr="008B4F73">
        <w:rPr>
          <w:b/>
        </w:rPr>
        <w:t xml:space="preserve">the transmission quality </w:t>
      </w:r>
      <w:r w:rsidR="003B37F6">
        <w:rPr>
          <w:b/>
        </w:rPr>
        <w:t>via</w:t>
      </w:r>
      <w:r w:rsidR="003B37F6" w:rsidRPr="008B4F73">
        <w:rPr>
          <w:b/>
        </w:rPr>
        <w:t xml:space="preserve"> </w:t>
      </w:r>
      <w:r w:rsidRPr="008B4F73">
        <w:rPr>
          <w:b/>
        </w:rPr>
        <w:t xml:space="preserve">PTM is low and </w:t>
      </w:r>
      <w:r w:rsidRPr="0056578B">
        <w:rPr>
          <w:b/>
        </w:rPr>
        <w:t>a dedicated resource is allocated to the UE</w:t>
      </w:r>
      <w:r w:rsidR="003B37F6">
        <w:rPr>
          <w:b/>
        </w:rPr>
        <w:t xml:space="preserve"> for the multicast data transmission</w:t>
      </w:r>
      <w:r w:rsidRPr="008B4F73">
        <w:rPr>
          <w:b/>
        </w:rPr>
        <w:t>.</w:t>
      </w:r>
    </w:p>
    <w:p w:rsidR="00A72EF3" w:rsidRPr="00A72EF3" w:rsidRDefault="00A72EF3" w:rsidP="00A72EF3">
      <w:pPr>
        <w:rPr>
          <w:bCs/>
        </w:rPr>
      </w:pPr>
      <w:r w:rsidRPr="0056578B">
        <w:rPr>
          <w:bCs/>
        </w:rPr>
        <w:t xml:space="preserve">In order to reduce the power consumption of UE, if the transmission mode of </w:t>
      </w:r>
      <w:r>
        <w:rPr>
          <w:bCs/>
        </w:rPr>
        <w:t>gNB</w:t>
      </w:r>
      <w:r w:rsidRPr="0056578B">
        <w:rPr>
          <w:bCs/>
        </w:rPr>
        <w:t xml:space="preserve"> to UE is switched from PTM to PTP, the </w:t>
      </w:r>
      <w:r>
        <w:rPr>
          <w:bCs/>
        </w:rPr>
        <w:t>gNB should</w:t>
      </w:r>
      <w:r w:rsidRPr="0056578B">
        <w:rPr>
          <w:bCs/>
        </w:rPr>
        <w:t xml:space="preserve"> instruct UE to stop receiving data from the shared periodic resource. In the opposite condition, the </w:t>
      </w:r>
      <w:r>
        <w:rPr>
          <w:bCs/>
        </w:rPr>
        <w:t xml:space="preserve">gNB could also </w:t>
      </w:r>
      <w:r w:rsidRPr="0056578B">
        <w:rPr>
          <w:bCs/>
        </w:rPr>
        <w:t xml:space="preserve">instruct the UE to </w:t>
      </w:r>
      <w:r>
        <w:rPr>
          <w:bCs/>
        </w:rPr>
        <w:t>re</w:t>
      </w:r>
      <w:r w:rsidR="00D957AE">
        <w:rPr>
          <w:bCs/>
        </w:rPr>
        <w:t>s</w:t>
      </w:r>
      <w:r>
        <w:rPr>
          <w:bCs/>
        </w:rPr>
        <w:t>tart</w:t>
      </w:r>
      <w:r w:rsidRPr="0056578B">
        <w:rPr>
          <w:bCs/>
        </w:rPr>
        <w:t xml:space="preserve"> receiving data </w:t>
      </w:r>
      <w:r>
        <w:rPr>
          <w:bCs/>
        </w:rPr>
        <w:t>though PTM method</w:t>
      </w:r>
      <w:r w:rsidRPr="0056578B">
        <w:rPr>
          <w:bCs/>
        </w:rPr>
        <w:t>.</w:t>
      </w:r>
    </w:p>
    <w:p w:rsidR="00A72EF3" w:rsidRPr="00A72EF3" w:rsidRDefault="00A72EF3" w:rsidP="00A72EF3">
      <w:r w:rsidRPr="008B4F73">
        <w:rPr>
          <w:rFonts w:hint="eastAsia"/>
          <w:b/>
        </w:rPr>
        <w:t>Pr</w:t>
      </w:r>
      <w:r w:rsidRPr="008B4F73">
        <w:rPr>
          <w:b/>
        </w:rPr>
        <w:t>oposal</w:t>
      </w:r>
      <w:r w:rsidRPr="008B4F73">
        <w:rPr>
          <w:b/>
        </w:rPr>
        <w:t>：</w:t>
      </w:r>
      <w:r w:rsidR="00F36DB1">
        <w:rPr>
          <w:b/>
        </w:rPr>
        <w:t>g</w:t>
      </w:r>
      <w:r w:rsidRPr="008B4F73">
        <w:rPr>
          <w:b/>
        </w:rPr>
        <w:t xml:space="preserve">NB should instruct UE to stop or restart receiving data </w:t>
      </w:r>
      <w:r w:rsidR="003B37F6">
        <w:rPr>
          <w:b/>
        </w:rPr>
        <w:t>via</w:t>
      </w:r>
      <w:r w:rsidR="003B37F6" w:rsidRPr="008B4F73">
        <w:rPr>
          <w:b/>
        </w:rPr>
        <w:t xml:space="preserve"> </w:t>
      </w:r>
      <w:r w:rsidRPr="008B4F73">
        <w:rPr>
          <w:b/>
        </w:rPr>
        <w:t xml:space="preserve">the </w:t>
      </w:r>
      <w:r w:rsidR="009743D0">
        <w:rPr>
          <w:b/>
        </w:rPr>
        <w:t>PTM</w:t>
      </w:r>
      <w:r w:rsidR="009743D0" w:rsidRPr="008B4F73">
        <w:rPr>
          <w:b/>
        </w:rPr>
        <w:t xml:space="preserve"> </w:t>
      </w:r>
      <w:r w:rsidRPr="008B4F73">
        <w:rPr>
          <w:b/>
        </w:rPr>
        <w:t xml:space="preserve">periodic resource to </w:t>
      </w:r>
      <w:r w:rsidRPr="0056578B">
        <w:rPr>
          <w:b/>
          <w:bCs/>
        </w:rPr>
        <w:t>reduce power consumption</w:t>
      </w:r>
      <w:r w:rsidRPr="008B4F73">
        <w:rPr>
          <w:b/>
        </w:rPr>
        <w:t>.</w:t>
      </w:r>
    </w:p>
    <w:p w:rsidR="00BD2DA5" w:rsidRDefault="00BD2DA5" w:rsidP="00BD2DA5">
      <w:pPr>
        <w:pStyle w:val="1"/>
      </w:pPr>
      <w:bookmarkStart w:id="1" w:name="_Toc4628301"/>
      <w:bookmarkStart w:id="2" w:name="_Toc4689599"/>
      <w:bookmarkStart w:id="3" w:name="_Toc512892215"/>
      <w:bookmarkStart w:id="4" w:name="_Toc505612407"/>
      <w:bookmarkStart w:id="5" w:name="_Toc505612410"/>
      <w:bookmarkEnd w:id="1"/>
      <w:bookmarkEnd w:id="2"/>
      <w:bookmarkEnd w:id="3"/>
      <w:bookmarkEnd w:id="4"/>
      <w:bookmarkEnd w:id="5"/>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9743D0" w:rsidRPr="00916765" w:rsidRDefault="009743D0" w:rsidP="009743D0">
      <w:pPr>
        <w:rPr>
          <w:b/>
        </w:rPr>
      </w:pPr>
      <w:r w:rsidRPr="008B4F73">
        <w:rPr>
          <w:rFonts w:hint="eastAsia"/>
          <w:b/>
        </w:rPr>
        <w:t>Observation</w:t>
      </w:r>
      <w:r w:rsidRPr="008B4F73">
        <w:rPr>
          <w:b/>
        </w:rPr>
        <w:t xml:space="preserve"> 1</w:t>
      </w:r>
      <w:r w:rsidR="007E3815">
        <w:rPr>
          <w:rFonts w:asciiTheme="minorEastAsia" w:eastAsiaTheme="minorEastAsia" w:hAnsiTheme="minorEastAsia" w:hint="eastAsia"/>
          <w:b/>
          <w:lang w:eastAsia="zh-CN"/>
        </w:rPr>
        <w:t xml:space="preserve">: </w:t>
      </w:r>
      <w:bookmarkStart w:id="6" w:name="_GoBack"/>
      <w:bookmarkEnd w:id="6"/>
      <w:r>
        <w:rPr>
          <w:b/>
        </w:rPr>
        <w:t xml:space="preserve">System performance can be improved with dynamic switch between PTP and PTM for multi cast data. </w:t>
      </w:r>
    </w:p>
    <w:p w:rsidR="009743D0" w:rsidRDefault="009743D0" w:rsidP="009743D0">
      <w:pPr>
        <w:rPr>
          <w:b/>
        </w:rPr>
      </w:pPr>
      <w:r w:rsidRPr="0056578B">
        <w:rPr>
          <w:b/>
        </w:rPr>
        <w:t xml:space="preserve">Observation 2: It is not necessary for UE to receive data through the PTM shared resource </w:t>
      </w:r>
      <w:r w:rsidRPr="008B4F73">
        <w:rPr>
          <w:b/>
        </w:rPr>
        <w:t>anymore</w:t>
      </w:r>
      <w:r w:rsidRPr="0056578B">
        <w:rPr>
          <w:b/>
        </w:rPr>
        <w:t xml:space="preserve">, when </w:t>
      </w:r>
      <w:r w:rsidRPr="008B4F73">
        <w:rPr>
          <w:b/>
        </w:rPr>
        <w:t xml:space="preserve">the transmission quality </w:t>
      </w:r>
      <w:r>
        <w:rPr>
          <w:b/>
        </w:rPr>
        <w:t>via</w:t>
      </w:r>
      <w:r w:rsidRPr="008B4F73">
        <w:rPr>
          <w:b/>
        </w:rPr>
        <w:t xml:space="preserve"> PTM is low and </w:t>
      </w:r>
      <w:r w:rsidRPr="0056578B">
        <w:rPr>
          <w:b/>
        </w:rPr>
        <w:t>a dedicated resource is allocated to the UE</w:t>
      </w:r>
      <w:r>
        <w:rPr>
          <w:b/>
        </w:rPr>
        <w:t xml:space="preserve"> for the multicast data transmission</w:t>
      </w:r>
      <w:r w:rsidRPr="008B4F73">
        <w:rPr>
          <w:b/>
        </w:rPr>
        <w:t>.</w:t>
      </w:r>
    </w:p>
    <w:p w:rsidR="009743D0" w:rsidRPr="00A72EF3" w:rsidRDefault="009743D0" w:rsidP="009743D0">
      <w:r w:rsidRPr="008B4F73">
        <w:rPr>
          <w:rFonts w:hint="eastAsia"/>
          <w:b/>
        </w:rPr>
        <w:t>Pr</w:t>
      </w:r>
      <w:r w:rsidRPr="008B4F73">
        <w:rPr>
          <w:b/>
        </w:rPr>
        <w:t>oposal</w:t>
      </w:r>
      <w:r w:rsidRPr="008B4F73">
        <w:rPr>
          <w:b/>
        </w:rPr>
        <w:t>：</w:t>
      </w:r>
      <w:r>
        <w:rPr>
          <w:b/>
        </w:rPr>
        <w:t>g</w:t>
      </w:r>
      <w:r w:rsidRPr="008B4F73">
        <w:rPr>
          <w:b/>
        </w:rPr>
        <w:t xml:space="preserve">NB should instruct UE to stop or restart receiving data </w:t>
      </w:r>
      <w:r>
        <w:rPr>
          <w:b/>
        </w:rPr>
        <w:t>via</w:t>
      </w:r>
      <w:r w:rsidRPr="008B4F73">
        <w:rPr>
          <w:b/>
        </w:rPr>
        <w:t xml:space="preserve"> the </w:t>
      </w:r>
      <w:r>
        <w:rPr>
          <w:b/>
        </w:rPr>
        <w:t>PTM</w:t>
      </w:r>
      <w:r w:rsidRPr="008B4F73">
        <w:rPr>
          <w:b/>
        </w:rPr>
        <w:t xml:space="preserve"> periodic resource to </w:t>
      </w:r>
      <w:r w:rsidRPr="0056578B">
        <w:rPr>
          <w:b/>
          <w:bCs/>
        </w:rPr>
        <w:t>reduce power consumption</w:t>
      </w:r>
      <w:r w:rsidRPr="008B4F73">
        <w:rPr>
          <w:b/>
        </w:rPr>
        <w:t>.</w:t>
      </w:r>
    </w:p>
    <w:p w:rsidR="00BD2DA5" w:rsidRDefault="00BD2DA5" w:rsidP="00BD2DA5">
      <w:pPr>
        <w:pStyle w:val="1"/>
        <w:tabs>
          <w:tab w:val="left" w:pos="1530"/>
        </w:tabs>
        <w:ind w:left="1350" w:hanging="1350"/>
      </w:pPr>
      <w:r>
        <w:t>References</w:t>
      </w:r>
    </w:p>
    <w:p w:rsidR="00A72EF3" w:rsidRDefault="00A72EF3" w:rsidP="00A72EF3">
      <w:r>
        <w:rPr>
          <w:rFonts w:hint="eastAsia"/>
        </w:rPr>
        <w:t>[</w:t>
      </w:r>
      <w:r>
        <w:t>1]. RP-193248</w:t>
      </w:r>
      <w:r w:rsidR="00F36DB1">
        <w:rPr>
          <w:rFonts w:eastAsia="宋体"/>
          <w:lang w:eastAsia="zh-CN"/>
        </w:rPr>
        <w:t xml:space="preserve">: </w:t>
      </w:r>
      <w:r w:rsidRPr="00E36B07">
        <w:rPr>
          <w:rFonts w:eastAsia="宋体"/>
        </w:rPr>
        <w:t>New WID on NR support of Multicast and Broadcast Services</w:t>
      </w:r>
    </w:p>
    <w:p w:rsidR="00324887" w:rsidRDefault="00A72EF3">
      <w:r>
        <w:t xml:space="preserve">[2]. 3GPP TR 23.757, Study on architectural </w:t>
      </w:r>
      <w:r w:rsidRPr="007539A9">
        <w:rPr>
          <w:rFonts w:eastAsia="宋体"/>
        </w:rPr>
        <w:t>enhancements for</w:t>
      </w:r>
      <w:r>
        <w:rPr>
          <w:rFonts w:eastAsia="宋体"/>
        </w:rPr>
        <w:t xml:space="preserve"> </w:t>
      </w:r>
      <w:r w:rsidRPr="007539A9">
        <w:rPr>
          <w:rFonts w:eastAsia="宋体"/>
        </w:rPr>
        <w:t>5G multicast-broadcast services</w:t>
      </w:r>
      <w:r>
        <w:rPr>
          <w:rFonts w:eastAsia="宋体"/>
        </w:rPr>
        <w:t xml:space="preserve"> </w:t>
      </w:r>
      <w:r w:rsidRPr="00F62681">
        <w:t>(</w:t>
      </w:r>
      <w:r w:rsidRPr="00F62681">
        <w:rPr>
          <w:rStyle w:val="ZGSM"/>
        </w:rPr>
        <w:t xml:space="preserve">Release </w:t>
      </w:r>
      <w:bookmarkStart w:id="7" w:name="specRelease"/>
      <w:r w:rsidRPr="00F62681">
        <w:rPr>
          <w:rStyle w:val="ZGSM"/>
        </w:rPr>
        <w:t>17</w:t>
      </w:r>
      <w:bookmarkEnd w:id="7"/>
      <w:r w:rsidRPr="00F62681">
        <w:t>)</w:t>
      </w:r>
    </w:p>
    <w:p w:rsidR="009743D0" w:rsidRPr="00091FD2" w:rsidRDefault="003D3565">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xml:space="preserve">. </w:t>
      </w:r>
      <w:r w:rsidRPr="003D3565">
        <w:rPr>
          <w:rFonts w:eastAsiaTheme="minorEastAsia"/>
          <w:lang w:eastAsia="zh-CN"/>
        </w:rPr>
        <w:t xml:space="preserve">RAN2 #111e </w:t>
      </w:r>
      <w:r>
        <w:rPr>
          <w:rFonts w:eastAsiaTheme="minorEastAsia"/>
          <w:lang w:eastAsia="zh-CN"/>
        </w:rPr>
        <w:t>Meeting</w:t>
      </w:r>
      <w:r w:rsidRPr="003D3565">
        <w:rPr>
          <w:rFonts w:eastAsiaTheme="minorEastAsia"/>
          <w:lang w:eastAsia="zh-CN"/>
        </w:rPr>
        <w:t xml:space="preserve"> report.</w:t>
      </w:r>
    </w:p>
    <w:sectPr w:rsidR="009743D0" w:rsidRPr="00091FD2"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3E2" w:rsidRDefault="002A53E2" w:rsidP="00BD2DA5">
      <w:pPr>
        <w:spacing w:after="0"/>
      </w:pPr>
      <w:r>
        <w:separator/>
      </w:r>
    </w:p>
  </w:endnote>
  <w:endnote w:type="continuationSeparator" w:id="0">
    <w:p w:rsidR="002A53E2" w:rsidRDefault="002A53E2"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3E2" w:rsidRDefault="002A53E2" w:rsidP="00BD2DA5">
      <w:pPr>
        <w:spacing w:after="0"/>
      </w:pPr>
      <w:r>
        <w:separator/>
      </w:r>
    </w:p>
  </w:footnote>
  <w:footnote w:type="continuationSeparator" w:id="0">
    <w:p w:rsidR="002A53E2" w:rsidRDefault="002A53E2"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5"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2F0"/>
    <w:rsid w:val="00091FD2"/>
    <w:rsid w:val="002A53E2"/>
    <w:rsid w:val="00324887"/>
    <w:rsid w:val="003B37F6"/>
    <w:rsid w:val="003D3565"/>
    <w:rsid w:val="007B1035"/>
    <w:rsid w:val="007D57A4"/>
    <w:rsid w:val="007E3815"/>
    <w:rsid w:val="00841EDE"/>
    <w:rsid w:val="00920CD0"/>
    <w:rsid w:val="009743D0"/>
    <w:rsid w:val="009763BA"/>
    <w:rsid w:val="00A72EF3"/>
    <w:rsid w:val="00B10B35"/>
    <w:rsid w:val="00BB77D1"/>
    <w:rsid w:val="00BD2DA5"/>
    <w:rsid w:val="00CC73DD"/>
    <w:rsid w:val="00D27238"/>
    <w:rsid w:val="00D957AE"/>
    <w:rsid w:val="00E5577E"/>
    <w:rsid w:val="00E94E42"/>
    <w:rsid w:val="00F245B7"/>
    <w:rsid w:val="00F36DB1"/>
    <w:rsid w:val="00F632F0"/>
    <w:rsid w:val="00FF6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5FE7A"/>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TOC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737</Words>
  <Characters>4201</Characters>
  <Application>Microsoft Office Word</Application>
  <DocSecurity>0</DocSecurity>
  <Lines>35</Lines>
  <Paragraphs>9</Paragraphs>
  <ScaleCrop>false</ScaleCrop>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Hanjiang.Hong</cp:lastModifiedBy>
  <cp:revision>12</cp:revision>
  <dcterms:created xsi:type="dcterms:W3CDTF">2020-10-22T09:03:00Z</dcterms:created>
  <dcterms:modified xsi:type="dcterms:W3CDTF">2021-01-14T11:24:00Z</dcterms:modified>
</cp:coreProperties>
</file>