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728E" w:rsidRDefault="00D5645C">
      <w:pPr>
        <w:pStyle w:val="3GPPHeader"/>
        <w:spacing w:after="0"/>
        <w:rPr>
          <w:rFonts w:eastAsia="Malgun Gothic"/>
          <w:lang w:eastAsia="ko-KR"/>
        </w:rPr>
      </w:pPr>
      <w:r>
        <w:rPr>
          <w:rFonts w:eastAsia="Malgun Gothic"/>
          <w:lang w:eastAsia="ko-KR"/>
        </w:rPr>
        <w:t>3GPP TSG-RAN WG2 Meeting #113-e                       R2-2100505</w:t>
      </w:r>
    </w:p>
    <w:p w:rsidR="006D728E" w:rsidRDefault="00D5645C">
      <w:pPr>
        <w:pStyle w:val="3GPPHeader"/>
        <w:spacing w:after="0"/>
        <w:rPr>
          <w:rFonts w:eastAsia="Malgun Gothic"/>
          <w:lang w:eastAsia="ko-KR"/>
        </w:rPr>
      </w:pPr>
      <w:r>
        <w:rPr>
          <w:szCs w:val="24"/>
        </w:rPr>
        <w:t>E-Meeting:</w:t>
      </w:r>
      <w:r>
        <w:rPr>
          <w:rFonts w:cs="Arial"/>
          <w:szCs w:val="24"/>
        </w:rPr>
        <w:t xml:space="preserve"> </w:t>
      </w:r>
      <w:r>
        <w:rPr>
          <w:rFonts w:eastAsiaTheme="minorEastAsia" w:cs="Arial"/>
          <w:szCs w:val="24"/>
        </w:rPr>
        <w:t>Jan</w:t>
      </w:r>
      <w:r>
        <w:rPr>
          <w:rFonts w:cs="Arial"/>
          <w:szCs w:val="24"/>
        </w:rPr>
        <w:t xml:space="preserve"> </w:t>
      </w:r>
      <w:r>
        <w:rPr>
          <w:rFonts w:eastAsiaTheme="minorEastAsia" w:cs="Arial"/>
          <w:szCs w:val="24"/>
        </w:rPr>
        <w:t>25</w:t>
      </w:r>
      <w:r>
        <w:rPr>
          <w:rFonts w:eastAsiaTheme="minorEastAsia" w:cs="Arial"/>
          <w:szCs w:val="24"/>
          <w:vertAlign w:val="superscript"/>
        </w:rPr>
        <w:t>th</w:t>
      </w:r>
      <w:r>
        <w:rPr>
          <w:rFonts w:cs="Arial"/>
          <w:szCs w:val="24"/>
        </w:rPr>
        <w:t xml:space="preserve"> – </w:t>
      </w:r>
      <w:r>
        <w:rPr>
          <w:rFonts w:eastAsiaTheme="minorEastAsia" w:cs="Arial"/>
          <w:szCs w:val="24"/>
        </w:rPr>
        <w:t>Feb</w:t>
      </w:r>
      <w:r>
        <w:rPr>
          <w:rFonts w:cs="Arial"/>
          <w:szCs w:val="24"/>
        </w:rPr>
        <w:t xml:space="preserve"> </w:t>
      </w:r>
      <w:r>
        <w:rPr>
          <w:rFonts w:eastAsiaTheme="minorEastAsia" w:cs="Arial"/>
          <w:szCs w:val="24"/>
        </w:rPr>
        <w:t>5</w:t>
      </w:r>
      <w:r>
        <w:rPr>
          <w:rFonts w:cs="Arial"/>
          <w:szCs w:val="24"/>
          <w:vertAlign w:val="superscript"/>
        </w:rPr>
        <w:t>th</w:t>
      </w:r>
      <w:r>
        <w:rPr>
          <w:rFonts w:cs="Arial"/>
          <w:szCs w:val="24"/>
        </w:rPr>
        <w:t>, 20</w:t>
      </w:r>
      <w:r>
        <w:rPr>
          <w:rFonts w:eastAsiaTheme="minorEastAsia" w:cs="Arial"/>
          <w:szCs w:val="24"/>
        </w:rPr>
        <w:t>21</w:t>
      </w:r>
      <w:r>
        <w:rPr>
          <w:rFonts w:eastAsia="Malgun Gothic"/>
          <w:lang w:eastAsia="ko-KR"/>
        </w:rPr>
        <w:t xml:space="preserve">                              </w:t>
      </w:r>
      <w:r>
        <w:rPr>
          <w:rFonts w:eastAsia="Malgun Gothic"/>
          <w:lang w:eastAsia="ko-KR"/>
        </w:rPr>
        <w:tab/>
      </w:r>
    </w:p>
    <w:p w:rsidR="006D728E" w:rsidRDefault="006D728E">
      <w:pPr>
        <w:pStyle w:val="3GPPHeader"/>
        <w:spacing w:after="0"/>
        <w:rPr>
          <w:rFonts w:eastAsia="Malgun Gothic"/>
          <w:lang w:eastAsia="ko-KR"/>
        </w:rPr>
      </w:pPr>
    </w:p>
    <w:p w:rsidR="006D728E" w:rsidRDefault="00D5645C">
      <w:pPr>
        <w:pStyle w:val="3GPPHeader"/>
        <w:spacing w:after="0"/>
        <w:rPr>
          <w:rFonts w:eastAsia="Malgun Gothic"/>
          <w:lang w:eastAsia="ko-KR"/>
        </w:rPr>
      </w:pPr>
      <w:r>
        <w:rPr>
          <w:rFonts w:eastAsia="Malgun Gothic"/>
          <w:lang w:eastAsia="ko-KR"/>
        </w:rPr>
        <w:t>Agenda item:</w:t>
      </w:r>
      <w:r>
        <w:rPr>
          <w:rFonts w:eastAsia="Malgun Gothic"/>
          <w:lang w:eastAsia="ko-KR"/>
        </w:rPr>
        <w:tab/>
        <w:t>8.1.2.4</w:t>
      </w:r>
    </w:p>
    <w:p w:rsidR="006D728E" w:rsidRDefault="00D5645C">
      <w:pPr>
        <w:pStyle w:val="3GPPHeader"/>
        <w:spacing w:after="0"/>
        <w:rPr>
          <w:rFonts w:eastAsia="宋体"/>
          <w:lang w:val="en-US"/>
        </w:rPr>
      </w:pPr>
      <w:r>
        <w:rPr>
          <w:rFonts w:eastAsia="Malgun Gothic"/>
          <w:lang w:eastAsia="ko-KR"/>
        </w:rPr>
        <w:t>Source:</w:t>
      </w:r>
      <w:r>
        <w:rPr>
          <w:rFonts w:eastAsia="Malgun Gothic"/>
          <w:lang w:eastAsia="ko-KR"/>
        </w:rPr>
        <w:tab/>
        <w:t>Shanghai Jiao Tong University</w:t>
      </w:r>
      <w:r>
        <w:rPr>
          <w:rFonts w:asciiTheme="minorEastAsia" w:eastAsiaTheme="minorEastAsia" w:hAnsiTheme="minorEastAsia" w:hint="eastAsia"/>
        </w:rPr>
        <w:t>，</w:t>
      </w:r>
      <w:r>
        <w:rPr>
          <w:rFonts w:eastAsia="宋体" w:hint="eastAsia"/>
          <w:lang w:val="en-US"/>
        </w:rPr>
        <w:t>NERC-DTV</w:t>
      </w:r>
    </w:p>
    <w:p w:rsidR="006D728E" w:rsidRDefault="00D5645C">
      <w:pPr>
        <w:pStyle w:val="3GPPHeader"/>
        <w:spacing w:after="0"/>
        <w:rPr>
          <w:rFonts w:eastAsia="Malgun Gothic"/>
          <w:lang w:eastAsia="ko-KR"/>
        </w:rPr>
      </w:pPr>
      <w:r>
        <w:rPr>
          <w:rFonts w:eastAsia="Malgun Gothic"/>
          <w:lang w:eastAsia="ko-KR"/>
        </w:rPr>
        <w:t>Title:</w:t>
      </w:r>
      <w:r>
        <w:rPr>
          <w:rFonts w:eastAsia="Malgun Gothic"/>
          <w:lang w:eastAsia="ko-KR"/>
        </w:rPr>
        <w:tab/>
        <w:t>Consideration on Group Scheduling Aspects</w:t>
      </w:r>
    </w:p>
    <w:p w:rsidR="006D728E" w:rsidRDefault="00D5645C">
      <w:pPr>
        <w:pStyle w:val="3GPPHeader"/>
        <w:spacing w:after="0"/>
        <w:jc w:val="left"/>
        <w:rPr>
          <w:rFonts w:eastAsia="Malgun Gothic"/>
          <w:lang w:eastAsia="ko-KR"/>
        </w:rPr>
      </w:pPr>
      <w:r>
        <w:rPr>
          <w:rFonts w:eastAsia="Malgun Gothic"/>
          <w:lang w:eastAsia="ko-KR"/>
        </w:rPr>
        <w:t>Document for:</w:t>
      </w:r>
      <w:r>
        <w:rPr>
          <w:rFonts w:eastAsia="Malgun Gothic"/>
          <w:lang w:eastAsia="ko-KR"/>
        </w:rPr>
        <w:tab/>
        <w:t>Discussion &amp; Decision</w:t>
      </w:r>
    </w:p>
    <w:p w:rsidR="006D728E" w:rsidRDefault="00D5645C">
      <w:pPr>
        <w:pStyle w:val="1"/>
      </w:pPr>
      <w:r>
        <w:t>Introduction</w:t>
      </w:r>
    </w:p>
    <w:p w:rsidR="006D728E" w:rsidRDefault="00D5645C">
      <w:pPr>
        <w:rPr>
          <w:rFonts w:eastAsia="Malgun Gothic"/>
          <w:lang w:val="en-IN" w:eastAsia="ko-KR"/>
        </w:rPr>
      </w:pPr>
      <w:r w:rsidRPr="00C44A5E">
        <w:rPr>
          <w:rFonts w:eastAsia="Malgun Gothic"/>
          <w:lang w:val="en-IN" w:eastAsia="ko-KR"/>
        </w:rPr>
        <w:t xml:space="preserve">In </w:t>
      </w:r>
      <w:r>
        <w:rPr>
          <w:rFonts w:eastAsia="Malgun Gothic"/>
          <w:lang w:val="en-IN" w:eastAsia="ko-KR"/>
        </w:rPr>
        <w:t>RAN#88 [1]</w:t>
      </w:r>
      <w:r>
        <w:rPr>
          <w:rFonts w:asciiTheme="minorEastAsia" w:eastAsiaTheme="minorEastAsia" w:hAnsiTheme="minorEastAsia" w:hint="eastAsia"/>
          <w:lang w:val="en-IN" w:eastAsia="zh-CN"/>
        </w:rPr>
        <w:t>，</w:t>
      </w:r>
      <w:r>
        <w:rPr>
          <w:rFonts w:eastAsia="Malgun Gothic"/>
          <w:lang w:val="en-IN" w:eastAsia="ko-KR"/>
        </w:rPr>
        <w:t>the revised work item on NR Multicast and Broadcast Services (MBS) was approved. In details, the objectives 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6D728E">
        <w:tc>
          <w:tcPr>
            <w:tcW w:w="9944" w:type="dxa"/>
            <w:shd w:val="clear" w:color="auto" w:fill="auto"/>
          </w:tcPr>
          <w:p w:rsidR="006D728E" w:rsidRDefault="00D5645C">
            <w:pPr>
              <w:numPr>
                <w:ilvl w:val="0"/>
                <w:numId w:val="3"/>
              </w:numPr>
              <w:spacing w:line="0" w:lineRule="atLeast"/>
              <w:ind w:right="-99" w:hanging="357"/>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rsidR="006D728E" w:rsidRDefault="00D5645C">
            <w:pPr>
              <w:numPr>
                <w:ilvl w:val="1"/>
                <w:numId w:val="3"/>
              </w:numPr>
              <w:spacing w:line="0" w:lineRule="atLeast"/>
              <w:ind w:right="-99" w:hanging="357"/>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6D728E" w:rsidRDefault="00D5645C">
            <w:pPr>
              <w:numPr>
                <w:ilvl w:val="2"/>
                <w:numId w:val="3"/>
              </w:numPr>
              <w:spacing w:line="0" w:lineRule="atLeast"/>
              <w:ind w:right="-99" w:hanging="357"/>
              <w:rPr>
                <w:color w:val="000000"/>
              </w:rPr>
            </w:pPr>
            <w:r>
              <w:rPr>
                <w:color w:val="000000"/>
              </w:rPr>
              <w:t>This objective includes specifying necessary enhancements that are required to enable simultaneous operation with unicast reception.</w:t>
            </w:r>
          </w:p>
          <w:p w:rsidR="006D728E" w:rsidRDefault="00D5645C">
            <w:pPr>
              <w:numPr>
                <w:ilvl w:val="1"/>
                <w:numId w:val="3"/>
              </w:numPr>
              <w:adjustRightInd/>
              <w:spacing w:after="120" w:line="0" w:lineRule="atLeast"/>
              <w:ind w:hanging="357"/>
              <w:textAlignment w:val="auto"/>
              <w:rPr>
                <w:color w:val="000000"/>
                <w:lang w:val="en-US" w:eastAsia="zh-CN"/>
              </w:rPr>
            </w:pPr>
            <w:r>
              <w:rPr>
                <w:color w:val="000000"/>
              </w:rPr>
              <w:t>Specify support for dynamic change of Broadcast/Multicast service delivery between multicast (PTM) and unicast (PTP) with service continuity for a given UE [RAN2, RAN3]</w:t>
            </w:r>
          </w:p>
          <w:p w:rsidR="006D728E" w:rsidRDefault="00D5645C">
            <w:pPr>
              <w:numPr>
                <w:ilvl w:val="1"/>
                <w:numId w:val="3"/>
              </w:numPr>
              <w:adjustRightInd/>
              <w:spacing w:after="120" w:line="0" w:lineRule="atLeast"/>
              <w:ind w:hanging="357"/>
              <w:textAlignment w:val="auto"/>
              <w:rPr>
                <w:color w:val="000000"/>
              </w:rPr>
            </w:pPr>
            <w:r>
              <w:rPr>
                <w:color w:val="000000"/>
              </w:rPr>
              <w:t>Specify support for basic mobility with service continuity [RAN2, RAN3]</w:t>
            </w:r>
          </w:p>
          <w:p w:rsidR="006D728E" w:rsidRDefault="00D5645C">
            <w:pPr>
              <w:numPr>
                <w:ilvl w:val="1"/>
                <w:numId w:val="3"/>
              </w:numPr>
              <w:spacing w:line="0" w:lineRule="atLeast"/>
              <w:ind w:hanging="357"/>
              <w:rPr>
                <w:color w:val="000000"/>
                <w:lang w:eastAsia="zh-CN"/>
              </w:rPr>
            </w:pPr>
            <w:proofErr w:type="gramStart"/>
            <w:r>
              <w:rPr>
                <w:color w:val="000000"/>
                <w:lang w:eastAsia="zh-CN"/>
              </w:rPr>
              <w:t>Assuming that</w:t>
            </w:r>
            <w:proofErr w:type="gramEnd"/>
            <w:r>
              <w:rPr>
                <w:color w:val="000000"/>
                <w:lang w:eastAsia="zh-CN"/>
              </w:rPr>
              <w:t xml:space="preserve"> the necessary coordination function (like functions hosted by MCE, if any) resides in the </w:t>
            </w:r>
            <w:proofErr w:type="spellStart"/>
            <w:r>
              <w:rPr>
                <w:color w:val="000000"/>
                <w:lang w:eastAsia="zh-CN"/>
              </w:rPr>
              <w:t>gNB</w:t>
            </w:r>
            <w:proofErr w:type="spellEnd"/>
            <w:r>
              <w:rPr>
                <w:color w:val="000000"/>
                <w:lang w:eastAsia="zh-CN"/>
              </w:rPr>
              <w:t>-CU, specify required changes on the RAN architecture and interfaces, considering the results of the SA2 SI on Broadcast/Multicast (</w:t>
            </w:r>
            <w:r>
              <w:t>SP-190625</w:t>
            </w:r>
            <w:r>
              <w:rPr>
                <w:color w:val="000000"/>
                <w:lang w:eastAsia="zh-CN"/>
              </w:rPr>
              <w:t>) [RAN3]</w:t>
            </w:r>
          </w:p>
          <w:p w:rsidR="006D728E" w:rsidRDefault="00D5645C">
            <w:pPr>
              <w:numPr>
                <w:ilvl w:val="1"/>
                <w:numId w:val="3"/>
              </w:numPr>
              <w:spacing w:line="0" w:lineRule="atLeast"/>
              <w:ind w:hanging="357"/>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 xml:space="preserve">e.g. by UL feedback. The level of reliability should be based on the requirements of the application/service </w:t>
            </w:r>
            <w:proofErr w:type="gramStart"/>
            <w:r>
              <w:rPr>
                <w:color w:val="000000"/>
                <w:lang w:eastAsia="zh-CN"/>
              </w:rPr>
              <w:t>provided.[</w:t>
            </w:r>
            <w:proofErr w:type="gramEnd"/>
            <w:r>
              <w:rPr>
                <w:color w:val="000000"/>
                <w:lang w:eastAsia="zh-CN"/>
              </w:rPr>
              <w:t>RAN1, RAN2]</w:t>
            </w:r>
          </w:p>
          <w:p w:rsidR="006D728E" w:rsidRDefault="00D5645C">
            <w:pPr>
              <w:numPr>
                <w:ilvl w:val="1"/>
                <w:numId w:val="3"/>
              </w:numPr>
              <w:spacing w:line="0" w:lineRule="atLeast"/>
              <w:ind w:hanging="357"/>
              <w:rPr>
                <w:color w:val="000000"/>
                <w:lang w:eastAsia="zh-CN"/>
              </w:rPr>
            </w:pPr>
            <w:r>
              <w:rPr>
                <w:color w:val="000000"/>
                <w:lang w:eastAsia="zh-CN"/>
              </w:rPr>
              <w:t xml:space="preserve">Study the support for dynamic </w:t>
            </w:r>
            <w:r>
              <w:rPr>
                <w:color w:val="000000"/>
              </w:rPr>
              <w:t xml:space="preserve">control of the Broadcast/Multicast transmission area within one </w:t>
            </w:r>
            <w:proofErr w:type="spellStart"/>
            <w:r>
              <w:rPr>
                <w:color w:val="000000"/>
              </w:rPr>
              <w:t>gNB</w:t>
            </w:r>
            <w:proofErr w:type="spellEnd"/>
            <w:r>
              <w:rPr>
                <w:color w:val="000000"/>
              </w:rPr>
              <w:t xml:space="preserve">-DU and </w:t>
            </w:r>
            <w:r>
              <w:rPr>
                <w:color w:val="000000"/>
                <w:lang w:eastAsia="zh-CN"/>
              </w:rPr>
              <w:t>specify what is needed to enable it, if anything</w:t>
            </w:r>
            <w:r>
              <w:rPr>
                <w:color w:val="000000"/>
              </w:rPr>
              <w:t xml:space="preserve"> [RAN2, RAN3]</w:t>
            </w:r>
          </w:p>
          <w:p w:rsidR="006D728E" w:rsidRDefault="00D5645C">
            <w:pPr>
              <w:numPr>
                <w:ilvl w:val="0"/>
                <w:numId w:val="3"/>
              </w:numPr>
              <w:spacing w:line="0" w:lineRule="atLeast"/>
              <w:ind w:right="-99" w:hanging="357"/>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rsidR="006D728E" w:rsidRDefault="00D5645C">
            <w:pPr>
              <w:numPr>
                <w:ilvl w:val="1"/>
                <w:numId w:val="3"/>
              </w:numPr>
              <w:spacing w:line="0" w:lineRule="atLeast"/>
              <w:ind w:hanging="357"/>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tc>
      </w:tr>
    </w:tbl>
    <w:p w:rsidR="006D728E" w:rsidRDefault="00D5645C">
      <w:pPr>
        <w:rPr>
          <w:rFonts w:eastAsiaTheme="minorEastAsia"/>
          <w:lang w:val="en-IN" w:eastAsia="zh-CN"/>
        </w:rPr>
      </w:pPr>
      <w:r>
        <w:rPr>
          <w:rFonts w:eastAsiaTheme="minorEastAsia" w:hint="eastAsia"/>
          <w:lang w:val="en-IN" w:eastAsia="zh-CN"/>
        </w:rPr>
        <w:t>A</w:t>
      </w:r>
      <w:r>
        <w:rPr>
          <w:rFonts w:eastAsiaTheme="minorEastAsia"/>
          <w:lang w:val="en-IN" w:eastAsia="zh-CN"/>
        </w:rPr>
        <w:t>nd in RAN2 111e</w:t>
      </w:r>
      <w:r>
        <w:rPr>
          <w:rFonts w:eastAsiaTheme="minorEastAsia" w:hint="eastAsia"/>
          <w:lang w:val="en-IN" w:eastAsia="zh-CN"/>
        </w:rPr>
        <w:t>，</w:t>
      </w:r>
      <w:r>
        <w:rPr>
          <w:rFonts w:eastAsiaTheme="minorEastAsia"/>
          <w:lang w:val="en-IN" w:eastAsia="zh-CN"/>
        </w:rPr>
        <w:t>PTM transmission in a cell was agreed :</w:t>
      </w:r>
    </w:p>
    <w:tbl>
      <w:tblPr>
        <w:tblStyle w:val="a9"/>
        <w:tblW w:w="0" w:type="auto"/>
        <w:tblLook w:val="04A0" w:firstRow="1" w:lastRow="0" w:firstColumn="1" w:lastColumn="0" w:noHBand="0" w:noVBand="1"/>
      </w:tblPr>
      <w:tblGrid>
        <w:gridCol w:w="8296"/>
      </w:tblGrid>
      <w:tr w:rsidR="006D728E">
        <w:tc>
          <w:tcPr>
            <w:tcW w:w="8296" w:type="dxa"/>
          </w:tcPr>
          <w:p w:rsidR="006D728E" w:rsidRDefault="00D5645C">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p>
          <w:p w:rsidR="006D728E" w:rsidRPr="00C44A5E" w:rsidRDefault="00D5645C">
            <w:pPr>
              <w:pStyle w:val="Agreement"/>
              <w:rPr>
                <w:rFonts w:ascii="Times New Roman" w:hAnsi="Times New Roman"/>
                <w:b w:val="0"/>
              </w:rPr>
            </w:pPr>
            <w:r w:rsidRPr="00C44A5E">
              <w:rPr>
                <w:rFonts w:ascii="Times New Roman" w:hAnsi="Times New Roman"/>
                <w:b w:val="0"/>
              </w:rPr>
              <w:t xml:space="preserve">Focus initially on NR SA, TBD to what extent other scenarios NR DC, NE DC can be supported. </w:t>
            </w:r>
          </w:p>
          <w:p w:rsidR="006D728E" w:rsidRPr="00C44A5E" w:rsidRDefault="00D5645C">
            <w:pPr>
              <w:pStyle w:val="Agreement"/>
              <w:rPr>
                <w:rFonts w:ascii="Times New Roman" w:hAnsi="Times New Roman"/>
                <w:b w:val="0"/>
              </w:rPr>
            </w:pPr>
            <w:r w:rsidRPr="00C44A5E">
              <w:rPr>
                <w:rFonts w:ascii="Times New Roman" w:hAnsi="Times New Roman"/>
                <w:b w:val="0"/>
              </w:rPr>
              <w:lastRenderedPageBreak/>
              <w:t xml:space="preserve">Confirm Will support PTM transmission in a cell. </w:t>
            </w:r>
          </w:p>
          <w:p w:rsidR="006D728E" w:rsidRDefault="00D5645C" w:rsidP="00C44A5E">
            <w:pPr>
              <w:pStyle w:val="Agreement"/>
            </w:pPr>
            <w:r w:rsidRPr="00C44A5E">
              <w:rPr>
                <w:rFonts w:ascii="Times New Roman" w:hAnsi="Times New Roman"/>
                <w:b w:val="0"/>
              </w:rPr>
              <w:t xml:space="preserve">Confirm that We will, for multicast services introduce support for PTP and PTM transmission of shared traffic delivered by 5GC, at least for connected mode (this is not intended to exclude other cases) </w:t>
            </w:r>
          </w:p>
          <w:p w:rsidR="006D728E" w:rsidRDefault="006D728E" w:rsidP="00C44A5E">
            <w:pPr>
              <w:pStyle w:val="Doc-text2"/>
              <w:rPr>
                <w:rFonts w:eastAsiaTheme="minorEastAsia"/>
                <w:lang w:val="en-IN" w:eastAsia="zh-CN"/>
              </w:rPr>
            </w:pPr>
          </w:p>
        </w:tc>
      </w:tr>
    </w:tbl>
    <w:p w:rsidR="006D728E" w:rsidRDefault="00D5645C">
      <w:pPr>
        <w:rPr>
          <w:rFonts w:eastAsiaTheme="minorEastAsia"/>
          <w:lang w:val="en-IN" w:eastAsia="zh-CN"/>
        </w:rPr>
      </w:pPr>
      <w:r>
        <w:rPr>
          <w:rFonts w:eastAsiaTheme="minorEastAsia"/>
          <w:lang w:val="en-IN" w:eastAsia="zh-CN"/>
        </w:rPr>
        <w:lastRenderedPageBreak/>
        <w:t xml:space="preserve">In RAN2 112e, it was agreed that information of MBS services/groups subscribed by the UE (e.g. TMGI) and QoS requirements of </w:t>
      </w:r>
      <w:proofErr w:type="gramStart"/>
      <w:r>
        <w:rPr>
          <w:rFonts w:eastAsiaTheme="minorEastAsia"/>
          <w:lang w:val="en-IN" w:eastAsia="zh-CN"/>
        </w:rPr>
        <w:t>a</w:t>
      </w:r>
      <w:proofErr w:type="gramEnd"/>
      <w:r>
        <w:rPr>
          <w:rFonts w:eastAsiaTheme="minorEastAsia"/>
          <w:lang w:val="en-IN" w:eastAsia="zh-CN"/>
        </w:rPr>
        <w:t xml:space="preserve"> MBS service should be provided to RAN.</w:t>
      </w:r>
    </w:p>
    <w:tbl>
      <w:tblPr>
        <w:tblStyle w:val="a9"/>
        <w:tblW w:w="0" w:type="auto"/>
        <w:tblLook w:val="04A0" w:firstRow="1" w:lastRow="0" w:firstColumn="1" w:lastColumn="0" w:noHBand="0" w:noVBand="1"/>
      </w:tblPr>
      <w:tblGrid>
        <w:gridCol w:w="8296"/>
      </w:tblGrid>
      <w:tr w:rsidR="006D728E">
        <w:tc>
          <w:tcPr>
            <w:tcW w:w="8296" w:type="dxa"/>
          </w:tcPr>
          <w:p w:rsidR="006D728E" w:rsidRPr="00C44A5E" w:rsidRDefault="00D5645C" w:rsidP="00C44A5E">
            <w:pPr>
              <w:pStyle w:val="Agreement"/>
              <w:numPr>
                <w:ilvl w:val="0"/>
                <w:numId w:val="0"/>
              </w:numPr>
              <w:rPr>
                <w:rFonts w:ascii="Times New Roman" w:eastAsiaTheme="minorEastAsia" w:hAnsi="Times New Roman"/>
                <w:b w:val="0"/>
                <w:lang w:eastAsia="zh-CN"/>
              </w:rPr>
            </w:pPr>
            <w:r w:rsidRPr="00C44A5E">
              <w:rPr>
                <w:rFonts w:ascii="Times New Roman" w:eastAsiaTheme="minorEastAsia" w:hAnsi="Times New Roman"/>
                <w:b w:val="0"/>
                <w:lang w:eastAsia="zh-CN"/>
              </w:rPr>
              <w:t>Agreements:</w:t>
            </w:r>
          </w:p>
          <w:p w:rsidR="006D728E" w:rsidRPr="00C44A5E" w:rsidRDefault="00D5645C" w:rsidP="00C44A5E">
            <w:pPr>
              <w:pStyle w:val="Agreement"/>
              <w:ind w:leftChars="176" w:left="712"/>
              <w:rPr>
                <w:rFonts w:ascii="Times New Roman" w:hAnsi="Times New Roman"/>
                <w:b w:val="0"/>
              </w:rPr>
            </w:pPr>
            <w:r w:rsidRPr="00C44A5E">
              <w:rPr>
                <w:rFonts w:ascii="Times New Roman" w:hAnsi="Times New Roman"/>
                <w:b w:val="0"/>
              </w:rPr>
              <w:t xml:space="preserve">For Rel-17, R2 specifies two </w:t>
            </w:r>
            <w:r w:rsidRPr="00C44A5E">
              <w:rPr>
                <w:rFonts w:ascii="Times New Roman" w:hAnsi="Times New Roman"/>
                <w:b w:val="0"/>
                <w:i/>
              </w:rPr>
              <w:t>modes</w:t>
            </w:r>
            <w:r w:rsidRPr="00C44A5E">
              <w:rPr>
                <w:rFonts w:ascii="Times New Roman" w:hAnsi="Times New Roman"/>
                <w:b w:val="0"/>
              </w:rPr>
              <w:t xml:space="preserve">: </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 xml:space="preserve">1: One </w:t>
            </w:r>
            <w:r w:rsidRPr="00C44A5E">
              <w:rPr>
                <w:rFonts w:ascii="Times New Roman" w:hAnsi="Times New Roman"/>
                <w:i/>
              </w:rPr>
              <w:t>delivery mode</w:t>
            </w:r>
            <w:r w:rsidRPr="00C44A5E">
              <w:rPr>
                <w:rFonts w:ascii="Times New Roman" w:hAnsi="Times New Roman"/>
              </w:rPr>
              <w:t xml:space="preserve"> for high QoS (reliability, latency) requirement, to be available in CONNECTED (possibly the UE can switch to other states when there is no data reception TBD)</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 xml:space="preserve">2: One </w:t>
            </w:r>
            <w:r w:rsidRPr="00C44A5E">
              <w:rPr>
                <w:rFonts w:ascii="Times New Roman" w:hAnsi="Times New Roman"/>
                <w:i/>
              </w:rPr>
              <w:t>delivery mode</w:t>
            </w:r>
            <w:r w:rsidRPr="00C44A5E">
              <w:rPr>
                <w:rFonts w:ascii="Times New Roman" w:hAnsi="Times New Roman"/>
              </w:rPr>
              <w:t xml:space="preserve"> for “low” QoS requirement, where the UE can also receive data in INACTIVE/IDLE (details TBD).</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 xml:space="preserve">R2 assumes (for R17) that delivery mode 1 is used only for multicast sessions. </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 xml:space="preserve">R2 assumes that delivery mode 2 is used for broadcast sessions. </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The applicability of delivery mode 2 to multicast sessions is FFS.</w:t>
            </w:r>
          </w:p>
          <w:p w:rsidR="006D728E" w:rsidRPr="00C44A5E" w:rsidRDefault="00D5645C" w:rsidP="00C44A5E">
            <w:pPr>
              <w:pStyle w:val="Agreement"/>
              <w:ind w:leftChars="176" w:left="712"/>
              <w:rPr>
                <w:rFonts w:ascii="Times New Roman" w:hAnsi="Times New Roman"/>
                <w:b w:val="0"/>
                <w:lang w:eastAsia="zh-CN"/>
              </w:rPr>
            </w:pPr>
            <w:r w:rsidRPr="00C44A5E">
              <w:rPr>
                <w:rFonts w:ascii="Times New Roman" w:hAnsi="Times New Roman"/>
                <w:b w:val="0"/>
                <w:lang w:eastAsia="zh-CN"/>
              </w:rPr>
              <w:t xml:space="preserve">In general, Information of MBS services/groups subscribed by the UE (e.g. TMGI) and QOS requirements of </w:t>
            </w:r>
            <w:proofErr w:type="gramStart"/>
            <w:r w:rsidRPr="00C44A5E">
              <w:rPr>
                <w:rFonts w:ascii="Times New Roman" w:hAnsi="Times New Roman"/>
                <w:b w:val="0"/>
                <w:lang w:eastAsia="zh-CN"/>
              </w:rPr>
              <w:t>a</w:t>
            </w:r>
            <w:proofErr w:type="gramEnd"/>
            <w:r w:rsidRPr="00C44A5E">
              <w:rPr>
                <w:rFonts w:ascii="Times New Roman" w:hAnsi="Times New Roman"/>
                <w:b w:val="0"/>
                <w:lang w:eastAsia="zh-CN"/>
              </w:rPr>
              <w:t xml:space="preserve"> MBS service should be provided to RAN. Detail information e.g. for PTM PTP switch if any is FFS. </w:t>
            </w:r>
          </w:p>
          <w:p w:rsidR="006D728E" w:rsidRPr="00C44A5E" w:rsidRDefault="006D728E">
            <w:pPr>
              <w:rPr>
                <w:rFonts w:eastAsiaTheme="minorEastAsia"/>
                <w:lang w:eastAsia="zh-CN"/>
              </w:rPr>
            </w:pPr>
          </w:p>
        </w:tc>
      </w:tr>
    </w:tbl>
    <w:p w:rsidR="006D728E" w:rsidRPr="00C44A5E" w:rsidRDefault="006D728E">
      <w:pPr>
        <w:rPr>
          <w:rFonts w:eastAsiaTheme="minorEastAsia"/>
          <w:lang w:eastAsia="zh-CN"/>
        </w:rPr>
      </w:pPr>
    </w:p>
    <w:p w:rsidR="006D728E" w:rsidRPr="00C44A5E" w:rsidRDefault="00D5645C">
      <w:pPr>
        <w:rPr>
          <w:rFonts w:eastAsia="Malgun Gothic"/>
          <w:lang w:val="en-US" w:eastAsia="ko-KR"/>
        </w:rPr>
      </w:pPr>
      <w:r>
        <w:rPr>
          <w:rFonts w:eastAsia="Malgun Gothic"/>
          <w:lang w:val="en-IN" w:eastAsia="ko-KR"/>
        </w:rPr>
        <w:t>In this contribution, we</w:t>
      </w:r>
      <w:r w:rsidRPr="00C44A5E">
        <w:rPr>
          <w:rFonts w:eastAsia="Malgun Gothic"/>
          <w:lang w:val="en-US" w:eastAsia="ko-KR"/>
        </w:rPr>
        <w:t xml:space="preserve"> </w:t>
      </w:r>
      <w:r>
        <w:rPr>
          <w:rFonts w:eastAsia="Malgun Gothic"/>
          <w:lang w:val="en-IN" w:eastAsia="ko-KR"/>
        </w:rPr>
        <w:t xml:space="preserve">discuss certain issues and aspects related to group scheduling for MBS services </w:t>
      </w:r>
      <w:r>
        <w:rPr>
          <w:color w:val="000000"/>
        </w:rPr>
        <w:t>based on SC-PTM</w:t>
      </w:r>
      <w:r w:rsidRPr="00C44A5E">
        <w:rPr>
          <w:rFonts w:eastAsia="Malgun Gothic"/>
          <w:lang w:val="en-US" w:eastAsia="ko-KR"/>
        </w:rPr>
        <w:t>.</w:t>
      </w:r>
    </w:p>
    <w:p w:rsidR="006D728E" w:rsidRDefault="00D5645C">
      <w:pPr>
        <w:pStyle w:val="1"/>
      </w:pPr>
      <w:r>
        <w:t>Discussion</w:t>
      </w:r>
    </w:p>
    <w:p w:rsidR="006D728E" w:rsidRDefault="00D5645C">
      <w:pPr>
        <w:rPr>
          <w:rFonts w:eastAsia="Malgun Gothic"/>
          <w:lang w:val="en-IN" w:eastAsia="ko-KR"/>
        </w:rPr>
      </w:pPr>
      <w:r>
        <w:rPr>
          <w:rFonts w:eastAsia="Malgun Gothic"/>
          <w:lang w:val="en-IN" w:eastAsia="ko-KR"/>
        </w:rPr>
        <w:t xml:space="preserve">As </w:t>
      </w:r>
      <w:r w:rsidRPr="00C44A5E">
        <w:rPr>
          <w:color w:val="000000"/>
        </w:rPr>
        <w:t>group scheduling mechanism</w:t>
      </w:r>
      <w:r>
        <w:rPr>
          <w:rFonts w:eastAsia="Malgun Gothic"/>
          <w:lang w:eastAsia="ko-KR"/>
        </w:rPr>
        <w:t xml:space="preserve"> is one objective of the WID on NR MBS and </w:t>
      </w:r>
      <w:r>
        <w:rPr>
          <w:rFonts w:eastAsiaTheme="minorEastAsia"/>
          <w:lang w:val="en-IN" w:eastAsia="zh-CN"/>
        </w:rPr>
        <w:t xml:space="preserve">PTM transmission in a cell has already been agreed for MBS in </w:t>
      </w:r>
      <w:r>
        <w:rPr>
          <w:rFonts w:eastAsia="Malgun Gothic"/>
          <w:lang w:val="en-IN" w:eastAsia="ko-KR"/>
        </w:rPr>
        <w:t xml:space="preserve">RAN2#111-emeeting </w:t>
      </w:r>
      <w:r w:rsidRPr="00C44A5E">
        <w:rPr>
          <w:rFonts w:eastAsia="Malgun Gothic"/>
          <w:lang w:val="en-IN" w:eastAsia="ko-KR"/>
        </w:rPr>
        <w:t>[2]</w:t>
      </w:r>
      <w:r>
        <w:rPr>
          <w:rFonts w:eastAsiaTheme="minorEastAsia"/>
          <w:lang w:val="en-IN" w:eastAsia="zh-CN"/>
        </w:rPr>
        <w:t xml:space="preserve">, we think a design of </w:t>
      </w:r>
      <w:r>
        <w:rPr>
          <w:color w:val="000000"/>
        </w:rPr>
        <w:t>group scheduling mechanism based on LTE SC-PTM</w:t>
      </w:r>
      <w:r>
        <w:rPr>
          <w:rFonts w:eastAsia="Malgun Gothic"/>
          <w:lang w:eastAsia="ko-KR"/>
        </w:rPr>
        <w:t xml:space="preserve"> is</w:t>
      </w:r>
      <w:r>
        <w:rPr>
          <w:rFonts w:asciiTheme="minorEastAsia" w:eastAsiaTheme="minorEastAsia" w:hAnsiTheme="minorEastAsia"/>
          <w:color w:val="000000"/>
          <w:lang w:eastAsia="zh-CN"/>
        </w:rPr>
        <w:t xml:space="preserve"> </w:t>
      </w:r>
      <w:r>
        <w:rPr>
          <w:color w:val="000000"/>
        </w:rPr>
        <w:t>necessary.</w:t>
      </w:r>
      <w:r>
        <w:rPr>
          <w:rFonts w:eastAsiaTheme="minorEastAsia"/>
          <w:lang w:val="en-IN" w:eastAsia="zh-CN"/>
        </w:rPr>
        <w:t xml:space="preserve"> </w:t>
      </w:r>
    </w:p>
    <w:p w:rsidR="006D728E" w:rsidRDefault="00D5645C">
      <w:pPr>
        <w:rPr>
          <w:rFonts w:eastAsiaTheme="minorEastAsia"/>
          <w:lang w:val="en-IN" w:eastAsia="zh-CN"/>
        </w:rPr>
      </w:pPr>
      <w:r>
        <w:rPr>
          <w:rFonts w:eastAsiaTheme="minorEastAsia" w:hint="eastAsia"/>
          <w:lang w:val="en-IN" w:eastAsia="zh-CN"/>
        </w:rPr>
        <w:t>I</w:t>
      </w:r>
      <w:r>
        <w:rPr>
          <w:rFonts w:eastAsiaTheme="minorEastAsia"/>
          <w:lang w:val="en-IN" w:eastAsia="zh-CN"/>
        </w:rPr>
        <w:t>n LTE, SC-PTM adopts a two-level scheduling mechanism. SIB20 indicates the scheduling information of SC-MCCH. And SC-MCCH carries the control information of MBMS service,</w:t>
      </w:r>
      <w:r w:rsidRPr="00DD442A">
        <w:rPr>
          <w:rFonts w:eastAsiaTheme="minorEastAsia"/>
          <w:lang w:val="en-IN" w:eastAsia="zh-CN"/>
        </w:rPr>
        <w:t xml:space="preserve"> </w:t>
      </w:r>
      <w:r>
        <w:rPr>
          <w:rFonts w:eastAsiaTheme="minorEastAsia"/>
          <w:lang w:val="en-IN" w:eastAsia="zh-CN"/>
        </w:rPr>
        <w:t>In NR, multicast broadcast technology needs to consider a wider range of service scenarios and support a variety of QoS requirements.</w:t>
      </w:r>
    </w:p>
    <w:p w:rsidR="006D728E" w:rsidRDefault="00C44A5E">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61.25pt">
            <v:imagedata r:id="rId9" o:title=""/>
          </v:shape>
        </w:pict>
      </w:r>
    </w:p>
    <w:p w:rsidR="006D728E" w:rsidRPr="008D63A4" w:rsidRDefault="00D5645C">
      <w:pPr>
        <w:jc w:val="center"/>
        <w:rPr>
          <w:rFonts w:eastAsia="宋体"/>
          <w:lang w:val="en-US" w:eastAsia="zh-CN"/>
        </w:rPr>
      </w:pPr>
      <w:r w:rsidRPr="00DD442A">
        <w:rPr>
          <w:rFonts w:eastAsia="宋体"/>
          <w:lang w:val="en-US" w:eastAsia="zh-CN"/>
        </w:rPr>
        <w:t xml:space="preserve">Fig. 1 </w:t>
      </w:r>
      <w:r w:rsidR="00582FB2" w:rsidRPr="00DD442A">
        <w:rPr>
          <w:rFonts w:eastAsia="宋体"/>
          <w:lang w:val="en-US" w:eastAsia="zh-CN"/>
        </w:rPr>
        <w:t>scheduling information of SC-MCCH indicated by sib20</w:t>
      </w:r>
    </w:p>
    <w:p w:rsidR="006D728E" w:rsidRDefault="00C44A5E">
      <w:pPr>
        <w:jc w:val="center"/>
      </w:pPr>
      <w:r>
        <w:lastRenderedPageBreak/>
        <w:pict>
          <v:shape id="_x0000_i1026" type="#_x0000_t75" style="width:393.2pt;height:266.95pt">
            <v:imagedata r:id="rId10" o:title=""/>
          </v:shape>
        </w:pict>
      </w:r>
    </w:p>
    <w:p w:rsidR="006D728E" w:rsidRPr="008D63A4" w:rsidRDefault="00D5645C">
      <w:pPr>
        <w:jc w:val="center"/>
        <w:rPr>
          <w:rFonts w:eastAsia="宋体"/>
          <w:lang w:val="en-US" w:eastAsia="zh-CN"/>
        </w:rPr>
      </w:pPr>
      <w:r w:rsidRPr="00DD442A">
        <w:rPr>
          <w:rFonts w:eastAsia="宋体"/>
          <w:lang w:val="en-US" w:eastAsia="zh-CN"/>
        </w:rPr>
        <w:t xml:space="preserve">Fig. 2 </w:t>
      </w:r>
      <w:r w:rsidR="00582FB2" w:rsidRPr="00582FB2">
        <w:rPr>
          <w:rFonts w:eastAsia="宋体"/>
          <w:lang w:val="en-US" w:eastAsia="zh-CN"/>
        </w:rPr>
        <w:t>control information of MBMS service carried by SC-MCCH</w:t>
      </w:r>
    </w:p>
    <w:p w:rsidR="006D728E" w:rsidRDefault="006D728E">
      <w:pPr>
        <w:rPr>
          <w:rFonts w:eastAsiaTheme="minorEastAsia"/>
          <w:szCs w:val="21"/>
          <w:lang w:eastAsia="zh-CN"/>
        </w:rPr>
      </w:pPr>
    </w:p>
    <w:p w:rsidR="00E25F1C" w:rsidRDefault="00D5645C">
      <w:pPr>
        <w:rPr>
          <w:rFonts w:eastAsiaTheme="minorEastAsia"/>
          <w:szCs w:val="21"/>
          <w:lang w:eastAsia="zh-CN"/>
        </w:rPr>
      </w:pPr>
      <w:r>
        <w:rPr>
          <w:rFonts w:eastAsiaTheme="minorEastAsia"/>
          <w:szCs w:val="21"/>
          <w:lang w:eastAsia="zh-CN"/>
        </w:rPr>
        <w:t xml:space="preserve">In the existing </w:t>
      </w:r>
      <w:r>
        <w:rPr>
          <w:rFonts w:eastAsiaTheme="minorEastAsia"/>
          <w:lang w:val="en-IN" w:eastAsia="zh-CN"/>
        </w:rPr>
        <w:t>SC-PTM</w:t>
      </w:r>
      <w:r>
        <w:rPr>
          <w:rFonts w:eastAsiaTheme="minorEastAsia" w:hint="eastAsia"/>
          <w:lang w:val="en-IN" w:eastAsia="zh-CN"/>
        </w:rPr>
        <w:t xml:space="preserve"> </w:t>
      </w:r>
      <w:r>
        <w:rPr>
          <w:rFonts w:eastAsiaTheme="minorEastAsia"/>
          <w:lang w:val="en-IN" w:eastAsia="zh-CN"/>
        </w:rPr>
        <w:t>scheduling mechanism</w:t>
      </w:r>
      <w:r>
        <w:rPr>
          <w:rFonts w:eastAsiaTheme="minorEastAsia"/>
          <w:szCs w:val="21"/>
          <w:lang w:eastAsia="zh-CN"/>
        </w:rPr>
        <w:t xml:space="preserve">, the control information corresponding to all services is transmitted in an MCCH and can only be transmitted in one scheduling frequency which depends on the highest frequency required by the services(especially by the service with the tightest latency requirement).While for the service with </w:t>
      </w:r>
      <w:r w:rsidRPr="00DD442A">
        <w:rPr>
          <w:rFonts w:eastAsiaTheme="minorEastAsia"/>
          <w:szCs w:val="21"/>
          <w:lang w:eastAsia="zh-CN"/>
        </w:rPr>
        <w:t>tolera</w:t>
      </w:r>
      <w:r w:rsidR="00582FB2" w:rsidRPr="00C44A5E">
        <w:rPr>
          <w:rFonts w:eastAsiaTheme="minorEastAsia"/>
          <w:szCs w:val="21"/>
          <w:lang w:eastAsia="zh-CN"/>
        </w:rPr>
        <w:t>nt</w:t>
      </w:r>
      <w:r w:rsidRPr="00DD442A">
        <w:rPr>
          <w:rFonts w:eastAsiaTheme="minorEastAsia"/>
          <w:szCs w:val="21"/>
          <w:lang w:eastAsia="zh-CN"/>
        </w:rPr>
        <w:t xml:space="preserve"> </w:t>
      </w:r>
      <w:r>
        <w:rPr>
          <w:rFonts w:eastAsiaTheme="minorEastAsia"/>
          <w:szCs w:val="21"/>
          <w:lang w:eastAsia="zh-CN"/>
        </w:rPr>
        <w:t>latency requirement, the corresponding control information may not need to be transmitted that frequently. And this may result in resource waste and additional UE power consumption.</w:t>
      </w:r>
    </w:p>
    <w:p w:rsidR="00C655DD" w:rsidRDefault="00D5645C">
      <w:pPr>
        <w:rPr>
          <w:rFonts w:eastAsiaTheme="minorEastAsia"/>
          <w:b/>
          <w:lang w:val="en-US" w:eastAsia="zh-CN"/>
        </w:rPr>
      </w:pPr>
      <w:r>
        <w:rPr>
          <w:rFonts w:eastAsiaTheme="minorEastAsia"/>
          <w:b/>
          <w:lang w:eastAsia="zh-CN"/>
        </w:rPr>
        <w:t xml:space="preserve">Observation: </w:t>
      </w:r>
      <w:r>
        <w:rPr>
          <w:rFonts w:eastAsiaTheme="minorEastAsia" w:hint="eastAsia"/>
          <w:b/>
          <w:lang w:eastAsia="zh-CN"/>
        </w:rPr>
        <w:t>A</w:t>
      </w:r>
      <w:r>
        <w:rPr>
          <w:rFonts w:eastAsiaTheme="minorEastAsia"/>
          <w:b/>
          <w:lang w:eastAsia="zh-CN"/>
        </w:rPr>
        <w:t xml:space="preserve"> new group scheduling mechanism </w:t>
      </w:r>
      <w:r>
        <w:rPr>
          <w:rFonts w:eastAsiaTheme="minorEastAsia" w:hint="eastAsia"/>
          <w:b/>
          <w:lang w:eastAsia="zh-CN"/>
        </w:rPr>
        <w:t>needs</w:t>
      </w:r>
      <w:r>
        <w:rPr>
          <w:rFonts w:eastAsiaTheme="minorEastAsia"/>
          <w:b/>
          <w:lang w:eastAsia="zh-CN"/>
        </w:rPr>
        <w:t xml:space="preserve"> </w:t>
      </w:r>
      <w:r>
        <w:rPr>
          <w:rFonts w:eastAsiaTheme="minorEastAsia" w:hint="eastAsia"/>
          <w:b/>
          <w:lang w:eastAsia="zh-CN"/>
        </w:rPr>
        <w:t>to</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designed</w:t>
      </w:r>
      <w:r>
        <w:rPr>
          <w:rFonts w:eastAsiaTheme="minorEastAsia"/>
          <w:b/>
          <w:lang w:eastAsia="zh-CN"/>
        </w:rPr>
        <w:t xml:space="preserve"> to meet different QoS requirements, reduce UE power </w:t>
      </w:r>
      <w:r>
        <w:rPr>
          <w:rFonts w:eastAsiaTheme="minorEastAsia" w:hint="eastAsia"/>
          <w:b/>
          <w:lang w:eastAsia="zh-CN"/>
        </w:rPr>
        <w:t>consumption</w:t>
      </w:r>
      <w:r>
        <w:rPr>
          <w:rFonts w:eastAsiaTheme="minorEastAsia"/>
          <w:b/>
          <w:lang w:eastAsia="zh-CN"/>
        </w:rPr>
        <w:t>, optimize network resource utilization efficiency and improve system performance.</w:t>
      </w:r>
      <w:r>
        <w:rPr>
          <w:rFonts w:eastAsiaTheme="minorEastAsia" w:hint="eastAsia"/>
          <w:b/>
          <w:lang w:val="en-US" w:eastAsia="zh-CN"/>
        </w:rPr>
        <w:t xml:space="preserve"> </w:t>
      </w:r>
    </w:p>
    <w:p w:rsidR="006D728E" w:rsidRDefault="00E25F1C">
      <w:pPr>
        <w:rPr>
          <w:rFonts w:eastAsiaTheme="minorEastAsia"/>
          <w:szCs w:val="21"/>
          <w:lang w:eastAsia="zh-CN"/>
        </w:rPr>
      </w:pPr>
      <w:r>
        <w:rPr>
          <w:rFonts w:eastAsiaTheme="minorEastAsia"/>
          <w:szCs w:val="21"/>
          <w:lang w:eastAsia="zh-CN"/>
        </w:rPr>
        <w:t xml:space="preserve">We think </w:t>
      </w:r>
      <w:r w:rsidR="008D63A4">
        <w:rPr>
          <w:rFonts w:eastAsiaTheme="minorEastAsia"/>
          <w:szCs w:val="21"/>
          <w:lang w:eastAsia="zh-CN"/>
        </w:rPr>
        <w:t>that the control information of different Qo</w:t>
      </w:r>
      <w:r w:rsidR="008D63A4">
        <w:rPr>
          <w:rFonts w:eastAsiaTheme="minorEastAsia" w:hint="eastAsia"/>
          <w:szCs w:val="21"/>
          <w:lang w:eastAsia="zh-CN"/>
        </w:rPr>
        <w:t>S</w:t>
      </w:r>
      <w:r w:rsidR="008D63A4">
        <w:rPr>
          <w:rFonts w:eastAsiaTheme="minorEastAsia"/>
          <w:szCs w:val="21"/>
          <w:lang w:eastAsia="zh-CN"/>
        </w:rPr>
        <w:t xml:space="preserve"> services can be transmitted on multiple frequencies.</w:t>
      </w:r>
      <w:r w:rsidR="008D63A4">
        <w:rPr>
          <w:rFonts w:eastAsiaTheme="minorEastAsia" w:hint="eastAsia"/>
          <w:szCs w:val="21"/>
          <w:lang w:eastAsia="zh-CN"/>
        </w:rPr>
        <w:t xml:space="preserve"> </w:t>
      </w:r>
      <w:r>
        <w:rPr>
          <w:rFonts w:eastAsiaTheme="minorEastAsia"/>
          <w:szCs w:val="21"/>
          <w:lang w:eastAsia="zh-CN"/>
        </w:rPr>
        <w:t xml:space="preserve">For example, </w:t>
      </w:r>
      <w:r w:rsidR="00C44A5E">
        <w:rPr>
          <w:rFonts w:eastAsiaTheme="minorEastAsia"/>
          <w:szCs w:val="21"/>
          <w:lang w:eastAsia="zh-CN"/>
        </w:rPr>
        <w:t xml:space="preserve">it is </w:t>
      </w:r>
      <w:r>
        <w:rPr>
          <w:rFonts w:eastAsiaTheme="minorEastAsia"/>
          <w:szCs w:val="21"/>
          <w:lang w:eastAsia="zh-CN"/>
        </w:rPr>
        <w:t>assume</w:t>
      </w:r>
      <w:r w:rsidR="00C44A5E">
        <w:rPr>
          <w:rFonts w:eastAsiaTheme="minorEastAsia"/>
          <w:szCs w:val="21"/>
          <w:lang w:eastAsia="zh-CN"/>
        </w:rPr>
        <w:t>d</w:t>
      </w:r>
      <w:r>
        <w:rPr>
          <w:rFonts w:eastAsiaTheme="minorEastAsia"/>
          <w:szCs w:val="21"/>
          <w:lang w:eastAsia="zh-CN"/>
        </w:rPr>
        <w:t xml:space="preserve"> service 1, service 2, service 3, and ser</w:t>
      </w:r>
      <w:r w:rsidR="002E30CB">
        <w:rPr>
          <w:rFonts w:eastAsiaTheme="minorEastAsia"/>
          <w:szCs w:val="21"/>
          <w:lang w:eastAsia="zh-CN"/>
        </w:rPr>
        <w:t>vice 4 have</w:t>
      </w:r>
      <w:r>
        <w:rPr>
          <w:rFonts w:eastAsiaTheme="minorEastAsia"/>
          <w:szCs w:val="21"/>
          <w:lang w:eastAsia="zh-CN"/>
        </w:rPr>
        <w:t xml:space="preserve"> different QoS requirements</w:t>
      </w:r>
      <w:r w:rsidR="00C44A5E">
        <w:rPr>
          <w:rFonts w:eastAsiaTheme="minorEastAsia"/>
          <w:szCs w:val="21"/>
          <w:lang w:eastAsia="zh-CN"/>
        </w:rPr>
        <w:t xml:space="preserve"> in Fig.2</w:t>
      </w:r>
      <w:r w:rsidR="002F5DEF">
        <w:rPr>
          <w:rFonts w:eastAsiaTheme="minorEastAsia"/>
          <w:szCs w:val="21"/>
          <w:lang w:eastAsia="zh-CN"/>
        </w:rPr>
        <w:t xml:space="preserve">. For </w:t>
      </w:r>
      <w:r w:rsidR="00D5645C">
        <w:rPr>
          <w:rFonts w:eastAsiaTheme="minorEastAsia"/>
          <w:szCs w:val="21"/>
          <w:lang w:eastAsia="zh-CN"/>
        </w:rPr>
        <w:t>service</w:t>
      </w:r>
      <w:r>
        <w:rPr>
          <w:rFonts w:eastAsiaTheme="minorEastAsia"/>
          <w:szCs w:val="21"/>
          <w:lang w:eastAsia="zh-CN"/>
        </w:rPr>
        <w:t xml:space="preserve"> 1 and service 2</w:t>
      </w:r>
      <w:r w:rsidR="00D5645C">
        <w:rPr>
          <w:rFonts w:eastAsiaTheme="minorEastAsia"/>
          <w:szCs w:val="21"/>
          <w:lang w:eastAsia="zh-CN"/>
        </w:rPr>
        <w:t xml:space="preserve"> with high QoS</w:t>
      </w:r>
      <w:r>
        <w:rPr>
          <w:rFonts w:eastAsiaTheme="minorEastAsia"/>
          <w:szCs w:val="21"/>
          <w:lang w:eastAsia="zh-CN"/>
        </w:rPr>
        <w:t xml:space="preserve"> requirements</w:t>
      </w:r>
      <w:r w:rsidR="00D5645C">
        <w:rPr>
          <w:rFonts w:eastAsiaTheme="minorEastAsia"/>
          <w:szCs w:val="21"/>
          <w:lang w:eastAsia="zh-CN"/>
        </w:rPr>
        <w:t xml:space="preserve">, the corresponding control information transmission frequency </w:t>
      </w:r>
      <w:r w:rsidR="00C44A5E">
        <w:rPr>
          <w:rFonts w:eastAsiaTheme="minorEastAsia"/>
          <w:szCs w:val="21"/>
          <w:lang w:eastAsia="zh-CN"/>
        </w:rPr>
        <w:t>is</w:t>
      </w:r>
      <w:r w:rsidR="00D5645C">
        <w:rPr>
          <w:rFonts w:eastAsiaTheme="minorEastAsia"/>
          <w:szCs w:val="21"/>
          <w:lang w:eastAsia="zh-CN"/>
        </w:rPr>
        <w:t xml:space="preserve"> high, and for service</w:t>
      </w:r>
      <w:r>
        <w:rPr>
          <w:rFonts w:eastAsiaTheme="minorEastAsia"/>
          <w:szCs w:val="21"/>
          <w:lang w:eastAsia="zh-CN"/>
        </w:rPr>
        <w:t xml:space="preserve"> 3 and service 4</w:t>
      </w:r>
      <w:r w:rsidR="00D5645C">
        <w:rPr>
          <w:rFonts w:eastAsiaTheme="minorEastAsia"/>
          <w:szCs w:val="21"/>
          <w:lang w:eastAsia="zh-CN"/>
        </w:rPr>
        <w:t xml:space="preserve"> with low QoS</w:t>
      </w:r>
      <w:r>
        <w:rPr>
          <w:rFonts w:eastAsiaTheme="minorEastAsia"/>
          <w:szCs w:val="21"/>
          <w:lang w:eastAsia="zh-CN"/>
        </w:rPr>
        <w:t xml:space="preserve"> requirements</w:t>
      </w:r>
      <w:r w:rsidR="00D5645C">
        <w:rPr>
          <w:rFonts w:eastAsiaTheme="minorEastAsia"/>
          <w:szCs w:val="21"/>
          <w:lang w:eastAsia="zh-CN"/>
        </w:rPr>
        <w:t xml:space="preserve">, the corresponding control information transmission frequency </w:t>
      </w:r>
      <w:r w:rsidR="00C44A5E">
        <w:rPr>
          <w:rFonts w:eastAsiaTheme="minorEastAsia"/>
          <w:szCs w:val="21"/>
          <w:lang w:eastAsia="zh-CN"/>
        </w:rPr>
        <w:t>is</w:t>
      </w:r>
      <w:r w:rsidR="00D5645C">
        <w:rPr>
          <w:rFonts w:eastAsiaTheme="minorEastAsia"/>
          <w:szCs w:val="21"/>
          <w:lang w:eastAsia="zh-CN"/>
        </w:rPr>
        <w:t xml:space="preserve"> low. To support this, multiple sets of scheduling information of MBS control information should be introduced in NR. And in order to distinguish different scheduling information of MBS control information, service indication can be added to each set of scheduling information.</w:t>
      </w:r>
      <w:r w:rsidR="00DD442A">
        <w:rPr>
          <w:rFonts w:eastAsiaTheme="minorEastAsia"/>
          <w:szCs w:val="21"/>
          <w:lang w:eastAsia="zh-CN"/>
        </w:rPr>
        <w:t xml:space="preserve"> </w:t>
      </w:r>
    </w:p>
    <w:p w:rsidR="006D728E" w:rsidRDefault="006D728E">
      <w:pPr>
        <w:rPr>
          <w:rFonts w:eastAsiaTheme="minorEastAsia"/>
          <w:szCs w:val="21"/>
          <w:lang w:eastAsia="zh-CN"/>
        </w:rPr>
      </w:pPr>
    </w:p>
    <w:p w:rsidR="006D728E" w:rsidRDefault="00D5645C">
      <w:pPr>
        <w:rPr>
          <w:rFonts w:eastAsiaTheme="minorEastAsia"/>
          <w:b/>
          <w:lang w:eastAsia="zh-CN"/>
        </w:rPr>
      </w:pPr>
      <w:r>
        <w:rPr>
          <w:rFonts w:eastAsiaTheme="minorEastAsia"/>
          <w:b/>
          <w:lang w:eastAsia="zh-CN"/>
        </w:rPr>
        <w:t>Proposal 1:</w:t>
      </w:r>
      <w:r w:rsidR="00C44A5E">
        <w:rPr>
          <w:rFonts w:eastAsiaTheme="minorEastAsia"/>
          <w:b/>
          <w:lang w:eastAsia="zh-CN"/>
        </w:rPr>
        <w:t xml:space="preserve"> </w:t>
      </w:r>
      <w:bookmarkStart w:id="0" w:name="_GoBack"/>
      <w:bookmarkEnd w:id="0"/>
      <w:r>
        <w:rPr>
          <w:rFonts w:eastAsiaTheme="minorEastAsia"/>
          <w:b/>
          <w:lang w:eastAsia="zh-CN"/>
        </w:rPr>
        <w:t>Multiple sets of scheduling information of MBS control information should be introduced in NR, which correspond to different QoS services respectively.</w:t>
      </w:r>
    </w:p>
    <w:p w:rsidR="006D728E" w:rsidRDefault="00D5645C">
      <w:pPr>
        <w:pStyle w:val="1"/>
      </w:pPr>
      <w:r>
        <w:rPr>
          <w:rFonts w:hint="eastAsia"/>
          <w:lang w:eastAsia="zh-CN"/>
        </w:rPr>
        <w:lastRenderedPageBreak/>
        <w:t>C</w:t>
      </w:r>
      <w:r>
        <w:rPr>
          <w:lang w:eastAsia="zh-CN"/>
        </w:rPr>
        <w:t>onclusion</w:t>
      </w:r>
    </w:p>
    <w:p w:rsidR="006D728E" w:rsidRDefault="00D5645C">
      <w:pPr>
        <w:rPr>
          <w:rFonts w:eastAsiaTheme="minorEastAsia"/>
          <w:lang w:eastAsia="zh-CN"/>
        </w:rPr>
      </w:pPr>
      <w:r>
        <w:rPr>
          <w:rFonts w:eastAsiaTheme="minorEastAsia" w:hint="eastAsia"/>
          <w:lang w:eastAsia="zh-CN"/>
        </w:rPr>
        <w:t>We</w:t>
      </w:r>
      <w:r>
        <w:rPr>
          <w:rFonts w:eastAsiaTheme="minorEastAsia"/>
          <w:lang w:eastAsia="zh-CN"/>
        </w:rPr>
        <w:t xml:space="preserve"> request RAN2 to discuss and possibly agree to the proposals made as:</w:t>
      </w:r>
    </w:p>
    <w:p w:rsidR="006D728E" w:rsidRDefault="00D5645C">
      <w:pPr>
        <w:rPr>
          <w:rFonts w:eastAsiaTheme="minorEastAsia"/>
          <w:b/>
          <w:lang w:eastAsia="zh-CN"/>
        </w:rPr>
      </w:pPr>
      <w:r>
        <w:rPr>
          <w:rFonts w:eastAsiaTheme="minorEastAsia"/>
          <w:b/>
          <w:lang w:eastAsia="zh-CN"/>
        </w:rPr>
        <w:t xml:space="preserve">Observation: </w:t>
      </w:r>
      <w:r>
        <w:rPr>
          <w:rFonts w:eastAsiaTheme="minorEastAsia" w:hint="eastAsia"/>
          <w:b/>
          <w:lang w:eastAsia="zh-CN"/>
        </w:rPr>
        <w:t>A</w:t>
      </w:r>
      <w:r>
        <w:rPr>
          <w:rFonts w:eastAsiaTheme="minorEastAsia"/>
          <w:b/>
          <w:lang w:eastAsia="zh-CN"/>
        </w:rPr>
        <w:t xml:space="preserve"> new group scheduling mechanism </w:t>
      </w:r>
      <w:r>
        <w:rPr>
          <w:rFonts w:eastAsiaTheme="minorEastAsia" w:hint="eastAsia"/>
          <w:b/>
          <w:lang w:eastAsia="zh-CN"/>
        </w:rPr>
        <w:t>needs</w:t>
      </w:r>
      <w:r>
        <w:rPr>
          <w:rFonts w:eastAsiaTheme="minorEastAsia"/>
          <w:b/>
          <w:lang w:eastAsia="zh-CN"/>
        </w:rPr>
        <w:t xml:space="preserve"> </w:t>
      </w:r>
      <w:r>
        <w:rPr>
          <w:rFonts w:eastAsiaTheme="minorEastAsia" w:hint="eastAsia"/>
          <w:b/>
          <w:lang w:eastAsia="zh-CN"/>
        </w:rPr>
        <w:t>to</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designed</w:t>
      </w:r>
      <w:r>
        <w:rPr>
          <w:rFonts w:eastAsiaTheme="minorEastAsia"/>
          <w:b/>
          <w:lang w:eastAsia="zh-CN"/>
        </w:rPr>
        <w:t xml:space="preserve"> to meet different QoS requirements, reduce UE power </w:t>
      </w:r>
      <w:r>
        <w:rPr>
          <w:rFonts w:eastAsiaTheme="minorEastAsia" w:hint="eastAsia"/>
          <w:b/>
          <w:lang w:eastAsia="zh-CN"/>
        </w:rPr>
        <w:t>consumption</w:t>
      </w:r>
      <w:r>
        <w:rPr>
          <w:rFonts w:eastAsiaTheme="minorEastAsia"/>
          <w:b/>
          <w:lang w:eastAsia="zh-CN"/>
        </w:rPr>
        <w:t>, optimize network resource utilization efficiency and improve system performance.</w:t>
      </w:r>
    </w:p>
    <w:p w:rsidR="006D728E" w:rsidRDefault="00D5645C">
      <w:pPr>
        <w:rPr>
          <w:rFonts w:eastAsiaTheme="minorEastAsia"/>
          <w:b/>
          <w:lang w:eastAsia="zh-CN"/>
        </w:rPr>
      </w:pPr>
      <w:r>
        <w:rPr>
          <w:rFonts w:eastAsiaTheme="minorEastAsia"/>
          <w:b/>
          <w:lang w:eastAsia="zh-CN"/>
        </w:rPr>
        <w:t>Proposal 1:</w:t>
      </w:r>
      <w:r w:rsidR="00C44A5E">
        <w:rPr>
          <w:rFonts w:eastAsiaTheme="minorEastAsia"/>
          <w:b/>
          <w:lang w:eastAsia="zh-CN"/>
        </w:rPr>
        <w:t xml:space="preserve"> </w:t>
      </w:r>
      <w:r>
        <w:rPr>
          <w:rFonts w:eastAsiaTheme="minorEastAsia"/>
          <w:b/>
          <w:lang w:eastAsia="zh-CN"/>
        </w:rPr>
        <w:t>Multiple sets of scheduling information of MBS control information should be introduced in NR, which correspond to different QoS services respectively.</w:t>
      </w:r>
    </w:p>
    <w:p w:rsidR="006D728E" w:rsidRDefault="00D5645C">
      <w:pPr>
        <w:pStyle w:val="1"/>
      </w:pPr>
      <w:r>
        <w:t>References</w:t>
      </w:r>
    </w:p>
    <w:p w:rsidR="006D728E" w:rsidRDefault="00D5645C">
      <w:r>
        <w:rPr>
          <w:rFonts w:eastAsiaTheme="minorEastAsia" w:hint="eastAsia"/>
          <w:lang w:eastAsia="ko-KR"/>
        </w:rPr>
        <w:t xml:space="preserve">[1] </w:t>
      </w:r>
      <w:r>
        <w:t xml:space="preserve">RP-201038 WID revision: NR Multicast and Broadcast Services, Huawei, </w:t>
      </w:r>
      <w:proofErr w:type="spellStart"/>
      <w:r>
        <w:t>HiSilicon</w:t>
      </w:r>
      <w:proofErr w:type="spellEnd"/>
    </w:p>
    <w:p w:rsidR="006D728E" w:rsidRDefault="00D5645C">
      <w:pPr>
        <w:rPr>
          <w:rFonts w:eastAsiaTheme="minorEastAsia"/>
          <w:lang w:eastAsia="zh-CN"/>
        </w:rPr>
      </w:pPr>
      <w:r>
        <w:rPr>
          <w:rFonts w:eastAsiaTheme="minorEastAsia" w:hint="eastAsia"/>
          <w:lang w:eastAsia="zh-CN"/>
        </w:rPr>
        <w:t>[</w:t>
      </w:r>
      <w:r>
        <w:rPr>
          <w:rFonts w:eastAsiaTheme="minorEastAsia"/>
          <w:lang w:eastAsia="zh-CN"/>
        </w:rPr>
        <w:t>2] RAN2#111-e Meeting Report</w:t>
      </w:r>
    </w:p>
    <w:sectPr w:rsidR="006D72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68D" w:rsidRDefault="0074268D" w:rsidP="00B21B27">
      <w:pPr>
        <w:spacing w:after="0"/>
      </w:pPr>
      <w:r>
        <w:separator/>
      </w:r>
    </w:p>
  </w:endnote>
  <w:endnote w:type="continuationSeparator" w:id="0">
    <w:p w:rsidR="0074268D" w:rsidRDefault="0074268D" w:rsidP="00B21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68D" w:rsidRDefault="0074268D" w:rsidP="00B21B27">
      <w:pPr>
        <w:spacing w:after="0"/>
      </w:pPr>
      <w:r>
        <w:separator/>
      </w:r>
    </w:p>
  </w:footnote>
  <w:footnote w:type="continuationSeparator" w:id="0">
    <w:p w:rsidR="0074268D" w:rsidRDefault="0074268D" w:rsidP="00B21B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462"/>
    <w:rsid w:val="000322B1"/>
    <w:rsid w:val="00034776"/>
    <w:rsid w:val="00057150"/>
    <w:rsid w:val="000B17FD"/>
    <w:rsid w:val="001B47FA"/>
    <w:rsid w:val="00234C24"/>
    <w:rsid w:val="002838AC"/>
    <w:rsid w:val="002C4462"/>
    <w:rsid w:val="002E30CB"/>
    <w:rsid w:val="002F5DEF"/>
    <w:rsid w:val="0046212B"/>
    <w:rsid w:val="00582FB2"/>
    <w:rsid w:val="005A13A2"/>
    <w:rsid w:val="005C5731"/>
    <w:rsid w:val="00603FF3"/>
    <w:rsid w:val="00610B1D"/>
    <w:rsid w:val="00654D76"/>
    <w:rsid w:val="00656BF4"/>
    <w:rsid w:val="00675FEB"/>
    <w:rsid w:val="006D728E"/>
    <w:rsid w:val="0074268D"/>
    <w:rsid w:val="00752E6B"/>
    <w:rsid w:val="007B3E1A"/>
    <w:rsid w:val="007D023E"/>
    <w:rsid w:val="008D63A4"/>
    <w:rsid w:val="008F05C7"/>
    <w:rsid w:val="009526F9"/>
    <w:rsid w:val="00A747F9"/>
    <w:rsid w:val="00B05119"/>
    <w:rsid w:val="00B21B27"/>
    <w:rsid w:val="00B77E42"/>
    <w:rsid w:val="00B834E5"/>
    <w:rsid w:val="00BA3CB5"/>
    <w:rsid w:val="00BA5F22"/>
    <w:rsid w:val="00C44A5E"/>
    <w:rsid w:val="00C655DD"/>
    <w:rsid w:val="00C74920"/>
    <w:rsid w:val="00CA4DA1"/>
    <w:rsid w:val="00D14DFA"/>
    <w:rsid w:val="00D17FA1"/>
    <w:rsid w:val="00D4222D"/>
    <w:rsid w:val="00D5645C"/>
    <w:rsid w:val="00DD442A"/>
    <w:rsid w:val="00E01593"/>
    <w:rsid w:val="00E25F1C"/>
    <w:rsid w:val="00E4128B"/>
    <w:rsid w:val="00F17EB9"/>
    <w:rsid w:val="00F23136"/>
    <w:rsid w:val="00F414D7"/>
    <w:rsid w:val="0EA1660E"/>
    <w:rsid w:val="203F7F94"/>
    <w:rsid w:val="38B14818"/>
    <w:rsid w:val="46085145"/>
    <w:rsid w:val="484A5AAD"/>
    <w:rsid w:val="4CB649D9"/>
    <w:rsid w:val="657515E1"/>
    <w:rsid w:val="6D0A3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3BE92"/>
  <w15:docId w15:val="{274CA11C-59DA-4BE4-992D-AB455CC7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lang w:eastAsia="en-US"/>
    </w:rPr>
  </w:style>
  <w:style w:type="paragraph" w:styleId="2">
    <w:name w:val="heading 2"/>
    <w:basedOn w:val="a"/>
    <w:next w:val="a"/>
    <w:link w:val="20"/>
    <w:qFormat/>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0"/>
    <w:qFormat/>
    <w:pPr>
      <w:keepNext/>
      <w:numPr>
        <w:ilvl w:val="2"/>
        <w:numId w:val="1"/>
      </w:numPr>
      <w:spacing w:before="240" w:after="60"/>
      <w:outlineLvl w:val="2"/>
    </w:pPr>
    <w:rPr>
      <w:rFonts w:ascii="Arial" w:eastAsia="宋体" w:hAnsi="Arial"/>
      <w:b/>
      <w:bCs/>
      <w:sz w:val="26"/>
      <w:szCs w:val="26"/>
      <w:lang w:val="zh-CN"/>
    </w:rPr>
  </w:style>
  <w:style w:type="paragraph" w:styleId="4">
    <w:name w:val="heading 4"/>
    <w:basedOn w:val="a"/>
    <w:next w:val="a"/>
    <w:link w:val="40"/>
    <w:qFormat/>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sz w:val="18"/>
      <w:szCs w:val="18"/>
    </w:r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rPr>
      <w:rFonts w:ascii="Arial" w:eastAsia="宋体" w:hAnsi="Arial" w:cs="Times New Roman"/>
      <w:kern w:val="0"/>
      <w:sz w:val="36"/>
      <w:szCs w:val="20"/>
      <w:lang w:eastAsia="en-US"/>
    </w:rPr>
  </w:style>
  <w:style w:type="character" w:customStyle="1" w:styleId="20">
    <w:name w:val="标题 2 字符"/>
    <w:basedOn w:val="a0"/>
    <w:link w:val="2"/>
    <w:rPr>
      <w:rFonts w:ascii="Arial" w:eastAsia="Times New Roman" w:hAnsi="Arial" w:cs="Arial"/>
      <w:bCs/>
      <w:iCs/>
      <w:kern w:val="0"/>
      <w:sz w:val="28"/>
      <w:szCs w:val="28"/>
      <w:lang w:eastAsia="en-US"/>
    </w:rPr>
  </w:style>
  <w:style w:type="character" w:customStyle="1" w:styleId="30">
    <w:name w:val="标题 3 字符"/>
    <w:basedOn w:val="a0"/>
    <w:link w:val="3"/>
    <w:rPr>
      <w:rFonts w:ascii="Arial" w:eastAsia="宋体" w:hAnsi="Arial" w:cs="Times New Roman"/>
      <w:b/>
      <w:bCs/>
      <w:kern w:val="0"/>
      <w:sz w:val="26"/>
      <w:szCs w:val="26"/>
      <w:lang w:val="zh-CN" w:eastAsia="en-US"/>
    </w:rPr>
  </w:style>
  <w:style w:type="character" w:customStyle="1" w:styleId="40">
    <w:name w:val="标题 4 字符"/>
    <w:basedOn w:val="a0"/>
    <w:link w:val="4"/>
    <w:rPr>
      <w:rFonts w:ascii="Times New Roman" w:eastAsia="Times New Roman" w:hAnsi="Times New Roman" w:cs="Times New Roman"/>
      <w:b/>
      <w:bCs/>
      <w:kern w:val="0"/>
      <w:sz w:val="28"/>
      <w:szCs w:val="28"/>
      <w:lang w:val="en-GB" w:eastAsia="en-US"/>
    </w:rPr>
  </w:style>
  <w:style w:type="paragraph" w:customStyle="1" w:styleId="CRCoverPage">
    <w:name w:val="CR Cover Page"/>
    <w:pPr>
      <w:spacing w:after="120"/>
    </w:pPr>
    <w:rPr>
      <w:rFonts w:ascii="Arial" w:eastAsia="MS Mincho" w:hAnsi="Arial" w:cs="Times New Roman"/>
      <w:lang w:val="en-GB" w:eastAsia="en-US"/>
    </w:rPr>
  </w:style>
  <w:style w:type="paragraph" w:customStyle="1" w:styleId="3GPPHeader">
    <w:name w:val="3GPP_Header"/>
    <w:basedOn w:val="a"/>
    <w:pPr>
      <w:tabs>
        <w:tab w:val="left" w:pos="1701"/>
        <w:tab w:val="right" w:pos="9639"/>
      </w:tabs>
      <w:spacing w:after="240"/>
      <w:jc w:val="both"/>
      <w:textAlignment w:val="auto"/>
    </w:pPr>
    <w:rPr>
      <w:rFonts w:ascii="Arial" w:hAnsi="Arial"/>
      <w:b/>
      <w:sz w:val="24"/>
      <w:lang w:eastAsia="zh-CN"/>
    </w:rPr>
  </w:style>
  <w:style w:type="character" w:customStyle="1" w:styleId="a4">
    <w:name w:val="批注框文本 字符"/>
    <w:basedOn w:val="a0"/>
    <w:link w:val="a3"/>
    <w:uiPriority w:val="99"/>
    <w:semiHidden/>
    <w:rPr>
      <w:rFonts w:ascii="Times New Roman" w:eastAsia="Times New Roman" w:hAnsi="Times New Roman" w:cs="Times New Roman"/>
      <w:kern w:val="0"/>
      <w:sz w:val="18"/>
      <w:szCs w:val="18"/>
      <w:lang w:val="en-GB" w:eastAsia="en-US"/>
    </w:rPr>
  </w:style>
  <w:style w:type="paragraph" w:styleId="aa">
    <w:name w:val="List Paragraph"/>
    <w:basedOn w:val="a"/>
    <w:uiPriority w:val="34"/>
    <w:qFormat/>
    <w:pPr>
      <w:ind w:firstLineChars="200" w:firstLine="420"/>
    </w:p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Doc-text2"/>
    <w:qFormat/>
    <w:pPr>
      <w:numPr>
        <w:numId w:val="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7BFE18-989E-47F6-AB6A-DC5104257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962</Words>
  <Characters>5488</Characters>
  <Application>Microsoft Office Word</Application>
  <DocSecurity>0</DocSecurity>
  <Lines>45</Lines>
  <Paragraphs>12</Paragraphs>
  <ScaleCrop>false</ScaleCrop>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Hanjiang.Hong</cp:lastModifiedBy>
  <cp:revision>17</cp:revision>
  <dcterms:created xsi:type="dcterms:W3CDTF">2021-01-09T05:30:00Z</dcterms:created>
  <dcterms:modified xsi:type="dcterms:W3CDTF">2021-01-14T11:23:00Z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