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3CF13" w14:textId="3CC50F25"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F809A5">
        <w:rPr>
          <w:rFonts w:cs="Arial" w:hint="eastAsia"/>
          <w:b/>
          <w:noProof/>
          <w:sz w:val="24"/>
          <w:lang w:eastAsia="ja-JP"/>
        </w:rPr>
        <w:t>3</w:t>
      </w:r>
      <w:r>
        <w:rPr>
          <w:rFonts w:cs="Arial"/>
          <w:b/>
          <w:noProof/>
          <w:sz w:val="24"/>
          <w:lang w:eastAsia="zh-CN"/>
        </w:rPr>
        <w:t>-e</w:t>
      </w:r>
      <w:r w:rsidRPr="000246EA">
        <w:rPr>
          <w:rFonts w:cs="Arial"/>
          <w:b/>
          <w:noProof/>
          <w:sz w:val="24"/>
          <w:lang w:eastAsia="zh-CN"/>
        </w:rPr>
        <w:tab/>
      </w:r>
      <w:r w:rsidR="00F809A5" w:rsidRPr="00F809A5">
        <w:rPr>
          <w:rFonts w:cs="Arial"/>
          <w:b/>
          <w:noProof/>
          <w:sz w:val="24"/>
          <w:lang w:eastAsia="zh-CN"/>
        </w:rPr>
        <w:t>R2-2100480</w:t>
      </w:r>
    </w:p>
    <w:p w14:paraId="286D32D6" w14:textId="1CBD7992" w:rsidR="000246EA" w:rsidRPr="000246EA" w:rsidRDefault="000246EA" w:rsidP="003B7C7A">
      <w:pPr>
        <w:pStyle w:val="CRCoverPage"/>
        <w:tabs>
          <w:tab w:val="right" w:pos="9639"/>
        </w:tabs>
        <w:rPr>
          <w:rFonts w:cs="Arial"/>
          <w:b/>
          <w:noProof/>
          <w:sz w:val="24"/>
          <w:lang w:eastAsia="zh-CN"/>
        </w:rPr>
      </w:pPr>
      <w:r>
        <w:rPr>
          <w:b/>
          <w:noProof/>
          <w:sz w:val="24"/>
        </w:rPr>
        <w:t>E</w:t>
      </w:r>
      <w:r w:rsidRPr="007845FA">
        <w:rPr>
          <w:b/>
          <w:noProof/>
          <w:sz w:val="24"/>
        </w:rPr>
        <w:t>lectronic</w:t>
      </w:r>
      <w:r w:rsidRPr="007845FA">
        <w:rPr>
          <w:b/>
          <w:sz w:val="24"/>
          <w:szCs w:val="24"/>
          <w:lang w:eastAsia="zh-CN"/>
        </w:rPr>
        <w:t xml:space="preserve">, </w:t>
      </w:r>
      <w:r w:rsidR="00F809A5">
        <w:rPr>
          <w:b/>
          <w:sz w:val="24"/>
          <w:szCs w:val="24"/>
          <w:lang w:eastAsia="zh-CN"/>
        </w:rPr>
        <w:t>January</w:t>
      </w:r>
      <w:r>
        <w:rPr>
          <w:b/>
          <w:sz w:val="24"/>
          <w:szCs w:val="24"/>
          <w:lang w:eastAsia="zh-CN"/>
        </w:rPr>
        <w:t xml:space="preserve"> </w:t>
      </w:r>
      <w:r w:rsidR="00194C64">
        <w:rPr>
          <w:b/>
          <w:sz w:val="24"/>
          <w:szCs w:val="24"/>
          <w:lang w:eastAsia="zh-CN"/>
        </w:rPr>
        <w:t>2</w:t>
      </w:r>
      <w:r w:rsidR="00F809A5">
        <w:rPr>
          <w:b/>
          <w:sz w:val="24"/>
          <w:szCs w:val="24"/>
          <w:lang w:eastAsia="zh-CN"/>
        </w:rPr>
        <w:t>5</w:t>
      </w:r>
      <w:r w:rsidRPr="007845FA">
        <w:rPr>
          <w:b/>
          <w:sz w:val="24"/>
          <w:szCs w:val="24"/>
          <w:lang w:eastAsia="zh-CN"/>
        </w:rPr>
        <w:t xml:space="preserve"> – </w:t>
      </w:r>
      <w:r w:rsidR="00F809A5">
        <w:rPr>
          <w:b/>
          <w:sz w:val="24"/>
          <w:szCs w:val="24"/>
          <w:lang w:eastAsia="zh-CN"/>
        </w:rPr>
        <w:t>February 5</w:t>
      </w:r>
      <w:r>
        <w:rPr>
          <w:b/>
          <w:sz w:val="24"/>
          <w:szCs w:val="24"/>
          <w:lang w:eastAsia="zh-CN"/>
        </w:rPr>
        <w:t>,</w:t>
      </w:r>
      <w:r w:rsidRPr="007845FA">
        <w:rPr>
          <w:b/>
          <w:sz w:val="24"/>
          <w:szCs w:val="24"/>
          <w:lang w:eastAsia="zh-CN"/>
        </w:rPr>
        <w:t xml:space="preserve"> 202</w:t>
      </w:r>
      <w:r w:rsidR="00F809A5">
        <w:rPr>
          <w:b/>
          <w:sz w:val="24"/>
          <w:szCs w:val="24"/>
          <w:lang w:eastAsia="zh-CN"/>
        </w:rPr>
        <w:t>1</w:t>
      </w:r>
      <w:r>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7777777"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0910F7C4"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194C64" w:rsidRPr="00194C64">
        <w:rPr>
          <w:rFonts w:ascii="Arial" w:hAnsi="Arial" w:cs="Arial"/>
          <w:b/>
          <w:sz w:val="22"/>
        </w:rPr>
        <w:t>DC location reporting for intra-band UL CA</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7E071736"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8C26BB">
        <w:rPr>
          <w:rFonts w:ascii="Arial" w:eastAsiaTheme="minorEastAsia" w:hAnsi="Arial" w:cs="Arial" w:hint="eastAsia"/>
          <w:b/>
          <w:sz w:val="22"/>
          <w:lang w:eastAsia="ja-JP"/>
        </w:rPr>
        <w:t>6</w:t>
      </w:r>
      <w:r w:rsidR="00194C64">
        <w:rPr>
          <w:rFonts w:ascii="Arial" w:eastAsiaTheme="minorEastAsia" w:hAnsi="Arial" w:cs="Arial"/>
          <w:b/>
          <w:sz w:val="22"/>
          <w:lang w:eastAsia="ja-JP"/>
        </w:rPr>
        <w:t>.</w:t>
      </w:r>
      <w:r w:rsidR="008C26BB">
        <w:rPr>
          <w:rFonts w:ascii="Arial" w:eastAsiaTheme="minorEastAsia" w:hAnsi="Arial" w:cs="Arial"/>
          <w:b/>
          <w:sz w:val="22"/>
          <w:lang w:eastAsia="ja-JP"/>
        </w:rPr>
        <w:t>15</w:t>
      </w:r>
    </w:p>
    <w:p w14:paraId="274A6516" w14:textId="77777777" w:rsidR="001F46F6" w:rsidRDefault="00712AA2" w:rsidP="007037C6">
      <w:pPr>
        <w:pStyle w:val="Heading1"/>
        <w:numPr>
          <w:ilvl w:val="0"/>
          <w:numId w:val="10"/>
        </w:numPr>
        <w:rPr>
          <w:rFonts w:eastAsia="SimSun" w:cs="Arial"/>
          <w:lang w:eastAsia="zh-CN"/>
        </w:rPr>
      </w:pPr>
      <w:r w:rsidRPr="00677958">
        <w:rPr>
          <w:rFonts w:eastAsia="SimSun" w:cs="Arial"/>
          <w:lang w:eastAsia="zh-CN"/>
        </w:rPr>
        <w:t>Introduction</w:t>
      </w:r>
    </w:p>
    <w:bookmarkEnd w:id="0"/>
    <w:p w14:paraId="5D86AEA4" w14:textId="6CB193B4" w:rsidR="00030120" w:rsidRDefault="00030120" w:rsidP="00030120">
      <w:pPr>
        <w:rPr>
          <w:sz w:val="22"/>
          <w:szCs w:val="22"/>
          <w:lang w:val="en-US" w:eastAsia="zh-CN"/>
        </w:rPr>
      </w:pPr>
      <w:r w:rsidRPr="00030120">
        <w:rPr>
          <w:sz w:val="22"/>
          <w:szCs w:val="22"/>
          <w:lang w:val="en-US" w:eastAsia="zh-CN"/>
        </w:rPr>
        <w:t xml:space="preserve">In </w:t>
      </w:r>
      <w:r w:rsidR="00F809A5" w:rsidRPr="00F809A5">
        <w:rPr>
          <w:sz w:val="22"/>
          <w:szCs w:val="22"/>
          <w:lang w:val="en-US" w:eastAsia="zh-CN"/>
        </w:rPr>
        <w:t>R2-2008737</w:t>
      </w:r>
      <w:r>
        <w:rPr>
          <w:sz w:val="22"/>
          <w:szCs w:val="22"/>
          <w:lang w:val="en-US" w:eastAsia="zh-CN"/>
        </w:rPr>
        <w:t xml:space="preserve"> (</w:t>
      </w:r>
      <w:r w:rsidRPr="00030120">
        <w:rPr>
          <w:sz w:val="22"/>
          <w:szCs w:val="22"/>
          <w:lang w:val="en-US" w:eastAsia="zh-CN"/>
        </w:rPr>
        <w:t>R4-2011906</w:t>
      </w:r>
      <w:r>
        <w:rPr>
          <w:sz w:val="22"/>
          <w:szCs w:val="22"/>
          <w:lang w:val="en-US" w:eastAsia="zh-CN"/>
        </w:rPr>
        <w:t>) [1]</w:t>
      </w:r>
      <w:r w:rsidRPr="00030120">
        <w:rPr>
          <w:sz w:val="22"/>
          <w:szCs w:val="22"/>
          <w:lang w:val="en-US" w:eastAsia="zh-CN"/>
        </w:rPr>
        <w:t>,</w:t>
      </w:r>
      <w:r>
        <w:rPr>
          <w:sz w:val="22"/>
          <w:szCs w:val="22"/>
          <w:lang w:val="en-US" w:eastAsia="zh-CN"/>
        </w:rPr>
        <w:t xml:space="preserve"> RAN4 indicated:</w:t>
      </w:r>
    </w:p>
    <w:tbl>
      <w:tblPr>
        <w:tblStyle w:val="TableGrid"/>
        <w:tblW w:w="0" w:type="auto"/>
        <w:tblLook w:val="04A0" w:firstRow="1" w:lastRow="0" w:firstColumn="1" w:lastColumn="0" w:noHBand="0" w:noVBand="1"/>
      </w:tblPr>
      <w:tblGrid>
        <w:gridCol w:w="9631"/>
      </w:tblGrid>
      <w:tr w:rsidR="00030120" w14:paraId="368426B6" w14:textId="77777777" w:rsidTr="00030120">
        <w:tc>
          <w:tcPr>
            <w:tcW w:w="9631" w:type="dxa"/>
          </w:tcPr>
          <w:p w14:paraId="54E96054" w14:textId="77777777" w:rsidR="00030120" w:rsidRDefault="00030120" w:rsidP="00030120">
            <w:pPr>
              <w:rPr>
                <w:rFonts w:ascii="Arial" w:hAnsi="Arial" w:cs="Arial"/>
                <w:color w:val="000000" w:themeColor="text1"/>
              </w:rPr>
            </w:pPr>
            <w:r>
              <w:rPr>
                <w:rFonts w:ascii="Arial" w:hAnsi="Arial" w:cs="Arial"/>
                <w:color w:val="000000" w:themeColor="text1"/>
              </w:rPr>
              <w:t xml:space="preserve">RAN4 has come up with two candidates for enhancing the TX DC location signalling to accommodate UL </w:t>
            </w:r>
            <w:proofErr w:type="gramStart"/>
            <w:r>
              <w:rPr>
                <w:rFonts w:ascii="Arial" w:hAnsi="Arial" w:cs="Arial"/>
                <w:color w:val="000000" w:themeColor="text1"/>
              </w:rPr>
              <w:t>CA</w:t>
            </w:r>
            <w:proofErr w:type="gramEnd"/>
          </w:p>
          <w:p w14:paraId="18216350" w14:textId="77777777" w:rsidR="00030120" w:rsidRPr="00CB47DD" w:rsidRDefault="00030120" w:rsidP="00030120">
            <w:pPr>
              <w:numPr>
                <w:ilvl w:val="0"/>
                <w:numId w:val="28"/>
              </w:numPr>
              <w:spacing w:after="0"/>
              <w:rPr>
                <w:rFonts w:ascii="Arial" w:hAnsi="Arial" w:cs="Arial"/>
                <w:i/>
                <w:iCs/>
                <w:color w:val="000000" w:themeColor="text1"/>
              </w:rPr>
            </w:pPr>
            <w:r>
              <w:rPr>
                <w:rFonts w:ascii="Arial" w:hAnsi="Arial" w:cs="Arial"/>
                <w:color w:val="000000" w:themeColor="text1"/>
              </w:rPr>
              <w:t>Report TX DC location after every activation of BWP’s including CC activation, BWP switching procedure, etc.</w:t>
            </w:r>
          </w:p>
          <w:p w14:paraId="16CB79AA" w14:textId="3238445D" w:rsidR="00030120" w:rsidRPr="00030120" w:rsidRDefault="00030120" w:rsidP="00030120">
            <w:pPr>
              <w:numPr>
                <w:ilvl w:val="0"/>
                <w:numId w:val="28"/>
              </w:numPr>
              <w:spacing w:afterLines="100" w:after="240"/>
              <w:ind w:left="714" w:hanging="357"/>
              <w:rPr>
                <w:rFonts w:ascii="Arial" w:hAnsi="Arial" w:cs="Arial"/>
                <w:i/>
                <w:iCs/>
                <w:color w:val="000000" w:themeColor="text1"/>
              </w:rPr>
            </w:pPr>
            <w:r>
              <w:rPr>
                <w:rFonts w:ascii="Arial" w:hAnsi="Arial" w:cs="Arial"/>
                <w:color w:val="000000" w:themeColor="text1"/>
              </w:rPr>
              <w:t xml:space="preserve">Report each TX DC location based on permutations of all possible simultaneously activated BWPs within configured </w:t>
            </w:r>
            <w:proofErr w:type="gramStart"/>
            <w:r>
              <w:rPr>
                <w:rFonts w:ascii="Arial" w:hAnsi="Arial" w:cs="Arial"/>
                <w:color w:val="000000" w:themeColor="text1"/>
              </w:rPr>
              <w:t>BWPs</w:t>
            </w:r>
            <w:proofErr w:type="gramEnd"/>
          </w:p>
          <w:p w14:paraId="1823F53F" w14:textId="5A179A75" w:rsidR="00030120" w:rsidRPr="00030120" w:rsidRDefault="00030120" w:rsidP="00030120">
            <w:pPr>
              <w:rPr>
                <w:rFonts w:ascii="Arial" w:hAnsi="Arial" w:cs="Arial"/>
                <w:color w:val="000000" w:themeColor="text1"/>
              </w:rPr>
            </w:pPr>
            <w:r>
              <w:rPr>
                <w:rFonts w:ascii="Arial" w:hAnsi="Arial" w:cs="Arial"/>
                <w:color w:val="000000" w:themeColor="text1"/>
              </w:rPr>
              <w:t>Ran4 recognises both methods have their advantages and disadvantages and would like RAN1 and RAN2 feedback feasibility of each method.</w:t>
            </w:r>
          </w:p>
        </w:tc>
      </w:tr>
    </w:tbl>
    <w:p w14:paraId="71E4A281" w14:textId="77777777" w:rsidR="00F809A5" w:rsidRPr="00030120" w:rsidRDefault="00F809A5" w:rsidP="00F809A5">
      <w:pPr>
        <w:spacing w:beforeLines="100" w:before="240"/>
        <w:rPr>
          <w:sz w:val="22"/>
          <w:szCs w:val="22"/>
          <w:lang w:val="en-US" w:eastAsia="zh-CN"/>
        </w:rPr>
      </w:pPr>
      <w:r>
        <w:rPr>
          <w:sz w:val="22"/>
          <w:szCs w:val="22"/>
          <w:lang w:val="en-US" w:eastAsia="zh-CN"/>
        </w:rPr>
        <w:t>Further i</w:t>
      </w:r>
      <w:r w:rsidRPr="00030120">
        <w:rPr>
          <w:sz w:val="22"/>
          <w:szCs w:val="22"/>
          <w:lang w:val="en-US" w:eastAsia="zh-CN"/>
        </w:rPr>
        <w:t>n RAN#89</w:t>
      </w:r>
      <w:r>
        <w:rPr>
          <w:sz w:val="22"/>
          <w:szCs w:val="22"/>
          <w:lang w:val="en-US" w:eastAsia="zh-CN"/>
        </w:rPr>
        <w:t>,</w:t>
      </w:r>
      <w:r w:rsidRPr="00030120">
        <w:rPr>
          <w:sz w:val="22"/>
          <w:szCs w:val="22"/>
          <w:lang w:val="en-US" w:eastAsia="zh-CN"/>
        </w:rPr>
        <w:t xml:space="preserve"> an agreement on the DC location was made and recorded in the chairman minutes:</w:t>
      </w:r>
    </w:p>
    <w:tbl>
      <w:tblPr>
        <w:tblStyle w:val="TableGrid"/>
        <w:tblW w:w="0" w:type="auto"/>
        <w:tblLook w:val="04A0" w:firstRow="1" w:lastRow="0" w:firstColumn="1" w:lastColumn="0" w:noHBand="0" w:noVBand="1"/>
      </w:tblPr>
      <w:tblGrid>
        <w:gridCol w:w="9631"/>
      </w:tblGrid>
      <w:tr w:rsidR="00F809A5" w14:paraId="18DB8808" w14:textId="77777777" w:rsidTr="003C0612">
        <w:tc>
          <w:tcPr>
            <w:tcW w:w="9631" w:type="dxa"/>
          </w:tcPr>
          <w:p w14:paraId="6B3B1D15" w14:textId="77777777" w:rsidR="00F809A5" w:rsidRPr="00030120" w:rsidRDefault="00F809A5" w:rsidP="003C0612">
            <w:pPr>
              <w:rPr>
                <w:rFonts w:ascii="Arial" w:hAnsi="Arial" w:cs="Arial"/>
                <w:sz w:val="21"/>
                <w:szCs w:val="21"/>
                <w:lang w:val="en-US" w:eastAsia="zh-CN"/>
              </w:rPr>
            </w:pPr>
            <w:r w:rsidRPr="00030120">
              <w:rPr>
                <w:rFonts w:ascii="Arial" w:hAnsi="Arial" w:cs="Arial"/>
                <w:sz w:val="21"/>
                <w:szCs w:val="21"/>
                <w:lang w:val="en-US" w:eastAsia="zh-CN"/>
              </w:rPr>
              <w:t>Proposal: a mechanism of DC location reporting for intra-band UL CA should be specified in Rel-16</w:t>
            </w:r>
          </w:p>
          <w:p w14:paraId="55D78FF6" w14:textId="77777777" w:rsidR="00F809A5" w:rsidRPr="00030120" w:rsidRDefault="00F809A5" w:rsidP="003C0612">
            <w:pPr>
              <w:rPr>
                <w:rFonts w:ascii="Arial" w:hAnsi="Arial" w:cs="Arial"/>
                <w:sz w:val="21"/>
                <w:szCs w:val="21"/>
                <w:lang w:val="en-US" w:eastAsia="zh-CN"/>
              </w:rPr>
            </w:pPr>
            <w:r w:rsidRPr="00030120">
              <w:rPr>
                <w:rFonts w:ascii="Arial" w:hAnsi="Arial" w:cs="Arial"/>
                <w:sz w:val="21"/>
                <w:szCs w:val="21"/>
                <w:lang w:val="en-US" w:eastAsia="zh-CN"/>
              </w:rPr>
              <w:t xml:space="preserve">RAN2 is tasked to provide at least one RAN2-based </w:t>
            </w:r>
            <w:proofErr w:type="spellStart"/>
            <w:r w:rsidRPr="00030120">
              <w:rPr>
                <w:rFonts w:ascii="Arial" w:hAnsi="Arial" w:cs="Arial"/>
                <w:sz w:val="21"/>
                <w:szCs w:val="21"/>
                <w:lang w:val="en-US" w:eastAsia="zh-CN"/>
              </w:rPr>
              <w:t>signalling</w:t>
            </w:r>
            <w:proofErr w:type="spellEnd"/>
            <w:r w:rsidRPr="00030120">
              <w:rPr>
                <w:rFonts w:ascii="Arial" w:hAnsi="Arial" w:cs="Arial"/>
                <w:sz w:val="21"/>
                <w:szCs w:val="21"/>
                <w:lang w:val="en-US" w:eastAsia="zh-CN"/>
              </w:rPr>
              <w:t xml:space="preserve"> solution for at least 2 UL CCs of intra-band UL CA in FR1 to RAN#90, considering forward compatibility to other combinations (more than 2 UL CCs and/or FR2) </w:t>
            </w:r>
          </w:p>
          <w:p w14:paraId="49BAA868" w14:textId="77777777" w:rsidR="00F809A5" w:rsidRPr="00030120" w:rsidRDefault="00F809A5" w:rsidP="003C0612">
            <w:pPr>
              <w:rPr>
                <w:sz w:val="22"/>
                <w:szCs w:val="22"/>
                <w:lang w:eastAsia="zh-CN"/>
              </w:rPr>
            </w:pPr>
            <w:r w:rsidRPr="00030120">
              <w:rPr>
                <w:rFonts w:ascii="Arial" w:hAnsi="Arial" w:cs="Arial"/>
                <w:sz w:val="21"/>
                <w:szCs w:val="21"/>
                <w:lang w:val="en-US" w:eastAsia="zh-CN"/>
              </w:rPr>
              <w:t>Other solutions are not precluded and can be discussed in RAN1, RAN2 and RAN4. Selection between solutions can be discussed at RAN#90 or later (if possible).</w:t>
            </w:r>
          </w:p>
        </w:tc>
      </w:tr>
    </w:tbl>
    <w:p w14:paraId="3177A367" w14:textId="2529D767" w:rsidR="00F809A5" w:rsidRPr="00F809A5" w:rsidRDefault="00F809A5" w:rsidP="00030120">
      <w:pPr>
        <w:spacing w:beforeLines="100" w:before="240"/>
        <w:rPr>
          <w:rFonts w:eastAsiaTheme="minorEastAsia"/>
          <w:sz w:val="22"/>
          <w:szCs w:val="22"/>
          <w:lang w:val="en-US" w:eastAsia="ja-JP"/>
        </w:rPr>
      </w:pPr>
      <w:r>
        <w:rPr>
          <w:rFonts w:eastAsiaTheme="minorEastAsia" w:hint="eastAsia"/>
          <w:sz w:val="22"/>
          <w:szCs w:val="22"/>
          <w:lang w:val="en-US" w:eastAsia="ja-JP"/>
        </w:rPr>
        <w:t>T</w:t>
      </w:r>
      <w:r>
        <w:rPr>
          <w:rFonts w:eastAsiaTheme="minorEastAsia"/>
          <w:sz w:val="22"/>
          <w:szCs w:val="22"/>
          <w:lang w:val="en-US" w:eastAsia="ja-JP"/>
        </w:rPr>
        <w:t xml:space="preserve">hen in RAN#90, </w:t>
      </w:r>
      <w:r w:rsidRPr="00F809A5">
        <w:rPr>
          <w:rFonts w:eastAsiaTheme="minorEastAsia"/>
          <w:sz w:val="22"/>
          <w:szCs w:val="22"/>
          <w:lang w:val="en-US" w:eastAsia="ja-JP"/>
        </w:rPr>
        <w:t>RAN2 was tasked to continue their work on RRC based DC location reporting for 2 UL CC’s and at least providing technically endorsed CR’s to RAN#91.</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783AC6AA" w14:textId="1ADB7E03" w:rsidR="00FB208A" w:rsidRPr="00FB208A" w:rsidRDefault="00FB208A" w:rsidP="00FB208A">
      <w:pPr>
        <w:pStyle w:val="ListParagraph"/>
        <w:keepNext/>
        <w:keepLines/>
        <w:numPr>
          <w:ilvl w:val="1"/>
          <w:numId w:val="25"/>
        </w:numPr>
        <w:spacing w:before="180"/>
        <w:outlineLvl w:val="1"/>
        <w:rPr>
          <w:rFonts w:ascii="Arial" w:hAnsi="Arial"/>
          <w:sz w:val="28"/>
        </w:rPr>
      </w:pPr>
      <w:r>
        <w:rPr>
          <w:rFonts w:ascii="Arial" w:hAnsi="Arial"/>
          <w:sz w:val="28"/>
        </w:rPr>
        <w:t>Solution direction</w:t>
      </w:r>
    </w:p>
    <w:p w14:paraId="339F1637" w14:textId="0F6B116E" w:rsidR="00FB208A" w:rsidRPr="00651261" w:rsidRDefault="00651261" w:rsidP="00D12623">
      <w:pPr>
        <w:rPr>
          <w:rFonts w:eastAsiaTheme="minorEastAsia"/>
          <w:sz w:val="22"/>
          <w:szCs w:val="22"/>
          <w:lang w:val="en-US" w:eastAsia="ja-JP"/>
        </w:rPr>
      </w:pPr>
      <w:r w:rsidRPr="00651261">
        <w:rPr>
          <w:rFonts w:eastAsiaTheme="minorEastAsia"/>
          <w:sz w:val="22"/>
          <w:szCs w:val="22"/>
          <w:lang w:val="en-US" w:eastAsia="ja-JP"/>
        </w:rPr>
        <w:t xml:space="preserve">Between the two solutions as mentioned in the RAN4 LS, we prefer solution 2 which means reporting DC location for each possible BWP permutation. For 2 CC’s as writing in the proposal agreed in RAN implies is the priority, this is manageable since it results in </w:t>
      </w:r>
      <w:r w:rsidR="008C26BB">
        <w:rPr>
          <w:rFonts w:eastAsiaTheme="minorEastAsia"/>
          <w:sz w:val="22"/>
          <w:szCs w:val="22"/>
          <w:lang w:val="en-US" w:eastAsia="ja-JP"/>
        </w:rPr>
        <w:t>reasonable number of</w:t>
      </w:r>
      <w:r w:rsidRPr="00651261">
        <w:rPr>
          <w:rFonts w:eastAsiaTheme="minorEastAsia"/>
          <w:sz w:val="22"/>
          <w:szCs w:val="22"/>
          <w:lang w:val="en-US" w:eastAsia="ja-JP"/>
        </w:rPr>
        <w:t xml:space="preserve"> permutations of simultaneously activated BWP’s and therefore theoretically possible DC locations.</w:t>
      </w:r>
    </w:p>
    <w:p w14:paraId="78F0FE9E" w14:textId="0D5EB19A" w:rsidR="00FB208A" w:rsidRPr="00FB208A" w:rsidRDefault="00FB208A" w:rsidP="00FB208A">
      <w:pPr>
        <w:pStyle w:val="ListParagraph"/>
        <w:keepNext/>
        <w:keepLines/>
        <w:numPr>
          <w:ilvl w:val="1"/>
          <w:numId w:val="25"/>
        </w:numPr>
        <w:spacing w:before="180"/>
        <w:outlineLvl w:val="1"/>
        <w:rPr>
          <w:rFonts w:ascii="Arial" w:hAnsi="Arial"/>
          <w:sz w:val="28"/>
        </w:rPr>
      </w:pPr>
      <w:r>
        <w:rPr>
          <w:rFonts w:ascii="Arial" w:hAnsi="Arial"/>
          <w:sz w:val="28"/>
        </w:rPr>
        <w:lastRenderedPageBreak/>
        <w:t>BWP permutation</w:t>
      </w:r>
      <w:r w:rsidR="00651261">
        <w:rPr>
          <w:rFonts w:ascii="Arial" w:hAnsi="Arial"/>
          <w:sz w:val="28"/>
        </w:rPr>
        <w:t>s</w:t>
      </w:r>
    </w:p>
    <w:p w14:paraId="3400DCB9" w14:textId="66509625" w:rsidR="00F32A55" w:rsidRDefault="00FB208A" w:rsidP="00D12623">
      <w:pPr>
        <w:rPr>
          <w:rFonts w:eastAsiaTheme="minorEastAsia"/>
          <w:sz w:val="22"/>
          <w:szCs w:val="22"/>
          <w:lang w:val="en-US" w:eastAsia="ja-JP"/>
        </w:rPr>
      </w:pPr>
      <w:r>
        <w:rPr>
          <w:rFonts w:eastAsiaTheme="minorEastAsia"/>
          <w:sz w:val="22"/>
          <w:szCs w:val="22"/>
          <w:lang w:val="en-US" w:eastAsia="ja-JP"/>
        </w:rPr>
        <w:t>According to Annex B.2 of TS38.331, t</w:t>
      </w:r>
      <w:bookmarkStart w:id="1" w:name="_Hlk54102282"/>
      <w:r>
        <w:rPr>
          <w:rFonts w:eastAsiaTheme="minorEastAsia"/>
          <w:sz w:val="22"/>
          <w:szCs w:val="22"/>
          <w:lang w:val="en-US" w:eastAsia="ja-JP"/>
        </w:rPr>
        <w:t xml:space="preserve">he UE can be configured with up to 5 BWPs, </w:t>
      </w:r>
      <w:proofErr w:type="gramStart"/>
      <w:r>
        <w:rPr>
          <w:rFonts w:eastAsiaTheme="minorEastAsia"/>
          <w:sz w:val="22"/>
          <w:szCs w:val="22"/>
          <w:lang w:val="en-US" w:eastAsia="ja-JP"/>
        </w:rPr>
        <w:t>i.e.</w:t>
      </w:r>
      <w:proofErr w:type="gramEnd"/>
      <w:r>
        <w:rPr>
          <w:rFonts w:eastAsiaTheme="minorEastAsia"/>
          <w:sz w:val="22"/>
          <w:szCs w:val="22"/>
          <w:lang w:val="en-US" w:eastAsia="ja-JP"/>
        </w:rPr>
        <w:t xml:space="preserve"> the initial BWP + 4 dedicated BWPs.</w:t>
      </w:r>
      <w:r w:rsidR="00651261">
        <w:rPr>
          <w:rFonts w:eastAsiaTheme="minorEastAsia"/>
          <w:sz w:val="22"/>
          <w:szCs w:val="22"/>
          <w:lang w:val="en-US" w:eastAsia="ja-JP"/>
        </w:rPr>
        <w:t xml:space="preserve"> </w:t>
      </w:r>
      <w:proofErr w:type="gramStart"/>
      <w:r w:rsidR="00651261">
        <w:rPr>
          <w:rFonts w:eastAsiaTheme="minorEastAsia"/>
          <w:sz w:val="22"/>
          <w:szCs w:val="22"/>
          <w:lang w:val="en-US" w:eastAsia="ja-JP"/>
        </w:rPr>
        <w:t>Also</w:t>
      </w:r>
      <w:proofErr w:type="gramEnd"/>
      <w:r w:rsidR="00651261">
        <w:rPr>
          <w:rFonts w:eastAsiaTheme="minorEastAsia"/>
          <w:sz w:val="22"/>
          <w:szCs w:val="22"/>
          <w:lang w:val="en-US" w:eastAsia="ja-JP"/>
        </w:rPr>
        <w:t xml:space="preserve"> </w:t>
      </w:r>
      <w:r w:rsidR="00651261" w:rsidRPr="00651261">
        <w:rPr>
          <w:rFonts w:eastAsiaTheme="minorEastAsia"/>
          <w:sz w:val="22"/>
          <w:szCs w:val="22"/>
          <w:lang w:val="en-US" w:eastAsia="ja-JP"/>
        </w:rPr>
        <w:t>the deactivation of CC can affect the DC location.</w:t>
      </w:r>
      <w:r w:rsidR="00651261">
        <w:rPr>
          <w:rFonts w:eastAsiaTheme="minorEastAsia" w:hint="eastAsia"/>
          <w:sz w:val="22"/>
          <w:szCs w:val="22"/>
          <w:lang w:val="en-US" w:eastAsia="ja-JP"/>
        </w:rPr>
        <w:t xml:space="preserve"> </w:t>
      </w:r>
      <w:r w:rsidR="00651261" w:rsidRPr="00651261">
        <w:rPr>
          <w:rFonts w:eastAsiaTheme="minorEastAsia"/>
          <w:sz w:val="22"/>
          <w:szCs w:val="22"/>
          <w:lang w:val="en-US" w:eastAsia="ja-JP"/>
        </w:rPr>
        <w:t xml:space="preserve">From these, </w:t>
      </w:r>
      <w:r w:rsidR="00651261">
        <w:rPr>
          <w:rFonts w:eastAsiaTheme="minorEastAsia"/>
          <w:sz w:val="22"/>
          <w:szCs w:val="22"/>
          <w:lang w:val="en-US" w:eastAsia="ja-JP"/>
        </w:rPr>
        <w:t xml:space="preserve">we can conclude </w:t>
      </w:r>
      <w:r w:rsidR="00651261" w:rsidRPr="00651261">
        <w:rPr>
          <w:rFonts w:eastAsiaTheme="minorEastAsia"/>
          <w:sz w:val="22"/>
          <w:szCs w:val="22"/>
          <w:lang w:val="en-US" w:eastAsia="ja-JP"/>
        </w:rPr>
        <w:t>there can be up to 30 permutations in 2CC UL CA as follows</w:t>
      </w:r>
      <w:r w:rsidR="00651261">
        <w:rPr>
          <w:rFonts w:eastAsiaTheme="minorEastAsia"/>
          <w:sz w:val="22"/>
          <w:szCs w:val="22"/>
          <w:lang w:val="en-US" w:eastAsia="ja-JP"/>
        </w:rPr>
        <w:t>,</w:t>
      </w:r>
      <w:r w:rsidR="00651261" w:rsidRPr="00651261">
        <w:rPr>
          <w:rFonts w:eastAsiaTheme="minorEastAsia"/>
          <w:sz w:val="22"/>
          <w:szCs w:val="22"/>
          <w:lang w:val="en-US" w:eastAsia="ja-JP"/>
        </w:rPr>
        <w:t xml:space="preserve"> </w:t>
      </w:r>
      <w:proofErr w:type="gramStart"/>
      <w:r w:rsidR="00651261">
        <w:rPr>
          <w:rFonts w:eastAsiaTheme="minorEastAsia"/>
          <w:sz w:val="22"/>
          <w:szCs w:val="22"/>
          <w:lang w:val="en-US" w:eastAsia="ja-JP"/>
        </w:rPr>
        <w:t>i.e.</w:t>
      </w:r>
      <w:proofErr w:type="gramEnd"/>
      <w:r w:rsidR="00651261" w:rsidRPr="00651261">
        <w:rPr>
          <w:rFonts w:eastAsiaTheme="minorEastAsia"/>
          <w:sz w:val="22"/>
          <w:szCs w:val="22"/>
          <w:lang w:val="en-US" w:eastAsia="ja-JP"/>
        </w:rPr>
        <w:t xml:space="preserve"> 6^2 minus 6 cases where </w:t>
      </w:r>
      <w:proofErr w:type="spellStart"/>
      <w:r w:rsidR="00651261" w:rsidRPr="00651261">
        <w:rPr>
          <w:rFonts w:eastAsiaTheme="minorEastAsia"/>
          <w:sz w:val="22"/>
          <w:szCs w:val="22"/>
          <w:lang w:val="en-US" w:eastAsia="ja-JP"/>
        </w:rPr>
        <w:t>PCell</w:t>
      </w:r>
      <w:proofErr w:type="spellEnd"/>
      <w:r w:rsidR="00651261" w:rsidRPr="00651261">
        <w:rPr>
          <w:rFonts w:eastAsiaTheme="minorEastAsia"/>
          <w:sz w:val="22"/>
          <w:szCs w:val="22"/>
          <w:lang w:val="en-US" w:eastAsia="ja-JP"/>
        </w:rPr>
        <w:t xml:space="preserve"> is deactivated.</w:t>
      </w:r>
      <w:bookmarkEnd w:id="1"/>
    </w:p>
    <w:p w14:paraId="3C9CEE38" w14:textId="4F8C2A83" w:rsidR="00977CF7" w:rsidRPr="00977CF7" w:rsidRDefault="00977CF7" w:rsidP="00F55903">
      <w:pPr>
        <w:spacing w:beforeLines="100" w:before="240"/>
        <w:jc w:val="center"/>
        <w:rPr>
          <w:rFonts w:eastAsiaTheme="minorEastAsia"/>
          <w:b/>
          <w:bCs/>
          <w:sz w:val="22"/>
          <w:szCs w:val="22"/>
          <w:lang w:val="en-US" w:eastAsia="ja-JP"/>
        </w:rPr>
      </w:pPr>
      <w:r w:rsidRPr="00977CF7">
        <w:rPr>
          <w:rFonts w:eastAsiaTheme="minorEastAsia" w:hint="eastAsia"/>
          <w:b/>
          <w:bCs/>
          <w:sz w:val="22"/>
          <w:szCs w:val="22"/>
          <w:lang w:val="en-US" w:eastAsia="ja-JP"/>
        </w:rPr>
        <w:t>T</w:t>
      </w:r>
      <w:r w:rsidRPr="00977CF7">
        <w:rPr>
          <w:rFonts w:eastAsiaTheme="minorEastAsia"/>
          <w:b/>
          <w:bCs/>
          <w:sz w:val="22"/>
          <w:szCs w:val="22"/>
          <w:lang w:val="en-US" w:eastAsia="ja-JP"/>
        </w:rPr>
        <w:t>able-1: BWP permutations</w:t>
      </w:r>
    </w:p>
    <w:tbl>
      <w:tblPr>
        <w:tblStyle w:val="TableGrid"/>
        <w:tblW w:w="6804" w:type="dxa"/>
        <w:tblInd w:w="1129" w:type="dxa"/>
        <w:tblLook w:val="04A0" w:firstRow="1" w:lastRow="0" w:firstColumn="1" w:lastColumn="0" w:noHBand="0" w:noVBand="1"/>
      </w:tblPr>
      <w:tblGrid>
        <w:gridCol w:w="851"/>
        <w:gridCol w:w="2551"/>
        <w:gridCol w:w="851"/>
        <w:gridCol w:w="2551"/>
      </w:tblGrid>
      <w:tr w:rsidR="00F55903" w:rsidRPr="00651261" w14:paraId="1FCBD46D" w14:textId="0CDCAF1C" w:rsidTr="00F55903">
        <w:tc>
          <w:tcPr>
            <w:tcW w:w="851" w:type="dxa"/>
          </w:tcPr>
          <w:p w14:paraId="70FEEA65" w14:textId="449699E9" w:rsidR="00F55903" w:rsidRPr="00651261" w:rsidRDefault="00F55903" w:rsidP="00F55903">
            <w:pPr>
              <w:rPr>
                <w:rFonts w:ascii="Arial" w:eastAsiaTheme="minorEastAsia" w:hAnsi="Arial" w:cs="Arial"/>
                <w:sz w:val="21"/>
                <w:szCs w:val="21"/>
                <w:lang w:val="en-US" w:eastAsia="ja-JP"/>
              </w:rPr>
            </w:pPr>
            <w:bookmarkStart w:id="2" w:name="_Hlk54102495"/>
            <w:r w:rsidRPr="00651261">
              <w:rPr>
                <w:rFonts w:ascii="Arial" w:eastAsiaTheme="minorEastAsia" w:hAnsi="Arial" w:cs="Arial"/>
                <w:sz w:val="21"/>
                <w:szCs w:val="21"/>
                <w:lang w:val="en-US" w:eastAsia="ja-JP"/>
              </w:rPr>
              <w:t>BWP set #</w:t>
            </w:r>
          </w:p>
        </w:tc>
        <w:tc>
          <w:tcPr>
            <w:tcW w:w="2551" w:type="dxa"/>
            <w:tcBorders>
              <w:right w:val="double" w:sz="4" w:space="0" w:color="auto"/>
            </w:tcBorders>
          </w:tcPr>
          <w:p w14:paraId="7E7313CE" w14:textId="637CEC00"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BWPs {</w:t>
            </w:r>
            <w:proofErr w:type="spellStart"/>
            <w:r w:rsidRPr="00651261">
              <w:rPr>
                <w:rFonts w:ascii="Arial" w:eastAsiaTheme="minorEastAsia" w:hAnsi="Arial" w:cs="Arial"/>
                <w:sz w:val="21"/>
                <w:szCs w:val="21"/>
                <w:lang w:val="en-US" w:eastAsia="ja-JP"/>
              </w:rPr>
              <w:t>PCell</w:t>
            </w:r>
            <w:proofErr w:type="spellEnd"/>
            <w:r w:rsidRPr="00651261">
              <w:rPr>
                <w:rFonts w:ascii="Arial" w:eastAsiaTheme="minorEastAsia" w:hAnsi="Arial" w:cs="Arial"/>
                <w:sz w:val="21"/>
                <w:szCs w:val="21"/>
                <w:lang w:val="en-US" w:eastAsia="ja-JP"/>
              </w:rPr>
              <w:t xml:space="preserve">, </w:t>
            </w:r>
            <w:proofErr w:type="spellStart"/>
            <w:r w:rsidRPr="00651261">
              <w:rPr>
                <w:rFonts w:ascii="Arial" w:eastAsiaTheme="minorEastAsia" w:hAnsi="Arial" w:cs="Arial"/>
                <w:sz w:val="21"/>
                <w:szCs w:val="21"/>
                <w:lang w:val="en-US" w:eastAsia="ja-JP"/>
              </w:rPr>
              <w:t>SCell</w:t>
            </w:r>
            <w:proofErr w:type="spellEnd"/>
            <w:r w:rsidRPr="00651261">
              <w:rPr>
                <w:rFonts w:ascii="Arial" w:eastAsiaTheme="minorEastAsia" w:hAnsi="Arial" w:cs="Arial"/>
                <w:sz w:val="21"/>
                <w:szCs w:val="21"/>
                <w:lang w:val="en-US" w:eastAsia="ja-JP"/>
              </w:rPr>
              <w:t>}</w:t>
            </w:r>
          </w:p>
        </w:tc>
        <w:tc>
          <w:tcPr>
            <w:tcW w:w="851" w:type="dxa"/>
            <w:tcBorders>
              <w:left w:val="double" w:sz="4" w:space="0" w:color="auto"/>
            </w:tcBorders>
          </w:tcPr>
          <w:p w14:paraId="093674D4" w14:textId="127EBCCA" w:rsidR="00F55903" w:rsidRPr="00651261" w:rsidRDefault="00F55903" w:rsidP="00F55903">
            <w:pPr>
              <w:spacing w:after="0"/>
            </w:pPr>
            <w:r w:rsidRPr="00651261">
              <w:rPr>
                <w:rFonts w:ascii="Arial" w:eastAsiaTheme="minorEastAsia" w:hAnsi="Arial" w:cs="Arial"/>
                <w:sz w:val="21"/>
                <w:szCs w:val="21"/>
                <w:lang w:val="en-US" w:eastAsia="ja-JP"/>
              </w:rPr>
              <w:t>BWP set #</w:t>
            </w:r>
          </w:p>
        </w:tc>
        <w:tc>
          <w:tcPr>
            <w:tcW w:w="2551" w:type="dxa"/>
          </w:tcPr>
          <w:p w14:paraId="092CB093" w14:textId="231D4C81" w:rsidR="00F55903" w:rsidRPr="00651261" w:rsidRDefault="00F55903" w:rsidP="00F55903">
            <w:pPr>
              <w:spacing w:after="0"/>
            </w:pPr>
            <w:r w:rsidRPr="00651261">
              <w:rPr>
                <w:rFonts w:ascii="Arial" w:eastAsiaTheme="minorEastAsia" w:hAnsi="Arial" w:cs="Arial"/>
                <w:sz w:val="21"/>
                <w:szCs w:val="21"/>
                <w:lang w:val="en-US" w:eastAsia="ja-JP"/>
              </w:rPr>
              <w:t>BWPs {</w:t>
            </w:r>
            <w:proofErr w:type="spellStart"/>
            <w:r w:rsidRPr="00651261">
              <w:rPr>
                <w:rFonts w:ascii="Arial" w:eastAsiaTheme="minorEastAsia" w:hAnsi="Arial" w:cs="Arial"/>
                <w:sz w:val="21"/>
                <w:szCs w:val="21"/>
                <w:lang w:val="en-US" w:eastAsia="ja-JP"/>
              </w:rPr>
              <w:t>PCell</w:t>
            </w:r>
            <w:proofErr w:type="spellEnd"/>
            <w:r w:rsidRPr="00651261">
              <w:rPr>
                <w:rFonts w:ascii="Arial" w:eastAsiaTheme="minorEastAsia" w:hAnsi="Arial" w:cs="Arial"/>
                <w:sz w:val="21"/>
                <w:szCs w:val="21"/>
                <w:lang w:val="en-US" w:eastAsia="ja-JP"/>
              </w:rPr>
              <w:t xml:space="preserve">, </w:t>
            </w:r>
            <w:proofErr w:type="spellStart"/>
            <w:r w:rsidRPr="00651261">
              <w:rPr>
                <w:rFonts w:ascii="Arial" w:eastAsiaTheme="minorEastAsia" w:hAnsi="Arial" w:cs="Arial"/>
                <w:sz w:val="21"/>
                <w:szCs w:val="21"/>
                <w:lang w:val="en-US" w:eastAsia="ja-JP"/>
              </w:rPr>
              <w:t>SCell</w:t>
            </w:r>
            <w:proofErr w:type="spellEnd"/>
            <w:r w:rsidRPr="00651261">
              <w:rPr>
                <w:rFonts w:ascii="Arial" w:eastAsiaTheme="minorEastAsia" w:hAnsi="Arial" w:cs="Arial"/>
                <w:sz w:val="21"/>
                <w:szCs w:val="21"/>
                <w:lang w:val="en-US" w:eastAsia="ja-JP"/>
              </w:rPr>
              <w:t>}</w:t>
            </w:r>
          </w:p>
        </w:tc>
      </w:tr>
      <w:tr w:rsidR="00F55903" w:rsidRPr="00651261" w14:paraId="34BAA4DA" w14:textId="7EC31BC7" w:rsidTr="00F55903">
        <w:tc>
          <w:tcPr>
            <w:tcW w:w="851" w:type="dxa"/>
          </w:tcPr>
          <w:p w14:paraId="68A375FF" w14:textId="60F001B7"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w:t>
            </w:r>
          </w:p>
        </w:tc>
        <w:tc>
          <w:tcPr>
            <w:tcW w:w="2551" w:type="dxa"/>
            <w:tcBorders>
              <w:right w:val="double" w:sz="4" w:space="0" w:color="auto"/>
            </w:tcBorders>
          </w:tcPr>
          <w:p w14:paraId="61F2A541" w14:textId="2F593F73"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Deactivated</w:t>
            </w:r>
          </w:p>
        </w:tc>
        <w:tc>
          <w:tcPr>
            <w:tcW w:w="851" w:type="dxa"/>
            <w:tcBorders>
              <w:left w:val="double" w:sz="4" w:space="0" w:color="auto"/>
            </w:tcBorders>
          </w:tcPr>
          <w:p w14:paraId="1E0D9702" w14:textId="290513C5" w:rsidR="00F55903" w:rsidRPr="00651261" w:rsidRDefault="00F55903" w:rsidP="00F55903">
            <w:pPr>
              <w:spacing w:after="0"/>
            </w:pPr>
            <w:r w:rsidRPr="00651261">
              <w:rPr>
                <w:rFonts w:ascii="Arial" w:eastAsiaTheme="minorEastAsia" w:hAnsi="Arial" w:cs="Arial"/>
                <w:sz w:val="21"/>
                <w:szCs w:val="21"/>
                <w:lang w:val="en-US" w:eastAsia="ja-JP"/>
              </w:rPr>
              <w:t>16</w:t>
            </w:r>
          </w:p>
        </w:tc>
        <w:tc>
          <w:tcPr>
            <w:tcW w:w="2551" w:type="dxa"/>
          </w:tcPr>
          <w:p w14:paraId="0A66E8FE" w14:textId="42D42896" w:rsidR="00F55903" w:rsidRPr="00651261" w:rsidRDefault="00F55903" w:rsidP="00F55903">
            <w:pPr>
              <w:spacing w:after="0"/>
            </w:pPr>
            <w:r w:rsidRPr="00651261">
              <w:rPr>
                <w:rFonts w:ascii="Arial" w:eastAsiaTheme="minorEastAsia" w:hAnsi="Arial" w:cs="Arial"/>
                <w:sz w:val="21"/>
                <w:szCs w:val="21"/>
                <w:lang w:val="en-US" w:eastAsia="ja-JP"/>
              </w:rPr>
              <w:t>BWP#2, BWP#2</w:t>
            </w:r>
          </w:p>
        </w:tc>
      </w:tr>
      <w:tr w:rsidR="00F55903" w:rsidRPr="00651261" w14:paraId="41A07A9E" w14:textId="6025C8EC" w:rsidTr="00F55903">
        <w:tc>
          <w:tcPr>
            <w:tcW w:w="851" w:type="dxa"/>
          </w:tcPr>
          <w:p w14:paraId="69A1268C" w14:textId="021DD201"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2</w:t>
            </w:r>
          </w:p>
        </w:tc>
        <w:tc>
          <w:tcPr>
            <w:tcW w:w="2551" w:type="dxa"/>
            <w:tcBorders>
              <w:right w:val="double" w:sz="4" w:space="0" w:color="auto"/>
            </w:tcBorders>
          </w:tcPr>
          <w:p w14:paraId="6650B79A" w14:textId="4182A50C"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BWP#0</w:t>
            </w:r>
          </w:p>
        </w:tc>
        <w:tc>
          <w:tcPr>
            <w:tcW w:w="851" w:type="dxa"/>
            <w:tcBorders>
              <w:left w:val="double" w:sz="4" w:space="0" w:color="auto"/>
            </w:tcBorders>
          </w:tcPr>
          <w:p w14:paraId="2499FC0C" w14:textId="0AE6CCBF" w:rsidR="00F55903" w:rsidRPr="00651261" w:rsidRDefault="00F55903" w:rsidP="00F55903">
            <w:pPr>
              <w:spacing w:after="0"/>
            </w:pPr>
            <w:r w:rsidRPr="00651261">
              <w:rPr>
                <w:rFonts w:ascii="Arial" w:eastAsiaTheme="minorEastAsia" w:hAnsi="Arial" w:cs="Arial"/>
                <w:sz w:val="21"/>
                <w:szCs w:val="21"/>
                <w:lang w:val="en-US" w:eastAsia="ja-JP"/>
              </w:rPr>
              <w:t>17</w:t>
            </w:r>
          </w:p>
        </w:tc>
        <w:tc>
          <w:tcPr>
            <w:tcW w:w="2551" w:type="dxa"/>
          </w:tcPr>
          <w:p w14:paraId="42672AEE" w14:textId="53497E86" w:rsidR="00F55903" w:rsidRPr="00651261" w:rsidRDefault="00F55903" w:rsidP="00F55903">
            <w:pPr>
              <w:spacing w:after="0"/>
            </w:pPr>
            <w:r w:rsidRPr="00651261">
              <w:rPr>
                <w:rFonts w:ascii="Arial" w:eastAsiaTheme="minorEastAsia" w:hAnsi="Arial" w:cs="Arial"/>
                <w:sz w:val="21"/>
                <w:szCs w:val="21"/>
                <w:lang w:val="en-US" w:eastAsia="ja-JP"/>
              </w:rPr>
              <w:t>BWP#2, BWP#3</w:t>
            </w:r>
          </w:p>
        </w:tc>
      </w:tr>
      <w:tr w:rsidR="00F55903" w:rsidRPr="00651261" w14:paraId="4AC9DFC9" w14:textId="4587AAEE" w:rsidTr="00F55903">
        <w:tc>
          <w:tcPr>
            <w:tcW w:w="851" w:type="dxa"/>
          </w:tcPr>
          <w:p w14:paraId="448CD9E9" w14:textId="32A9FEF8"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3</w:t>
            </w:r>
          </w:p>
        </w:tc>
        <w:tc>
          <w:tcPr>
            <w:tcW w:w="2551" w:type="dxa"/>
            <w:tcBorders>
              <w:right w:val="double" w:sz="4" w:space="0" w:color="auto"/>
            </w:tcBorders>
          </w:tcPr>
          <w:p w14:paraId="6A90A9AA" w14:textId="2951B9B4"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BWP#1</w:t>
            </w:r>
          </w:p>
        </w:tc>
        <w:tc>
          <w:tcPr>
            <w:tcW w:w="851" w:type="dxa"/>
            <w:tcBorders>
              <w:left w:val="double" w:sz="4" w:space="0" w:color="auto"/>
            </w:tcBorders>
          </w:tcPr>
          <w:p w14:paraId="00B5348C" w14:textId="1652903F" w:rsidR="00F55903" w:rsidRPr="00651261" w:rsidRDefault="00F55903" w:rsidP="00F55903">
            <w:pPr>
              <w:spacing w:after="0"/>
            </w:pPr>
            <w:r w:rsidRPr="00651261">
              <w:rPr>
                <w:rFonts w:ascii="Arial" w:eastAsiaTheme="minorEastAsia" w:hAnsi="Arial" w:cs="Arial"/>
                <w:sz w:val="21"/>
                <w:szCs w:val="21"/>
                <w:lang w:val="en-US" w:eastAsia="ja-JP"/>
              </w:rPr>
              <w:t>18</w:t>
            </w:r>
          </w:p>
        </w:tc>
        <w:tc>
          <w:tcPr>
            <w:tcW w:w="2551" w:type="dxa"/>
          </w:tcPr>
          <w:p w14:paraId="42AD884B" w14:textId="78748E82" w:rsidR="00F55903" w:rsidRPr="00651261" w:rsidRDefault="00F55903" w:rsidP="00F55903">
            <w:pPr>
              <w:spacing w:after="0"/>
            </w:pPr>
            <w:r w:rsidRPr="00651261">
              <w:rPr>
                <w:rFonts w:ascii="Arial" w:eastAsiaTheme="minorEastAsia" w:hAnsi="Arial" w:cs="Arial"/>
                <w:sz w:val="21"/>
                <w:szCs w:val="21"/>
                <w:lang w:val="en-US" w:eastAsia="ja-JP"/>
              </w:rPr>
              <w:t>BWP#2, BWP#4</w:t>
            </w:r>
          </w:p>
        </w:tc>
      </w:tr>
      <w:tr w:rsidR="00F55903" w:rsidRPr="00651261" w14:paraId="735838A2" w14:textId="2A8C1853" w:rsidTr="00F55903">
        <w:tc>
          <w:tcPr>
            <w:tcW w:w="851" w:type="dxa"/>
          </w:tcPr>
          <w:p w14:paraId="3D9AF39E" w14:textId="3347C1F0"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4</w:t>
            </w:r>
          </w:p>
        </w:tc>
        <w:tc>
          <w:tcPr>
            <w:tcW w:w="2551" w:type="dxa"/>
            <w:tcBorders>
              <w:right w:val="double" w:sz="4" w:space="0" w:color="auto"/>
            </w:tcBorders>
          </w:tcPr>
          <w:p w14:paraId="7C80C6D1" w14:textId="57526EED"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BWP#2</w:t>
            </w:r>
          </w:p>
        </w:tc>
        <w:tc>
          <w:tcPr>
            <w:tcW w:w="851" w:type="dxa"/>
            <w:tcBorders>
              <w:left w:val="double" w:sz="4" w:space="0" w:color="auto"/>
            </w:tcBorders>
          </w:tcPr>
          <w:p w14:paraId="5B8DEECF" w14:textId="3BE4BF4B" w:rsidR="00F55903" w:rsidRPr="00651261" w:rsidRDefault="00F55903" w:rsidP="00F55903">
            <w:pPr>
              <w:spacing w:after="0"/>
            </w:pPr>
            <w:r w:rsidRPr="00651261">
              <w:rPr>
                <w:rFonts w:ascii="Arial" w:eastAsiaTheme="minorEastAsia" w:hAnsi="Arial" w:cs="Arial"/>
                <w:sz w:val="21"/>
                <w:szCs w:val="21"/>
                <w:lang w:val="en-US" w:eastAsia="ja-JP"/>
              </w:rPr>
              <w:t>19</w:t>
            </w:r>
          </w:p>
        </w:tc>
        <w:tc>
          <w:tcPr>
            <w:tcW w:w="2551" w:type="dxa"/>
          </w:tcPr>
          <w:p w14:paraId="6F0F600D" w14:textId="518B81BA" w:rsidR="00F55903" w:rsidRPr="00651261" w:rsidRDefault="00F55903" w:rsidP="00F55903">
            <w:pPr>
              <w:spacing w:after="0"/>
            </w:pPr>
            <w:r w:rsidRPr="00651261">
              <w:rPr>
                <w:rFonts w:ascii="Arial" w:eastAsiaTheme="minorEastAsia" w:hAnsi="Arial" w:cs="Arial"/>
                <w:sz w:val="21"/>
                <w:szCs w:val="21"/>
                <w:lang w:val="en-US" w:eastAsia="ja-JP"/>
              </w:rPr>
              <w:t>BWP#3, Deactivated</w:t>
            </w:r>
          </w:p>
        </w:tc>
      </w:tr>
      <w:tr w:rsidR="00F55903" w:rsidRPr="00651261" w14:paraId="1102E7A1" w14:textId="6FFCA278" w:rsidTr="00F55903">
        <w:tc>
          <w:tcPr>
            <w:tcW w:w="851" w:type="dxa"/>
          </w:tcPr>
          <w:p w14:paraId="543B36F9" w14:textId="7302DDFC"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5</w:t>
            </w:r>
          </w:p>
        </w:tc>
        <w:tc>
          <w:tcPr>
            <w:tcW w:w="2551" w:type="dxa"/>
            <w:tcBorders>
              <w:right w:val="double" w:sz="4" w:space="0" w:color="auto"/>
            </w:tcBorders>
          </w:tcPr>
          <w:p w14:paraId="7EB8C24C" w14:textId="2DBBB6E6"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BWP#3</w:t>
            </w:r>
          </w:p>
        </w:tc>
        <w:tc>
          <w:tcPr>
            <w:tcW w:w="851" w:type="dxa"/>
            <w:tcBorders>
              <w:left w:val="double" w:sz="4" w:space="0" w:color="auto"/>
            </w:tcBorders>
          </w:tcPr>
          <w:p w14:paraId="49F1D6FF" w14:textId="532A842B" w:rsidR="00F55903" w:rsidRPr="00651261" w:rsidRDefault="00F55903" w:rsidP="00F55903">
            <w:pPr>
              <w:spacing w:after="0"/>
            </w:pPr>
            <w:r w:rsidRPr="00651261">
              <w:rPr>
                <w:rFonts w:ascii="Arial" w:eastAsiaTheme="minorEastAsia" w:hAnsi="Arial" w:cs="Arial"/>
                <w:sz w:val="21"/>
                <w:szCs w:val="21"/>
                <w:lang w:val="en-US" w:eastAsia="ja-JP"/>
              </w:rPr>
              <w:t>20</w:t>
            </w:r>
          </w:p>
        </w:tc>
        <w:tc>
          <w:tcPr>
            <w:tcW w:w="2551" w:type="dxa"/>
          </w:tcPr>
          <w:p w14:paraId="5DD1C2C9" w14:textId="211D35B9" w:rsidR="00F55903" w:rsidRPr="00651261" w:rsidRDefault="00F55903" w:rsidP="00F55903">
            <w:pPr>
              <w:spacing w:after="0"/>
            </w:pPr>
            <w:r w:rsidRPr="00651261">
              <w:rPr>
                <w:rFonts w:ascii="Arial" w:eastAsiaTheme="minorEastAsia" w:hAnsi="Arial" w:cs="Arial"/>
                <w:sz w:val="21"/>
                <w:szCs w:val="21"/>
                <w:lang w:val="en-US" w:eastAsia="ja-JP"/>
              </w:rPr>
              <w:t>BWP#3, BWP#0</w:t>
            </w:r>
          </w:p>
        </w:tc>
      </w:tr>
      <w:tr w:rsidR="00F55903" w:rsidRPr="00651261" w14:paraId="3F4DC5B4" w14:textId="78A2B459" w:rsidTr="00F55903">
        <w:tc>
          <w:tcPr>
            <w:tcW w:w="851" w:type="dxa"/>
          </w:tcPr>
          <w:p w14:paraId="569AF509" w14:textId="20AF88A1"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6</w:t>
            </w:r>
          </w:p>
        </w:tc>
        <w:tc>
          <w:tcPr>
            <w:tcW w:w="2551" w:type="dxa"/>
            <w:tcBorders>
              <w:right w:val="double" w:sz="4" w:space="0" w:color="auto"/>
            </w:tcBorders>
          </w:tcPr>
          <w:p w14:paraId="11B747E5" w14:textId="7D195C21"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BWP#0, BWP#4</w:t>
            </w:r>
          </w:p>
        </w:tc>
        <w:tc>
          <w:tcPr>
            <w:tcW w:w="851" w:type="dxa"/>
            <w:tcBorders>
              <w:left w:val="double" w:sz="4" w:space="0" w:color="auto"/>
            </w:tcBorders>
          </w:tcPr>
          <w:p w14:paraId="14EDB8BD" w14:textId="49D319EF" w:rsidR="00F55903" w:rsidRPr="00651261" w:rsidRDefault="00F55903" w:rsidP="00F55903">
            <w:pPr>
              <w:spacing w:after="0"/>
            </w:pPr>
            <w:r w:rsidRPr="00651261">
              <w:rPr>
                <w:rFonts w:ascii="Arial" w:eastAsiaTheme="minorEastAsia" w:hAnsi="Arial" w:cs="Arial"/>
                <w:sz w:val="21"/>
                <w:szCs w:val="21"/>
                <w:lang w:val="en-US" w:eastAsia="ja-JP"/>
              </w:rPr>
              <w:t>21</w:t>
            </w:r>
          </w:p>
        </w:tc>
        <w:tc>
          <w:tcPr>
            <w:tcW w:w="2551" w:type="dxa"/>
          </w:tcPr>
          <w:p w14:paraId="7ED4EE9E" w14:textId="4296CD73" w:rsidR="00F55903" w:rsidRPr="00651261" w:rsidRDefault="00F55903" w:rsidP="00F55903">
            <w:pPr>
              <w:spacing w:after="0"/>
            </w:pPr>
            <w:r w:rsidRPr="00651261">
              <w:rPr>
                <w:rFonts w:ascii="Arial" w:eastAsiaTheme="minorEastAsia" w:hAnsi="Arial" w:cs="Arial"/>
                <w:sz w:val="21"/>
                <w:szCs w:val="21"/>
                <w:lang w:val="en-US" w:eastAsia="ja-JP"/>
              </w:rPr>
              <w:t>BWP#3, BWP#1</w:t>
            </w:r>
          </w:p>
        </w:tc>
      </w:tr>
      <w:tr w:rsidR="00F55903" w:rsidRPr="00651261" w14:paraId="5D5983F9" w14:textId="2E5496A3" w:rsidTr="00F55903">
        <w:tc>
          <w:tcPr>
            <w:tcW w:w="851" w:type="dxa"/>
          </w:tcPr>
          <w:p w14:paraId="0EE52825" w14:textId="2D68277E"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7</w:t>
            </w:r>
          </w:p>
        </w:tc>
        <w:tc>
          <w:tcPr>
            <w:tcW w:w="2551" w:type="dxa"/>
            <w:tcBorders>
              <w:right w:val="double" w:sz="4" w:space="0" w:color="auto"/>
            </w:tcBorders>
          </w:tcPr>
          <w:p w14:paraId="0841BF6E" w14:textId="73DA55BF"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Deactivated</w:t>
            </w:r>
          </w:p>
        </w:tc>
        <w:tc>
          <w:tcPr>
            <w:tcW w:w="851" w:type="dxa"/>
            <w:tcBorders>
              <w:left w:val="double" w:sz="4" w:space="0" w:color="auto"/>
            </w:tcBorders>
          </w:tcPr>
          <w:p w14:paraId="7E23A73B" w14:textId="225EFA62" w:rsidR="00F55903" w:rsidRPr="00651261" w:rsidRDefault="00F55903" w:rsidP="00F55903">
            <w:pPr>
              <w:spacing w:after="0"/>
            </w:pPr>
            <w:r w:rsidRPr="00651261">
              <w:rPr>
                <w:rFonts w:ascii="Arial" w:eastAsiaTheme="minorEastAsia" w:hAnsi="Arial" w:cs="Arial"/>
                <w:sz w:val="21"/>
                <w:szCs w:val="21"/>
                <w:lang w:val="en-US" w:eastAsia="ja-JP"/>
              </w:rPr>
              <w:t>22</w:t>
            </w:r>
          </w:p>
        </w:tc>
        <w:tc>
          <w:tcPr>
            <w:tcW w:w="2551" w:type="dxa"/>
          </w:tcPr>
          <w:p w14:paraId="38D36F3B" w14:textId="30B8542C" w:rsidR="00F55903" w:rsidRPr="00651261" w:rsidRDefault="00F55903" w:rsidP="00F55903">
            <w:pPr>
              <w:spacing w:after="0"/>
            </w:pPr>
            <w:r w:rsidRPr="00651261">
              <w:rPr>
                <w:rFonts w:ascii="Arial" w:eastAsiaTheme="minorEastAsia" w:hAnsi="Arial" w:cs="Arial"/>
                <w:sz w:val="21"/>
                <w:szCs w:val="21"/>
                <w:lang w:val="en-US" w:eastAsia="ja-JP"/>
              </w:rPr>
              <w:t>BWP#3, BWP#2</w:t>
            </w:r>
          </w:p>
        </w:tc>
      </w:tr>
      <w:tr w:rsidR="00F55903" w:rsidRPr="00651261" w14:paraId="2B7789A0" w14:textId="2A81FC45" w:rsidTr="00F55903">
        <w:tc>
          <w:tcPr>
            <w:tcW w:w="851" w:type="dxa"/>
          </w:tcPr>
          <w:p w14:paraId="63C34073" w14:textId="4C80EEED"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8</w:t>
            </w:r>
          </w:p>
        </w:tc>
        <w:tc>
          <w:tcPr>
            <w:tcW w:w="2551" w:type="dxa"/>
            <w:tcBorders>
              <w:right w:val="double" w:sz="4" w:space="0" w:color="auto"/>
            </w:tcBorders>
          </w:tcPr>
          <w:p w14:paraId="548C7529" w14:textId="51D6ADD3"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BWP#0</w:t>
            </w:r>
          </w:p>
        </w:tc>
        <w:tc>
          <w:tcPr>
            <w:tcW w:w="851" w:type="dxa"/>
            <w:tcBorders>
              <w:left w:val="double" w:sz="4" w:space="0" w:color="auto"/>
            </w:tcBorders>
          </w:tcPr>
          <w:p w14:paraId="57B7A633" w14:textId="4F4FD229" w:rsidR="00F55903" w:rsidRPr="00651261" w:rsidRDefault="00F55903" w:rsidP="00F55903">
            <w:pPr>
              <w:spacing w:after="0"/>
            </w:pPr>
            <w:r w:rsidRPr="00651261">
              <w:rPr>
                <w:rFonts w:ascii="Arial" w:eastAsiaTheme="minorEastAsia" w:hAnsi="Arial" w:cs="Arial"/>
                <w:sz w:val="21"/>
                <w:szCs w:val="21"/>
                <w:lang w:val="en-US" w:eastAsia="ja-JP"/>
              </w:rPr>
              <w:t>23</w:t>
            </w:r>
          </w:p>
        </w:tc>
        <w:tc>
          <w:tcPr>
            <w:tcW w:w="2551" w:type="dxa"/>
          </w:tcPr>
          <w:p w14:paraId="3B6FE924" w14:textId="443E3EB1" w:rsidR="00F55903" w:rsidRPr="00651261" w:rsidRDefault="00F55903" w:rsidP="00F55903">
            <w:pPr>
              <w:spacing w:after="0"/>
            </w:pPr>
            <w:r w:rsidRPr="00651261">
              <w:rPr>
                <w:rFonts w:ascii="Arial" w:eastAsiaTheme="minorEastAsia" w:hAnsi="Arial" w:cs="Arial"/>
                <w:sz w:val="21"/>
                <w:szCs w:val="21"/>
                <w:lang w:val="en-US" w:eastAsia="ja-JP"/>
              </w:rPr>
              <w:t>BWP#3, BWP#3</w:t>
            </w:r>
          </w:p>
        </w:tc>
      </w:tr>
      <w:tr w:rsidR="00F55903" w:rsidRPr="00651261" w14:paraId="076D405C" w14:textId="22F7F74D" w:rsidTr="00F55903">
        <w:tc>
          <w:tcPr>
            <w:tcW w:w="851" w:type="dxa"/>
          </w:tcPr>
          <w:p w14:paraId="07BCC70D" w14:textId="7EC8F59A"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9</w:t>
            </w:r>
          </w:p>
        </w:tc>
        <w:tc>
          <w:tcPr>
            <w:tcW w:w="2551" w:type="dxa"/>
            <w:tcBorders>
              <w:right w:val="double" w:sz="4" w:space="0" w:color="auto"/>
            </w:tcBorders>
          </w:tcPr>
          <w:p w14:paraId="702CF2D8" w14:textId="1E967970"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BWP#1</w:t>
            </w:r>
          </w:p>
        </w:tc>
        <w:tc>
          <w:tcPr>
            <w:tcW w:w="851" w:type="dxa"/>
            <w:tcBorders>
              <w:left w:val="double" w:sz="4" w:space="0" w:color="auto"/>
            </w:tcBorders>
          </w:tcPr>
          <w:p w14:paraId="1DD70723" w14:textId="03C098BE" w:rsidR="00F55903" w:rsidRPr="00651261" w:rsidRDefault="00F55903" w:rsidP="00F55903">
            <w:pPr>
              <w:spacing w:after="0"/>
            </w:pPr>
            <w:r w:rsidRPr="00651261">
              <w:rPr>
                <w:rFonts w:ascii="Arial" w:eastAsiaTheme="minorEastAsia" w:hAnsi="Arial" w:cs="Arial"/>
                <w:sz w:val="21"/>
                <w:szCs w:val="21"/>
                <w:lang w:val="en-US" w:eastAsia="ja-JP"/>
              </w:rPr>
              <w:t>24</w:t>
            </w:r>
          </w:p>
        </w:tc>
        <w:tc>
          <w:tcPr>
            <w:tcW w:w="2551" w:type="dxa"/>
          </w:tcPr>
          <w:p w14:paraId="5D398C1A" w14:textId="0EB05597" w:rsidR="00F55903" w:rsidRPr="00651261" w:rsidRDefault="00F55903" w:rsidP="00F55903">
            <w:pPr>
              <w:spacing w:after="0"/>
            </w:pPr>
            <w:r w:rsidRPr="00651261">
              <w:rPr>
                <w:rFonts w:ascii="Arial" w:eastAsiaTheme="minorEastAsia" w:hAnsi="Arial" w:cs="Arial"/>
                <w:sz w:val="21"/>
                <w:szCs w:val="21"/>
                <w:lang w:val="en-US" w:eastAsia="ja-JP"/>
              </w:rPr>
              <w:t>BWP#3, BWP#4</w:t>
            </w:r>
          </w:p>
        </w:tc>
      </w:tr>
      <w:tr w:rsidR="00F55903" w:rsidRPr="00651261" w14:paraId="7DAB0A23" w14:textId="1DD04DE9" w:rsidTr="00F55903">
        <w:tc>
          <w:tcPr>
            <w:tcW w:w="851" w:type="dxa"/>
          </w:tcPr>
          <w:p w14:paraId="7C60BD02" w14:textId="06DA7874"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10</w:t>
            </w:r>
          </w:p>
        </w:tc>
        <w:tc>
          <w:tcPr>
            <w:tcW w:w="2551" w:type="dxa"/>
            <w:tcBorders>
              <w:right w:val="double" w:sz="4" w:space="0" w:color="auto"/>
            </w:tcBorders>
          </w:tcPr>
          <w:p w14:paraId="263FEE70" w14:textId="35AFA61C"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BWP#2</w:t>
            </w:r>
          </w:p>
        </w:tc>
        <w:tc>
          <w:tcPr>
            <w:tcW w:w="851" w:type="dxa"/>
            <w:tcBorders>
              <w:left w:val="double" w:sz="4" w:space="0" w:color="auto"/>
            </w:tcBorders>
          </w:tcPr>
          <w:p w14:paraId="5B49A521" w14:textId="3FBE70C5" w:rsidR="00F55903" w:rsidRPr="00651261" w:rsidRDefault="00F55903" w:rsidP="00F55903">
            <w:pPr>
              <w:spacing w:after="0"/>
            </w:pPr>
            <w:r w:rsidRPr="00651261">
              <w:rPr>
                <w:rFonts w:ascii="Arial" w:eastAsiaTheme="minorEastAsia" w:hAnsi="Arial" w:cs="Arial"/>
                <w:sz w:val="21"/>
                <w:szCs w:val="21"/>
                <w:lang w:val="en-US" w:eastAsia="ja-JP"/>
              </w:rPr>
              <w:t>25</w:t>
            </w:r>
          </w:p>
        </w:tc>
        <w:tc>
          <w:tcPr>
            <w:tcW w:w="2551" w:type="dxa"/>
          </w:tcPr>
          <w:p w14:paraId="3350D9C0" w14:textId="07F8FD20" w:rsidR="00F55903" w:rsidRPr="00651261" w:rsidRDefault="00F55903" w:rsidP="00F55903">
            <w:pPr>
              <w:spacing w:after="0"/>
            </w:pPr>
            <w:r w:rsidRPr="00651261">
              <w:rPr>
                <w:rFonts w:ascii="Arial" w:eastAsiaTheme="minorEastAsia" w:hAnsi="Arial" w:cs="Arial"/>
                <w:sz w:val="21"/>
                <w:szCs w:val="21"/>
                <w:lang w:val="en-US" w:eastAsia="ja-JP"/>
              </w:rPr>
              <w:t>BWP#4, Deactivated</w:t>
            </w:r>
          </w:p>
        </w:tc>
      </w:tr>
      <w:tr w:rsidR="00F55903" w:rsidRPr="00651261" w14:paraId="6BFB1123" w14:textId="76137A01" w:rsidTr="00F55903">
        <w:tc>
          <w:tcPr>
            <w:tcW w:w="851" w:type="dxa"/>
          </w:tcPr>
          <w:p w14:paraId="06285F73" w14:textId="79CE7127"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11</w:t>
            </w:r>
          </w:p>
        </w:tc>
        <w:tc>
          <w:tcPr>
            <w:tcW w:w="2551" w:type="dxa"/>
            <w:tcBorders>
              <w:right w:val="double" w:sz="4" w:space="0" w:color="auto"/>
            </w:tcBorders>
          </w:tcPr>
          <w:p w14:paraId="55E276F9" w14:textId="23FFD379"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BWP#3</w:t>
            </w:r>
          </w:p>
        </w:tc>
        <w:tc>
          <w:tcPr>
            <w:tcW w:w="851" w:type="dxa"/>
            <w:tcBorders>
              <w:left w:val="double" w:sz="4" w:space="0" w:color="auto"/>
            </w:tcBorders>
          </w:tcPr>
          <w:p w14:paraId="643C8035" w14:textId="67925470" w:rsidR="00F55903" w:rsidRPr="00651261" w:rsidRDefault="00F55903" w:rsidP="00F55903">
            <w:pPr>
              <w:spacing w:after="0"/>
            </w:pPr>
            <w:r w:rsidRPr="00651261">
              <w:rPr>
                <w:rFonts w:ascii="Arial" w:eastAsiaTheme="minorEastAsia" w:hAnsi="Arial" w:cs="Arial"/>
                <w:sz w:val="21"/>
                <w:szCs w:val="21"/>
                <w:lang w:val="en-US" w:eastAsia="ja-JP"/>
              </w:rPr>
              <w:t>26</w:t>
            </w:r>
          </w:p>
        </w:tc>
        <w:tc>
          <w:tcPr>
            <w:tcW w:w="2551" w:type="dxa"/>
          </w:tcPr>
          <w:p w14:paraId="000F573C" w14:textId="73BE3D01" w:rsidR="00F55903" w:rsidRPr="00651261" w:rsidRDefault="00F55903" w:rsidP="00F55903">
            <w:pPr>
              <w:spacing w:after="0"/>
            </w:pPr>
            <w:r w:rsidRPr="00651261">
              <w:rPr>
                <w:rFonts w:ascii="Arial" w:eastAsiaTheme="minorEastAsia" w:hAnsi="Arial" w:cs="Arial"/>
                <w:sz w:val="21"/>
                <w:szCs w:val="21"/>
                <w:lang w:val="en-US" w:eastAsia="ja-JP"/>
              </w:rPr>
              <w:t>BWP#4, BWP#0</w:t>
            </w:r>
          </w:p>
        </w:tc>
      </w:tr>
      <w:tr w:rsidR="00F55903" w:rsidRPr="00651261" w14:paraId="35183706" w14:textId="6437418D" w:rsidTr="00F55903">
        <w:tc>
          <w:tcPr>
            <w:tcW w:w="851" w:type="dxa"/>
          </w:tcPr>
          <w:p w14:paraId="58A40E35" w14:textId="16E67217"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12</w:t>
            </w:r>
          </w:p>
        </w:tc>
        <w:tc>
          <w:tcPr>
            <w:tcW w:w="2551" w:type="dxa"/>
            <w:tcBorders>
              <w:right w:val="double" w:sz="4" w:space="0" w:color="auto"/>
            </w:tcBorders>
          </w:tcPr>
          <w:p w14:paraId="28C1FD1E" w14:textId="1D60C8A6"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BWP#1, BWP#4</w:t>
            </w:r>
          </w:p>
        </w:tc>
        <w:tc>
          <w:tcPr>
            <w:tcW w:w="851" w:type="dxa"/>
            <w:tcBorders>
              <w:left w:val="double" w:sz="4" w:space="0" w:color="auto"/>
            </w:tcBorders>
          </w:tcPr>
          <w:p w14:paraId="36DAB788" w14:textId="792F7B83" w:rsidR="00F55903" w:rsidRPr="00651261" w:rsidRDefault="00F55903" w:rsidP="00F55903">
            <w:pPr>
              <w:spacing w:after="0"/>
            </w:pPr>
            <w:r w:rsidRPr="00651261">
              <w:rPr>
                <w:rFonts w:ascii="Arial" w:eastAsiaTheme="minorEastAsia" w:hAnsi="Arial" w:cs="Arial"/>
                <w:sz w:val="21"/>
                <w:szCs w:val="21"/>
                <w:lang w:val="en-US" w:eastAsia="ja-JP"/>
              </w:rPr>
              <w:t>27</w:t>
            </w:r>
          </w:p>
        </w:tc>
        <w:tc>
          <w:tcPr>
            <w:tcW w:w="2551" w:type="dxa"/>
          </w:tcPr>
          <w:p w14:paraId="7FBFB92A" w14:textId="2DA24927" w:rsidR="00F55903" w:rsidRPr="00651261" w:rsidRDefault="00F55903" w:rsidP="00F55903">
            <w:pPr>
              <w:spacing w:after="0"/>
            </w:pPr>
            <w:r w:rsidRPr="00651261">
              <w:rPr>
                <w:rFonts w:ascii="Arial" w:eastAsiaTheme="minorEastAsia" w:hAnsi="Arial" w:cs="Arial"/>
                <w:sz w:val="21"/>
                <w:szCs w:val="21"/>
                <w:lang w:val="en-US" w:eastAsia="ja-JP"/>
              </w:rPr>
              <w:t>BWP#4, BWP#1</w:t>
            </w:r>
          </w:p>
        </w:tc>
      </w:tr>
      <w:tr w:rsidR="00F55903" w:rsidRPr="00651261" w14:paraId="212A9097" w14:textId="45DD1AAF" w:rsidTr="00F55903">
        <w:tc>
          <w:tcPr>
            <w:tcW w:w="851" w:type="dxa"/>
          </w:tcPr>
          <w:p w14:paraId="51D51DE1" w14:textId="21B38D23"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13</w:t>
            </w:r>
          </w:p>
        </w:tc>
        <w:tc>
          <w:tcPr>
            <w:tcW w:w="2551" w:type="dxa"/>
            <w:tcBorders>
              <w:right w:val="double" w:sz="4" w:space="0" w:color="auto"/>
            </w:tcBorders>
          </w:tcPr>
          <w:p w14:paraId="77E82D9B" w14:textId="0E94D6D2"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Deactivated</w:t>
            </w:r>
          </w:p>
        </w:tc>
        <w:tc>
          <w:tcPr>
            <w:tcW w:w="851" w:type="dxa"/>
            <w:tcBorders>
              <w:left w:val="double" w:sz="4" w:space="0" w:color="auto"/>
            </w:tcBorders>
          </w:tcPr>
          <w:p w14:paraId="4E558A48" w14:textId="167071FF" w:rsidR="00F55903" w:rsidRPr="00651261" w:rsidRDefault="00F55903" w:rsidP="00F55903">
            <w:pPr>
              <w:spacing w:after="0"/>
            </w:pPr>
            <w:r w:rsidRPr="00651261">
              <w:rPr>
                <w:rFonts w:ascii="Arial" w:eastAsiaTheme="minorEastAsia" w:hAnsi="Arial" w:cs="Arial"/>
                <w:sz w:val="21"/>
                <w:szCs w:val="21"/>
                <w:lang w:val="en-US" w:eastAsia="ja-JP"/>
              </w:rPr>
              <w:t>28</w:t>
            </w:r>
          </w:p>
        </w:tc>
        <w:tc>
          <w:tcPr>
            <w:tcW w:w="2551" w:type="dxa"/>
          </w:tcPr>
          <w:p w14:paraId="42A6DCC6" w14:textId="72D203D9" w:rsidR="00F55903" w:rsidRPr="00651261" w:rsidRDefault="00F55903" w:rsidP="00F55903">
            <w:pPr>
              <w:spacing w:after="0"/>
            </w:pPr>
            <w:r w:rsidRPr="00651261">
              <w:rPr>
                <w:rFonts w:ascii="Arial" w:eastAsiaTheme="minorEastAsia" w:hAnsi="Arial" w:cs="Arial"/>
                <w:sz w:val="21"/>
                <w:szCs w:val="21"/>
                <w:lang w:val="en-US" w:eastAsia="ja-JP"/>
              </w:rPr>
              <w:t>BWP#4, BWP#2</w:t>
            </w:r>
          </w:p>
        </w:tc>
      </w:tr>
      <w:tr w:rsidR="00F55903" w:rsidRPr="00651261" w14:paraId="0104F77B" w14:textId="7DEA8F38" w:rsidTr="00F55903">
        <w:tc>
          <w:tcPr>
            <w:tcW w:w="851" w:type="dxa"/>
          </w:tcPr>
          <w:p w14:paraId="34138A3E" w14:textId="5404D80C"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14</w:t>
            </w:r>
          </w:p>
        </w:tc>
        <w:tc>
          <w:tcPr>
            <w:tcW w:w="2551" w:type="dxa"/>
            <w:tcBorders>
              <w:right w:val="double" w:sz="4" w:space="0" w:color="auto"/>
            </w:tcBorders>
          </w:tcPr>
          <w:p w14:paraId="6CAB41B7" w14:textId="43B77AD7"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BWP#0</w:t>
            </w:r>
          </w:p>
        </w:tc>
        <w:tc>
          <w:tcPr>
            <w:tcW w:w="851" w:type="dxa"/>
            <w:tcBorders>
              <w:left w:val="double" w:sz="4" w:space="0" w:color="auto"/>
            </w:tcBorders>
          </w:tcPr>
          <w:p w14:paraId="2A854D0F" w14:textId="691D9CF9" w:rsidR="00F55903" w:rsidRPr="00651261" w:rsidRDefault="00F55903" w:rsidP="00F55903">
            <w:pPr>
              <w:spacing w:after="0"/>
            </w:pPr>
            <w:r w:rsidRPr="00651261">
              <w:rPr>
                <w:rFonts w:ascii="Arial" w:eastAsiaTheme="minorEastAsia" w:hAnsi="Arial" w:cs="Arial"/>
                <w:sz w:val="21"/>
                <w:szCs w:val="21"/>
                <w:lang w:val="en-US" w:eastAsia="ja-JP"/>
              </w:rPr>
              <w:t>29</w:t>
            </w:r>
          </w:p>
        </w:tc>
        <w:tc>
          <w:tcPr>
            <w:tcW w:w="2551" w:type="dxa"/>
          </w:tcPr>
          <w:p w14:paraId="56E9F9B6" w14:textId="301BDED7" w:rsidR="00F55903" w:rsidRPr="00651261" w:rsidRDefault="00F55903" w:rsidP="00F55903">
            <w:pPr>
              <w:spacing w:after="0"/>
            </w:pPr>
            <w:r w:rsidRPr="00651261">
              <w:rPr>
                <w:rFonts w:ascii="Arial" w:eastAsiaTheme="minorEastAsia" w:hAnsi="Arial" w:cs="Arial"/>
                <w:sz w:val="21"/>
                <w:szCs w:val="21"/>
                <w:lang w:val="en-US" w:eastAsia="ja-JP"/>
              </w:rPr>
              <w:t>BWP#4, BWP#3</w:t>
            </w:r>
          </w:p>
        </w:tc>
      </w:tr>
      <w:tr w:rsidR="00F55903" w:rsidRPr="00651261" w14:paraId="6A8C97DF" w14:textId="3840A48A" w:rsidTr="00F55903">
        <w:tc>
          <w:tcPr>
            <w:tcW w:w="851" w:type="dxa"/>
          </w:tcPr>
          <w:p w14:paraId="56BD6ECA" w14:textId="514D33B2"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15</w:t>
            </w:r>
          </w:p>
        </w:tc>
        <w:tc>
          <w:tcPr>
            <w:tcW w:w="2551" w:type="dxa"/>
            <w:tcBorders>
              <w:right w:val="double" w:sz="4" w:space="0" w:color="auto"/>
            </w:tcBorders>
          </w:tcPr>
          <w:p w14:paraId="3C502AF4" w14:textId="2FBBCD9E" w:rsidR="00F55903" w:rsidRPr="00651261" w:rsidRDefault="00F55903" w:rsidP="00F55903">
            <w:pPr>
              <w:rPr>
                <w:rFonts w:ascii="Arial" w:eastAsiaTheme="minorEastAsia" w:hAnsi="Arial" w:cs="Arial"/>
                <w:sz w:val="21"/>
                <w:szCs w:val="21"/>
                <w:lang w:val="en-US" w:eastAsia="ja-JP"/>
              </w:rPr>
            </w:pPr>
            <w:r w:rsidRPr="00651261">
              <w:rPr>
                <w:rFonts w:ascii="Arial" w:eastAsiaTheme="minorEastAsia" w:hAnsi="Arial" w:cs="Arial"/>
                <w:sz w:val="21"/>
                <w:szCs w:val="21"/>
                <w:lang w:val="en-US" w:eastAsia="ja-JP"/>
              </w:rPr>
              <w:t>BWP#2, BWP#1</w:t>
            </w:r>
          </w:p>
        </w:tc>
        <w:tc>
          <w:tcPr>
            <w:tcW w:w="851" w:type="dxa"/>
            <w:tcBorders>
              <w:left w:val="double" w:sz="4" w:space="0" w:color="auto"/>
            </w:tcBorders>
          </w:tcPr>
          <w:p w14:paraId="22F51215" w14:textId="1D66BED0" w:rsidR="00F55903" w:rsidRPr="00651261" w:rsidRDefault="00F55903" w:rsidP="00F55903">
            <w:pPr>
              <w:spacing w:after="0"/>
            </w:pPr>
            <w:r w:rsidRPr="00651261">
              <w:rPr>
                <w:rFonts w:ascii="Arial" w:eastAsiaTheme="minorEastAsia" w:hAnsi="Arial" w:cs="Arial"/>
                <w:sz w:val="21"/>
                <w:szCs w:val="21"/>
                <w:lang w:val="en-US" w:eastAsia="ja-JP"/>
              </w:rPr>
              <w:t>30</w:t>
            </w:r>
          </w:p>
        </w:tc>
        <w:tc>
          <w:tcPr>
            <w:tcW w:w="2551" w:type="dxa"/>
          </w:tcPr>
          <w:p w14:paraId="2EC38234" w14:textId="09B2F4B4" w:rsidR="00F55903" w:rsidRPr="00651261" w:rsidRDefault="00F55903" w:rsidP="00F55903">
            <w:pPr>
              <w:spacing w:after="0"/>
            </w:pPr>
            <w:r w:rsidRPr="00651261">
              <w:rPr>
                <w:rFonts w:ascii="Arial" w:eastAsiaTheme="minorEastAsia" w:hAnsi="Arial" w:cs="Arial"/>
                <w:sz w:val="21"/>
                <w:szCs w:val="21"/>
                <w:lang w:val="en-US" w:eastAsia="ja-JP"/>
              </w:rPr>
              <w:t>BWP#4, BWP#4</w:t>
            </w:r>
          </w:p>
        </w:tc>
      </w:tr>
      <w:bookmarkEnd w:id="2"/>
    </w:tbl>
    <w:p w14:paraId="186F0FC7" w14:textId="4FB537AC" w:rsidR="00F32A55" w:rsidRDefault="00F32A55" w:rsidP="00D12623">
      <w:pPr>
        <w:rPr>
          <w:rFonts w:eastAsiaTheme="minorEastAsia"/>
          <w:sz w:val="22"/>
          <w:szCs w:val="22"/>
          <w:lang w:val="en-US" w:eastAsia="ja-JP"/>
        </w:rPr>
      </w:pPr>
    </w:p>
    <w:p w14:paraId="76259986" w14:textId="02F63C77" w:rsidR="00651261" w:rsidRDefault="00651261" w:rsidP="00D12623">
      <w:pPr>
        <w:rPr>
          <w:rFonts w:eastAsiaTheme="minorEastAsia"/>
          <w:sz w:val="22"/>
          <w:szCs w:val="22"/>
          <w:lang w:val="en-US" w:eastAsia="ja-JP"/>
        </w:rPr>
      </w:pPr>
      <w:r>
        <w:rPr>
          <w:rFonts w:eastAsiaTheme="minorEastAsia"/>
          <w:sz w:val="22"/>
          <w:szCs w:val="22"/>
          <w:lang w:val="en-US" w:eastAsia="ja-JP"/>
        </w:rPr>
        <w:t>While the s</w:t>
      </w:r>
      <w:r w:rsidRPr="00651261">
        <w:rPr>
          <w:rFonts w:eastAsiaTheme="minorEastAsia"/>
          <w:sz w:val="22"/>
          <w:szCs w:val="22"/>
          <w:lang w:val="en-US" w:eastAsia="ja-JP"/>
        </w:rPr>
        <w:t xml:space="preserve">olution 2 as such is manageable to implement but there are improvements that can be made by simplifying the </w:t>
      </w:r>
      <w:proofErr w:type="spellStart"/>
      <w:r w:rsidRPr="00651261">
        <w:rPr>
          <w:rFonts w:eastAsiaTheme="minorEastAsia"/>
          <w:sz w:val="22"/>
          <w:szCs w:val="22"/>
          <w:lang w:val="en-US" w:eastAsia="ja-JP"/>
        </w:rPr>
        <w:t>signalling</w:t>
      </w:r>
      <w:proofErr w:type="spellEnd"/>
      <w:r w:rsidRPr="00651261">
        <w:rPr>
          <w:rFonts w:eastAsiaTheme="minorEastAsia"/>
          <w:sz w:val="22"/>
          <w:szCs w:val="22"/>
          <w:lang w:val="en-US" w:eastAsia="ja-JP"/>
        </w:rPr>
        <w:t xml:space="preserve"> and by excluding unlikely cases</w:t>
      </w:r>
      <w:r>
        <w:rPr>
          <w:rFonts w:eastAsiaTheme="minorEastAsia"/>
          <w:sz w:val="22"/>
          <w:szCs w:val="22"/>
          <w:lang w:val="en-US" w:eastAsia="ja-JP"/>
        </w:rPr>
        <w:t xml:space="preserve"> as discussed below.</w:t>
      </w:r>
    </w:p>
    <w:p w14:paraId="71BE4155" w14:textId="3FAACF90" w:rsidR="00651261" w:rsidRPr="00FB208A" w:rsidRDefault="00651261" w:rsidP="00651261">
      <w:pPr>
        <w:pStyle w:val="ListParagraph"/>
        <w:keepNext/>
        <w:keepLines/>
        <w:numPr>
          <w:ilvl w:val="1"/>
          <w:numId w:val="25"/>
        </w:numPr>
        <w:spacing w:before="180"/>
        <w:outlineLvl w:val="1"/>
        <w:rPr>
          <w:rFonts w:ascii="Arial" w:hAnsi="Arial"/>
          <w:sz w:val="28"/>
        </w:rPr>
      </w:pPr>
      <w:proofErr w:type="spellStart"/>
      <w:r w:rsidRPr="00651261">
        <w:rPr>
          <w:rFonts w:ascii="Arial" w:hAnsi="Arial"/>
          <w:sz w:val="28"/>
        </w:rPr>
        <w:t>gNB</w:t>
      </w:r>
      <w:proofErr w:type="spellEnd"/>
      <w:r w:rsidRPr="00651261">
        <w:rPr>
          <w:rFonts w:ascii="Arial" w:hAnsi="Arial"/>
          <w:sz w:val="28"/>
        </w:rPr>
        <w:t xml:space="preserve"> informs likely BWP </w:t>
      </w:r>
      <w:proofErr w:type="gramStart"/>
      <w:r w:rsidRPr="00651261">
        <w:rPr>
          <w:rFonts w:ascii="Arial" w:hAnsi="Arial"/>
          <w:sz w:val="28"/>
        </w:rPr>
        <w:t>permutations</w:t>
      </w:r>
      <w:proofErr w:type="gramEnd"/>
    </w:p>
    <w:p w14:paraId="5CAEDEDE" w14:textId="77777777" w:rsidR="00651261" w:rsidRPr="00651261" w:rsidRDefault="00651261" w:rsidP="00651261">
      <w:pPr>
        <w:rPr>
          <w:rFonts w:eastAsiaTheme="minorEastAsia"/>
          <w:sz w:val="22"/>
          <w:szCs w:val="22"/>
          <w:lang w:val="en-US" w:eastAsia="ja-JP"/>
        </w:rPr>
      </w:pPr>
      <w:r w:rsidRPr="00651261">
        <w:rPr>
          <w:rFonts w:eastAsiaTheme="minorEastAsia"/>
          <w:sz w:val="22"/>
          <w:szCs w:val="22"/>
          <w:lang w:val="en-US" w:eastAsia="ja-JP"/>
        </w:rPr>
        <w:t xml:space="preserve">It is unlikely that </w:t>
      </w:r>
      <w:proofErr w:type="spellStart"/>
      <w:r w:rsidRPr="00651261">
        <w:rPr>
          <w:rFonts w:eastAsiaTheme="minorEastAsia"/>
          <w:sz w:val="22"/>
          <w:szCs w:val="22"/>
          <w:lang w:val="en-US" w:eastAsia="ja-JP"/>
        </w:rPr>
        <w:t>gNB</w:t>
      </w:r>
      <w:proofErr w:type="spellEnd"/>
      <w:r w:rsidRPr="00651261">
        <w:rPr>
          <w:rFonts w:eastAsiaTheme="minorEastAsia"/>
          <w:sz w:val="22"/>
          <w:szCs w:val="22"/>
          <w:lang w:val="en-US" w:eastAsia="ja-JP"/>
        </w:rPr>
        <w:t xml:space="preserve"> will activate BWP’s independently for each CC part of the configured UL CA. The information transfer can be simplified greatly if </w:t>
      </w:r>
      <w:proofErr w:type="spellStart"/>
      <w:r w:rsidRPr="00651261">
        <w:rPr>
          <w:rFonts w:eastAsiaTheme="minorEastAsia"/>
          <w:sz w:val="22"/>
          <w:szCs w:val="22"/>
          <w:lang w:val="en-US" w:eastAsia="ja-JP"/>
        </w:rPr>
        <w:t>gNB</w:t>
      </w:r>
      <w:proofErr w:type="spellEnd"/>
      <w:r w:rsidRPr="00651261">
        <w:rPr>
          <w:rFonts w:eastAsiaTheme="minorEastAsia"/>
          <w:sz w:val="22"/>
          <w:szCs w:val="22"/>
          <w:lang w:val="en-US" w:eastAsia="ja-JP"/>
        </w:rPr>
        <w:t xml:space="preserve"> informs UE with a list of BWP permutations and UE responds with DC location for those permutations. This can be done so that the list is in the order of preference and then DC location is reported in that same order hence 4 bits are saved. </w:t>
      </w:r>
    </w:p>
    <w:p w14:paraId="56BFE779" w14:textId="77777777" w:rsidR="00651261" w:rsidRPr="00651261" w:rsidRDefault="00651261" w:rsidP="00651261">
      <w:pPr>
        <w:ind w:left="1390" w:hangingChars="644" w:hanging="1390"/>
        <w:rPr>
          <w:rFonts w:eastAsiaTheme="minorEastAsia"/>
          <w:sz w:val="22"/>
          <w:szCs w:val="22"/>
          <w:lang w:val="en-US" w:eastAsia="ja-JP"/>
        </w:rPr>
      </w:pPr>
      <w:r w:rsidRPr="00651261">
        <w:rPr>
          <w:rFonts w:eastAsiaTheme="minorEastAsia"/>
          <w:b/>
          <w:bCs/>
          <w:sz w:val="22"/>
          <w:szCs w:val="22"/>
          <w:lang w:val="en-US" w:eastAsia="ja-JP"/>
        </w:rPr>
        <w:t xml:space="preserve">Observation 1: </w:t>
      </w:r>
      <w:r w:rsidRPr="00651261">
        <w:rPr>
          <w:rFonts w:eastAsiaTheme="minorEastAsia"/>
          <w:sz w:val="22"/>
          <w:szCs w:val="22"/>
          <w:lang w:val="en-US" w:eastAsia="ja-JP"/>
        </w:rPr>
        <w:t xml:space="preserve">Since the list of possible BWP permutations is long and for CA network may not even have intent to activate all possible permutations of BWPs, a convenient way to simplify is for network to provide a list of likely BWP permutations to </w:t>
      </w:r>
      <w:proofErr w:type="gramStart"/>
      <w:r w:rsidRPr="00651261">
        <w:rPr>
          <w:rFonts w:eastAsiaTheme="minorEastAsia"/>
          <w:sz w:val="22"/>
          <w:szCs w:val="22"/>
          <w:lang w:val="en-US" w:eastAsia="ja-JP"/>
        </w:rPr>
        <w:t>UE</w:t>
      </w:r>
      <w:proofErr w:type="gramEnd"/>
      <w:r w:rsidRPr="00651261">
        <w:rPr>
          <w:rFonts w:eastAsiaTheme="minorEastAsia"/>
          <w:sz w:val="22"/>
          <w:szCs w:val="22"/>
          <w:lang w:val="en-US" w:eastAsia="ja-JP"/>
        </w:rPr>
        <w:t xml:space="preserve"> </w:t>
      </w:r>
    </w:p>
    <w:p w14:paraId="1D214E62" w14:textId="3607C231" w:rsidR="00651261" w:rsidRPr="00651261" w:rsidRDefault="00651261" w:rsidP="00651261">
      <w:pPr>
        <w:rPr>
          <w:rFonts w:eastAsiaTheme="minorEastAsia"/>
          <w:sz w:val="22"/>
          <w:szCs w:val="22"/>
          <w:lang w:val="en-US" w:eastAsia="ja-JP"/>
        </w:rPr>
      </w:pPr>
      <w:r w:rsidRPr="00651261">
        <w:rPr>
          <w:rFonts w:eastAsiaTheme="minorEastAsia"/>
          <w:sz w:val="22"/>
          <w:szCs w:val="22"/>
          <w:lang w:val="en-US" w:eastAsia="ja-JP"/>
        </w:rPr>
        <w:t>It should be noted that the intent is to not restrict allowable permutations. The activation procedure should not be changed but this is to provide an opportunity to reduce the amount of BWP permutations.</w:t>
      </w:r>
    </w:p>
    <w:p w14:paraId="16B13C55" w14:textId="0C92EFDD" w:rsidR="00651261" w:rsidRPr="00977CF7" w:rsidRDefault="00977CF7" w:rsidP="00D12623">
      <w:pPr>
        <w:rPr>
          <w:rFonts w:eastAsiaTheme="minorEastAsia"/>
          <w:sz w:val="22"/>
          <w:szCs w:val="22"/>
          <w:lang w:val="en-US" w:eastAsia="ja-JP"/>
        </w:rPr>
      </w:pPr>
      <w:r w:rsidRPr="00977CF7">
        <w:rPr>
          <w:rFonts w:eastAsiaTheme="minorEastAsia"/>
          <w:sz w:val="22"/>
          <w:szCs w:val="22"/>
          <w:lang w:val="en-US" w:eastAsia="ja-JP"/>
        </w:rPr>
        <w:lastRenderedPageBreak/>
        <w:t xml:space="preserve">This can be done by </w:t>
      </w:r>
      <w:r>
        <w:rPr>
          <w:rFonts w:eastAsiaTheme="minorEastAsia"/>
          <w:sz w:val="22"/>
          <w:szCs w:val="22"/>
          <w:lang w:val="en-US" w:eastAsia="ja-JP"/>
        </w:rPr>
        <w:t>introducing</w:t>
      </w:r>
      <w:r w:rsidRPr="00977CF7">
        <w:rPr>
          <w:rFonts w:eastAsiaTheme="minorEastAsia"/>
          <w:sz w:val="22"/>
          <w:szCs w:val="22"/>
          <w:lang w:val="en-US" w:eastAsia="ja-JP"/>
        </w:rPr>
        <w:t xml:space="preserve"> 30-bit bitmap in </w:t>
      </w:r>
      <w:r>
        <w:rPr>
          <w:rFonts w:eastAsiaTheme="minorEastAsia"/>
          <w:sz w:val="22"/>
          <w:szCs w:val="22"/>
          <w:lang w:val="en-US" w:eastAsia="ja-JP"/>
        </w:rPr>
        <w:t>RRC Reconfiguration</w:t>
      </w:r>
      <w:r w:rsidRPr="00977CF7">
        <w:rPr>
          <w:rFonts w:eastAsiaTheme="minorEastAsia"/>
          <w:sz w:val="22"/>
          <w:szCs w:val="22"/>
          <w:lang w:val="en-US" w:eastAsia="ja-JP"/>
        </w:rPr>
        <w:t xml:space="preserve">, where each bit corresponds to one </w:t>
      </w:r>
      <w:r>
        <w:rPr>
          <w:rFonts w:eastAsiaTheme="minorEastAsia"/>
          <w:sz w:val="22"/>
          <w:szCs w:val="22"/>
          <w:lang w:val="en-US" w:eastAsia="ja-JP"/>
        </w:rPr>
        <w:t>“</w:t>
      </w:r>
      <w:r w:rsidRPr="00977CF7">
        <w:rPr>
          <w:rFonts w:eastAsiaTheme="minorEastAsia"/>
          <w:sz w:val="22"/>
          <w:szCs w:val="22"/>
          <w:lang w:val="en-US" w:eastAsia="ja-JP"/>
        </w:rPr>
        <w:t>BWP Set</w:t>
      </w:r>
      <w:r>
        <w:rPr>
          <w:rFonts w:eastAsiaTheme="minorEastAsia"/>
          <w:sz w:val="22"/>
          <w:szCs w:val="22"/>
          <w:lang w:val="en-US" w:eastAsia="ja-JP"/>
        </w:rPr>
        <w:t>” in the table-1</w:t>
      </w:r>
      <w:r w:rsidRPr="00977CF7">
        <w:rPr>
          <w:rFonts w:eastAsiaTheme="minorEastAsia"/>
          <w:sz w:val="22"/>
          <w:szCs w:val="22"/>
          <w:lang w:val="en-US" w:eastAsia="ja-JP"/>
        </w:rPr>
        <w:t>.</w:t>
      </w:r>
    </w:p>
    <w:p w14:paraId="72524242" w14:textId="0D3A37B8" w:rsidR="00977CF7" w:rsidRPr="00651261" w:rsidRDefault="00977CF7" w:rsidP="00977CF7">
      <w:pPr>
        <w:ind w:left="13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1: </w:t>
      </w:r>
      <w:r>
        <w:rPr>
          <w:rFonts w:eastAsiaTheme="minorEastAsia"/>
          <w:sz w:val="22"/>
          <w:szCs w:val="22"/>
          <w:lang w:val="en-US" w:eastAsia="ja-JP"/>
        </w:rPr>
        <w:t xml:space="preserve">Introduce </w:t>
      </w:r>
      <w:r w:rsidRPr="00977CF7">
        <w:rPr>
          <w:rFonts w:eastAsiaTheme="minorEastAsia"/>
          <w:sz w:val="22"/>
          <w:szCs w:val="22"/>
          <w:lang w:val="en-US" w:eastAsia="ja-JP"/>
        </w:rPr>
        <w:t xml:space="preserve">30-bit bitmap in </w:t>
      </w:r>
      <w:r>
        <w:rPr>
          <w:rFonts w:eastAsiaTheme="minorEastAsia"/>
          <w:sz w:val="22"/>
          <w:szCs w:val="22"/>
          <w:lang w:val="en-US" w:eastAsia="ja-JP"/>
        </w:rPr>
        <w:t>RRC Reconfiguration</w:t>
      </w:r>
      <w:r w:rsidRPr="00977CF7">
        <w:rPr>
          <w:rFonts w:eastAsiaTheme="minorEastAsia"/>
          <w:sz w:val="22"/>
          <w:szCs w:val="22"/>
          <w:lang w:val="en-US" w:eastAsia="ja-JP"/>
        </w:rPr>
        <w:t>, where each bit corresponds to</w:t>
      </w:r>
      <w:r>
        <w:rPr>
          <w:rFonts w:eastAsiaTheme="minorEastAsia"/>
          <w:sz w:val="22"/>
          <w:szCs w:val="22"/>
          <w:lang w:val="en-US" w:eastAsia="ja-JP"/>
        </w:rPr>
        <w:t xml:space="preserve"> one “BWP set”.</w:t>
      </w:r>
    </w:p>
    <w:p w14:paraId="04286E2C" w14:textId="41898845" w:rsidR="00977CF7" w:rsidRPr="00FB208A" w:rsidRDefault="00977CF7" w:rsidP="00977CF7">
      <w:pPr>
        <w:pStyle w:val="ListParagraph"/>
        <w:keepNext/>
        <w:keepLines/>
        <w:numPr>
          <w:ilvl w:val="1"/>
          <w:numId w:val="25"/>
        </w:numPr>
        <w:spacing w:before="180"/>
        <w:outlineLvl w:val="1"/>
        <w:rPr>
          <w:rFonts w:ascii="Arial" w:hAnsi="Arial"/>
          <w:sz w:val="28"/>
        </w:rPr>
      </w:pPr>
      <w:r w:rsidRPr="00977CF7">
        <w:rPr>
          <w:rFonts w:ascii="Arial" w:hAnsi="Arial"/>
          <w:sz w:val="28"/>
        </w:rPr>
        <w:t xml:space="preserve">Report according to BWP </w:t>
      </w:r>
      <w:proofErr w:type="gramStart"/>
      <w:r w:rsidRPr="00977CF7">
        <w:rPr>
          <w:rFonts w:ascii="Arial" w:hAnsi="Arial"/>
          <w:sz w:val="28"/>
        </w:rPr>
        <w:t>permutation</w:t>
      </w:r>
      <w:proofErr w:type="gramEnd"/>
    </w:p>
    <w:p w14:paraId="15AF28B0" w14:textId="1E42162A" w:rsidR="00977CF7" w:rsidRPr="00977CF7" w:rsidRDefault="00977CF7" w:rsidP="00977CF7">
      <w:pPr>
        <w:rPr>
          <w:rFonts w:eastAsiaTheme="minorEastAsia"/>
          <w:sz w:val="22"/>
          <w:szCs w:val="22"/>
          <w:lang w:eastAsia="ja-JP"/>
        </w:rPr>
      </w:pPr>
      <w:r w:rsidRPr="00977CF7">
        <w:rPr>
          <w:rFonts w:eastAsiaTheme="minorEastAsia"/>
          <w:sz w:val="22"/>
          <w:szCs w:val="22"/>
          <w:lang w:eastAsia="ja-JP"/>
        </w:rPr>
        <w:t xml:space="preserve">The other notable thing here is that currently the </w:t>
      </w:r>
      <w:r>
        <w:rPr>
          <w:rFonts w:eastAsiaTheme="minorEastAsia"/>
          <w:sz w:val="22"/>
          <w:szCs w:val="22"/>
          <w:lang w:eastAsia="ja-JP"/>
        </w:rPr>
        <w:t xml:space="preserve">DC location </w:t>
      </w:r>
      <w:r w:rsidRPr="00977CF7">
        <w:rPr>
          <w:rFonts w:eastAsiaTheme="minorEastAsia"/>
          <w:sz w:val="22"/>
          <w:szCs w:val="22"/>
          <w:lang w:eastAsia="ja-JP"/>
        </w:rPr>
        <w:t xml:space="preserve">reporting is based on BWP. With CA the DC location report should be based on BWP permutation. This </w:t>
      </w:r>
      <w:r>
        <w:rPr>
          <w:rFonts w:eastAsiaTheme="minorEastAsia"/>
          <w:sz w:val="22"/>
          <w:szCs w:val="22"/>
          <w:lang w:eastAsia="ja-JP"/>
        </w:rPr>
        <w:t>was</w:t>
      </w:r>
      <w:r w:rsidRPr="00977CF7">
        <w:rPr>
          <w:rFonts w:eastAsiaTheme="minorEastAsia"/>
          <w:sz w:val="22"/>
          <w:szCs w:val="22"/>
          <w:lang w:eastAsia="ja-JP"/>
        </w:rPr>
        <w:t xml:space="preserve"> mentioned also in [</w:t>
      </w:r>
      <w:r>
        <w:rPr>
          <w:rFonts w:eastAsiaTheme="minorEastAsia"/>
          <w:sz w:val="22"/>
          <w:szCs w:val="22"/>
          <w:lang w:eastAsia="ja-JP"/>
        </w:rPr>
        <w:t>2</w:t>
      </w:r>
      <w:r w:rsidRPr="00977CF7">
        <w:rPr>
          <w:rFonts w:eastAsiaTheme="minorEastAsia"/>
          <w:sz w:val="22"/>
          <w:szCs w:val="22"/>
          <w:lang w:eastAsia="ja-JP"/>
        </w:rPr>
        <w:t>] and it should be noted that RAN2 will need a new way to address the DC location.</w:t>
      </w:r>
    </w:p>
    <w:p w14:paraId="776E1FBF" w14:textId="4558E406" w:rsidR="00977CF7" w:rsidRPr="00651261" w:rsidRDefault="00977CF7" w:rsidP="00977CF7">
      <w:pPr>
        <w:ind w:left="13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2</w:t>
      </w:r>
      <w:r w:rsidRPr="00651261">
        <w:rPr>
          <w:rFonts w:eastAsiaTheme="minorEastAsia"/>
          <w:b/>
          <w:bCs/>
          <w:sz w:val="22"/>
          <w:szCs w:val="22"/>
          <w:lang w:val="en-US" w:eastAsia="ja-JP"/>
        </w:rPr>
        <w:t xml:space="preserve">: </w:t>
      </w:r>
      <w:r w:rsidR="007E1300" w:rsidRPr="007E1300">
        <w:rPr>
          <w:rFonts w:eastAsiaTheme="minorEastAsia"/>
          <w:sz w:val="22"/>
          <w:szCs w:val="22"/>
          <w:lang w:val="en-US" w:eastAsia="ja-JP"/>
        </w:rPr>
        <w:t>For int</w:t>
      </w:r>
      <w:r w:rsidR="007E1300">
        <w:rPr>
          <w:rFonts w:eastAsiaTheme="minorEastAsia"/>
          <w:sz w:val="22"/>
          <w:szCs w:val="22"/>
          <w:lang w:val="en-US" w:eastAsia="ja-JP"/>
        </w:rPr>
        <w:t>ra</w:t>
      </w:r>
      <w:r w:rsidR="007E1300" w:rsidRPr="007E1300">
        <w:rPr>
          <w:rFonts w:eastAsiaTheme="minorEastAsia"/>
          <w:sz w:val="22"/>
          <w:szCs w:val="22"/>
          <w:lang w:val="en-US" w:eastAsia="ja-JP"/>
        </w:rPr>
        <w:t xml:space="preserve">-band UL CA, </w:t>
      </w:r>
      <w:r>
        <w:rPr>
          <w:rFonts w:eastAsiaTheme="minorEastAsia"/>
          <w:sz w:val="22"/>
          <w:szCs w:val="22"/>
          <w:lang w:val="en-US" w:eastAsia="ja-JP"/>
        </w:rPr>
        <w:t>DC location is reported for each “BWP Set”.</w:t>
      </w:r>
    </w:p>
    <w:p w14:paraId="29942B04" w14:textId="4BF9BBD4" w:rsidR="007E1300" w:rsidRPr="00FB208A" w:rsidRDefault="007E1300" w:rsidP="007E1300">
      <w:pPr>
        <w:pStyle w:val="ListParagraph"/>
        <w:keepNext/>
        <w:keepLines/>
        <w:numPr>
          <w:ilvl w:val="1"/>
          <w:numId w:val="25"/>
        </w:numPr>
        <w:spacing w:before="180"/>
        <w:outlineLvl w:val="1"/>
        <w:rPr>
          <w:rFonts w:ascii="Arial" w:hAnsi="Arial"/>
          <w:sz w:val="28"/>
        </w:rPr>
      </w:pPr>
      <w:r w:rsidRPr="007E1300">
        <w:rPr>
          <w:rFonts w:ascii="Arial" w:hAnsi="Arial"/>
          <w:sz w:val="28"/>
        </w:rPr>
        <w:t>2 PA reference architecture</w:t>
      </w:r>
    </w:p>
    <w:p w14:paraId="25CB01C1" w14:textId="669C34D0" w:rsidR="00977CF7" w:rsidRPr="00977CF7" w:rsidRDefault="00977CF7" w:rsidP="00977CF7">
      <w:pPr>
        <w:rPr>
          <w:rFonts w:eastAsiaTheme="minorEastAsia"/>
          <w:sz w:val="22"/>
          <w:szCs w:val="22"/>
          <w:lang w:eastAsia="ja-JP"/>
        </w:rPr>
      </w:pPr>
      <w:r w:rsidRPr="00977CF7">
        <w:rPr>
          <w:rFonts w:eastAsiaTheme="minorEastAsia"/>
          <w:sz w:val="22"/>
          <w:szCs w:val="22"/>
          <w:lang w:eastAsia="ja-JP"/>
        </w:rPr>
        <w:t xml:space="preserve">In case </w:t>
      </w:r>
      <w:r w:rsidR="007E1300">
        <w:rPr>
          <w:rFonts w:eastAsiaTheme="minorEastAsia"/>
          <w:sz w:val="22"/>
          <w:szCs w:val="22"/>
          <w:lang w:eastAsia="ja-JP"/>
        </w:rPr>
        <w:t xml:space="preserve">the </w:t>
      </w:r>
      <w:r w:rsidRPr="00977CF7">
        <w:rPr>
          <w:rFonts w:eastAsiaTheme="minorEastAsia"/>
          <w:sz w:val="22"/>
          <w:szCs w:val="22"/>
          <w:lang w:eastAsia="ja-JP"/>
        </w:rPr>
        <w:t>UE reports 2 PA reference architecture</w:t>
      </w:r>
      <w:r w:rsidR="007E1300">
        <w:rPr>
          <w:rFonts w:eastAsiaTheme="minorEastAsia"/>
          <w:sz w:val="22"/>
          <w:szCs w:val="22"/>
          <w:lang w:eastAsia="ja-JP"/>
        </w:rPr>
        <w:t xml:space="preserve"> for the</w:t>
      </w:r>
      <w:r w:rsidR="007E1300" w:rsidRPr="007E1300">
        <w:rPr>
          <w:rFonts w:eastAsiaTheme="minorEastAsia"/>
          <w:sz w:val="22"/>
          <w:szCs w:val="22"/>
          <w:lang w:eastAsia="ja-JP"/>
        </w:rPr>
        <w:t xml:space="preserve"> intra-band band combination </w:t>
      </w:r>
      <w:r w:rsidR="007E1300">
        <w:rPr>
          <w:rFonts w:eastAsiaTheme="minorEastAsia"/>
          <w:sz w:val="22"/>
          <w:szCs w:val="22"/>
          <w:lang w:eastAsia="ja-JP"/>
        </w:rPr>
        <w:t xml:space="preserve">(by the UE capability parameter </w:t>
      </w:r>
      <w:proofErr w:type="spellStart"/>
      <w:r w:rsidR="007E1300" w:rsidRPr="007E1300">
        <w:rPr>
          <w:rFonts w:eastAsiaTheme="minorEastAsia"/>
          <w:i/>
          <w:iCs/>
          <w:sz w:val="22"/>
          <w:szCs w:val="22"/>
          <w:lang w:eastAsia="ja-JP"/>
        </w:rPr>
        <w:t>dualPA</w:t>
      </w:r>
      <w:proofErr w:type="spellEnd"/>
      <w:r w:rsidR="007E1300" w:rsidRPr="007E1300">
        <w:rPr>
          <w:rFonts w:eastAsiaTheme="minorEastAsia"/>
          <w:i/>
          <w:iCs/>
          <w:sz w:val="22"/>
          <w:szCs w:val="22"/>
          <w:lang w:eastAsia="ja-JP"/>
        </w:rPr>
        <w:t>-Architecture</w:t>
      </w:r>
      <w:r w:rsidR="007E1300" w:rsidRPr="007E1300">
        <w:rPr>
          <w:rFonts w:eastAsiaTheme="minorEastAsia"/>
          <w:sz w:val="22"/>
          <w:szCs w:val="22"/>
          <w:lang w:eastAsia="ja-JP"/>
        </w:rPr>
        <w:t>)</w:t>
      </w:r>
      <w:r w:rsidRPr="00977CF7">
        <w:rPr>
          <w:rFonts w:eastAsiaTheme="minorEastAsia"/>
          <w:sz w:val="22"/>
          <w:szCs w:val="22"/>
          <w:lang w:eastAsia="ja-JP"/>
        </w:rPr>
        <w:t xml:space="preserve">, </w:t>
      </w:r>
      <w:r w:rsidR="007E1300">
        <w:rPr>
          <w:rFonts w:eastAsiaTheme="minorEastAsia"/>
          <w:sz w:val="22"/>
          <w:szCs w:val="22"/>
          <w:lang w:eastAsia="ja-JP"/>
        </w:rPr>
        <w:t xml:space="preserve">the </w:t>
      </w:r>
      <w:r w:rsidRPr="00977CF7">
        <w:rPr>
          <w:rFonts w:eastAsiaTheme="minorEastAsia"/>
          <w:sz w:val="22"/>
          <w:szCs w:val="22"/>
          <w:lang w:eastAsia="ja-JP"/>
        </w:rPr>
        <w:t>UE should be allowed to report two DC location</w:t>
      </w:r>
      <w:r w:rsidR="007E1300">
        <w:rPr>
          <w:rFonts w:eastAsiaTheme="minorEastAsia"/>
          <w:sz w:val="22"/>
          <w:szCs w:val="22"/>
          <w:lang w:eastAsia="ja-JP"/>
        </w:rPr>
        <w:t>s. T</w:t>
      </w:r>
      <w:r w:rsidR="007E1300" w:rsidRPr="007E1300">
        <w:rPr>
          <w:rFonts w:eastAsiaTheme="minorEastAsia"/>
          <w:sz w:val="22"/>
          <w:szCs w:val="22"/>
          <w:lang w:eastAsia="ja-JP"/>
        </w:rPr>
        <w:t xml:space="preserve">he TE </w:t>
      </w:r>
      <w:r w:rsidR="007E1300">
        <w:rPr>
          <w:rFonts w:eastAsiaTheme="minorEastAsia"/>
          <w:sz w:val="22"/>
          <w:szCs w:val="22"/>
          <w:lang w:eastAsia="ja-JP"/>
        </w:rPr>
        <w:t>or the</w:t>
      </w:r>
      <w:r w:rsidR="007E1300" w:rsidRPr="007E1300">
        <w:rPr>
          <w:rFonts w:eastAsiaTheme="minorEastAsia"/>
          <w:sz w:val="22"/>
          <w:szCs w:val="22"/>
          <w:lang w:eastAsia="ja-JP"/>
        </w:rPr>
        <w:t xml:space="preserve"> network should be aware of the two simultaneous DC</w:t>
      </w:r>
      <w:r w:rsidR="007E1300">
        <w:rPr>
          <w:rFonts w:eastAsiaTheme="minorEastAsia"/>
          <w:sz w:val="22"/>
          <w:szCs w:val="22"/>
          <w:lang w:eastAsia="ja-JP"/>
        </w:rPr>
        <w:t xml:space="preserve"> locations</w:t>
      </w:r>
      <w:r w:rsidR="007E1300" w:rsidRPr="007E1300">
        <w:rPr>
          <w:rFonts w:eastAsiaTheme="minorEastAsia"/>
          <w:sz w:val="22"/>
          <w:szCs w:val="22"/>
          <w:lang w:eastAsia="ja-JP"/>
        </w:rPr>
        <w:t xml:space="preserve"> from </w:t>
      </w:r>
      <w:r w:rsidR="007E1300">
        <w:rPr>
          <w:rFonts w:eastAsiaTheme="minorEastAsia"/>
          <w:sz w:val="22"/>
          <w:szCs w:val="22"/>
          <w:lang w:eastAsia="ja-JP"/>
        </w:rPr>
        <w:t xml:space="preserve">the </w:t>
      </w:r>
      <w:r w:rsidR="007E1300" w:rsidRPr="007E1300">
        <w:rPr>
          <w:rFonts w:eastAsiaTheme="minorEastAsia"/>
          <w:sz w:val="22"/>
          <w:szCs w:val="22"/>
          <w:lang w:eastAsia="ja-JP"/>
        </w:rPr>
        <w:t>same UE.</w:t>
      </w:r>
    </w:p>
    <w:p w14:paraId="5A4640ED" w14:textId="0A2AD2A2" w:rsidR="007E1300" w:rsidRPr="00651261" w:rsidRDefault="007E1300" w:rsidP="007E1300">
      <w:pPr>
        <w:ind w:left="13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3</w:t>
      </w:r>
      <w:r w:rsidRPr="00651261">
        <w:rPr>
          <w:rFonts w:eastAsiaTheme="minorEastAsia"/>
          <w:b/>
          <w:bCs/>
          <w:sz w:val="22"/>
          <w:szCs w:val="22"/>
          <w:lang w:val="en-US" w:eastAsia="ja-JP"/>
        </w:rPr>
        <w:t xml:space="preserve">: </w:t>
      </w:r>
      <w:r w:rsidR="00194C64">
        <w:rPr>
          <w:rFonts w:eastAsiaTheme="minorEastAsia"/>
          <w:sz w:val="22"/>
          <w:szCs w:val="22"/>
          <w:lang w:val="en-US" w:eastAsia="ja-JP"/>
        </w:rPr>
        <w:t>O</w:t>
      </w:r>
      <w:r>
        <w:rPr>
          <w:rFonts w:eastAsiaTheme="minorEastAsia"/>
          <w:sz w:val="22"/>
          <w:szCs w:val="22"/>
          <w:lang w:val="en-US" w:eastAsia="ja-JP"/>
        </w:rPr>
        <w:t>ne or two DC location(s) are reported for each “BWP Set”.</w:t>
      </w:r>
    </w:p>
    <w:p w14:paraId="6717D06B" w14:textId="4575BFD9" w:rsidR="007E1300" w:rsidRPr="00FB208A" w:rsidRDefault="007E1300" w:rsidP="007E1300">
      <w:pPr>
        <w:pStyle w:val="ListParagraph"/>
        <w:keepNext/>
        <w:keepLines/>
        <w:numPr>
          <w:ilvl w:val="1"/>
          <w:numId w:val="25"/>
        </w:numPr>
        <w:spacing w:before="180"/>
        <w:outlineLvl w:val="1"/>
        <w:rPr>
          <w:rFonts w:ascii="Arial" w:hAnsi="Arial"/>
          <w:sz w:val="28"/>
        </w:rPr>
      </w:pPr>
      <w:r w:rsidRPr="007E1300">
        <w:rPr>
          <w:rFonts w:ascii="Arial" w:hAnsi="Arial"/>
          <w:sz w:val="28"/>
        </w:rPr>
        <w:t xml:space="preserve">Report based on affected </w:t>
      </w:r>
      <w:proofErr w:type="gramStart"/>
      <w:r w:rsidRPr="007E1300">
        <w:rPr>
          <w:rFonts w:ascii="Arial" w:hAnsi="Arial"/>
          <w:sz w:val="28"/>
        </w:rPr>
        <w:t>CC</w:t>
      </w:r>
      <w:proofErr w:type="gramEnd"/>
    </w:p>
    <w:p w14:paraId="608430A6" w14:textId="5530DF85" w:rsidR="00977CF7" w:rsidRPr="00977CF7" w:rsidRDefault="00977CF7" w:rsidP="00977CF7">
      <w:pPr>
        <w:rPr>
          <w:rFonts w:eastAsiaTheme="minorEastAsia"/>
          <w:sz w:val="22"/>
          <w:szCs w:val="22"/>
          <w:lang w:eastAsia="ja-JP"/>
        </w:rPr>
      </w:pPr>
      <w:r w:rsidRPr="00977CF7">
        <w:rPr>
          <w:rFonts w:eastAsiaTheme="minorEastAsia"/>
          <w:sz w:val="22"/>
          <w:szCs w:val="22"/>
          <w:lang w:eastAsia="ja-JP"/>
        </w:rPr>
        <w:t xml:space="preserve">In case there are many CC’s configured, the DC will always land on only few specific CC’s regardless of the activated BWP in any CC </w:t>
      </w:r>
      <w:proofErr w:type="gramStart"/>
      <w:r w:rsidRPr="00977CF7">
        <w:rPr>
          <w:rFonts w:eastAsiaTheme="minorEastAsia"/>
          <w:sz w:val="22"/>
          <w:szCs w:val="22"/>
          <w:lang w:eastAsia="ja-JP"/>
        </w:rPr>
        <w:t>as long as</w:t>
      </w:r>
      <w:proofErr w:type="gramEnd"/>
      <w:r w:rsidRPr="00977CF7">
        <w:rPr>
          <w:rFonts w:eastAsiaTheme="minorEastAsia"/>
          <w:sz w:val="22"/>
          <w:szCs w:val="22"/>
          <w:lang w:eastAsia="ja-JP"/>
        </w:rPr>
        <w:t xml:space="preserve"> there is one BWP activated in every configured CC. In this case, it might make sense to only report the DC location for the CC that is affected. Instead of reporting DC location </w:t>
      </w:r>
      <w:r w:rsidR="007E1300">
        <w:rPr>
          <w:rFonts w:eastAsiaTheme="minorEastAsia"/>
          <w:sz w:val="22"/>
          <w:szCs w:val="22"/>
          <w:lang w:eastAsia="ja-JP"/>
        </w:rPr>
        <w:t xml:space="preserve">of every CC </w:t>
      </w:r>
      <w:r w:rsidRPr="00977CF7">
        <w:rPr>
          <w:rFonts w:eastAsiaTheme="minorEastAsia"/>
          <w:sz w:val="22"/>
          <w:szCs w:val="22"/>
          <w:lang w:eastAsia="ja-JP"/>
        </w:rPr>
        <w:t>for each BWP permutation</w:t>
      </w:r>
      <w:r w:rsidR="007E1300">
        <w:rPr>
          <w:rFonts w:eastAsiaTheme="minorEastAsia"/>
          <w:sz w:val="22"/>
          <w:szCs w:val="22"/>
          <w:lang w:eastAsia="ja-JP"/>
        </w:rPr>
        <w:t>.</w:t>
      </w:r>
    </w:p>
    <w:p w14:paraId="6EC10417" w14:textId="27DF41B5" w:rsidR="007E1300" w:rsidRPr="00651261" w:rsidRDefault="007E1300" w:rsidP="007E1300">
      <w:pPr>
        <w:ind w:left="1390" w:hangingChars="644" w:hanging="1390"/>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4</w:t>
      </w:r>
      <w:r w:rsidRPr="00651261">
        <w:rPr>
          <w:rFonts w:eastAsiaTheme="minorEastAsia"/>
          <w:b/>
          <w:bCs/>
          <w:sz w:val="22"/>
          <w:szCs w:val="22"/>
          <w:lang w:val="en-US" w:eastAsia="ja-JP"/>
        </w:rPr>
        <w:t xml:space="preserve">: </w:t>
      </w:r>
      <w:r w:rsidR="00194C64">
        <w:rPr>
          <w:rFonts w:eastAsiaTheme="minorEastAsia"/>
          <w:sz w:val="22"/>
          <w:szCs w:val="22"/>
          <w:lang w:val="en-US" w:eastAsia="ja-JP"/>
        </w:rPr>
        <w:t>DC location is reported for all or a subset of configured CCs.</w:t>
      </w:r>
    </w:p>
    <w:p w14:paraId="66ECE226" w14:textId="77777777" w:rsidR="00194C64" w:rsidRPr="00977CF7" w:rsidRDefault="00194C64" w:rsidP="00194C64">
      <w:pPr>
        <w:pStyle w:val="ListParagraph"/>
        <w:keepNext/>
        <w:keepLines/>
        <w:numPr>
          <w:ilvl w:val="1"/>
          <w:numId w:val="25"/>
        </w:numPr>
        <w:spacing w:before="180"/>
        <w:outlineLvl w:val="1"/>
        <w:rPr>
          <w:rFonts w:ascii="Arial" w:hAnsi="Arial"/>
          <w:sz w:val="28"/>
        </w:rPr>
      </w:pPr>
      <w:bookmarkStart w:id="3" w:name="_Hlk54102643"/>
      <w:r>
        <w:rPr>
          <w:rFonts w:ascii="Arial" w:hAnsi="Arial"/>
          <w:sz w:val="28"/>
        </w:rPr>
        <w:t>Exemplary ASN.1</w:t>
      </w:r>
    </w:p>
    <w:p w14:paraId="61C95476" w14:textId="48DDFC0F" w:rsidR="003A621C" w:rsidRDefault="00194C64" w:rsidP="00D12623">
      <w:pPr>
        <w:rPr>
          <w:rFonts w:eastAsiaTheme="minorEastAsia"/>
          <w:sz w:val="22"/>
          <w:szCs w:val="22"/>
          <w:lang w:val="en-US" w:eastAsia="ja-JP"/>
        </w:rPr>
      </w:pPr>
      <w:r>
        <w:rPr>
          <w:rFonts w:eastAsiaTheme="minorEastAsia" w:hint="eastAsia"/>
          <w:sz w:val="22"/>
          <w:szCs w:val="22"/>
          <w:lang w:val="en-US" w:eastAsia="ja-JP"/>
        </w:rPr>
        <w:t>E</w:t>
      </w:r>
      <w:r>
        <w:rPr>
          <w:rFonts w:eastAsiaTheme="minorEastAsia"/>
          <w:sz w:val="22"/>
          <w:szCs w:val="22"/>
          <w:lang w:val="en-US" w:eastAsia="ja-JP"/>
        </w:rPr>
        <w:t>xemplary ASN.1 addressing the proposal 2, 3 and 4 as discussed in the previous sections is shown below.</w:t>
      </w:r>
    </w:p>
    <w:tbl>
      <w:tblPr>
        <w:tblStyle w:val="TableGrid"/>
        <w:tblW w:w="0" w:type="auto"/>
        <w:tblLook w:val="04A0" w:firstRow="1" w:lastRow="0" w:firstColumn="1" w:lastColumn="0" w:noHBand="0" w:noVBand="1"/>
      </w:tblPr>
      <w:tblGrid>
        <w:gridCol w:w="9631"/>
      </w:tblGrid>
      <w:tr w:rsidR="002807CC" w14:paraId="0ED729B0" w14:textId="77777777" w:rsidTr="002807CC">
        <w:tc>
          <w:tcPr>
            <w:tcW w:w="9631" w:type="dxa"/>
          </w:tcPr>
          <w:p w14:paraId="0223AA98" w14:textId="77777777" w:rsidR="004A6C9E" w:rsidRPr="00194C64" w:rsidRDefault="004A6C9E" w:rsidP="00194C64">
            <w:pPr>
              <w:spacing w:beforeLines="100" w:before="240"/>
              <w:ind w:leftChars="73" w:left="146"/>
              <w:rPr>
                <w:rFonts w:ascii="Arial" w:eastAsiaTheme="minorEastAsia" w:hAnsi="Arial" w:cs="Arial"/>
                <w:lang w:val="en-US" w:eastAsia="ja-JP"/>
              </w:rPr>
            </w:pPr>
            <w:bookmarkStart w:id="4" w:name="_Hlk54102893"/>
            <w:bookmarkEnd w:id="3"/>
            <w:proofErr w:type="spellStart"/>
            <w:r w:rsidRPr="00194C64">
              <w:rPr>
                <w:rFonts w:ascii="Arial" w:hAnsi="Arial" w:cs="Arial"/>
              </w:rPr>
              <w:t>UplinkTxDirectCurrentCA</w:t>
            </w:r>
            <w:proofErr w:type="spellEnd"/>
            <w:r w:rsidRPr="00194C64">
              <w:rPr>
                <w:rFonts w:ascii="Arial" w:hAnsi="Arial" w:cs="Arial"/>
              </w:rPr>
              <w:t>-</w:t>
            </w:r>
            <w:proofErr w:type="gramStart"/>
            <w:r w:rsidRPr="00194C64">
              <w:rPr>
                <w:rFonts w:ascii="Arial" w:hAnsi="Arial" w:cs="Arial"/>
              </w:rPr>
              <w:t>List ::=</w:t>
            </w:r>
            <w:proofErr w:type="gramEnd"/>
            <w:r w:rsidRPr="00194C64">
              <w:rPr>
                <w:rFonts w:ascii="Arial" w:hAnsi="Arial" w:cs="Arial"/>
              </w:rPr>
              <w:t xml:space="preserve">    SEQUENCE (SIZE (30)) OF </w:t>
            </w:r>
            <w:proofErr w:type="spellStart"/>
            <w:r w:rsidRPr="00194C64">
              <w:rPr>
                <w:rFonts w:ascii="Arial" w:hAnsi="Arial" w:cs="Arial"/>
              </w:rPr>
              <w:t>UplinkTxDirectCurrentCellList</w:t>
            </w:r>
            <w:proofErr w:type="spellEnd"/>
            <w:r w:rsidRPr="00194C64">
              <w:rPr>
                <w:rFonts w:ascii="Arial" w:hAnsi="Arial" w:cs="Arial"/>
              </w:rPr>
              <w:t xml:space="preserve">   OPTIONAL</w:t>
            </w:r>
          </w:p>
          <w:p w14:paraId="2D543581" w14:textId="68C573AD" w:rsidR="004A6C9E" w:rsidRPr="00194C64" w:rsidRDefault="004A6C9E" w:rsidP="00194C64">
            <w:pPr>
              <w:ind w:leftChars="173" w:left="346"/>
              <w:rPr>
                <w:rFonts w:ascii="Arial" w:hAnsi="Arial" w:cs="Arial"/>
              </w:rPr>
            </w:pPr>
            <w:r w:rsidRPr="00194C64">
              <w:rPr>
                <w:rFonts w:ascii="Arial" w:hAnsi="Arial" w:cs="Arial"/>
                <w:i/>
                <w:iCs/>
              </w:rPr>
              <w:t xml:space="preserve">NOTE: The first entry in the list corresponds to the BWP Set #1 and so on. The UE can choose not to include </w:t>
            </w:r>
            <w:proofErr w:type="spellStart"/>
            <w:r w:rsidRPr="00194C64">
              <w:rPr>
                <w:rFonts w:ascii="Arial" w:hAnsi="Arial" w:cs="Arial"/>
                <w:i/>
                <w:iCs/>
              </w:rPr>
              <w:t>UplinkTxDirectCurrentCellList</w:t>
            </w:r>
            <w:proofErr w:type="spellEnd"/>
            <w:r w:rsidRPr="00194C64">
              <w:rPr>
                <w:rFonts w:ascii="Arial" w:hAnsi="Arial" w:cs="Arial"/>
                <w:i/>
                <w:iCs/>
              </w:rPr>
              <w:t xml:space="preserve"> for a given BWP Set</w:t>
            </w:r>
            <w:r w:rsidR="00194C64">
              <w:rPr>
                <w:rFonts w:ascii="Arial" w:hAnsi="Arial" w:cs="Arial"/>
                <w:i/>
                <w:iCs/>
              </w:rPr>
              <w:t xml:space="preserve"> when not requested by the network.</w:t>
            </w:r>
          </w:p>
          <w:p w14:paraId="062E0023" w14:textId="77777777" w:rsidR="004A6C9E" w:rsidRPr="00194C64" w:rsidRDefault="004A6C9E" w:rsidP="00194C64">
            <w:pPr>
              <w:spacing w:beforeLines="100" w:before="240"/>
              <w:ind w:leftChars="73" w:left="146"/>
              <w:rPr>
                <w:rFonts w:ascii="Arial" w:hAnsi="Arial" w:cs="Arial"/>
              </w:rPr>
            </w:pPr>
            <w:proofErr w:type="spellStart"/>
            <w:proofErr w:type="gramStart"/>
            <w:r w:rsidRPr="00194C64">
              <w:rPr>
                <w:rFonts w:ascii="Arial" w:hAnsi="Arial" w:cs="Arial"/>
              </w:rPr>
              <w:t>UplinkTxDirectCurrentCellList</w:t>
            </w:r>
            <w:proofErr w:type="spellEnd"/>
            <w:r w:rsidRPr="00194C64">
              <w:rPr>
                <w:rFonts w:ascii="Arial" w:hAnsi="Arial" w:cs="Arial"/>
              </w:rPr>
              <w:t xml:space="preserve"> ::=</w:t>
            </w:r>
            <w:proofErr w:type="gramEnd"/>
            <w:r w:rsidRPr="00194C64">
              <w:rPr>
                <w:rFonts w:ascii="Arial" w:hAnsi="Arial" w:cs="Arial"/>
              </w:rPr>
              <w:t xml:space="preserve">    SEQUENCE (SIZE (2)) OF </w:t>
            </w:r>
            <w:proofErr w:type="spellStart"/>
            <w:r w:rsidRPr="00194C64">
              <w:rPr>
                <w:rFonts w:ascii="Arial" w:hAnsi="Arial" w:cs="Arial"/>
              </w:rPr>
              <w:t>UplinkTxDirectCurrentPerCell</w:t>
            </w:r>
            <w:proofErr w:type="spellEnd"/>
            <w:r w:rsidRPr="00194C64">
              <w:rPr>
                <w:rFonts w:ascii="Arial" w:hAnsi="Arial" w:cs="Arial"/>
              </w:rPr>
              <w:t xml:space="preserve">   OPTIONAL</w:t>
            </w:r>
          </w:p>
          <w:p w14:paraId="67E5B307" w14:textId="70BE7D1F" w:rsidR="004A6C9E" w:rsidRPr="00194C64" w:rsidRDefault="004A6C9E" w:rsidP="00194C64">
            <w:pPr>
              <w:ind w:leftChars="173" w:left="346"/>
              <w:rPr>
                <w:rFonts w:ascii="Arial" w:hAnsi="Arial" w:cs="Arial"/>
              </w:rPr>
            </w:pPr>
            <w:r w:rsidRPr="00194C64">
              <w:rPr>
                <w:rFonts w:ascii="Arial" w:hAnsi="Arial" w:cs="Arial"/>
                <w:i/>
                <w:iCs/>
              </w:rPr>
              <w:t xml:space="preserve">NOTE: The first entry in the list corresponds to </w:t>
            </w:r>
            <w:proofErr w:type="spellStart"/>
            <w:r w:rsidRPr="00194C64">
              <w:rPr>
                <w:rFonts w:ascii="Arial" w:hAnsi="Arial" w:cs="Arial"/>
                <w:i/>
                <w:iCs/>
              </w:rPr>
              <w:t>PCell</w:t>
            </w:r>
            <w:proofErr w:type="spellEnd"/>
            <w:r w:rsidRPr="00194C64">
              <w:rPr>
                <w:rFonts w:ascii="Arial" w:hAnsi="Arial" w:cs="Arial"/>
                <w:i/>
                <w:iCs/>
              </w:rPr>
              <w:t xml:space="preserve"> and the second entry corresponds to </w:t>
            </w:r>
            <w:proofErr w:type="spellStart"/>
            <w:r w:rsidRPr="00194C64">
              <w:rPr>
                <w:rFonts w:ascii="Arial" w:hAnsi="Arial" w:cs="Arial"/>
                <w:i/>
                <w:iCs/>
              </w:rPr>
              <w:t>SCell</w:t>
            </w:r>
            <w:proofErr w:type="spellEnd"/>
            <w:r w:rsidRPr="00194C64">
              <w:rPr>
                <w:rFonts w:ascii="Arial" w:hAnsi="Arial" w:cs="Arial"/>
                <w:i/>
                <w:iCs/>
              </w:rPr>
              <w:t xml:space="preserve">. The UE can choose not to include </w:t>
            </w:r>
            <w:proofErr w:type="spellStart"/>
            <w:r w:rsidRPr="00194C64">
              <w:rPr>
                <w:rFonts w:ascii="Arial" w:hAnsi="Arial" w:cs="Arial"/>
                <w:i/>
                <w:iCs/>
              </w:rPr>
              <w:t>UplinkTxDirectCurrentPerCell</w:t>
            </w:r>
            <w:proofErr w:type="spellEnd"/>
            <w:r w:rsidRPr="00194C64">
              <w:rPr>
                <w:rFonts w:ascii="Arial" w:hAnsi="Arial" w:cs="Arial"/>
                <w:i/>
                <w:iCs/>
              </w:rPr>
              <w:t xml:space="preserve"> for a given serving cell.</w:t>
            </w:r>
          </w:p>
          <w:p w14:paraId="35F1CD15" w14:textId="77777777" w:rsidR="004A6C9E" w:rsidRPr="00194C64" w:rsidRDefault="004A6C9E" w:rsidP="00194C64">
            <w:pPr>
              <w:pStyle w:val="PL"/>
              <w:spacing w:beforeLines="100" w:before="240" w:after="0"/>
              <w:ind w:leftChars="73" w:left="146"/>
              <w:rPr>
                <w:rFonts w:ascii="Arial" w:hAnsi="Arial" w:cs="Arial"/>
                <w:sz w:val="20"/>
                <w:szCs w:val="22"/>
              </w:rPr>
            </w:pPr>
            <w:r w:rsidRPr="00194C64">
              <w:rPr>
                <w:rFonts w:ascii="Arial" w:hAnsi="Arial" w:cs="Arial"/>
                <w:sz w:val="20"/>
                <w:szCs w:val="22"/>
              </w:rPr>
              <w:t>UplinkTxDirectCurrentPerCell ::=     SEQUENCE {</w:t>
            </w:r>
          </w:p>
          <w:p w14:paraId="185579AB" w14:textId="77777777" w:rsidR="004A6C9E" w:rsidRPr="00194C64" w:rsidRDefault="004A6C9E" w:rsidP="00194C64">
            <w:pPr>
              <w:pStyle w:val="PL"/>
              <w:spacing w:after="0"/>
              <w:ind w:leftChars="73" w:left="146" w:firstLineChars="250" w:firstLine="500"/>
              <w:rPr>
                <w:rFonts w:ascii="Arial" w:hAnsi="Arial" w:cs="Arial"/>
                <w:sz w:val="20"/>
                <w:szCs w:val="22"/>
              </w:rPr>
            </w:pPr>
            <w:r w:rsidRPr="00194C64">
              <w:rPr>
                <w:rFonts w:ascii="Arial" w:hAnsi="Arial" w:cs="Arial"/>
                <w:sz w:val="20"/>
                <w:szCs w:val="22"/>
              </w:rPr>
              <w:t>shift7dot5kHz                          BOOLEAN,</w:t>
            </w:r>
          </w:p>
          <w:p w14:paraId="22296333" w14:textId="77777777" w:rsidR="004A6C9E" w:rsidRPr="00194C64" w:rsidRDefault="004A6C9E" w:rsidP="00194C64">
            <w:pPr>
              <w:pStyle w:val="PL"/>
              <w:spacing w:after="0"/>
              <w:ind w:leftChars="73" w:left="146"/>
              <w:rPr>
                <w:rFonts w:ascii="Arial" w:hAnsi="Arial" w:cs="Arial"/>
                <w:sz w:val="20"/>
                <w:szCs w:val="22"/>
              </w:rPr>
            </w:pPr>
            <w:r w:rsidRPr="00194C64">
              <w:rPr>
                <w:rFonts w:ascii="Arial" w:hAnsi="Arial" w:cs="Arial"/>
                <w:sz w:val="20"/>
                <w:szCs w:val="22"/>
              </w:rPr>
              <w:t xml:space="preserve">         txDirectCurrentLocation          INTEGER (0..3301)</w:t>
            </w:r>
          </w:p>
          <w:p w14:paraId="508B660F" w14:textId="4091EEB8" w:rsidR="002807CC" w:rsidRPr="00977CF7" w:rsidRDefault="004A6C9E" w:rsidP="00194C64">
            <w:pPr>
              <w:spacing w:after="0"/>
              <w:ind w:leftChars="73" w:left="146"/>
              <w:rPr>
                <w:rFonts w:asciiTheme="minorHAnsi" w:hAnsiTheme="minorHAnsi" w:cstheme="minorBidi"/>
                <w:sz w:val="22"/>
                <w:szCs w:val="22"/>
              </w:rPr>
            </w:pPr>
            <w:r w:rsidRPr="00194C64">
              <w:rPr>
                <w:rFonts w:ascii="Arial" w:hAnsi="Arial" w:cs="Arial"/>
                <w:szCs w:val="22"/>
              </w:rPr>
              <w:t>}</w:t>
            </w:r>
            <w:bookmarkEnd w:id="4"/>
          </w:p>
        </w:tc>
      </w:tr>
    </w:tbl>
    <w:p w14:paraId="74664592" w14:textId="0A959948" w:rsidR="002807CC" w:rsidRDefault="002807CC" w:rsidP="003A621C">
      <w:pPr>
        <w:rPr>
          <w:rFonts w:ascii="Arial" w:eastAsiaTheme="minorEastAsia" w:hAnsi="Arial" w:cs="Arial"/>
          <w:sz w:val="21"/>
          <w:szCs w:val="21"/>
          <w:lang w:eastAsia="ja-JP"/>
        </w:rPr>
      </w:pPr>
    </w:p>
    <w:p w14:paraId="5A184654" w14:textId="26FBE7B0" w:rsidR="00C30FE6" w:rsidRPr="00977CF7" w:rsidRDefault="00C30FE6" w:rsidP="00C30FE6">
      <w:pPr>
        <w:pStyle w:val="ListParagraph"/>
        <w:keepNext/>
        <w:keepLines/>
        <w:numPr>
          <w:ilvl w:val="1"/>
          <w:numId w:val="25"/>
        </w:numPr>
        <w:spacing w:before="180"/>
        <w:outlineLvl w:val="1"/>
        <w:rPr>
          <w:rFonts w:ascii="Arial" w:hAnsi="Arial"/>
          <w:sz w:val="28"/>
        </w:rPr>
      </w:pPr>
      <w:r>
        <w:rPr>
          <w:rFonts w:ascii="Arial" w:hAnsi="Arial"/>
          <w:sz w:val="28"/>
        </w:rPr>
        <w:lastRenderedPageBreak/>
        <w:t>UE capability</w:t>
      </w:r>
    </w:p>
    <w:p w14:paraId="282622F8" w14:textId="79D3BB0F" w:rsidR="00C30FE6" w:rsidRPr="00C30FE6" w:rsidRDefault="00C30FE6" w:rsidP="003A621C">
      <w:pPr>
        <w:rPr>
          <w:rFonts w:eastAsiaTheme="minorEastAsia"/>
          <w:sz w:val="22"/>
          <w:szCs w:val="22"/>
          <w:lang w:eastAsia="ja-JP"/>
        </w:rPr>
      </w:pPr>
      <w:r>
        <w:rPr>
          <w:rFonts w:eastAsiaTheme="minorEastAsia"/>
          <w:sz w:val="22"/>
          <w:szCs w:val="22"/>
          <w:lang w:eastAsia="ja-JP"/>
        </w:rPr>
        <w:t xml:space="preserve">The maximum number of </w:t>
      </w:r>
      <w:r w:rsidRPr="00C30FE6">
        <w:rPr>
          <w:rFonts w:eastAsiaTheme="minorEastAsia"/>
          <w:sz w:val="22"/>
          <w:szCs w:val="22"/>
          <w:lang w:eastAsia="ja-JP"/>
        </w:rPr>
        <w:t>UE-specific RRC configured BWP per carrier</w:t>
      </w:r>
      <w:r>
        <w:rPr>
          <w:rFonts w:eastAsiaTheme="minorEastAsia"/>
          <w:sz w:val="22"/>
          <w:szCs w:val="22"/>
          <w:lang w:eastAsia="ja-JP"/>
        </w:rPr>
        <w:t xml:space="preserve"> is based on the UE capability, </w:t>
      </w:r>
      <w:proofErr w:type="gramStart"/>
      <w:r>
        <w:rPr>
          <w:rFonts w:eastAsiaTheme="minorEastAsia"/>
          <w:sz w:val="22"/>
          <w:szCs w:val="22"/>
          <w:lang w:eastAsia="ja-JP"/>
        </w:rPr>
        <w:t>i.e.</w:t>
      </w:r>
      <w:proofErr w:type="gramEnd"/>
      <w:r>
        <w:rPr>
          <w:rFonts w:eastAsiaTheme="minorEastAsia"/>
          <w:sz w:val="22"/>
          <w:szCs w:val="22"/>
          <w:lang w:eastAsia="ja-JP"/>
        </w:rPr>
        <w:t xml:space="preserve"> up to 1, 2 or 4</w:t>
      </w:r>
      <w:r w:rsidR="009D0423">
        <w:rPr>
          <w:rFonts w:eastAsiaTheme="minorEastAsia"/>
          <w:sz w:val="22"/>
          <w:szCs w:val="22"/>
          <w:lang w:eastAsia="ja-JP"/>
        </w:rPr>
        <w:t>, and declared per band.</w:t>
      </w:r>
      <w:r>
        <w:rPr>
          <w:rFonts w:eastAsiaTheme="minorEastAsia"/>
          <w:sz w:val="22"/>
          <w:szCs w:val="22"/>
          <w:lang w:eastAsia="ja-JP"/>
        </w:rPr>
        <w:t xml:space="preserve"> </w:t>
      </w:r>
      <w:proofErr w:type="gramStart"/>
      <w:r>
        <w:rPr>
          <w:rFonts w:eastAsiaTheme="minorEastAsia"/>
          <w:sz w:val="22"/>
          <w:szCs w:val="22"/>
          <w:lang w:eastAsia="ja-JP"/>
        </w:rPr>
        <w:t>Therefore</w:t>
      </w:r>
      <w:proofErr w:type="gramEnd"/>
      <w:r>
        <w:rPr>
          <w:rFonts w:eastAsiaTheme="minorEastAsia"/>
          <w:sz w:val="22"/>
          <w:szCs w:val="22"/>
          <w:lang w:eastAsia="ja-JP"/>
        </w:rPr>
        <w:t xml:space="preserve"> the possible number of “</w:t>
      </w:r>
      <w:r w:rsidRPr="00C30FE6">
        <w:rPr>
          <w:rFonts w:eastAsiaTheme="minorEastAsia"/>
          <w:sz w:val="22"/>
          <w:szCs w:val="22"/>
          <w:lang w:eastAsia="ja-JP"/>
        </w:rPr>
        <w:t>BWP permutations</w:t>
      </w:r>
      <w:r>
        <w:rPr>
          <w:rFonts w:eastAsiaTheme="minorEastAsia"/>
          <w:sz w:val="22"/>
          <w:szCs w:val="22"/>
          <w:lang w:eastAsia="ja-JP"/>
        </w:rPr>
        <w:t>” as described in section 2.2 can be reduced according to the UE capability.</w:t>
      </w:r>
    </w:p>
    <w:p w14:paraId="6494C7AE" w14:textId="7E92B0A4" w:rsidR="00C30FE6" w:rsidRPr="00651261" w:rsidRDefault="00C30FE6" w:rsidP="009D0423">
      <w:pPr>
        <w:ind w:left="1133" w:hangingChars="525" w:hanging="1133"/>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sidR="009D0423">
        <w:rPr>
          <w:rFonts w:eastAsiaTheme="minorEastAsia"/>
          <w:b/>
          <w:bCs/>
          <w:sz w:val="22"/>
          <w:szCs w:val="22"/>
          <w:lang w:val="en-US" w:eastAsia="ja-JP"/>
        </w:rPr>
        <w:t>5</w:t>
      </w:r>
      <w:r w:rsidRPr="00651261">
        <w:rPr>
          <w:rFonts w:eastAsiaTheme="minorEastAsia"/>
          <w:b/>
          <w:bCs/>
          <w:sz w:val="22"/>
          <w:szCs w:val="22"/>
          <w:lang w:val="en-US" w:eastAsia="ja-JP"/>
        </w:rPr>
        <w:t xml:space="preserve">: </w:t>
      </w:r>
      <w:r w:rsidR="009D0423" w:rsidRPr="009D0423">
        <w:rPr>
          <w:rFonts w:eastAsiaTheme="minorEastAsia"/>
          <w:sz w:val="22"/>
          <w:szCs w:val="22"/>
          <w:lang w:val="en-US" w:eastAsia="ja-JP"/>
        </w:rPr>
        <w:t xml:space="preserve">Consider </w:t>
      </w:r>
      <w:proofErr w:type="spellStart"/>
      <w:r w:rsidR="009D0423" w:rsidRPr="009D0423">
        <w:rPr>
          <w:rFonts w:eastAsiaTheme="minorEastAsia"/>
          <w:sz w:val="22"/>
          <w:szCs w:val="22"/>
          <w:lang w:val="en-US" w:eastAsia="ja-JP"/>
        </w:rPr>
        <w:t>signalling</w:t>
      </w:r>
      <w:proofErr w:type="spellEnd"/>
      <w:r w:rsidR="009D0423" w:rsidRPr="009D0423">
        <w:rPr>
          <w:rFonts w:eastAsiaTheme="minorEastAsia"/>
          <w:sz w:val="22"/>
          <w:szCs w:val="22"/>
          <w:lang w:val="en-US" w:eastAsia="ja-JP"/>
        </w:rPr>
        <w:t xml:space="preserve"> scheme where the number of “BWP set” is reduced according to UE capability.</w:t>
      </w:r>
    </w:p>
    <w:p w14:paraId="6FB297CD" w14:textId="6F24B48A" w:rsidR="00426CC0" w:rsidRPr="00977CF7" w:rsidRDefault="00426CC0" w:rsidP="00426CC0">
      <w:pPr>
        <w:pStyle w:val="ListParagraph"/>
        <w:keepNext/>
        <w:keepLines/>
        <w:numPr>
          <w:ilvl w:val="1"/>
          <w:numId w:val="25"/>
        </w:numPr>
        <w:spacing w:before="180"/>
        <w:outlineLvl w:val="1"/>
        <w:rPr>
          <w:rFonts w:ascii="Arial" w:hAnsi="Arial"/>
          <w:sz w:val="28"/>
        </w:rPr>
      </w:pPr>
      <w:r>
        <w:rPr>
          <w:rFonts w:ascii="Arial" w:hAnsi="Arial"/>
          <w:sz w:val="28"/>
        </w:rPr>
        <w:t>Scenarios with more than 2 UL CCs</w:t>
      </w:r>
    </w:p>
    <w:p w14:paraId="21B62AB0" w14:textId="541EA962" w:rsidR="00F809A5" w:rsidRDefault="00426CC0" w:rsidP="003A621C">
      <w:pPr>
        <w:rPr>
          <w:rFonts w:eastAsiaTheme="minorEastAsia"/>
          <w:sz w:val="22"/>
          <w:szCs w:val="22"/>
          <w:lang w:val="en-US" w:eastAsia="ja-JP"/>
        </w:rPr>
      </w:pPr>
      <w:r>
        <w:rPr>
          <w:rFonts w:eastAsiaTheme="minorEastAsia"/>
          <w:sz w:val="22"/>
          <w:szCs w:val="22"/>
          <w:lang w:val="en-US" w:eastAsia="ja-JP"/>
        </w:rPr>
        <w:t xml:space="preserve">On possible further enhancement to address scenarios with more than 2 UL CCs, our view is that </w:t>
      </w:r>
      <w:proofErr w:type="spellStart"/>
      <w:r w:rsidRPr="00426CC0">
        <w:rPr>
          <w:rFonts w:eastAsiaTheme="minorEastAsia"/>
          <w:sz w:val="22"/>
          <w:szCs w:val="22"/>
          <w:lang w:val="en-US" w:eastAsia="ja-JP"/>
        </w:rPr>
        <w:t>signalling</w:t>
      </w:r>
      <w:proofErr w:type="spellEnd"/>
      <w:r w:rsidRPr="00426CC0">
        <w:rPr>
          <w:rFonts w:eastAsiaTheme="minorEastAsia"/>
          <w:sz w:val="22"/>
          <w:szCs w:val="22"/>
          <w:lang w:val="en-US" w:eastAsia="ja-JP"/>
        </w:rPr>
        <w:t xml:space="preserve"> overhead is too significant if cases with more than 2 UL CCs are to be addressed</w:t>
      </w:r>
      <w:r>
        <w:rPr>
          <w:rFonts w:eastAsiaTheme="minorEastAsia"/>
          <w:sz w:val="22"/>
          <w:szCs w:val="22"/>
          <w:lang w:val="en-US" w:eastAsia="ja-JP"/>
        </w:rPr>
        <w:t xml:space="preserve"> with “semi-static” RRC based reporting.</w:t>
      </w:r>
    </w:p>
    <w:p w14:paraId="567D19D3" w14:textId="77777777" w:rsidR="00426CC0" w:rsidRPr="00426CC0" w:rsidRDefault="00426CC0" w:rsidP="00426CC0">
      <w:pPr>
        <w:spacing w:beforeLines="50" w:before="120"/>
        <w:ind w:left="1357" w:hangingChars="629" w:hanging="1357"/>
        <w:rPr>
          <w:rFonts w:eastAsiaTheme="minorEastAsia"/>
          <w:sz w:val="22"/>
          <w:szCs w:val="22"/>
          <w:lang w:eastAsia="ja-JP"/>
        </w:rPr>
      </w:pPr>
      <w:r w:rsidRPr="00426CC0">
        <w:rPr>
          <w:rFonts w:eastAsiaTheme="minorEastAsia"/>
          <w:b/>
          <w:bCs/>
          <w:sz w:val="22"/>
          <w:szCs w:val="22"/>
          <w:lang w:eastAsia="ja-JP"/>
        </w:rPr>
        <w:t>Observation:</w:t>
      </w:r>
      <w:r>
        <w:rPr>
          <w:rFonts w:eastAsiaTheme="minorEastAsia"/>
          <w:b/>
          <w:bCs/>
          <w:sz w:val="22"/>
          <w:szCs w:val="22"/>
          <w:lang w:eastAsia="ja-JP"/>
        </w:rPr>
        <w:tab/>
      </w:r>
      <w:r w:rsidRPr="00426CC0">
        <w:rPr>
          <w:rFonts w:eastAsiaTheme="minorEastAsia"/>
          <w:sz w:val="22"/>
          <w:szCs w:val="22"/>
          <w:lang w:eastAsia="ja-JP"/>
        </w:rPr>
        <w:t>With semi-static RRC based reporting, signalling overhead is too significant if cases with more than 2 UL CCs are to be addressed.</w:t>
      </w:r>
    </w:p>
    <w:p w14:paraId="3B7D99BA" w14:textId="0A0973C4" w:rsidR="00426CC0" w:rsidRDefault="00426CC0" w:rsidP="003A621C">
      <w:pPr>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 xml:space="preserve">t is therefore proposed to </w:t>
      </w:r>
      <w:proofErr w:type="gramStart"/>
      <w:r>
        <w:rPr>
          <w:rFonts w:eastAsiaTheme="minorEastAsia"/>
          <w:sz w:val="22"/>
          <w:szCs w:val="22"/>
          <w:lang w:val="en-US" w:eastAsia="ja-JP"/>
        </w:rPr>
        <w:t>look into</w:t>
      </w:r>
      <w:proofErr w:type="gramEnd"/>
      <w:r>
        <w:rPr>
          <w:rFonts w:eastAsiaTheme="minorEastAsia"/>
          <w:sz w:val="22"/>
          <w:szCs w:val="22"/>
          <w:lang w:val="en-US" w:eastAsia="ja-JP"/>
        </w:rPr>
        <w:t xml:space="preserve"> solutions where DC location reporting is performed </w:t>
      </w:r>
      <w:r w:rsidRPr="00426CC0">
        <w:rPr>
          <w:rFonts w:eastAsiaTheme="minorEastAsia"/>
          <w:sz w:val="22"/>
          <w:szCs w:val="22"/>
          <w:lang w:val="en-US" w:eastAsia="ja-JP"/>
        </w:rPr>
        <w:t>dynamic</w:t>
      </w:r>
      <w:r>
        <w:rPr>
          <w:rFonts w:eastAsiaTheme="minorEastAsia"/>
          <w:sz w:val="22"/>
          <w:szCs w:val="22"/>
          <w:lang w:val="en-US" w:eastAsia="ja-JP"/>
        </w:rPr>
        <w:t>ally</w:t>
      </w:r>
      <w:r w:rsidRPr="00426CC0">
        <w:rPr>
          <w:rFonts w:eastAsiaTheme="minorEastAsia"/>
          <w:sz w:val="22"/>
          <w:szCs w:val="22"/>
          <w:lang w:val="en-US" w:eastAsia="ja-JP"/>
        </w:rPr>
        <w:t xml:space="preserve"> upon BWP switch and reconfiguration.</w:t>
      </w:r>
    </w:p>
    <w:p w14:paraId="4AF2D3D8" w14:textId="5BB37F2C" w:rsidR="00426CC0" w:rsidRPr="00426CC0" w:rsidRDefault="00426CC0" w:rsidP="00426CC0">
      <w:pPr>
        <w:spacing w:beforeLines="50" w:before="120"/>
        <w:ind w:left="1215" w:hangingChars="563" w:hanging="1215"/>
        <w:rPr>
          <w:rFonts w:eastAsiaTheme="minorEastAsia"/>
          <w:sz w:val="22"/>
          <w:szCs w:val="22"/>
          <w:lang w:eastAsia="ja-JP"/>
        </w:rPr>
      </w:pPr>
      <w:r w:rsidRPr="00426CC0">
        <w:rPr>
          <w:rFonts w:eastAsiaTheme="minorEastAsia"/>
          <w:b/>
          <w:bCs/>
          <w:sz w:val="22"/>
          <w:szCs w:val="22"/>
          <w:lang w:eastAsia="ja-JP"/>
        </w:rPr>
        <w:t>Proposal</w:t>
      </w:r>
      <w:r>
        <w:rPr>
          <w:rFonts w:eastAsiaTheme="minorEastAsia"/>
          <w:b/>
          <w:bCs/>
          <w:sz w:val="22"/>
          <w:szCs w:val="22"/>
          <w:lang w:eastAsia="ja-JP"/>
        </w:rPr>
        <w:t xml:space="preserve"> </w:t>
      </w:r>
      <w:r w:rsidR="009D0423">
        <w:rPr>
          <w:rFonts w:eastAsiaTheme="minorEastAsia"/>
          <w:b/>
          <w:bCs/>
          <w:sz w:val="22"/>
          <w:szCs w:val="22"/>
          <w:lang w:eastAsia="ja-JP"/>
        </w:rPr>
        <w:t>6</w:t>
      </w:r>
      <w:r w:rsidRPr="00426CC0">
        <w:rPr>
          <w:rFonts w:eastAsiaTheme="minorEastAsia"/>
          <w:b/>
          <w:bCs/>
          <w:sz w:val="22"/>
          <w:szCs w:val="22"/>
          <w:lang w:eastAsia="ja-JP"/>
        </w:rPr>
        <w:t>:</w:t>
      </w:r>
      <w:r>
        <w:rPr>
          <w:rFonts w:eastAsiaTheme="minorEastAsia"/>
          <w:sz w:val="22"/>
          <w:szCs w:val="22"/>
          <w:lang w:eastAsia="ja-JP"/>
        </w:rPr>
        <w:tab/>
      </w:r>
      <w:r w:rsidRPr="00426CC0">
        <w:rPr>
          <w:rFonts w:eastAsiaTheme="minorEastAsia"/>
          <w:sz w:val="22"/>
          <w:szCs w:val="22"/>
          <w:lang w:eastAsia="ja-JP"/>
        </w:rPr>
        <w:t>Future proof solution for more than 2 UL CCs should be based on dynamic UE reporting upon BWP switch and reconfiguration.</w:t>
      </w:r>
    </w:p>
    <w:p w14:paraId="27AAE7D8" w14:textId="77777777" w:rsidR="00426CC0" w:rsidRPr="00426CC0" w:rsidRDefault="00426CC0" w:rsidP="003A621C">
      <w:pPr>
        <w:rPr>
          <w:rFonts w:ascii="Arial" w:eastAsiaTheme="minorEastAsia" w:hAnsi="Arial" w:cs="Arial"/>
          <w:sz w:val="21"/>
          <w:szCs w:val="21"/>
          <w:lang w:eastAsia="ja-JP"/>
        </w:rPr>
      </w:pPr>
    </w:p>
    <w:p w14:paraId="51B3CD52" w14:textId="77777777" w:rsidR="008B53D1" w:rsidRDefault="008B53D1" w:rsidP="00687BCD">
      <w:pPr>
        <w:pStyle w:val="Heading1"/>
        <w:numPr>
          <w:ilvl w:val="0"/>
          <w:numId w:val="10"/>
        </w:numPr>
        <w:rPr>
          <w:rFonts w:eastAsia="SimSun" w:cs="Arial"/>
          <w:lang w:eastAsia="zh-CN"/>
        </w:rPr>
      </w:pPr>
      <w:r>
        <w:rPr>
          <w:rFonts w:eastAsia="SimSun" w:cs="Arial"/>
          <w:lang w:eastAsia="zh-CN"/>
        </w:rPr>
        <w:t>Conclusion</w:t>
      </w:r>
    </w:p>
    <w:p w14:paraId="2E71201C" w14:textId="4D0AD136" w:rsidR="00030120" w:rsidRDefault="008C26BB" w:rsidP="0030570E">
      <w:pPr>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this document we discussed a solution for </w:t>
      </w:r>
      <w:r w:rsidRPr="008C26BB">
        <w:rPr>
          <w:rFonts w:eastAsiaTheme="minorEastAsia"/>
          <w:sz w:val="21"/>
          <w:szCs w:val="21"/>
          <w:lang w:eastAsia="ja-JP"/>
        </w:rPr>
        <w:t>DC location reporting for intra-band UL CA</w:t>
      </w:r>
      <w:r>
        <w:rPr>
          <w:rFonts w:eastAsiaTheme="minorEastAsia"/>
          <w:sz w:val="21"/>
          <w:szCs w:val="21"/>
          <w:lang w:eastAsia="ja-JP"/>
        </w:rPr>
        <w:t>.</w:t>
      </w:r>
    </w:p>
    <w:p w14:paraId="14B0CAB1" w14:textId="77777777" w:rsidR="008C26BB" w:rsidRPr="00651261" w:rsidRDefault="008C26BB" w:rsidP="005317D1">
      <w:pPr>
        <w:ind w:leftChars="100" w:left="1590" w:hangingChars="644" w:hanging="1390"/>
        <w:rPr>
          <w:rFonts w:eastAsiaTheme="minorEastAsia"/>
          <w:sz w:val="22"/>
          <w:szCs w:val="22"/>
          <w:lang w:val="en-US" w:eastAsia="ja-JP"/>
        </w:rPr>
      </w:pPr>
      <w:r w:rsidRPr="00651261">
        <w:rPr>
          <w:rFonts w:eastAsiaTheme="minorEastAsia"/>
          <w:b/>
          <w:bCs/>
          <w:sz w:val="22"/>
          <w:szCs w:val="22"/>
          <w:lang w:val="en-US" w:eastAsia="ja-JP"/>
        </w:rPr>
        <w:t xml:space="preserve">Observation 1: </w:t>
      </w:r>
      <w:r w:rsidRPr="00651261">
        <w:rPr>
          <w:rFonts w:eastAsiaTheme="minorEastAsia"/>
          <w:sz w:val="22"/>
          <w:szCs w:val="22"/>
          <w:lang w:val="en-US" w:eastAsia="ja-JP"/>
        </w:rPr>
        <w:t xml:space="preserve">Since the list of possible BWP permutations is long and for CA network may not even have intent to activate all possible permutations of BWPs, a convenient way to simplify is for network to provide a list of likely BWP permutations to </w:t>
      </w:r>
      <w:proofErr w:type="gramStart"/>
      <w:r w:rsidRPr="00651261">
        <w:rPr>
          <w:rFonts w:eastAsiaTheme="minorEastAsia"/>
          <w:sz w:val="22"/>
          <w:szCs w:val="22"/>
          <w:lang w:val="en-US" w:eastAsia="ja-JP"/>
        </w:rPr>
        <w:t>UE</w:t>
      </w:r>
      <w:proofErr w:type="gramEnd"/>
      <w:r w:rsidRPr="00651261">
        <w:rPr>
          <w:rFonts w:eastAsiaTheme="minorEastAsia"/>
          <w:sz w:val="22"/>
          <w:szCs w:val="22"/>
          <w:lang w:val="en-US" w:eastAsia="ja-JP"/>
        </w:rPr>
        <w:t xml:space="preserve"> </w:t>
      </w:r>
    </w:p>
    <w:p w14:paraId="48716931" w14:textId="727169B5" w:rsidR="008C26BB" w:rsidRPr="00651261" w:rsidRDefault="008C26BB" w:rsidP="00426CC0">
      <w:pPr>
        <w:ind w:leftChars="100" w:left="1415" w:hangingChars="563" w:hanging="1215"/>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1:</w:t>
      </w:r>
      <w:r w:rsidR="00426CC0">
        <w:rPr>
          <w:rFonts w:eastAsiaTheme="minorEastAsia"/>
          <w:b/>
          <w:bCs/>
          <w:sz w:val="22"/>
          <w:szCs w:val="22"/>
          <w:lang w:val="en-US" w:eastAsia="ja-JP"/>
        </w:rPr>
        <w:tab/>
      </w:r>
      <w:r w:rsidR="00426CC0">
        <w:rPr>
          <w:rFonts w:eastAsiaTheme="minorEastAsia"/>
          <w:b/>
          <w:bCs/>
          <w:sz w:val="22"/>
          <w:szCs w:val="22"/>
          <w:lang w:val="en-US" w:eastAsia="ja-JP"/>
        </w:rPr>
        <w:tab/>
      </w:r>
      <w:r>
        <w:rPr>
          <w:rFonts w:eastAsiaTheme="minorEastAsia"/>
          <w:sz w:val="22"/>
          <w:szCs w:val="22"/>
          <w:lang w:val="en-US" w:eastAsia="ja-JP"/>
        </w:rPr>
        <w:t xml:space="preserve">Introduce </w:t>
      </w:r>
      <w:r w:rsidRPr="00977CF7">
        <w:rPr>
          <w:rFonts w:eastAsiaTheme="minorEastAsia"/>
          <w:sz w:val="22"/>
          <w:szCs w:val="22"/>
          <w:lang w:val="en-US" w:eastAsia="ja-JP"/>
        </w:rPr>
        <w:t xml:space="preserve">30-bit bitmap in </w:t>
      </w:r>
      <w:r>
        <w:rPr>
          <w:rFonts w:eastAsiaTheme="minorEastAsia"/>
          <w:sz w:val="22"/>
          <w:szCs w:val="22"/>
          <w:lang w:val="en-US" w:eastAsia="ja-JP"/>
        </w:rPr>
        <w:t>RRC Reconfiguration</w:t>
      </w:r>
      <w:r w:rsidRPr="00977CF7">
        <w:rPr>
          <w:rFonts w:eastAsiaTheme="minorEastAsia"/>
          <w:sz w:val="22"/>
          <w:szCs w:val="22"/>
          <w:lang w:val="en-US" w:eastAsia="ja-JP"/>
        </w:rPr>
        <w:t>, where each bit corresponds to</w:t>
      </w:r>
      <w:r>
        <w:rPr>
          <w:rFonts w:eastAsiaTheme="minorEastAsia"/>
          <w:sz w:val="22"/>
          <w:szCs w:val="22"/>
          <w:lang w:val="en-US" w:eastAsia="ja-JP"/>
        </w:rPr>
        <w:t xml:space="preserve"> one “BWP set”.</w:t>
      </w:r>
    </w:p>
    <w:p w14:paraId="64FDEFFA" w14:textId="5A4578DF" w:rsidR="008C26BB" w:rsidRPr="00651261" w:rsidRDefault="008C26BB" w:rsidP="00426CC0">
      <w:pPr>
        <w:ind w:leftChars="100" w:left="1415" w:hangingChars="563" w:hanging="1215"/>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2</w:t>
      </w:r>
      <w:r w:rsidRPr="00651261">
        <w:rPr>
          <w:rFonts w:eastAsiaTheme="minorEastAsia"/>
          <w:b/>
          <w:bCs/>
          <w:sz w:val="22"/>
          <w:szCs w:val="22"/>
          <w:lang w:val="en-US" w:eastAsia="ja-JP"/>
        </w:rPr>
        <w:t>:</w:t>
      </w:r>
      <w:r w:rsidR="00426CC0">
        <w:rPr>
          <w:rFonts w:eastAsiaTheme="minorEastAsia"/>
          <w:b/>
          <w:bCs/>
          <w:sz w:val="22"/>
          <w:szCs w:val="22"/>
          <w:lang w:val="en-US" w:eastAsia="ja-JP"/>
        </w:rPr>
        <w:tab/>
      </w:r>
      <w:r w:rsidRPr="007E1300">
        <w:rPr>
          <w:rFonts w:eastAsiaTheme="minorEastAsia"/>
          <w:sz w:val="22"/>
          <w:szCs w:val="22"/>
          <w:lang w:val="en-US" w:eastAsia="ja-JP"/>
        </w:rPr>
        <w:t>For int</w:t>
      </w:r>
      <w:r>
        <w:rPr>
          <w:rFonts w:eastAsiaTheme="minorEastAsia"/>
          <w:sz w:val="22"/>
          <w:szCs w:val="22"/>
          <w:lang w:val="en-US" w:eastAsia="ja-JP"/>
        </w:rPr>
        <w:t>ra</w:t>
      </w:r>
      <w:r w:rsidRPr="007E1300">
        <w:rPr>
          <w:rFonts w:eastAsiaTheme="minorEastAsia"/>
          <w:sz w:val="22"/>
          <w:szCs w:val="22"/>
          <w:lang w:val="en-US" w:eastAsia="ja-JP"/>
        </w:rPr>
        <w:t xml:space="preserve">-band UL CA, </w:t>
      </w:r>
      <w:r>
        <w:rPr>
          <w:rFonts w:eastAsiaTheme="minorEastAsia"/>
          <w:sz w:val="22"/>
          <w:szCs w:val="22"/>
          <w:lang w:val="en-US" w:eastAsia="ja-JP"/>
        </w:rPr>
        <w:t>DC location is reported for each “BWP Set”.</w:t>
      </w:r>
    </w:p>
    <w:p w14:paraId="0FC6BB05" w14:textId="4A63A934" w:rsidR="008C26BB" w:rsidRPr="00651261" w:rsidRDefault="008C26BB" w:rsidP="00426CC0">
      <w:pPr>
        <w:ind w:leftChars="100" w:left="1415" w:hangingChars="563" w:hanging="1215"/>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3</w:t>
      </w:r>
      <w:r w:rsidRPr="00651261">
        <w:rPr>
          <w:rFonts w:eastAsiaTheme="minorEastAsia"/>
          <w:b/>
          <w:bCs/>
          <w:sz w:val="22"/>
          <w:szCs w:val="22"/>
          <w:lang w:val="en-US" w:eastAsia="ja-JP"/>
        </w:rPr>
        <w:t>:</w:t>
      </w:r>
      <w:r w:rsidR="00426CC0">
        <w:rPr>
          <w:rFonts w:eastAsiaTheme="minorEastAsia"/>
          <w:b/>
          <w:bCs/>
          <w:sz w:val="22"/>
          <w:szCs w:val="22"/>
          <w:lang w:val="en-US" w:eastAsia="ja-JP"/>
        </w:rPr>
        <w:tab/>
      </w:r>
      <w:r>
        <w:rPr>
          <w:rFonts w:eastAsiaTheme="minorEastAsia"/>
          <w:sz w:val="22"/>
          <w:szCs w:val="22"/>
          <w:lang w:val="en-US" w:eastAsia="ja-JP"/>
        </w:rPr>
        <w:t>One or two DC location(s) are reported for each “BWP Set”.</w:t>
      </w:r>
    </w:p>
    <w:p w14:paraId="3308F59C" w14:textId="375BBE5E" w:rsidR="008C26BB" w:rsidRDefault="008C26BB" w:rsidP="00426CC0">
      <w:pPr>
        <w:ind w:leftChars="100" w:left="1415" w:hangingChars="563" w:hanging="1215"/>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4</w:t>
      </w:r>
      <w:r w:rsidRPr="00651261">
        <w:rPr>
          <w:rFonts w:eastAsiaTheme="minorEastAsia"/>
          <w:b/>
          <w:bCs/>
          <w:sz w:val="22"/>
          <w:szCs w:val="22"/>
          <w:lang w:val="en-US" w:eastAsia="ja-JP"/>
        </w:rPr>
        <w:t>:</w:t>
      </w:r>
      <w:r w:rsidR="00426CC0">
        <w:rPr>
          <w:rFonts w:eastAsiaTheme="minorEastAsia"/>
          <w:b/>
          <w:bCs/>
          <w:sz w:val="22"/>
          <w:szCs w:val="22"/>
          <w:lang w:val="en-US" w:eastAsia="ja-JP"/>
        </w:rPr>
        <w:tab/>
      </w:r>
      <w:r>
        <w:rPr>
          <w:rFonts w:eastAsiaTheme="minorEastAsia"/>
          <w:sz w:val="22"/>
          <w:szCs w:val="22"/>
          <w:lang w:val="en-US" w:eastAsia="ja-JP"/>
        </w:rPr>
        <w:t>DC location is reported for all or a subset of configured CCs.</w:t>
      </w:r>
    </w:p>
    <w:p w14:paraId="610BB12F" w14:textId="49C5B518" w:rsidR="009D0423" w:rsidRPr="00651261" w:rsidRDefault="009D0423" w:rsidP="009D0423">
      <w:pPr>
        <w:ind w:leftChars="100" w:left="1415" w:hangingChars="563" w:hanging="1215"/>
        <w:rPr>
          <w:rFonts w:eastAsiaTheme="minorEastAsia"/>
          <w:sz w:val="22"/>
          <w:szCs w:val="22"/>
          <w:lang w:val="en-US" w:eastAsia="ja-JP"/>
        </w:rPr>
      </w:pPr>
      <w:r>
        <w:rPr>
          <w:rFonts w:eastAsiaTheme="minorEastAsia"/>
          <w:b/>
          <w:bCs/>
          <w:sz w:val="22"/>
          <w:szCs w:val="22"/>
          <w:lang w:val="en-US" w:eastAsia="ja-JP"/>
        </w:rPr>
        <w:t>Proposal</w:t>
      </w:r>
      <w:r w:rsidRPr="00651261">
        <w:rPr>
          <w:rFonts w:eastAsiaTheme="minorEastAsia"/>
          <w:b/>
          <w:bCs/>
          <w:sz w:val="22"/>
          <w:szCs w:val="22"/>
          <w:lang w:val="en-US" w:eastAsia="ja-JP"/>
        </w:rPr>
        <w:t xml:space="preserve"> </w:t>
      </w:r>
      <w:r>
        <w:rPr>
          <w:rFonts w:eastAsiaTheme="minorEastAsia"/>
          <w:b/>
          <w:bCs/>
          <w:sz w:val="22"/>
          <w:szCs w:val="22"/>
          <w:lang w:val="en-US" w:eastAsia="ja-JP"/>
        </w:rPr>
        <w:t>5</w:t>
      </w:r>
      <w:r w:rsidRPr="00651261">
        <w:rPr>
          <w:rFonts w:eastAsiaTheme="minorEastAsia"/>
          <w:b/>
          <w:bCs/>
          <w:sz w:val="22"/>
          <w:szCs w:val="22"/>
          <w:lang w:val="en-US" w:eastAsia="ja-JP"/>
        </w:rPr>
        <w:t>:</w:t>
      </w:r>
      <w:r>
        <w:rPr>
          <w:rFonts w:eastAsiaTheme="minorEastAsia"/>
          <w:b/>
          <w:bCs/>
          <w:sz w:val="22"/>
          <w:szCs w:val="22"/>
          <w:lang w:val="en-US" w:eastAsia="ja-JP"/>
        </w:rPr>
        <w:tab/>
      </w:r>
      <w:r w:rsidRPr="009D0423">
        <w:rPr>
          <w:rFonts w:eastAsiaTheme="minorEastAsia"/>
          <w:sz w:val="22"/>
          <w:szCs w:val="22"/>
          <w:lang w:val="en-US" w:eastAsia="ja-JP"/>
        </w:rPr>
        <w:t xml:space="preserve">Consider </w:t>
      </w:r>
      <w:proofErr w:type="spellStart"/>
      <w:r w:rsidRPr="009D0423">
        <w:rPr>
          <w:rFonts w:eastAsiaTheme="minorEastAsia"/>
          <w:sz w:val="22"/>
          <w:szCs w:val="22"/>
          <w:lang w:val="en-US" w:eastAsia="ja-JP"/>
        </w:rPr>
        <w:t>signalling</w:t>
      </w:r>
      <w:proofErr w:type="spellEnd"/>
      <w:r w:rsidRPr="009D0423">
        <w:rPr>
          <w:rFonts w:eastAsiaTheme="minorEastAsia"/>
          <w:sz w:val="22"/>
          <w:szCs w:val="22"/>
          <w:lang w:val="en-US" w:eastAsia="ja-JP"/>
        </w:rPr>
        <w:t xml:space="preserve"> scheme where the number of “BWP set” is reduced according to UE capability.</w:t>
      </w:r>
    </w:p>
    <w:p w14:paraId="1029952F" w14:textId="42A3132A" w:rsidR="00F809A5" w:rsidRDefault="00F809A5" w:rsidP="005317D1">
      <w:pPr>
        <w:spacing w:beforeLines="50" w:before="120"/>
        <w:rPr>
          <w:rFonts w:eastAsiaTheme="minorEastAsia"/>
          <w:sz w:val="22"/>
          <w:szCs w:val="22"/>
          <w:lang w:val="en-US" w:eastAsia="ja-JP"/>
        </w:rPr>
      </w:pPr>
      <w:r>
        <w:rPr>
          <w:rFonts w:eastAsiaTheme="minorEastAsia"/>
          <w:sz w:val="22"/>
          <w:szCs w:val="22"/>
          <w:lang w:val="en-US" w:eastAsia="ja-JP"/>
        </w:rPr>
        <w:t>The following observation and proposal were made on possible further enhancement to address scenarios with more than 2 UL CCs.</w:t>
      </w:r>
    </w:p>
    <w:p w14:paraId="233ADE9C" w14:textId="35DAA2D2" w:rsidR="00426CC0" w:rsidRPr="00426CC0" w:rsidRDefault="00426CC0" w:rsidP="00426CC0">
      <w:pPr>
        <w:spacing w:beforeLines="50" w:before="120"/>
        <w:ind w:leftChars="100" w:left="1557" w:hangingChars="629" w:hanging="1357"/>
        <w:rPr>
          <w:rFonts w:eastAsiaTheme="minorEastAsia"/>
          <w:sz w:val="22"/>
          <w:szCs w:val="22"/>
          <w:lang w:eastAsia="ja-JP"/>
        </w:rPr>
      </w:pPr>
      <w:r w:rsidRPr="00426CC0">
        <w:rPr>
          <w:rFonts w:eastAsiaTheme="minorEastAsia"/>
          <w:b/>
          <w:bCs/>
          <w:sz w:val="22"/>
          <w:szCs w:val="22"/>
          <w:lang w:eastAsia="ja-JP"/>
        </w:rPr>
        <w:t>Observation:</w:t>
      </w:r>
      <w:r>
        <w:rPr>
          <w:rFonts w:eastAsiaTheme="minorEastAsia"/>
          <w:b/>
          <w:bCs/>
          <w:sz w:val="22"/>
          <w:szCs w:val="22"/>
          <w:lang w:eastAsia="ja-JP"/>
        </w:rPr>
        <w:tab/>
      </w:r>
      <w:r w:rsidRPr="00426CC0">
        <w:rPr>
          <w:rFonts w:eastAsiaTheme="minorEastAsia"/>
          <w:sz w:val="22"/>
          <w:szCs w:val="22"/>
          <w:lang w:eastAsia="ja-JP"/>
        </w:rPr>
        <w:t>With semi-static RRC based reporting, signalling overhead is too significant if cases with more than 2 UL CCs are to be addressed.</w:t>
      </w:r>
    </w:p>
    <w:p w14:paraId="0522FE50" w14:textId="21C178BD" w:rsidR="00426CC0" w:rsidRPr="00426CC0" w:rsidRDefault="00426CC0" w:rsidP="00426CC0">
      <w:pPr>
        <w:spacing w:beforeLines="50" w:before="120"/>
        <w:ind w:leftChars="100" w:left="1415" w:hangingChars="563" w:hanging="1215"/>
        <w:rPr>
          <w:rFonts w:eastAsiaTheme="minorEastAsia"/>
          <w:sz w:val="22"/>
          <w:szCs w:val="22"/>
          <w:lang w:eastAsia="ja-JP"/>
        </w:rPr>
      </w:pPr>
      <w:r w:rsidRPr="00426CC0">
        <w:rPr>
          <w:rFonts w:eastAsiaTheme="minorEastAsia"/>
          <w:b/>
          <w:bCs/>
          <w:sz w:val="22"/>
          <w:szCs w:val="22"/>
          <w:lang w:eastAsia="ja-JP"/>
        </w:rPr>
        <w:t>Proposal</w:t>
      </w:r>
      <w:r>
        <w:rPr>
          <w:rFonts w:eastAsiaTheme="minorEastAsia"/>
          <w:b/>
          <w:bCs/>
          <w:sz w:val="22"/>
          <w:szCs w:val="22"/>
          <w:lang w:eastAsia="ja-JP"/>
        </w:rPr>
        <w:t xml:space="preserve"> </w:t>
      </w:r>
      <w:r w:rsidR="009D0423">
        <w:rPr>
          <w:rFonts w:eastAsiaTheme="minorEastAsia"/>
          <w:b/>
          <w:bCs/>
          <w:sz w:val="22"/>
          <w:szCs w:val="22"/>
          <w:lang w:eastAsia="ja-JP"/>
        </w:rPr>
        <w:t>6</w:t>
      </w:r>
      <w:r w:rsidRPr="00426CC0">
        <w:rPr>
          <w:rFonts w:eastAsiaTheme="minorEastAsia"/>
          <w:b/>
          <w:bCs/>
          <w:sz w:val="22"/>
          <w:szCs w:val="22"/>
          <w:lang w:eastAsia="ja-JP"/>
        </w:rPr>
        <w:t>:</w:t>
      </w:r>
      <w:r>
        <w:rPr>
          <w:rFonts w:eastAsiaTheme="minorEastAsia"/>
          <w:sz w:val="22"/>
          <w:szCs w:val="22"/>
          <w:lang w:eastAsia="ja-JP"/>
        </w:rPr>
        <w:tab/>
      </w:r>
      <w:r w:rsidRPr="00426CC0">
        <w:rPr>
          <w:rFonts w:eastAsiaTheme="minorEastAsia"/>
          <w:sz w:val="22"/>
          <w:szCs w:val="22"/>
          <w:lang w:eastAsia="ja-JP"/>
        </w:rPr>
        <w:t>Future proof solution for more than 2 UL CCs should be based on dynamic UE reporting upon BWP switch and reconfiguration.</w:t>
      </w:r>
    </w:p>
    <w:p w14:paraId="50E27D26" w14:textId="53CBCC00" w:rsidR="00030120" w:rsidRDefault="00030120" w:rsidP="00030120">
      <w:pPr>
        <w:pStyle w:val="Heading1"/>
        <w:rPr>
          <w:rFonts w:eastAsia="SimSun" w:cs="Arial"/>
          <w:lang w:eastAsia="zh-CN"/>
        </w:rPr>
      </w:pPr>
      <w:r>
        <w:rPr>
          <w:rFonts w:eastAsia="SimSun" w:cs="Arial"/>
          <w:lang w:eastAsia="zh-CN"/>
        </w:rPr>
        <w:lastRenderedPageBreak/>
        <w:t>References</w:t>
      </w:r>
    </w:p>
    <w:p w14:paraId="4226A9F2" w14:textId="63AB3B3B" w:rsidR="00030120" w:rsidRDefault="00030120" w:rsidP="0030570E">
      <w:pPr>
        <w:rPr>
          <w:rFonts w:eastAsiaTheme="minorEastAsia"/>
          <w:sz w:val="21"/>
          <w:szCs w:val="21"/>
          <w:lang w:eastAsia="ja-JP"/>
        </w:rPr>
      </w:pPr>
      <w:r>
        <w:rPr>
          <w:rFonts w:eastAsiaTheme="minorEastAsia"/>
          <w:sz w:val="21"/>
          <w:szCs w:val="21"/>
          <w:lang w:eastAsia="ja-JP"/>
        </w:rPr>
        <w:t>[1]</w:t>
      </w:r>
      <w:r>
        <w:rPr>
          <w:rFonts w:eastAsiaTheme="minorEastAsia"/>
          <w:sz w:val="21"/>
          <w:szCs w:val="21"/>
          <w:lang w:eastAsia="ja-JP"/>
        </w:rPr>
        <w:tab/>
      </w:r>
      <w:r>
        <w:rPr>
          <w:rFonts w:eastAsiaTheme="minorEastAsia"/>
          <w:sz w:val="21"/>
          <w:szCs w:val="21"/>
          <w:lang w:eastAsia="ja-JP"/>
        </w:rPr>
        <w:tab/>
      </w:r>
      <w:r w:rsidR="008C26BB" w:rsidRPr="008C26BB">
        <w:rPr>
          <w:rFonts w:eastAsiaTheme="minorEastAsia"/>
          <w:sz w:val="21"/>
          <w:szCs w:val="21"/>
          <w:lang w:eastAsia="ja-JP"/>
        </w:rPr>
        <w:t>R2-2008737</w:t>
      </w:r>
      <w:r w:rsidR="008C26BB">
        <w:rPr>
          <w:rFonts w:eastAsiaTheme="minorEastAsia"/>
          <w:sz w:val="21"/>
          <w:szCs w:val="21"/>
          <w:lang w:eastAsia="ja-JP"/>
        </w:rPr>
        <w:tab/>
      </w:r>
      <w:r>
        <w:rPr>
          <w:rFonts w:eastAsiaTheme="minorEastAsia"/>
          <w:sz w:val="21"/>
          <w:szCs w:val="21"/>
          <w:lang w:eastAsia="ja-JP"/>
        </w:rPr>
        <w:tab/>
      </w:r>
      <w:r w:rsidRPr="00030120">
        <w:rPr>
          <w:rFonts w:eastAsiaTheme="minorEastAsia"/>
          <w:sz w:val="21"/>
          <w:szCs w:val="21"/>
          <w:lang w:eastAsia="ja-JP"/>
        </w:rPr>
        <w:t>LS on additional DC location reporting for intra-band UL CA</w:t>
      </w:r>
      <w:r>
        <w:rPr>
          <w:rFonts w:eastAsiaTheme="minorEastAsia"/>
          <w:sz w:val="21"/>
          <w:szCs w:val="21"/>
          <w:lang w:eastAsia="ja-JP"/>
        </w:rPr>
        <w:t xml:space="preserve"> </w:t>
      </w:r>
      <w:r>
        <w:rPr>
          <w:rFonts w:eastAsiaTheme="minorEastAsia"/>
          <w:sz w:val="21"/>
          <w:szCs w:val="21"/>
          <w:lang w:eastAsia="ja-JP"/>
        </w:rPr>
        <w:tab/>
        <w:t>RAN4</w:t>
      </w:r>
    </w:p>
    <w:p w14:paraId="71D220B9" w14:textId="76965884" w:rsidR="00030120" w:rsidRPr="00FD14A8" w:rsidRDefault="00030120" w:rsidP="0030570E">
      <w:pPr>
        <w:rPr>
          <w:rFonts w:eastAsiaTheme="minorEastAsia"/>
          <w:sz w:val="21"/>
          <w:szCs w:val="21"/>
          <w:lang w:eastAsia="ja-JP"/>
        </w:rPr>
      </w:pPr>
      <w:r>
        <w:rPr>
          <w:rFonts w:eastAsiaTheme="minorEastAsia" w:hint="eastAsia"/>
          <w:sz w:val="21"/>
          <w:szCs w:val="21"/>
          <w:lang w:eastAsia="ja-JP"/>
        </w:rPr>
        <w:t>[</w:t>
      </w:r>
      <w:r>
        <w:rPr>
          <w:rFonts w:eastAsiaTheme="minorEastAsia"/>
          <w:sz w:val="21"/>
          <w:szCs w:val="21"/>
          <w:lang w:eastAsia="ja-JP"/>
        </w:rPr>
        <w:t>2]</w:t>
      </w:r>
      <w:r>
        <w:rPr>
          <w:rFonts w:eastAsiaTheme="minorEastAsia"/>
          <w:sz w:val="21"/>
          <w:szCs w:val="21"/>
          <w:lang w:eastAsia="ja-JP"/>
        </w:rPr>
        <w:tab/>
      </w:r>
      <w:r>
        <w:rPr>
          <w:rFonts w:eastAsiaTheme="minorEastAsia"/>
          <w:sz w:val="21"/>
          <w:szCs w:val="21"/>
          <w:lang w:eastAsia="ja-JP"/>
        </w:rPr>
        <w:tab/>
      </w:r>
      <w:r w:rsidRPr="00030120">
        <w:rPr>
          <w:rFonts w:eastAsiaTheme="minorEastAsia"/>
          <w:sz w:val="21"/>
          <w:szCs w:val="21"/>
          <w:lang w:eastAsia="ja-JP"/>
        </w:rPr>
        <w:t>RP-201746</w:t>
      </w:r>
      <w:r>
        <w:rPr>
          <w:rFonts w:eastAsiaTheme="minorEastAsia"/>
          <w:sz w:val="21"/>
          <w:szCs w:val="21"/>
          <w:lang w:eastAsia="ja-JP"/>
        </w:rPr>
        <w:tab/>
      </w:r>
      <w:r>
        <w:rPr>
          <w:rFonts w:eastAsiaTheme="minorEastAsia"/>
          <w:sz w:val="21"/>
          <w:szCs w:val="21"/>
          <w:lang w:eastAsia="ja-JP"/>
        </w:rPr>
        <w:tab/>
      </w:r>
      <w:r w:rsidRPr="00030120">
        <w:rPr>
          <w:rFonts w:eastAsiaTheme="minorEastAsia"/>
          <w:sz w:val="21"/>
          <w:szCs w:val="21"/>
          <w:lang w:eastAsia="ja-JP"/>
        </w:rPr>
        <w:t>On DC location reporting for intra-band UL CA</w:t>
      </w:r>
      <w:r>
        <w:rPr>
          <w:rFonts w:eastAsiaTheme="minorEastAsia"/>
          <w:sz w:val="21"/>
          <w:szCs w:val="21"/>
          <w:lang w:eastAsia="ja-JP"/>
        </w:rPr>
        <w:t xml:space="preserve">   </w:t>
      </w:r>
      <w:r>
        <w:rPr>
          <w:rFonts w:eastAsiaTheme="minorEastAsia"/>
          <w:sz w:val="21"/>
          <w:szCs w:val="21"/>
          <w:lang w:eastAsia="ja-JP"/>
        </w:rPr>
        <w:tab/>
      </w:r>
      <w:r>
        <w:rPr>
          <w:rFonts w:eastAsiaTheme="minorEastAsia"/>
          <w:sz w:val="21"/>
          <w:szCs w:val="21"/>
          <w:lang w:eastAsia="ja-JP"/>
        </w:rPr>
        <w:tab/>
      </w:r>
      <w:r w:rsidRPr="00030120">
        <w:rPr>
          <w:rFonts w:eastAsiaTheme="minorEastAsia"/>
          <w:sz w:val="21"/>
          <w:szCs w:val="21"/>
          <w:lang w:eastAsia="ja-JP"/>
        </w:rPr>
        <w:t>Huawei</w:t>
      </w:r>
    </w:p>
    <w:sectPr w:rsidR="00030120" w:rsidRPr="00FD14A8"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D8047" w14:textId="77777777" w:rsidR="005B0A9A" w:rsidRDefault="005B0A9A">
      <w:r>
        <w:separator/>
      </w:r>
    </w:p>
  </w:endnote>
  <w:endnote w:type="continuationSeparator" w:id="0">
    <w:p w14:paraId="4FF48978" w14:textId="77777777" w:rsidR="005B0A9A" w:rsidRDefault="005B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064A8" w14:textId="77777777" w:rsidR="005B0A9A" w:rsidRDefault="005B0A9A">
      <w:r>
        <w:separator/>
      </w:r>
    </w:p>
  </w:footnote>
  <w:footnote w:type="continuationSeparator" w:id="0">
    <w:p w14:paraId="499078B8" w14:textId="77777777" w:rsidR="005B0A9A" w:rsidRDefault="005B0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5"/>
  </w:num>
  <w:num w:numId="4">
    <w:abstractNumId w:val="26"/>
  </w:num>
  <w:num w:numId="5">
    <w:abstractNumId w:val="18"/>
  </w:num>
  <w:num w:numId="6">
    <w:abstractNumId w:val="3"/>
  </w:num>
  <w:num w:numId="7">
    <w:abstractNumId w:val="7"/>
  </w:num>
  <w:num w:numId="8">
    <w:abstractNumId w:val="15"/>
  </w:num>
  <w:num w:numId="9">
    <w:abstractNumId w:val="16"/>
  </w:num>
  <w:num w:numId="10">
    <w:abstractNumId w:val="8"/>
  </w:num>
  <w:num w:numId="11">
    <w:abstractNumId w:val="5"/>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21"/>
  </w:num>
  <w:num w:numId="13">
    <w:abstractNumId w:val="10"/>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7"/>
  </w:num>
  <w:num w:numId="17">
    <w:abstractNumId w:val="11"/>
  </w:num>
  <w:num w:numId="18">
    <w:abstractNumId w:val="22"/>
  </w:num>
  <w:num w:numId="19">
    <w:abstractNumId w:val="20"/>
  </w:num>
  <w:num w:numId="20">
    <w:abstractNumId w:val="14"/>
  </w:num>
  <w:num w:numId="21">
    <w:abstractNumId w:val="19"/>
  </w:num>
  <w:num w:numId="22">
    <w:abstractNumId w:val="12"/>
  </w:num>
  <w:num w:numId="23">
    <w:abstractNumId w:val="12"/>
  </w:num>
  <w:num w:numId="24">
    <w:abstractNumId w:val="2"/>
  </w:num>
  <w:num w:numId="25">
    <w:abstractNumId w:val="4"/>
  </w:num>
  <w:num w:numId="26">
    <w:abstractNumId w:val="23"/>
  </w:num>
  <w:num w:numId="27">
    <w:abstractNumId w:val="24"/>
  </w:num>
  <w:num w:numId="2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DEF"/>
    <w:rsid w:val="00172E01"/>
    <w:rsid w:val="00173ECA"/>
    <w:rsid w:val="0017427C"/>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CC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A9A"/>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42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0FE6"/>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DEF"/>
    <w:rsid w:val="00D52EC2"/>
    <w:rsid w:val="00D55157"/>
    <w:rsid w:val="00D55329"/>
    <w:rsid w:val="00D56017"/>
    <w:rsid w:val="00D56473"/>
    <w:rsid w:val="00D575BD"/>
    <w:rsid w:val="00D60117"/>
    <w:rsid w:val="00D608D2"/>
    <w:rsid w:val="00D60DA5"/>
    <w:rsid w:val="00D613F6"/>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903"/>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9A5"/>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65B0"/>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386994133">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5</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16</cp:revision>
  <cp:lastPrinted>2009-04-22T00:01:00Z</cp:lastPrinted>
  <dcterms:created xsi:type="dcterms:W3CDTF">2020-04-06T01:28:00Z</dcterms:created>
  <dcterms:modified xsi:type="dcterms:W3CDTF">2021-01-15T05:58:00Z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