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6E0976" w14:textId="75509337" w:rsidR="009F2808" w:rsidRPr="00474D76" w:rsidRDefault="009F2808" w:rsidP="009F2808">
      <w:pPr>
        <w:tabs>
          <w:tab w:val="left" w:pos="1701"/>
          <w:tab w:val="right" w:pos="9639"/>
        </w:tabs>
        <w:spacing w:after="0"/>
        <w:jc w:val="left"/>
        <w:rPr>
          <w:rFonts w:ascii="Arial" w:hAnsi="Arial" w:cs="Arial"/>
          <w:b/>
          <w:color w:val="000000"/>
          <w:kern w:val="2"/>
          <w:sz w:val="24"/>
          <w:lang w:val="en-US"/>
        </w:rPr>
      </w:pPr>
      <w:r w:rsidRPr="00474D76">
        <w:rPr>
          <w:rFonts w:ascii="Arial" w:hAnsi="Arial" w:cs="Arial"/>
          <w:b/>
          <w:color w:val="000000"/>
          <w:kern w:val="2"/>
          <w:sz w:val="24"/>
          <w:lang w:val="en-US"/>
        </w:rPr>
        <w:t>3GPP TSG-RAN WG2 Meeting #1</w:t>
      </w:r>
      <w:r>
        <w:rPr>
          <w:rFonts w:ascii="Arial" w:hAnsi="Arial" w:cs="Arial"/>
          <w:b/>
          <w:color w:val="000000"/>
          <w:kern w:val="2"/>
          <w:sz w:val="24"/>
          <w:lang w:val="en-US"/>
        </w:rPr>
        <w:t>1</w:t>
      </w:r>
      <w:r w:rsidR="008C6C8B">
        <w:rPr>
          <w:rFonts w:ascii="Arial" w:hAnsi="Arial" w:cs="Arial"/>
          <w:b/>
          <w:color w:val="000000"/>
          <w:kern w:val="2"/>
          <w:sz w:val="24"/>
          <w:lang w:val="en-US"/>
        </w:rPr>
        <w:t>3</w:t>
      </w:r>
      <w:r>
        <w:rPr>
          <w:rFonts w:ascii="Arial" w:hAnsi="Arial" w:cs="Arial"/>
          <w:b/>
          <w:color w:val="000000"/>
          <w:kern w:val="2"/>
          <w:sz w:val="24"/>
          <w:lang w:val="en-US"/>
        </w:rPr>
        <w:t>-e</w:t>
      </w:r>
      <w:r w:rsidRPr="00474D76">
        <w:rPr>
          <w:rFonts w:ascii="Arial" w:hAnsi="Arial" w:cs="Arial"/>
          <w:b/>
          <w:color w:val="000000"/>
          <w:kern w:val="2"/>
          <w:sz w:val="24"/>
          <w:lang w:val="en-US"/>
        </w:rPr>
        <w:tab/>
      </w:r>
      <w:r w:rsidR="001807C3" w:rsidRPr="001807C3">
        <w:rPr>
          <w:rFonts w:ascii="Arial" w:hAnsi="Arial" w:cs="Arial"/>
          <w:b/>
          <w:bCs/>
          <w:color w:val="000000"/>
          <w:kern w:val="2"/>
          <w:sz w:val="24"/>
        </w:rPr>
        <w:t>R2-2100441</w:t>
      </w:r>
    </w:p>
    <w:p w14:paraId="6FF42314" w14:textId="52384F59" w:rsidR="0087099F" w:rsidRDefault="009F2808" w:rsidP="009F2808">
      <w:pPr>
        <w:tabs>
          <w:tab w:val="left" w:pos="1979"/>
          <w:tab w:val="left" w:pos="2100"/>
          <w:tab w:val="left" w:pos="2520"/>
          <w:tab w:val="left" w:pos="4180"/>
        </w:tabs>
        <w:spacing w:after="180" w:line="240" w:lineRule="auto"/>
        <w:jc w:val="left"/>
        <w:rPr>
          <w:rFonts w:ascii="Arial" w:hAnsi="Arial" w:cs="Arial"/>
          <w:b/>
          <w:color w:val="000000"/>
          <w:kern w:val="2"/>
          <w:sz w:val="24"/>
          <w:lang w:val="en-US"/>
        </w:rPr>
      </w:pPr>
      <w:r>
        <w:rPr>
          <w:rFonts w:ascii="Arial" w:hAnsi="Arial" w:cs="Arial"/>
          <w:b/>
          <w:color w:val="000000"/>
          <w:kern w:val="2"/>
          <w:sz w:val="24"/>
          <w:lang w:val="en-US"/>
        </w:rPr>
        <w:t xml:space="preserve">Electronic, </w:t>
      </w:r>
      <w:r w:rsidR="008C6C8B">
        <w:rPr>
          <w:rFonts w:ascii="Arial" w:hAnsi="Arial" w:cs="Arial"/>
          <w:b/>
          <w:color w:val="000000"/>
          <w:kern w:val="2"/>
          <w:sz w:val="24"/>
          <w:lang w:val="en-US"/>
        </w:rPr>
        <w:t>25 January – 5 February 2021</w:t>
      </w:r>
    </w:p>
    <w:p w14:paraId="102654DD" w14:textId="77777777" w:rsidR="00B3751A" w:rsidRDefault="00B3751A" w:rsidP="00B45A76">
      <w:pPr>
        <w:tabs>
          <w:tab w:val="left" w:pos="1985"/>
        </w:tabs>
        <w:spacing w:line="240" w:lineRule="auto"/>
        <w:jc w:val="left"/>
        <w:rPr>
          <w:rFonts w:ascii="Arial" w:eastAsia="MS Mincho" w:hAnsi="Arial" w:cs="Arial"/>
          <w:b/>
          <w:bCs/>
          <w:sz w:val="24"/>
        </w:rPr>
      </w:pPr>
    </w:p>
    <w:p w14:paraId="23C163A3" w14:textId="2C2D1354" w:rsidR="006A1B45" w:rsidRPr="006C25A6" w:rsidRDefault="006A1B45" w:rsidP="00B45A76">
      <w:pPr>
        <w:tabs>
          <w:tab w:val="left" w:pos="1985"/>
        </w:tabs>
        <w:spacing w:line="240" w:lineRule="auto"/>
        <w:jc w:val="left"/>
        <w:rPr>
          <w:rFonts w:ascii="Arial" w:eastAsia="MS Mincho" w:hAnsi="Arial" w:cs="Arial"/>
          <w:b/>
          <w:bCs/>
          <w:sz w:val="24"/>
        </w:rPr>
      </w:pPr>
      <w:r w:rsidRPr="006C25A6">
        <w:rPr>
          <w:rFonts w:ascii="Arial" w:eastAsia="MS Mincho" w:hAnsi="Arial" w:cs="Arial"/>
          <w:b/>
          <w:bCs/>
          <w:sz w:val="24"/>
        </w:rPr>
        <w:t>Agenda item:</w:t>
      </w:r>
      <w:r w:rsidRPr="006C25A6">
        <w:rPr>
          <w:rFonts w:ascii="Arial" w:eastAsia="MS Mincho" w:hAnsi="Arial" w:cs="Arial"/>
          <w:b/>
          <w:bCs/>
          <w:sz w:val="24"/>
        </w:rPr>
        <w:tab/>
      </w:r>
      <w:r w:rsidR="00177D86">
        <w:rPr>
          <w:rFonts w:ascii="Arial" w:eastAsia="MS Mincho" w:hAnsi="Arial" w:cs="Arial"/>
          <w:b/>
          <w:bCs/>
          <w:sz w:val="24"/>
        </w:rPr>
        <w:t>8.</w:t>
      </w:r>
      <w:r w:rsidR="008C6C8B">
        <w:rPr>
          <w:rFonts w:ascii="Arial" w:eastAsia="MS Mincho" w:hAnsi="Arial" w:cs="Arial"/>
          <w:b/>
          <w:bCs/>
          <w:sz w:val="24"/>
        </w:rPr>
        <w:t>16.2</w:t>
      </w:r>
    </w:p>
    <w:p w14:paraId="03F2B4F9" w14:textId="77777777" w:rsidR="00656311" w:rsidRPr="00467DEF" w:rsidRDefault="00656311" w:rsidP="00B45A76">
      <w:pPr>
        <w:tabs>
          <w:tab w:val="left" w:pos="1979"/>
          <w:tab w:val="left" w:pos="2100"/>
          <w:tab w:val="left" w:pos="2520"/>
          <w:tab w:val="left" w:pos="4180"/>
        </w:tabs>
        <w:spacing w:after="180" w:line="240" w:lineRule="auto"/>
        <w:jc w:val="left"/>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81A39">
        <w:rPr>
          <w:rFonts w:ascii="Arial" w:hAnsi="Arial" w:cs="Arial"/>
          <w:b/>
          <w:bCs/>
          <w:sz w:val="24"/>
          <w:lang w:val="en-US" w:eastAsia="en-US"/>
        </w:rPr>
        <w:t>Qualcomm Incorporated</w:t>
      </w:r>
    </w:p>
    <w:p w14:paraId="11156DEE" w14:textId="6DDCE4C2" w:rsidR="00973D95" w:rsidRDefault="00656311" w:rsidP="00B45A76">
      <w:pPr>
        <w:tabs>
          <w:tab w:val="left" w:pos="1979"/>
        </w:tabs>
        <w:spacing w:after="180" w:line="240" w:lineRule="auto"/>
        <w:ind w:left="1979" w:hanging="1979"/>
        <w:jc w:val="left"/>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bookmarkStart w:id="0" w:name="_Hlk61356139"/>
      <w:r w:rsidR="008C6C8B">
        <w:rPr>
          <w:rFonts w:ascii="Arial" w:hAnsi="Arial" w:cs="Arial"/>
          <w:b/>
          <w:bCs/>
          <w:sz w:val="24"/>
          <w:lang w:eastAsia="en-US"/>
        </w:rPr>
        <w:t>Access to SNPN with credentials from a different entity</w:t>
      </w:r>
      <w:bookmarkEnd w:id="0"/>
    </w:p>
    <w:p w14:paraId="7E270326" w14:textId="77777777" w:rsidR="00656311" w:rsidRPr="00467DEF" w:rsidRDefault="00C65A09" w:rsidP="00B45A76">
      <w:pPr>
        <w:tabs>
          <w:tab w:val="left" w:pos="1979"/>
        </w:tabs>
        <w:spacing w:after="180" w:line="240" w:lineRule="auto"/>
        <w:jc w:val="left"/>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39B0B1C8" w14:textId="77777777" w:rsidR="00703220" w:rsidRPr="001109BD" w:rsidRDefault="00703220" w:rsidP="00B45A76">
      <w:pPr>
        <w:pStyle w:val="Heading1"/>
        <w:numPr>
          <w:ilvl w:val="0"/>
          <w:numId w:val="3"/>
        </w:numPr>
        <w:jc w:val="left"/>
      </w:pPr>
      <w:bookmarkStart w:id="1" w:name="_Ref165266342"/>
      <w:r w:rsidRPr="001109BD">
        <w:t>Introduction</w:t>
      </w:r>
      <w:bookmarkEnd w:id="1"/>
    </w:p>
    <w:p w14:paraId="6EA6F9D0" w14:textId="4A960530" w:rsidR="008C6C8B" w:rsidRDefault="00177D86" w:rsidP="00B45A76">
      <w:pPr>
        <w:spacing w:beforeLines="50" w:before="120" w:line="240" w:lineRule="auto"/>
        <w:jc w:val="left"/>
        <w:rPr>
          <w:sz w:val="20"/>
          <w:szCs w:val="18"/>
        </w:rPr>
      </w:pPr>
      <w:r>
        <w:rPr>
          <w:sz w:val="20"/>
          <w:szCs w:val="18"/>
        </w:rPr>
        <w:t xml:space="preserve">One of the objectives of the Rel-17 WI </w:t>
      </w:r>
      <w:r w:rsidR="008C6C8B" w:rsidRPr="008C6C8B">
        <w:rPr>
          <w:bCs/>
          <w:sz w:val="20"/>
          <w:szCs w:val="18"/>
          <w:lang w:val="en-US"/>
        </w:rPr>
        <w:t>Enhancement of Private Network Support for NG-RAN</w:t>
      </w:r>
      <w:r w:rsidR="008C6C8B" w:rsidRPr="008C6C8B">
        <w:rPr>
          <w:sz w:val="20"/>
          <w:szCs w:val="18"/>
        </w:rPr>
        <w:t xml:space="preserve"> </w:t>
      </w:r>
      <w:r>
        <w:rPr>
          <w:sz w:val="20"/>
          <w:szCs w:val="18"/>
        </w:rPr>
        <w:t>[1] is</w:t>
      </w:r>
      <w:r w:rsidR="008C6C8B">
        <w:rPr>
          <w:sz w:val="20"/>
          <w:szCs w:val="18"/>
        </w:rPr>
        <w:t xml:space="preserve"> enabling access to an SNPN by using credentials from a different entity captured in the WID as follows:</w:t>
      </w:r>
    </w:p>
    <w:p w14:paraId="0DB638A6" w14:textId="77777777" w:rsidR="008C6C8B" w:rsidRPr="008C6C8B" w:rsidRDefault="008C6C8B" w:rsidP="008C6C8B">
      <w:pPr>
        <w:numPr>
          <w:ilvl w:val="0"/>
          <w:numId w:val="36"/>
        </w:numPr>
        <w:spacing w:beforeLines="50" w:before="120" w:line="240" w:lineRule="auto"/>
        <w:jc w:val="left"/>
        <w:rPr>
          <w:i/>
          <w:iCs/>
          <w:sz w:val="20"/>
          <w:szCs w:val="18"/>
          <w:lang w:val="en-US"/>
        </w:rPr>
      </w:pPr>
      <w:r w:rsidRPr="008C6C8B">
        <w:rPr>
          <w:i/>
          <w:iCs/>
          <w:sz w:val="20"/>
          <w:szCs w:val="18"/>
          <w:lang w:val="en-US"/>
        </w:rPr>
        <w:t>Support</w:t>
      </w:r>
      <w:r w:rsidRPr="008C6C8B">
        <w:rPr>
          <w:i/>
          <w:iCs/>
          <w:sz w:val="20"/>
          <w:szCs w:val="18"/>
        </w:rPr>
        <w:t xml:space="preserve"> SNPN along with subscription / credentials owned by an entity separate from the SNPN including:</w:t>
      </w:r>
    </w:p>
    <w:p w14:paraId="22A7F8F8" w14:textId="77777777" w:rsidR="008C6C8B" w:rsidRPr="008C6C8B" w:rsidRDefault="008C6C8B" w:rsidP="008C6C8B">
      <w:pPr>
        <w:numPr>
          <w:ilvl w:val="1"/>
          <w:numId w:val="36"/>
        </w:numPr>
        <w:spacing w:beforeLines="50" w:before="120" w:line="240" w:lineRule="auto"/>
        <w:jc w:val="left"/>
        <w:rPr>
          <w:i/>
          <w:iCs/>
          <w:sz w:val="20"/>
          <w:szCs w:val="18"/>
        </w:rPr>
      </w:pPr>
      <w:r w:rsidRPr="008C6C8B">
        <w:rPr>
          <w:i/>
          <w:iCs/>
          <w:sz w:val="20"/>
          <w:szCs w:val="18"/>
        </w:rPr>
        <w:t>T</w:t>
      </w:r>
      <w:r w:rsidRPr="008C6C8B">
        <w:rPr>
          <w:rFonts w:hint="eastAsia"/>
          <w:i/>
          <w:iCs/>
          <w:sz w:val="20"/>
          <w:szCs w:val="18"/>
        </w:rPr>
        <w:t>he</w:t>
      </w:r>
      <w:r w:rsidRPr="008C6C8B">
        <w:rPr>
          <w:i/>
          <w:iCs/>
          <w:sz w:val="20"/>
          <w:szCs w:val="18"/>
        </w:rPr>
        <w:t xml:space="preserve"> </w:t>
      </w:r>
      <w:r w:rsidRPr="008C6C8B">
        <w:rPr>
          <w:rFonts w:hint="eastAsia"/>
          <w:i/>
          <w:iCs/>
          <w:sz w:val="20"/>
          <w:szCs w:val="18"/>
        </w:rPr>
        <w:t>broadcasting</w:t>
      </w:r>
      <w:r w:rsidRPr="008C6C8B">
        <w:rPr>
          <w:i/>
          <w:iCs/>
          <w:sz w:val="20"/>
          <w:szCs w:val="18"/>
        </w:rPr>
        <w:t xml:space="preserve"> of information </w:t>
      </w:r>
      <w:r w:rsidRPr="008C6C8B">
        <w:rPr>
          <w:rFonts w:hint="eastAsia"/>
          <w:i/>
          <w:iCs/>
          <w:sz w:val="20"/>
          <w:szCs w:val="18"/>
        </w:rPr>
        <w:t>to</w:t>
      </w:r>
      <w:r w:rsidRPr="008C6C8B">
        <w:rPr>
          <w:i/>
          <w:iCs/>
          <w:sz w:val="20"/>
          <w:szCs w:val="18"/>
        </w:rPr>
        <w:t xml:space="preserve"> </w:t>
      </w:r>
      <w:r w:rsidRPr="008C6C8B">
        <w:rPr>
          <w:rFonts w:hint="eastAsia"/>
          <w:i/>
          <w:iCs/>
          <w:sz w:val="20"/>
          <w:szCs w:val="18"/>
        </w:rPr>
        <w:t>enable</w:t>
      </w:r>
      <w:r w:rsidRPr="008C6C8B">
        <w:rPr>
          <w:i/>
          <w:iCs/>
          <w:sz w:val="20"/>
          <w:szCs w:val="18"/>
        </w:rPr>
        <w:t xml:space="preserve"> </w:t>
      </w:r>
      <w:r w:rsidRPr="008C6C8B">
        <w:rPr>
          <w:rFonts w:hint="eastAsia"/>
          <w:i/>
          <w:iCs/>
          <w:sz w:val="20"/>
          <w:szCs w:val="18"/>
        </w:rPr>
        <w:t>SNPN</w:t>
      </w:r>
      <w:r w:rsidRPr="008C6C8B">
        <w:rPr>
          <w:i/>
          <w:iCs/>
          <w:sz w:val="20"/>
          <w:szCs w:val="18"/>
        </w:rPr>
        <w:t xml:space="preserve"> </w:t>
      </w:r>
      <w:r w:rsidRPr="008C6C8B">
        <w:rPr>
          <w:rFonts w:hint="eastAsia"/>
          <w:i/>
          <w:iCs/>
          <w:sz w:val="20"/>
          <w:szCs w:val="18"/>
        </w:rPr>
        <w:t>selection</w:t>
      </w:r>
      <w:r w:rsidRPr="008C6C8B">
        <w:rPr>
          <w:i/>
          <w:iCs/>
          <w:sz w:val="20"/>
          <w:szCs w:val="18"/>
        </w:rPr>
        <w:t xml:space="preserve"> </w:t>
      </w:r>
      <w:r w:rsidRPr="008C6C8B">
        <w:rPr>
          <w:rFonts w:hint="eastAsia"/>
          <w:i/>
          <w:iCs/>
          <w:sz w:val="20"/>
          <w:szCs w:val="18"/>
        </w:rPr>
        <w:t>for</w:t>
      </w:r>
      <w:r w:rsidRPr="008C6C8B">
        <w:rPr>
          <w:i/>
          <w:iCs/>
          <w:sz w:val="20"/>
          <w:szCs w:val="18"/>
        </w:rPr>
        <w:t xml:space="preserve"> </w:t>
      </w:r>
      <w:r w:rsidRPr="008C6C8B">
        <w:rPr>
          <w:rFonts w:hint="eastAsia"/>
          <w:i/>
          <w:iCs/>
          <w:sz w:val="20"/>
          <w:szCs w:val="18"/>
        </w:rPr>
        <w:t>UEs</w:t>
      </w:r>
      <w:r w:rsidRPr="008C6C8B">
        <w:rPr>
          <w:i/>
          <w:iCs/>
          <w:sz w:val="20"/>
          <w:szCs w:val="18"/>
        </w:rPr>
        <w:t xml:space="preserve"> </w:t>
      </w:r>
      <w:r w:rsidRPr="008C6C8B">
        <w:rPr>
          <w:rFonts w:hint="eastAsia"/>
          <w:i/>
          <w:iCs/>
          <w:sz w:val="20"/>
          <w:szCs w:val="18"/>
        </w:rPr>
        <w:t>with</w:t>
      </w:r>
      <w:r w:rsidRPr="008C6C8B">
        <w:rPr>
          <w:i/>
          <w:iCs/>
          <w:sz w:val="20"/>
          <w:szCs w:val="18"/>
        </w:rPr>
        <w:t xml:space="preserve"> </w:t>
      </w:r>
      <w:r w:rsidRPr="008C6C8B">
        <w:rPr>
          <w:rFonts w:hint="eastAsia"/>
          <w:i/>
          <w:iCs/>
          <w:sz w:val="20"/>
          <w:szCs w:val="18"/>
        </w:rPr>
        <w:t>subscription</w:t>
      </w:r>
      <w:r w:rsidRPr="008C6C8B">
        <w:rPr>
          <w:i/>
          <w:iCs/>
          <w:sz w:val="20"/>
          <w:szCs w:val="18"/>
        </w:rPr>
        <w:t>/credentials owned by an entity separate from the SNPN [RAN2]</w:t>
      </w:r>
    </w:p>
    <w:p w14:paraId="21071292" w14:textId="77777777" w:rsidR="008C6C8B" w:rsidRPr="008C6C8B" w:rsidRDefault="008C6C8B" w:rsidP="008C6C8B">
      <w:pPr>
        <w:numPr>
          <w:ilvl w:val="1"/>
          <w:numId w:val="36"/>
        </w:numPr>
        <w:spacing w:beforeLines="50" w:before="120" w:line="240" w:lineRule="auto"/>
        <w:jc w:val="left"/>
        <w:rPr>
          <w:i/>
          <w:iCs/>
          <w:sz w:val="20"/>
          <w:szCs w:val="18"/>
          <w:lang w:val="en-US"/>
        </w:rPr>
      </w:pPr>
      <w:r w:rsidRPr="008C6C8B">
        <w:rPr>
          <w:rFonts w:hint="eastAsia"/>
          <w:i/>
          <w:iCs/>
          <w:sz w:val="20"/>
          <w:szCs w:val="18"/>
        </w:rPr>
        <w:t>T</w:t>
      </w:r>
      <w:r w:rsidRPr="008C6C8B">
        <w:rPr>
          <w:i/>
          <w:iCs/>
          <w:sz w:val="20"/>
          <w:szCs w:val="18"/>
        </w:rPr>
        <w:t xml:space="preserve">he associated cell selection/reselection and </w:t>
      </w:r>
      <w:r w:rsidRPr="008C6C8B">
        <w:rPr>
          <w:i/>
          <w:iCs/>
          <w:sz w:val="20"/>
          <w:szCs w:val="18"/>
          <w:lang w:val="en-US"/>
        </w:rPr>
        <w:t xml:space="preserve">connected </w:t>
      </w:r>
      <w:r w:rsidRPr="008C6C8B">
        <w:rPr>
          <w:i/>
          <w:iCs/>
          <w:sz w:val="20"/>
          <w:szCs w:val="18"/>
        </w:rPr>
        <w:t>mode mobility support [RAN2/RAN3]</w:t>
      </w:r>
    </w:p>
    <w:p w14:paraId="769D4FEA" w14:textId="77777777" w:rsidR="008C6C8B" w:rsidRDefault="008C6C8B" w:rsidP="00B45A76">
      <w:pPr>
        <w:spacing w:beforeLines="50" w:before="120" w:line="240" w:lineRule="auto"/>
        <w:jc w:val="left"/>
        <w:rPr>
          <w:sz w:val="20"/>
          <w:szCs w:val="18"/>
        </w:rPr>
      </w:pPr>
    </w:p>
    <w:p w14:paraId="13AA6171" w14:textId="5C31A031" w:rsidR="00177D86" w:rsidRDefault="008343BD" w:rsidP="00B45A76">
      <w:pPr>
        <w:spacing w:beforeLines="50" w:before="120" w:line="240" w:lineRule="auto"/>
        <w:jc w:val="left"/>
        <w:rPr>
          <w:sz w:val="20"/>
          <w:szCs w:val="18"/>
        </w:rPr>
      </w:pPr>
      <w:r>
        <w:rPr>
          <w:sz w:val="20"/>
          <w:szCs w:val="18"/>
        </w:rPr>
        <w:t xml:space="preserve">In this contribution, we discuss </w:t>
      </w:r>
      <w:r w:rsidR="008C6C8B">
        <w:rPr>
          <w:sz w:val="20"/>
          <w:szCs w:val="18"/>
        </w:rPr>
        <w:t>the necessary changes to be introduced to RAN2 specifications for this feature</w:t>
      </w:r>
      <w:r>
        <w:rPr>
          <w:sz w:val="20"/>
          <w:szCs w:val="18"/>
        </w:rPr>
        <w:t>.</w:t>
      </w:r>
    </w:p>
    <w:p w14:paraId="73975FDE" w14:textId="76DB504A" w:rsidR="00970058" w:rsidRDefault="004B73E8" w:rsidP="00B45A76">
      <w:pPr>
        <w:pStyle w:val="Heading1"/>
        <w:numPr>
          <w:ilvl w:val="0"/>
          <w:numId w:val="3"/>
        </w:numPr>
        <w:jc w:val="left"/>
      </w:pPr>
      <w:r>
        <w:t>Discussion</w:t>
      </w:r>
      <w:r w:rsidR="00F84440">
        <w:t xml:space="preserve"> </w:t>
      </w:r>
    </w:p>
    <w:p w14:paraId="60CADF1C" w14:textId="415AED9C" w:rsidR="00E1406A" w:rsidRDefault="00E1406A" w:rsidP="00E1406A">
      <w:pPr>
        <w:jc w:val="left"/>
        <w:rPr>
          <w:sz w:val="20"/>
          <w:szCs w:val="18"/>
        </w:rPr>
      </w:pPr>
      <w:r w:rsidRPr="00E1406A">
        <w:rPr>
          <w:sz w:val="20"/>
          <w:szCs w:val="18"/>
        </w:rPr>
        <w:t>SA2 has concluded their Study Item on “Study on enhanced support of Non-Public Networks” and captured t</w:t>
      </w:r>
      <w:r>
        <w:rPr>
          <w:sz w:val="20"/>
          <w:szCs w:val="18"/>
        </w:rPr>
        <w:t>he solutions and conclusion for the key issues in the TR 23.700-07 [2].</w:t>
      </w:r>
    </w:p>
    <w:p w14:paraId="585A407A" w14:textId="333992AD" w:rsidR="00E1406A" w:rsidRPr="00E1406A" w:rsidRDefault="00E1406A" w:rsidP="00E1406A">
      <w:pPr>
        <w:jc w:val="left"/>
        <w:rPr>
          <w:sz w:val="20"/>
          <w:szCs w:val="18"/>
        </w:rPr>
      </w:pPr>
      <w:r>
        <w:rPr>
          <w:sz w:val="20"/>
          <w:szCs w:val="18"/>
        </w:rPr>
        <w:t>The Key Issue 1 in the TR is for “</w:t>
      </w:r>
      <w:r w:rsidRPr="00E1406A">
        <w:rPr>
          <w:sz w:val="20"/>
          <w:szCs w:val="18"/>
        </w:rPr>
        <w:t>Enhancements to Support SNPN along with credentials owned by an entity separate from the SNPN</w:t>
      </w:r>
      <w:r>
        <w:rPr>
          <w:sz w:val="20"/>
          <w:szCs w:val="18"/>
        </w:rPr>
        <w:t>” which is the quoted objective in the RAN WID above. For this key issue, the following was concluded as the solution to be pursued in the normative WI phase:</w:t>
      </w:r>
    </w:p>
    <w:tbl>
      <w:tblPr>
        <w:tblStyle w:val="TableGrid"/>
        <w:tblW w:w="0" w:type="auto"/>
        <w:tblLook w:val="04A0" w:firstRow="1" w:lastRow="0" w:firstColumn="1" w:lastColumn="0" w:noHBand="0" w:noVBand="1"/>
      </w:tblPr>
      <w:tblGrid>
        <w:gridCol w:w="9621"/>
      </w:tblGrid>
      <w:tr w:rsidR="00E1406A" w14:paraId="7E6597A9" w14:textId="77777777" w:rsidTr="00E1406A">
        <w:tc>
          <w:tcPr>
            <w:tcW w:w="9621" w:type="dxa"/>
          </w:tcPr>
          <w:p w14:paraId="5A0DDDD7" w14:textId="011BC427" w:rsidR="00E1406A" w:rsidRPr="00E1406A" w:rsidRDefault="00E1406A" w:rsidP="00E1406A">
            <w:pPr>
              <w:jc w:val="left"/>
              <w:rPr>
                <w:sz w:val="20"/>
                <w:szCs w:val="18"/>
              </w:rPr>
            </w:pPr>
            <w:r w:rsidRPr="00E1406A">
              <w:rPr>
                <w:sz w:val="20"/>
                <w:szCs w:val="18"/>
              </w:rPr>
              <w:t>The following enhancements will be progressed in the normative phase:</w:t>
            </w:r>
          </w:p>
          <w:p w14:paraId="61046582" w14:textId="77777777" w:rsidR="00E1406A" w:rsidRDefault="00E1406A" w:rsidP="00E1406A">
            <w:pPr>
              <w:pStyle w:val="B1"/>
              <w:rPr>
                <w:rFonts w:eastAsia="PMingLiU"/>
                <w:lang w:val="en-US" w:eastAsia="zh-TW"/>
              </w:rPr>
            </w:pPr>
            <w:r>
              <w:rPr>
                <w:lang w:eastAsia="zh-TW"/>
              </w:rPr>
              <w:t>-</w:t>
            </w:r>
            <w:r>
              <w:rPr>
                <w:lang w:eastAsia="zh-TW"/>
              </w:rPr>
              <w:tab/>
            </w:r>
            <w:r>
              <w:rPr>
                <w:rFonts w:eastAsia="PMingLiU"/>
                <w:lang w:val="en-US" w:eastAsia="zh-TW"/>
              </w:rPr>
              <w:t xml:space="preserve">Group ID as a specific case of SNPN ID reusing SNPN ID encoding in </w:t>
            </w:r>
            <w:r>
              <w:rPr>
                <w:lang w:eastAsia="ko-KR"/>
              </w:rPr>
              <w:t>TS 23.003 [15]</w:t>
            </w:r>
            <w:r>
              <w:rPr>
                <w:rFonts w:eastAsia="PMingLiU"/>
                <w:lang w:val="en-US" w:eastAsia="zh-TW"/>
              </w:rPr>
              <w:t>, where</w:t>
            </w:r>
          </w:p>
          <w:p w14:paraId="00B7155B" w14:textId="77777777" w:rsidR="00E1406A" w:rsidRPr="006A7498" w:rsidRDefault="00E1406A" w:rsidP="00E1406A">
            <w:pPr>
              <w:pStyle w:val="B2"/>
              <w:rPr>
                <w:lang w:val="en-US" w:eastAsia="zh-TW"/>
              </w:rPr>
            </w:pPr>
            <w:r>
              <w:rPr>
                <w:lang w:val="en-US" w:eastAsia="zh-TW"/>
              </w:rPr>
              <w:t>-</w:t>
            </w:r>
            <w:r>
              <w:rPr>
                <w:lang w:val="en-US" w:eastAsia="zh-TW"/>
              </w:rPr>
              <w:tab/>
            </w:r>
            <w:r>
              <w:rPr>
                <w:lang w:eastAsia="zh-TW"/>
              </w:rPr>
              <w:t>Assignment mode 1 indicat</w:t>
            </w:r>
            <w:r>
              <w:rPr>
                <w:lang w:val="en-US" w:eastAsia="zh-TW"/>
              </w:rPr>
              <w:t>es</w:t>
            </w:r>
            <w:r>
              <w:rPr>
                <w:lang w:eastAsia="zh-TW"/>
              </w:rPr>
              <w:t xml:space="preserve"> self-managed </w:t>
            </w:r>
            <w:r>
              <w:rPr>
                <w:lang w:val="en-US" w:eastAsia="zh-TW"/>
              </w:rPr>
              <w:t xml:space="preserve">Home SP Group ID values as the </w:t>
            </w:r>
            <w:r>
              <w:rPr>
                <w:lang w:eastAsia="zh-TW"/>
              </w:rPr>
              <w:t>NID Value</w:t>
            </w:r>
            <w:r>
              <w:rPr>
                <w:lang w:val="en-US" w:eastAsia="zh-TW"/>
              </w:rPr>
              <w:t xml:space="preserve"> is</w:t>
            </w:r>
            <w:r>
              <w:rPr>
                <w:lang w:eastAsia="zh-TW"/>
              </w:rPr>
              <w:t xml:space="preserve"> </w:t>
            </w:r>
            <w:r>
              <w:rPr>
                <w:lang w:val="en-US" w:eastAsia="zh-TW"/>
              </w:rPr>
              <w:t>chosen independently at deployment time.</w:t>
            </w:r>
          </w:p>
          <w:p w14:paraId="0ABAF178" w14:textId="77777777" w:rsidR="00E1406A" w:rsidRPr="000528D2" w:rsidRDefault="00E1406A" w:rsidP="00E1406A">
            <w:pPr>
              <w:pStyle w:val="B2"/>
              <w:rPr>
                <w:lang w:val="en-US"/>
              </w:rPr>
            </w:pPr>
            <w:r>
              <w:rPr>
                <w:lang w:val="en-US" w:eastAsia="zh-TW"/>
              </w:rPr>
              <w:t>-</w:t>
            </w:r>
            <w:r>
              <w:rPr>
                <w:lang w:val="en-US" w:eastAsia="zh-TW"/>
              </w:rPr>
              <w:tab/>
              <w:t xml:space="preserve">Assignment mode 0 indicates Home SP Group ID is globally unique as the NID Value is globally unique. One possibility for ensuring uniqueness is to use IANA PEN as in </w:t>
            </w:r>
            <w:r>
              <w:rPr>
                <w:lang w:eastAsia="ko-KR"/>
              </w:rPr>
              <w:t>TS 23.003 [15]</w:t>
            </w:r>
            <w:r>
              <w:rPr>
                <w:lang w:val="en-US" w:eastAsia="zh-TW"/>
              </w:rPr>
              <w:t>.</w:t>
            </w:r>
          </w:p>
          <w:p w14:paraId="40CE3EEB" w14:textId="77777777" w:rsidR="00E1406A" w:rsidRPr="00D65A9C" w:rsidRDefault="00E1406A" w:rsidP="00E1406A">
            <w:pPr>
              <w:pStyle w:val="B1"/>
            </w:pPr>
            <w:r>
              <w:t>-</w:t>
            </w:r>
            <w:r>
              <w:tab/>
            </w:r>
            <w:r w:rsidRPr="00D65A9C">
              <w:t>SIB</w:t>
            </w:r>
            <w:r>
              <w:t xml:space="preserve"> will be enhanced as follows</w:t>
            </w:r>
            <w:r w:rsidRPr="001851F2">
              <w:t>, for SNPN only:</w:t>
            </w:r>
          </w:p>
          <w:p w14:paraId="435096CC" w14:textId="77777777" w:rsidR="00E1406A" w:rsidRPr="00D65A9C" w:rsidRDefault="00E1406A" w:rsidP="00E1406A">
            <w:pPr>
              <w:pStyle w:val="B2"/>
            </w:pPr>
            <w:r>
              <w:t>-</w:t>
            </w:r>
            <w:r>
              <w:tab/>
            </w:r>
            <w:r w:rsidRPr="00D65A9C">
              <w:t xml:space="preserve">Indication that </w:t>
            </w:r>
            <w:r>
              <w:t>"</w:t>
            </w:r>
            <w:r w:rsidRPr="00D65A9C">
              <w:t xml:space="preserve">access using credentials </w:t>
            </w:r>
            <w:r>
              <w:t xml:space="preserve">from a separate entity </w:t>
            </w:r>
            <w:r w:rsidRPr="00D65A9C">
              <w:t>is supported</w:t>
            </w:r>
            <w:r>
              <w:t>"</w:t>
            </w:r>
          </w:p>
          <w:p w14:paraId="05B5F4F7" w14:textId="77777777" w:rsidR="00E1406A" w:rsidRDefault="00E1406A" w:rsidP="00E1406A">
            <w:pPr>
              <w:pStyle w:val="B2"/>
            </w:pPr>
            <w:r>
              <w:t>-</w:t>
            </w:r>
            <w:r>
              <w:tab/>
              <w:t>Optionally, s</w:t>
            </w:r>
            <w:r w:rsidRPr="00D65A9C">
              <w:t>upported Group IDs (GIDs)</w:t>
            </w:r>
          </w:p>
          <w:p w14:paraId="30836DF1" w14:textId="77777777" w:rsidR="00E1406A" w:rsidRDefault="00E1406A" w:rsidP="00E1406A">
            <w:pPr>
              <w:pStyle w:val="B2"/>
              <w:ind w:left="800"/>
              <w:rPr>
                <w:lang w:val="en-US"/>
              </w:rPr>
            </w:pPr>
            <w:r>
              <w:t>-</w:t>
            </w:r>
            <w:r>
              <w:tab/>
              <w:t>Optionally, an indication</w:t>
            </w:r>
            <w:r w:rsidRPr="00254C3D">
              <w:t xml:space="preserve"> </w:t>
            </w:r>
            <w:r w:rsidRPr="00254C3D">
              <w:rPr>
                <w:lang w:val="en-US"/>
              </w:rPr>
              <w:t xml:space="preserve">whether the SNPN </w:t>
            </w:r>
            <w:r>
              <w:rPr>
                <w:lang w:val="en-US"/>
              </w:rPr>
              <w:t xml:space="preserve">allows </w:t>
            </w:r>
            <w:r w:rsidRPr="00254C3D">
              <w:rPr>
                <w:lang w:val="en-US"/>
              </w:rPr>
              <w:t xml:space="preserve">registration </w:t>
            </w:r>
            <w:r>
              <w:rPr>
                <w:lang w:val="en-US"/>
              </w:rPr>
              <w:t>attempts</w:t>
            </w:r>
            <w:r w:rsidRPr="00254C3D">
              <w:rPr>
                <w:lang w:val="en-US"/>
              </w:rPr>
              <w:t xml:space="preserve"> from UEs that </w:t>
            </w:r>
            <w:r>
              <w:rPr>
                <w:lang w:val="en-US"/>
              </w:rPr>
              <w:t>are not explicitly configured to select the SNPN</w:t>
            </w:r>
          </w:p>
          <w:p w14:paraId="3D1D7198" w14:textId="77777777" w:rsidR="00E1406A" w:rsidRDefault="00E1406A" w:rsidP="00E1406A">
            <w:pPr>
              <w:pStyle w:val="EditorsNote"/>
              <w:rPr>
                <w:lang w:val="en-US"/>
              </w:rPr>
            </w:pPr>
            <w:r>
              <w:rPr>
                <w:lang w:val="en-US"/>
              </w:rPr>
              <w:t>Editor's note:</w:t>
            </w:r>
            <w:r>
              <w:rPr>
                <w:lang w:val="en-US"/>
              </w:rPr>
              <w:tab/>
              <w:t>Need for additional SIB information is FFS.</w:t>
            </w:r>
          </w:p>
          <w:p w14:paraId="2D9BB328" w14:textId="77777777" w:rsidR="00E1406A" w:rsidRDefault="00E1406A" w:rsidP="00E1406A">
            <w:pPr>
              <w:pStyle w:val="NO"/>
            </w:pPr>
            <w:r>
              <w:rPr>
                <w:lang w:val="en-US"/>
              </w:rPr>
              <w:lastRenderedPageBreak/>
              <w:t>NOTE 1:</w:t>
            </w:r>
            <w:r>
              <w:rPr>
                <w:lang w:val="en-US"/>
              </w:rPr>
              <w:tab/>
              <w:t xml:space="preserve">This refers to UEs that </w:t>
            </w:r>
            <w:r w:rsidRPr="00254C3D">
              <w:rPr>
                <w:lang w:val="en-US"/>
              </w:rPr>
              <w:t xml:space="preserve">do not have </w:t>
            </w:r>
            <w:r>
              <w:t xml:space="preserve">an entry in the user-controlled or the separate entity-controlled lists of preferred SNPNs matching the SNPN's network identity </w:t>
            </w:r>
            <w:r>
              <w:rPr>
                <w:lang w:val="en-US"/>
              </w:rPr>
              <w:t xml:space="preserve">and that do not have an entry in the </w:t>
            </w:r>
            <w:r>
              <w:t>separate entity</w:t>
            </w:r>
            <w:r w:rsidRPr="00785F64">
              <w:t>-controlled prioritized list of</w:t>
            </w:r>
            <w:r w:rsidRPr="00D65A9C">
              <w:t xml:space="preserve"> </w:t>
            </w:r>
            <w:r>
              <w:t>Group IDs matching</w:t>
            </w:r>
            <w:r>
              <w:rPr>
                <w:lang w:val="en-US"/>
              </w:rPr>
              <w:t xml:space="preserve"> any of the </w:t>
            </w:r>
            <w:r w:rsidRPr="00D65A9C">
              <w:t>Group IDs</w:t>
            </w:r>
            <w:r>
              <w:t xml:space="preserve"> supported by the SNPN.</w:t>
            </w:r>
          </w:p>
          <w:p w14:paraId="4934BE54" w14:textId="77777777" w:rsidR="00E1406A" w:rsidRDefault="00E1406A" w:rsidP="00E1406A">
            <w:pPr>
              <w:pStyle w:val="NO"/>
            </w:pPr>
            <w:r>
              <w:t>NOTE 2:</w:t>
            </w:r>
            <w:r>
              <w:tab/>
              <w:t>The number of supported Group IDs that can be broadcast will be determined by RAN2.</w:t>
            </w:r>
          </w:p>
          <w:p w14:paraId="5B93973C" w14:textId="07766A38" w:rsidR="00E1406A" w:rsidRDefault="00E1406A" w:rsidP="00E1406A">
            <w:pPr>
              <w:jc w:val="left"/>
              <w:rPr>
                <w:sz w:val="20"/>
                <w:szCs w:val="18"/>
              </w:rPr>
            </w:pPr>
          </w:p>
          <w:p w14:paraId="78D42A3E" w14:textId="2963251D" w:rsidR="00E1406A" w:rsidRDefault="00E1406A" w:rsidP="00E1406A">
            <w:pPr>
              <w:jc w:val="left"/>
              <w:rPr>
                <w:sz w:val="20"/>
                <w:szCs w:val="18"/>
              </w:rPr>
            </w:pPr>
          </w:p>
        </w:tc>
      </w:tr>
    </w:tbl>
    <w:p w14:paraId="56A41494" w14:textId="7E8FFE9F" w:rsidR="008C6C8B" w:rsidRPr="00E1406A" w:rsidRDefault="008C6C8B" w:rsidP="00E1406A">
      <w:pPr>
        <w:jc w:val="left"/>
        <w:rPr>
          <w:sz w:val="20"/>
          <w:szCs w:val="18"/>
        </w:rPr>
      </w:pPr>
    </w:p>
    <w:p w14:paraId="4537E144" w14:textId="1358820C" w:rsidR="00015B22" w:rsidRDefault="00015B22" w:rsidP="00015B22">
      <w:pPr>
        <w:jc w:val="left"/>
        <w:rPr>
          <w:sz w:val="20"/>
          <w:szCs w:val="18"/>
        </w:rPr>
      </w:pPr>
      <w:r>
        <w:rPr>
          <w:sz w:val="20"/>
          <w:szCs w:val="18"/>
        </w:rPr>
        <w:t>The first impact to RAN2 specifications from above is the need to introduce an indication that “</w:t>
      </w:r>
      <w:bookmarkStart w:id="2" w:name="_Hlk61201651"/>
      <w:r w:rsidRPr="00015B22">
        <w:rPr>
          <w:sz w:val="20"/>
          <w:szCs w:val="18"/>
        </w:rPr>
        <w:t>access using credentials from a separate entity is supported</w:t>
      </w:r>
      <w:bookmarkEnd w:id="2"/>
      <w:r w:rsidRPr="00015B22">
        <w:rPr>
          <w:sz w:val="20"/>
          <w:szCs w:val="18"/>
        </w:rPr>
        <w:t>"</w:t>
      </w:r>
      <w:r>
        <w:rPr>
          <w:sz w:val="20"/>
          <w:szCs w:val="18"/>
        </w:rPr>
        <w:t xml:space="preserve">. This can easily be done by introducing an IE in SIB1 with </w:t>
      </w:r>
      <w:r w:rsidRPr="00015B22">
        <w:rPr>
          <w:i/>
          <w:iCs/>
          <w:sz w:val="20"/>
          <w:szCs w:val="18"/>
        </w:rPr>
        <w:t>CellAccessRelatedInfo</w:t>
      </w:r>
      <w:r>
        <w:rPr>
          <w:sz w:val="20"/>
          <w:szCs w:val="18"/>
        </w:rPr>
        <w:t xml:space="preserve"> as being the natural place.</w:t>
      </w:r>
    </w:p>
    <w:p w14:paraId="6BACB2F2" w14:textId="74F885CA" w:rsidR="00015B22" w:rsidRDefault="00015B22" w:rsidP="00015B22">
      <w:pPr>
        <w:jc w:val="left"/>
        <w:rPr>
          <w:b/>
          <w:bCs/>
          <w:i/>
          <w:iCs/>
          <w:sz w:val="20"/>
          <w:szCs w:val="18"/>
        </w:rPr>
      </w:pPr>
      <w:r w:rsidRPr="00015B22">
        <w:rPr>
          <w:b/>
          <w:bCs/>
          <w:sz w:val="20"/>
          <w:szCs w:val="18"/>
        </w:rPr>
        <w:t xml:space="preserve">Proposal 1: </w:t>
      </w:r>
      <w:r>
        <w:rPr>
          <w:b/>
          <w:bCs/>
          <w:sz w:val="20"/>
          <w:szCs w:val="18"/>
        </w:rPr>
        <w:t xml:space="preserve">Introduce an </w:t>
      </w:r>
      <w:r w:rsidR="00C47CD9">
        <w:rPr>
          <w:b/>
          <w:bCs/>
          <w:sz w:val="20"/>
          <w:szCs w:val="18"/>
        </w:rPr>
        <w:t xml:space="preserve">optional </w:t>
      </w:r>
      <w:r>
        <w:rPr>
          <w:b/>
          <w:bCs/>
          <w:sz w:val="20"/>
          <w:szCs w:val="18"/>
        </w:rPr>
        <w:t xml:space="preserve">IE </w:t>
      </w:r>
      <w:r w:rsidR="00C47CD9">
        <w:rPr>
          <w:b/>
          <w:bCs/>
          <w:sz w:val="20"/>
          <w:szCs w:val="18"/>
        </w:rPr>
        <w:t xml:space="preserve">per SNPN </w:t>
      </w:r>
      <w:r>
        <w:rPr>
          <w:b/>
          <w:bCs/>
          <w:sz w:val="20"/>
          <w:szCs w:val="18"/>
        </w:rPr>
        <w:t xml:space="preserve">in SIB1 to indicate that the cell supports </w:t>
      </w:r>
      <w:r w:rsidRPr="00015B22">
        <w:rPr>
          <w:b/>
          <w:bCs/>
          <w:sz w:val="20"/>
          <w:szCs w:val="18"/>
        </w:rPr>
        <w:t>access using credentials from a separate entity</w:t>
      </w:r>
      <w:r w:rsidR="00C47CD9">
        <w:rPr>
          <w:b/>
          <w:bCs/>
          <w:sz w:val="20"/>
          <w:szCs w:val="18"/>
        </w:rPr>
        <w:t xml:space="preserve"> for the considered SNPN</w:t>
      </w:r>
      <w:r>
        <w:rPr>
          <w:b/>
          <w:bCs/>
          <w:sz w:val="20"/>
          <w:szCs w:val="18"/>
        </w:rPr>
        <w:t xml:space="preserve">. This can be added to </w:t>
      </w:r>
      <w:r w:rsidRPr="00015B22">
        <w:rPr>
          <w:b/>
          <w:bCs/>
          <w:i/>
          <w:iCs/>
          <w:sz w:val="20"/>
          <w:szCs w:val="18"/>
        </w:rPr>
        <w:t>CellAccessRelatedInfo</w:t>
      </w:r>
      <w:r>
        <w:rPr>
          <w:b/>
          <w:bCs/>
          <w:i/>
          <w:iCs/>
          <w:sz w:val="20"/>
          <w:szCs w:val="18"/>
        </w:rPr>
        <w:t>.</w:t>
      </w:r>
    </w:p>
    <w:p w14:paraId="52BBE8B8" w14:textId="2C08674F" w:rsidR="001A66E9" w:rsidRDefault="00C47CD9" w:rsidP="001A66E9">
      <w:pPr>
        <w:jc w:val="left"/>
        <w:rPr>
          <w:sz w:val="20"/>
          <w:szCs w:val="18"/>
          <w:lang w:val="en-US"/>
        </w:rPr>
      </w:pPr>
      <w:r w:rsidRPr="00C47CD9">
        <w:rPr>
          <w:sz w:val="20"/>
          <w:szCs w:val="18"/>
          <w:lang w:val="en-US"/>
        </w:rPr>
        <w:t xml:space="preserve">SA2 has also agreed on </w:t>
      </w:r>
      <w:r>
        <w:rPr>
          <w:sz w:val="20"/>
          <w:szCs w:val="18"/>
          <w:lang w:val="en-US"/>
        </w:rPr>
        <w:t xml:space="preserve">a second indication for whether </w:t>
      </w:r>
      <w:r w:rsidRPr="001A66E9">
        <w:rPr>
          <w:sz w:val="20"/>
          <w:szCs w:val="18"/>
          <w:lang w:val="en-US"/>
        </w:rPr>
        <w:t>the SNPN allows registration attempts from UEs that are not explicitly configured to select the SNPN</w:t>
      </w:r>
      <w:r>
        <w:rPr>
          <w:sz w:val="20"/>
          <w:szCs w:val="18"/>
          <w:lang w:val="en-US"/>
        </w:rPr>
        <w:t>. In contrast to the the first indication above, this one targets the use case where UEs which are do not have this SNPN in their priority list also be able to access this SNPN.</w:t>
      </w:r>
    </w:p>
    <w:p w14:paraId="00AAE099" w14:textId="42F983F1" w:rsidR="00C47CD9" w:rsidRDefault="00C47CD9" w:rsidP="00C47CD9">
      <w:pPr>
        <w:jc w:val="left"/>
        <w:rPr>
          <w:b/>
          <w:bCs/>
          <w:i/>
          <w:iCs/>
          <w:sz w:val="20"/>
          <w:szCs w:val="18"/>
        </w:rPr>
      </w:pPr>
      <w:r w:rsidRPr="00015B22">
        <w:rPr>
          <w:b/>
          <w:bCs/>
          <w:sz w:val="20"/>
          <w:szCs w:val="18"/>
        </w:rPr>
        <w:t xml:space="preserve">Proposal </w:t>
      </w:r>
      <w:r>
        <w:rPr>
          <w:b/>
          <w:bCs/>
          <w:sz w:val="20"/>
          <w:szCs w:val="18"/>
        </w:rPr>
        <w:t>2</w:t>
      </w:r>
      <w:r w:rsidRPr="00015B22">
        <w:rPr>
          <w:b/>
          <w:bCs/>
          <w:sz w:val="20"/>
          <w:szCs w:val="18"/>
        </w:rPr>
        <w:t xml:space="preserve">: </w:t>
      </w:r>
      <w:r>
        <w:rPr>
          <w:b/>
          <w:bCs/>
          <w:sz w:val="20"/>
          <w:szCs w:val="18"/>
        </w:rPr>
        <w:t xml:space="preserve">Introduce an </w:t>
      </w:r>
      <w:r>
        <w:rPr>
          <w:b/>
          <w:bCs/>
          <w:sz w:val="20"/>
          <w:szCs w:val="18"/>
        </w:rPr>
        <w:t xml:space="preserve">optional </w:t>
      </w:r>
      <w:r>
        <w:rPr>
          <w:b/>
          <w:bCs/>
          <w:sz w:val="20"/>
          <w:szCs w:val="18"/>
        </w:rPr>
        <w:t xml:space="preserve">IE </w:t>
      </w:r>
      <w:r>
        <w:rPr>
          <w:b/>
          <w:bCs/>
          <w:sz w:val="20"/>
          <w:szCs w:val="18"/>
        </w:rPr>
        <w:t xml:space="preserve">per SNPN </w:t>
      </w:r>
      <w:r>
        <w:rPr>
          <w:b/>
          <w:bCs/>
          <w:sz w:val="20"/>
          <w:szCs w:val="18"/>
        </w:rPr>
        <w:t xml:space="preserve">in SIB1 to indicate that the </w:t>
      </w:r>
      <w:r w:rsidRPr="001A66E9">
        <w:rPr>
          <w:b/>
          <w:bCs/>
          <w:sz w:val="20"/>
          <w:szCs w:val="18"/>
          <w:lang w:val="en-US"/>
        </w:rPr>
        <w:t>allows registration attempts from UEs that are not explicitly configured to select th</w:t>
      </w:r>
      <w:r>
        <w:rPr>
          <w:b/>
          <w:bCs/>
          <w:sz w:val="20"/>
          <w:szCs w:val="18"/>
          <w:lang w:val="en-US"/>
        </w:rPr>
        <w:t>is</w:t>
      </w:r>
      <w:r w:rsidRPr="001A66E9">
        <w:rPr>
          <w:b/>
          <w:bCs/>
          <w:sz w:val="20"/>
          <w:szCs w:val="18"/>
          <w:lang w:val="en-US"/>
        </w:rPr>
        <w:t xml:space="preserve"> SNPN</w:t>
      </w:r>
      <w:r>
        <w:rPr>
          <w:b/>
          <w:bCs/>
          <w:sz w:val="20"/>
          <w:szCs w:val="18"/>
        </w:rPr>
        <w:t xml:space="preserve">. This can be added to </w:t>
      </w:r>
      <w:r w:rsidRPr="00015B22">
        <w:rPr>
          <w:b/>
          <w:bCs/>
          <w:i/>
          <w:iCs/>
          <w:sz w:val="20"/>
          <w:szCs w:val="18"/>
        </w:rPr>
        <w:t>CellAccessRelatedInfo</w:t>
      </w:r>
      <w:r>
        <w:rPr>
          <w:b/>
          <w:bCs/>
          <w:i/>
          <w:iCs/>
          <w:sz w:val="20"/>
          <w:szCs w:val="18"/>
        </w:rPr>
        <w:t>.</w:t>
      </w:r>
    </w:p>
    <w:p w14:paraId="0DF2BF93" w14:textId="5853302E" w:rsidR="009225D2" w:rsidRPr="00CB16F8" w:rsidRDefault="00015B22" w:rsidP="00EB623F">
      <w:pPr>
        <w:jc w:val="left"/>
        <w:rPr>
          <w:sz w:val="20"/>
          <w:szCs w:val="18"/>
        </w:rPr>
      </w:pPr>
      <w:r>
        <w:rPr>
          <w:sz w:val="20"/>
          <w:szCs w:val="18"/>
        </w:rPr>
        <w:t xml:space="preserve">SA2 has concluded that an SNPN can broadcast a Group ID which </w:t>
      </w:r>
      <w:r w:rsidR="00CB16F8">
        <w:rPr>
          <w:sz w:val="20"/>
          <w:szCs w:val="18"/>
        </w:rPr>
        <w:t>characterizes the “</w:t>
      </w:r>
      <w:r w:rsidR="00CB16F8" w:rsidRPr="00015B22">
        <w:rPr>
          <w:sz w:val="20"/>
          <w:szCs w:val="18"/>
        </w:rPr>
        <w:t>identities of Home SP Groups that the V-SNPN has an agreement with for access to the V-SNPN using the credentials of any of the Home SPs that are part of the Home SP Group</w:t>
      </w:r>
      <w:r w:rsidR="00CB16F8">
        <w:rPr>
          <w:sz w:val="20"/>
          <w:szCs w:val="18"/>
        </w:rPr>
        <w:t xml:space="preserve">”. As shown above, this </w:t>
      </w:r>
      <w:r w:rsidR="00CB16F8" w:rsidRPr="00CB16F8">
        <w:rPr>
          <w:sz w:val="20"/>
          <w:szCs w:val="18"/>
          <w:lang w:val="en-US"/>
        </w:rPr>
        <w:t xml:space="preserve">Group ID </w:t>
      </w:r>
      <w:r w:rsidR="00CB16F8">
        <w:rPr>
          <w:sz w:val="20"/>
          <w:szCs w:val="18"/>
          <w:lang w:val="en-US"/>
        </w:rPr>
        <w:t xml:space="preserve">is </w:t>
      </w:r>
      <w:r w:rsidR="00CB16F8" w:rsidRPr="00CB16F8">
        <w:rPr>
          <w:sz w:val="20"/>
          <w:szCs w:val="18"/>
          <w:lang w:val="en-US"/>
        </w:rPr>
        <w:t xml:space="preserve">a specific case of SNPN ID reusing SNPN ID encoding in </w:t>
      </w:r>
      <w:r w:rsidR="00CB16F8" w:rsidRPr="00CB16F8">
        <w:rPr>
          <w:sz w:val="20"/>
          <w:szCs w:val="18"/>
        </w:rPr>
        <w:t>TS 23.003</w:t>
      </w:r>
      <w:r w:rsidR="00CB16F8">
        <w:rPr>
          <w:sz w:val="20"/>
          <w:szCs w:val="18"/>
        </w:rPr>
        <w:t xml:space="preserve">. Therefore, a separate list can be introduced in SIB1 similar to the one for the NPN identities. The natural choice for this list is </w:t>
      </w:r>
      <w:r w:rsidR="00CB16F8" w:rsidRPr="00CB16F8">
        <w:rPr>
          <w:i/>
          <w:iCs/>
          <w:sz w:val="20"/>
          <w:szCs w:val="18"/>
        </w:rPr>
        <w:t>NPN-IdentityInfo</w:t>
      </w:r>
      <w:r w:rsidR="00CB16F8">
        <w:rPr>
          <w:sz w:val="20"/>
          <w:szCs w:val="18"/>
        </w:rPr>
        <w:t xml:space="preserve"> which currently has the following structure:</w:t>
      </w:r>
    </w:p>
    <w:p w14:paraId="1FAA146A"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bookmarkStart w:id="3" w:name="_Hlk61203607"/>
      <w:r w:rsidRPr="00CB16F8">
        <w:rPr>
          <w:rFonts w:ascii="Courier New" w:eastAsia="Times New Roman" w:hAnsi="Courier New"/>
          <w:noProof/>
          <w:sz w:val="16"/>
          <w:lang w:eastAsia="en-GB"/>
        </w:rPr>
        <w:t>NPN-IdentityInfo</w:t>
      </w:r>
      <w:bookmarkEnd w:id="3"/>
      <w:r w:rsidRPr="00CB16F8">
        <w:rPr>
          <w:rFonts w:ascii="Courier New" w:eastAsia="Times New Roman" w:hAnsi="Courier New"/>
          <w:noProof/>
          <w:sz w:val="16"/>
          <w:lang w:eastAsia="en-GB"/>
        </w:rPr>
        <w:t xml:space="preserve">-r16 ::=         </w:t>
      </w:r>
      <w:r w:rsidRPr="00CB16F8">
        <w:rPr>
          <w:rFonts w:ascii="Courier New" w:eastAsia="Times New Roman" w:hAnsi="Courier New"/>
          <w:noProof/>
          <w:color w:val="993366"/>
          <w:sz w:val="16"/>
          <w:lang w:eastAsia="en-GB"/>
        </w:rPr>
        <w:t>SEQUENCE</w:t>
      </w:r>
      <w:r w:rsidRPr="00CB16F8">
        <w:rPr>
          <w:rFonts w:ascii="Courier New" w:eastAsia="Times New Roman" w:hAnsi="Courier New"/>
          <w:noProof/>
          <w:sz w:val="16"/>
          <w:lang w:eastAsia="en-GB"/>
        </w:rPr>
        <w:t xml:space="preserve"> {</w:t>
      </w:r>
    </w:p>
    <w:p w14:paraId="5ADDE333"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B16F8">
        <w:rPr>
          <w:rFonts w:ascii="Courier New" w:eastAsia="Times New Roman" w:hAnsi="Courier New"/>
          <w:noProof/>
          <w:sz w:val="16"/>
          <w:lang w:eastAsia="en-GB"/>
        </w:rPr>
        <w:t xml:space="preserve">    npn-IdentityList-r16             </w:t>
      </w:r>
      <w:r w:rsidRPr="00CB16F8">
        <w:rPr>
          <w:rFonts w:ascii="Courier New" w:eastAsia="Times New Roman" w:hAnsi="Courier New"/>
          <w:noProof/>
          <w:color w:val="993366"/>
          <w:sz w:val="16"/>
          <w:lang w:eastAsia="en-GB"/>
        </w:rPr>
        <w:t>SEQUENCE</w:t>
      </w:r>
      <w:r w:rsidRPr="00CB16F8">
        <w:rPr>
          <w:rFonts w:ascii="Courier New" w:eastAsia="Times New Roman" w:hAnsi="Courier New"/>
          <w:noProof/>
          <w:sz w:val="16"/>
          <w:lang w:eastAsia="en-GB"/>
        </w:rPr>
        <w:t xml:space="preserve"> (</w:t>
      </w:r>
      <w:r w:rsidRPr="00CB16F8">
        <w:rPr>
          <w:rFonts w:ascii="Courier New" w:eastAsia="Times New Roman" w:hAnsi="Courier New"/>
          <w:noProof/>
          <w:color w:val="993366"/>
          <w:sz w:val="16"/>
          <w:lang w:eastAsia="en-GB"/>
        </w:rPr>
        <w:t>SIZE</w:t>
      </w:r>
      <w:r w:rsidRPr="00CB16F8">
        <w:rPr>
          <w:rFonts w:ascii="Courier New" w:eastAsia="Times New Roman" w:hAnsi="Courier New"/>
          <w:noProof/>
          <w:sz w:val="16"/>
          <w:lang w:eastAsia="en-GB"/>
        </w:rPr>
        <w:t xml:space="preserve"> (1..maxNPN-r16))</w:t>
      </w:r>
      <w:r w:rsidRPr="00CB16F8">
        <w:rPr>
          <w:rFonts w:ascii="Courier New" w:eastAsia="Times New Roman" w:hAnsi="Courier New"/>
          <w:noProof/>
          <w:color w:val="993366"/>
          <w:sz w:val="16"/>
          <w:lang w:eastAsia="en-GB"/>
        </w:rPr>
        <w:t xml:space="preserve"> OF</w:t>
      </w:r>
      <w:r w:rsidRPr="00CB16F8">
        <w:rPr>
          <w:rFonts w:ascii="Courier New" w:eastAsia="Times New Roman" w:hAnsi="Courier New"/>
          <w:noProof/>
          <w:sz w:val="16"/>
          <w:lang w:eastAsia="en-GB"/>
        </w:rPr>
        <w:t xml:space="preserve"> NPN-Identity-r16,</w:t>
      </w:r>
    </w:p>
    <w:p w14:paraId="0D61FA51"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B16F8">
        <w:rPr>
          <w:rFonts w:ascii="Courier New" w:eastAsia="Times New Roman" w:hAnsi="Courier New"/>
          <w:noProof/>
          <w:sz w:val="16"/>
          <w:lang w:eastAsia="en-GB"/>
        </w:rPr>
        <w:t xml:space="preserve">    trackingAreaCode-r16             TrackingAreaCode,</w:t>
      </w:r>
    </w:p>
    <w:p w14:paraId="02CCA04A"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CB16F8">
        <w:rPr>
          <w:rFonts w:ascii="Courier New" w:eastAsia="Times New Roman" w:hAnsi="Courier New"/>
          <w:noProof/>
          <w:sz w:val="16"/>
          <w:lang w:eastAsia="en-GB"/>
        </w:rPr>
        <w:t xml:space="preserve">    ranac-r16                        RAN-AreaCode                                                </w:t>
      </w:r>
      <w:r w:rsidRPr="00CB16F8">
        <w:rPr>
          <w:rFonts w:ascii="Courier New" w:eastAsia="Times New Roman" w:hAnsi="Courier New"/>
          <w:noProof/>
          <w:color w:val="993366"/>
          <w:sz w:val="16"/>
          <w:lang w:eastAsia="en-GB"/>
        </w:rPr>
        <w:t>OPTIONAL</w:t>
      </w:r>
      <w:r w:rsidRPr="00CB16F8">
        <w:rPr>
          <w:rFonts w:ascii="Courier New" w:eastAsia="Times New Roman" w:hAnsi="Courier New"/>
          <w:noProof/>
          <w:sz w:val="16"/>
          <w:lang w:eastAsia="en-GB"/>
        </w:rPr>
        <w:t xml:space="preserve">,       </w:t>
      </w:r>
      <w:r w:rsidRPr="00CB16F8">
        <w:rPr>
          <w:rFonts w:ascii="Courier New" w:eastAsia="Times New Roman" w:hAnsi="Courier New"/>
          <w:noProof/>
          <w:color w:val="808080"/>
          <w:sz w:val="16"/>
          <w:lang w:eastAsia="en-GB"/>
        </w:rPr>
        <w:t>-- Need R</w:t>
      </w:r>
    </w:p>
    <w:p w14:paraId="7F2DE675"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B16F8">
        <w:rPr>
          <w:rFonts w:ascii="Courier New" w:eastAsia="Times New Roman" w:hAnsi="Courier New"/>
          <w:noProof/>
          <w:sz w:val="16"/>
          <w:lang w:eastAsia="en-GB"/>
        </w:rPr>
        <w:t xml:space="preserve">    cellIdentity-r16                 CellIdentity,</w:t>
      </w:r>
    </w:p>
    <w:p w14:paraId="1EEF23D3"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B16F8">
        <w:rPr>
          <w:rFonts w:ascii="Courier New" w:eastAsia="Times New Roman" w:hAnsi="Courier New"/>
          <w:noProof/>
          <w:sz w:val="16"/>
          <w:lang w:eastAsia="en-GB"/>
        </w:rPr>
        <w:t xml:space="preserve">    cellReservedForOperatorUse-r16   </w:t>
      </w:r>
      <w:r w:rsidRPr="00CB16F8">
        <w:rPr>
          <w:rFonts w:ascii="Courier New" w:eastAsia="Times New Roman" w:hAnsi="Courier New"/>
          <w:noProof/>
          <w:color w:val="993366"/>
          <w:sz w:val="16"/>
          <w:lang w:eastAsia="en-GB"/>
        </w:rPr>
        <w:t>ENUMERATED</w:t>
      </w:r>
      <w:r w:rsidRPr="00CB16F8">
        <w:rPr>
          <w:rFonts w:ascii="Courier New" w:eastAsia="Times New Roman" w:hAnsi="Courier New"/>
          <w:noProof/>
          <w:sz w:val="16"/>
          <w:lang w:eastAsia="en-GB"/>
        </w:rPr>
        <w:t xml:space="preserve"> {reserved, notReserved},</w:t>
      </w:r>
    </w:p>
    <w:p w14:paraId="573E0FDF"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CB16F8">
        <w:rPr>
          <w:rFonts w:ascii="Courier New" w:eastAsia="Times New Roman" w:hAnsi="Courier New"/>
          <w:noProof/>
          <w:sz w:val="16"/>
          <w:lang w:eastAsia="en-GB"/>
        </w:rPr>
        <w:t xml:space="preserve">    iab-Support-r16                  </w:t>
      </w:r>
      <w:r w:rsidRPr="00CB16F8">
        <w:rPr>
          <w:rFonts w:ascii="Courier New" w:eastAsia="Times New Roman" w:hAnsi="Courier New"/>
          <w:noProof/>
          <w:color w:val="993366"/>
          <w:sz w:val="16"/>
          <w:lang w:eastAsia="en-GB"/>
        </w:rPr>
        <w:t>ENUMERATED</w:t>
      </w:r>
      <w:r w:rsidRPr="00CB16F8">
        <w:rPr>
          <w:rFonts w:ascii="Courier New" w:eastAsia="Times New Roman" w:hAnsi="Courier New"/>
          <w:noProof/>
          <w:sz w:val="16"/>
          <w:lang w:eastAsia="en-GB"/>
        </w:rPr>
        <w:t xml:space="preserve"> {true}                                           </w:t>
      </w:r>
      <w:r w:rsidRPr="00CB16F8">
        <w:rPr>
          <w:rFonts w:ascii="Courier New" w:eastAsia="Times New Roman" w:hAnsi="Courier New"/>
          <w:noProof/>
          <w:color w:val="993366"/>
          <w:sz w:val="16"/>
          <w:lang w:eastAsia="en-GB"/>
        </w:rPr>
        <w:t>OPTIONAL</w:t>
      </w:r>
      <w:r w:rsidRPr="00CB16F8">
        <w:rPr>
          <w:rFonts w:ascii="Courier New" w:eastAsia="Times New Roman" w:hAnsi="Courier New"/>
          <w:noProof/>
          <w:sz w:val="16"/>
          <w:lang w:eastAsia="en-GB"/>
        </w:rPr>
        <w:t xml:space="preserve">,       </w:t>
      </w:r>
      <w:r w:rsidRPr="00CB16F8">
        <w:rPr>
          <w:rFonts w:ascii="Courier New" w:eastAsia="Times New Roman" w:hAnsi="Courier New"/>
          <w:noProof/>
          <w:color w:val="808080"/>
          <w:sz w:val="16"/>
          <w:lang w:eastAsia="en-GB"/>
        </w:rPr>
        <w:t>-- Need S</w:t>
      </w:r>
    </w:p>
    <w:p w14:paraId="02F3BD06"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B16F8">
        <w:rPr>
          <w:rFonts w:ascii="Courier New" w:eastAsia="Times New Roman" w:hAnsi="Courier New"/>
          <w:noProof/>
          <w:sz w:val="16"/>
          <w:lang w:eastAsia="en-GB"/>
        </w:rPr>
        <w:t xml:space="preserve">    ...</w:t>
      </w:r>
    </w:p>
    <w:p w14:paraId="5BA74EF1" w14:textId="77777777" w:rsidR="00CB16F8" w:rsidRPr="00CB16F8" w:rsidRDefault="00CB16F8" w:rsidP="00CB16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CB16F8">
        <w:rPr>
          <w:rFonts w:ascii="Courier New" w:eastAsia="Times New Roman" w:hAnsi="Courier New"/>
          <w:noProof/>
          <w:sz w:val="16"/>
          <w:lang w:eastAsia="en-GB"/>
        </w:rPr>
        <w:t>}</w:t>
      </w:r>
    </w:p>
    <w:p w14:paraId="7B5A48BC" w14:textId="77777777" w:rsidR="00CB16F8" w:rsidRDefault="00CB16F8" w:rsidP="00EB623F">
      <w:pPr>
        <w:jc w:val="left"/>
        <w:rPr>
          <w:sz w:val="20"/>
          <w:szCs w:val="18"/>
        </w:rPr>
      </w:pPr>
    </w:p>
    <w:p w14:paraId="1BBA4708" w14:textId="4615991C" w:rsidR="00CB16F8" w:rsidRDefault="00CB16F8" w:rsidP="00EB623F">
      <w:pPr>
        <w:jc w:val="left"/>
        <w:rPr>
          <w:i/>
          <w:iCs/>
          <w:sz w:val="20"/>
          <w:szCs w:val="18"/>
        </w:rPr>
      </w:pPr>
      <w:r>
        <w:rPr>
          <w:sz w:val="20"/>
          <w:szCs w:val="18"/>
        </w:rPr>
        <w:t xml:space="preserve">Since this feature is not applicable to PNI-NPN, the new list should only include </w:t>
      </w:r>
      <w:r w:rsidRPr="00CB16F8">
        <w:rPr>
          <w:i/>
          <w:iCs/>
          <w:sz w:val="20"/>
          <w:szCs w:val="18"/>
        </w:rPr>
        <w:t>snpn-r16</w:t>
      </w:r>
      <w:r>
        <w:rPr>
          <w:i/>
          <w:iCs/>
          <w:sz w:val="20"/>
          <w:szCs w:val="18"/>
        </w:rPr>
        <w:t>.</w:t>
      </w:r>
    </w:p>
    <w:p w14:paraId="1ACAE0EA" w14:textId="034CDDB0" w:rsidR="00CB16F8" w:rsidRPr="00C533BE" w:rsidRDefault="00CB16F8" w:rsidP="00CB16F8">
      <w:pPr>
        <w:jc w:val="left"/>
        <w:rPr>
          <w:b/>
          <w:bCs/>
          <w:sz w:val="20"/>
          <w:szCs w:val="18"/>
        </w:rPr>
      </w:pPr>
      <w:r w:rsidRPr="00015B22">
        <w:rPr>
          <w:b/>
          <w:bCs/>
          <w:sz w:val="20"/>
          <w:szCs w:val="18"/>
        </w:rPr>
        <w:t xml:space="preserve">Proposal </w:t>
      </w:r>
      <w:r w:rsidR="003F184C">
        <w:rPr>
          <w:b/>
          <w:bCs/>
          <w:sz w:val="20"/>
          <w:szCs w:val="18"/>
        </w:rPr>
        <w:t>3</w:t>
      </w:r>
      <w:r w:rsidRPr="00015B22">
        <w:rPr>
          <w:b/>
          <w:bCs/>
          <w:sz w:val="20"/>
          <w:szCs w:val="18"/>
        </w:rPr>
        <w:t xml:space="preserve">: </w:t>
      </w:r>
      <w:r>
        <w:rPr>
          <w:b/>
          <w:bCs/>
          <w:sz w:val="20"/>
          <w:szCs w:val="18"/>
        </w:rPr>
        <w:t xml:space="preserve">Introduce a </w:t>
      </w:r>
      <w:r w:rsidR="003F184C">
        <w:rPr>
          <w:b/>
          <w:bCs/>
          <w:sz w:val="20"/>
          <w:szCs w:val="18"/>
        </w:rPr>
        <w:t xml:space="preserve">new </w:t>
      </w:r>
      <w:r>
        <w:rPr>
          <w:b/>
          <w:bCs/>
          <w:sz w:val="20"/>
          <w:szCs w:val="18"/>
        </w:rPr>
        <w:t xml:space="preserve">list </w:t>
      </w:r>
      <w:r w:rsidR="00C533BE">
        <w:rPr>
          <w:b/>
          <w:bCs/>
          <w:sz w:val="20"/>
          <w:szCs w:val="18"/>
        </w:rPr>
        <w:t xml:space="preserve">of Group IDs </w:t>
      </w:r>
      <w:r w:rsidR="001A66E9">
        <w:rPr>
          <w:b/>
          <w:bCs/>
          <w:sz w:val="20"/>
          <w:szCs w:val="18"/>
        </w:rPr>
        <w:t>per SNPN</w:t>
      </w:r>
      <w:r w:rsidR="00C533BE">
        <w:rPr>
          <w:b/>
          <w:bCs/>
          <w:sz w:val="20"/>
          <w:szCs w:val="18"/>
        </w:rPr>
        <w:t xml:space="preserve">. This list can be a sequence of </w:t>
      </w:r>
      <w:r w:rsidR="00C533BE" w:rsidRPr="00C533BE">
        <w:rPr>
          <w:b/>
          <w:bCs/>
          <w:i/>
          <w:iCs/>
          <w:sz w:val="20"/>
          <w:szCs w:val="18"/>
        </w:rPr>
        <w:t>snpn-r16</w:t>
      </w:r>
      <w:r w:rsidR="003F184C">
        <w:rPr>
          <w:b/>
          <w:bCs/>
          <w:sz w:val="20"/>
          <w:szCs w:val="18"/>
        </w:rPr>
        <w:t xml:space="preserve">. The </w:t>
      </w:r>
      <w:r w:rsidR="00C533BE">
        <w:rPr>
          <w:b/>
          <w:bCs/>
          <w:sz w:val="20"/>
          <w:szCs w:val="18"/>
        </w:rPr>
        <w:t xml:space="preserve">maximum size </w:t>
      </w:r>
      <w:r w:rsidR="003F184C">
        <w:rPr>
          <w:b/>
          <w:bCs/>
          <w:sz w:val="20"/>
          <w:szCs w:val="18"/>
        </w:rPr>
        <w:t xml:space="preserve">is independent from the size of the PLMN/SNPN list and is </w:t>
      </w:r>
      <w:r w:rsidR="00C533BE">
        <w:rPr>
          <w:b/>
          <w:bCs/>
          <w:sz w:val="20"/>
          <w:szCs w:val="18"/>
        </w:rPr>
        <w:t>FFS.</w:t>
      </w:r>
      <w:r w:rsidR="001A66E9">
        <w:rPr>
          <w:b/>
          <w:bCs/>
          <w:sz w:val="20"/>
          <w:szCs w:val="18"/>
        </w:rPr>
        <w:t xml:space="preserve"> </w:t>
      </w:r>
    </w:p>
    <w:p w14:paraId="459FB40B" w14:textId="1EA9BB2B" w:rsidR="00CB16F8" w:rsidRDefault="002C16C1" w:rsidP="00EB623F">
      <w:pPr>
        <w:jc w:val="left"/>
        <w:rPr>
          <w:sz w:val="20"/>
          <w:szCs w:val="18"/>
        </w:rPr>
      </w:pPr>
      <w:r>
        <w:rPr>
          <w:sz w:val="20"/>
          <w:szCs w:val="18"/>
        </w:rPr>
        <w:t>The final RAN2 work for this feature is to make any necessary changes for “</w:t>
      </w:r>
      <w:r w:rsidRPr="008C6C8B">
        <w:rPr>
          <w:i/>
          <w:iCs/>
          <w:sz w:val="20"/>
          <w:szCs w:val="18"/>
        </w:rPr>
        <w:t xml:space="preserve">cell selection/reselection and </w:t>
      </w:r>
      <w:r w:rsidRPr="008C6C8B">
        <w:rPr>
          <w:i/>
          <w:iCs/>
          <w:sz w:val="20"/>
          <w:szCs w:val="18"/>
          <w:lang w:val="en-US"/>
        </w:rPr>
        <w:t xml:space="preserve">connected </w:t>
      </w:r>
      <w:r w:rsidRPr="008C6C8B">
        <w:rPr>
          <w:i/>
          <w:iCs/>
          <w:sz w:val="20"/>
          <w:szCs w:val="18"/>
        </w:rPr>
        <w:t>mode mobility support</w:t>
      </w:r>
      <w:r>
        <w:rPr>
          <w:sz w:val="20"/>
          <w:szCs w:val="18"/>
        </w:rPr>
        <w:t>”.</w:t>
      </w:r>
    </w:p>
    <w:p w14:paraId="707E2122" w14:textId="61AC92AD" w:rsidR="002C16C1" w:rsidRDefault="005901D6" w:rsidP="00EB623F">
      <w:pPr>
        <w:jc w:val="left"/>
        <w:rPr>
          <w:sz w:val="20"/>
          <w:szCs w:val="18"/>
        </w:rPr>
      </w:pPr>
      <w:r>
        <w:rPr>
          <w:sz w:val="20"/>
          <w:szCs w:val="18"/>
        </w:rPr>
        <w:t>In Rel-16, several changes and additions were made in 38.304 to cell selection and re-selection procedures for the case when the network is an NPN. The new procedures were analogous to the legacy ones where the main differences were for handling the new network identities and also for manual selection.</w:t>
      </w:r>
    </w:p>
    <w:p w14:paraId="3483E3CB" w14:textId="32C748F9" w:rsidR="005901D6" w:rsidRDefault="005901D6" w:rsidP="00EB623F">
      <w:pPr>
        <w:jc w:val="left"/>
        <w:rPr>
          <w:sz w:val="20"/>
          <w:szCs w:val="18"/>
        </w:rPr>
      </w:pPr>
      <w:r>
        <w:rPr>
          <w:sz w:val="20"/>
          <w:szCs w:val="18"/>
        </w:rPr>
        <w:t xml:space="preserve">The introduction of a Group ID mainly impacts the network selection at the upper layers where NAS will consider the new Group ID along with the existing information in </w:t>
      </w:r>
      <w:r w:rsidR="00A04C24">
        <w:rPr>
          <w:sz w:val="20"/>
          <w:szCs w:val="18"/>
        </w:rPr>
        <w:t>SNPN selection. Therefore, this part should be added (in 38.304).</w:t>
      </w:r>
      <w:r>
        <w:rPr>
          <w:sz w:val="20"/>
          <w:szCs w:val="18"/>
        </w:rPr>
        <w:t xml:space="preserve"> </w:t>
      </w:r>
    </w:p>
    <w:p w14:paraId="728EB232" w14:textId="5EC9F369" w:rsidR="00AD1D18" w:rsidRDefault="00AD1D18" w:rsidP="00EB623F">
      <w:pPr>
        <w:jc w:val="left"/>
        <w:rPr>
          <w:b/>
          <w:bCs/>
          <w:sz w:val="20"/>
          <w:szCs w:val="18"/>
        </w:rPr>
      </w:pPr>
      <w:r w:rsidRPr="00AD1D18">
        <w:rPr>
          <w:b/>
          <w:bCs/>
          <w:sz w:val="20"/>
          <w:szCs w:val="18"/>
        </w:rPr>
        <w:t>Proposal 3:</w:t>
      </w:r>
      <w:r>
        <w:rPr>
          <w:b/>
          <w:bCs/>
          <w:sz w:val="20"/>
          <w:szCs w:val="18"/>
        </w:rPr>
        <w:t xml:space="preserve"> For SNPN selection, the UE reports </w:t>
      </w:r>
      <w:r w:rsidR="00677373">
        <w:rPr>
          <w:b/>
          <w:bCs/>
          <w:sz w:val="20"/>
          <w:szCs w:val="18"/>
        </w:rPr>
        <w:t xml:space="preserve">the following </w:t>
      </w:r>
      <w:r w:rsidR="003F184C">
        <w:rPr>
          <w:b/>
          <w:bCs/>
          <w:sz w:val="20"/>
          <w:szCs w:val="18"/>
        </w:rPr>
        <w:t xml:space="preserve">information per SNPN </w:t>
      </w:r>
      <w:r w:rsidR="00677373">
        <w:rPr>
          <w:b/>
          <w:bCs/>
          <w:sz w:val="20"/>
          <w:szCs w:val="18"/>
        </w:rPr>
        <w:t xml:space="preserve">to NAS in addition to </w:t>
      </w:r>
      <w:r w:rsidR="003F184C">
        <w:rPr>
          <w:b/>
          <w:bCs/>
          <w:sz w:val="20"/>
          <w:szCs w:val="18"/>
        </w:rPr>
        <w:t xml:space="preserve">the existing </w:t>
      </w:r>
      <w:r>
        <w:rPr>
          <w:b/>
          <w:bCs/>
          <w:sz w:val="20"/>
          <w:szCs w:val="18"/>
        </w:rPr>
        <w:t>SNPN identities</w:t>
      </w:r>
      <w:r w:rsidR="005F574A">
        <w:rPr>
          <w:b/>
          <w:bCs/>
          <w:sz w:val="20"/>
          <w:szCs w:val="18"/>
        </w:rPr>
        <w:t xml:space="preserve"> for the considered cell</w:t>
      </w:r>
      <w:r w:rsidR="00677373">
        <w:rPr>
          <w:b/>
          <w:bCs/>
          <w:sz w:val="20"/>
          <w:szCs w:val="18"/>
        </w:rPr>
        <w:t>:</w:t>
      </w:r>
    </w:p>
    <w:p w14:paraId="4471A4FA" w14:textId="48733E44" w:rsidR="00677373" w:rsidRDefault="005F574A" w:rsidP="00677373">
      <w:pPr>
        <w:pStyle w:val="ListParagraph"/>
        <w:numPr>
          <w:ilvl w:val="0"/>
          <w:numId w:val="37"/>
        </w:numPr>
        <w:spacing w:after="0"/>
        <w:jc w:val="left"/>
        <w:rPr>
          <w:b/>
          <w:bCs/>
          <w:sz w:val="20"/>
          <w:szCs w:val="18"/>
        </w:rPr>
      </w:pPr>
      <w:r>
        <w:rPr>
          <w:b/>
          <w:bCs/>
          <w:sz w:val="20"/>
          <w:szCs w:val="18"/>
        </w:rPr>
        <w:t>S</w:t>
      </w:r>
      <w:r w:rsidR="00677373" w:rsidRPr="00677373">
        <w:rPr>
          <w:b/>
          <w:bCs/>
          <w:sz w:val="20"/>
          <w:szCs w:val="18"/>
        </w:rPr>
        <w:t>upport of access using credentials from a separate entity</w:t>
      </w:r>
    </w:p>
    <w:p w14:paraId="08289A70" w14:textId="7CF46119" w:rsidR="00D80CF8" w:rsidRPr="00677373" w:rsidRDefault="003F184C" w:rsidP="00677373">
      <w:pPr>
        <w:pStyle w:val="ListParagraph"/>
        <w:numPr>
          <w:ilvl w:val="0"/>
          <w:numId w:val="37"/>
        </w:numPr>
        <w:spacing w:after="0"/>
        <w:jc w:val="left"/>
        <w:rPr>
          <w:b/>
          <w:bCs/>
          <w:sz w:val="20"/>
          <w:szCs w:val="18"/>
        </w:rPr>
      </w:pPr>
      <w:r>
        <w:rPr>
          <w:b/>
          <w:bCs/>
          <w:sz w:val="20"/>
          <w:szCs w:val="18"/>
        </w:rPr>
        <w:lastRenderedPageBreak/>
        <w:t>Support of</w:t>
      </w:r>
      <w:r w:rsidRPr="001A66E9">
        <w:rPr>
          <w:b/>
          <w:bCs/>
          <w:sz w:val="20"/>
          <w:szCs w:val="18"/>
          <w:lang w:val="en-US"/>
        </w:rPr>
        <w:t xml:space="preserve"> registration attempts from UEs that are not explicitly configured to select th</w:t>
      </w:r>
      <w:r>
        <w:rPr>
          <w:b/>
          <w:bCs/>
          <w:sz w:val="20"/>
          <w:szCs w:val="18"/>
          <w:lang w:val="en-US"/>
        </w:rPr>
        <w:t>is</w:t>
      </w:r>
      <w:r w:rsidRPr="001A66E9">
        <w:rPr>
          <w:b/>
          <w:bCs/>
          <w:sz w:val="20"/>
          <w:szCs w:val="18"/>
          <w:lang w:val="en-US"/>
        </w:rPr>
        <w:t xml:space="preserve"> SNPN</w:t>
      </w:r>
    </w:p>
    <w:p w14:paraId="27331C95" w14:textId="6B157CA3" w:rsidR="00677373" w:rsidRPr="00677373" w:rsidRDefault="00677373" w:rsidP="00677373">
      <w:pPr>
        <w:pStyle w:val="ListParagraph"/>
        <w:numPr>
          <w:ilvl w:val="0"/>
          <w:numId w:val="37"/>
        </w:numPr>
        <w:spacing w:after="0"/>
        <w:jc w:val="left"/>
        <w:rPr>
          <w:b/>
          <w:bCs/>
          <w:sz w:val="20"/>
          <w:szCs w:val="18"/>
        </w:rPr>
      </w:pPr>
      <w:r w:rsidRPr="00677373">
        <w:rPr>
          <w:b/>
          <w:bCs/>
          <w:sz w:val="20"/>
          <w:szCs w:val="18"/>
        </w:rPr>
        <w:t xml:space="preserve">List of </w:t>
      </w:r>
      <w:r w:rsidR="005F574A">
        <w:rPr>
          <w:b/>
          <w:bCs/>
          <w:sz w:val="20"/>
          <w:szCs w:val="18"/>
        </w:rPr>
        <w:t xml:space="preserve">broadcasted </w:t>
      </w:r>
      <w:r w:rsidRPr="00677373">
        <w:rPr>
          <w:b/>
          <w:bCs/>
          <w:sz w:val="20"/>
          <w:szCs w:val="18"/>
        </w:rPr>
        <w:t>Group ID(s)</w:t>
      </w:r>
    </w:p>
    <w:p w14:paraId="4F5C620E" w14:textId="77777777" w:rsidR="00AD1D18" w:rsidRPr="00AD1D18" w:rsidRDefault="00AD1D18" w:rsidP="00EB623F">
      <w:pPr>
        <w:jc w:val="left"/>
        <w:rPr>
          <w:b/>
          <w:bCs/>
          <w:sz w:val="20"/>
          <w:szCs w:val="18"/>
        </w:rPr>
      </w:pPr>
    </w:p>
    <w:p w14:paraId="082ADE04" w14:textId="77094705" w:rsidR="00D33E50" w:rsidRDefault="00D33E50" w:rsidP="00EB623F">
      <w:pPr>
        <w:jc w:val="left"/>
        <w:rPr>
          <w:rFonts w:eastAsia="Times New Roman"/>
          <w:sz w:val="20"/>
          <w:lang w:val="en-US" w:eastAsia="ja-JP"/>
        </w:rPr>
      </w:pPr>
      <w:r>
        <w:rPr>
          <w:rFonts w:eastAsia="Times New Roman"/>
          <w:sz w:val="20"/>
          <w:lang w:val="en-US" w:eastAsia="ja-JP"/>
        </w:rPr>
        <w:t>It is theoretically possible that the Group ID(s) can change for an SNPN. In that case, the UE can read the updated SIB1 to get the latest information and inform NAS. This can be considered as a corner case, similar to changes to RAN sharing or CAG list and therefore may not justify for a solution.</w:t>
      </w:r>
    </w:p>
    <w:p w14:paraId="4365435F" w14:textId="37B1A29C" w:rsidR="00D33E50" w:rsidRPr="00D33E50" w:rsidRDefault="00D33E50" w:rsidP="00EB623F">
      <w:pPr>
        <w:jc w:val="left"/>
        <w:rPr>
          <w:rFonts w:eastAsia="Times New Roman"/>
          <w:b/>
          <w:bCs/>
          <w:sz w:val="20"/>
          <w:lang w:val="en-US" w:eastAsia="ja-JP"/>
        </w:rPr>
      </w:pPr>
      <w:r w:rsidRPr="00D33E50">
        <w:rPr>
          <w:rFonts w:eastAsia="Times New Roman"/>
          <w:b/>
          <w:bCs/>
          <w:sz w:val="20"/>
          <w:lang w:val="en-US" w:eastAsia="ja-JP"/>
        </w:rPr>
        <w:t>Proposal 4: RAN2 to discuss whether a solution is needed when Group ID(s) change for an SNPN.</w:t>
      </w:r>
    </w:p>
    <w:p w14:paraId="69070217" w14:textId="39F692A9" w:rsidR="00D80CF8" w:rsidRDefault="00D80CF8" w:rsidP="00EB623F">
      <w:pPr>
        <w:jc w:val="left"/>
        <w:rPr>
          <w:rFonts w:eastAsia="Times New Roman"/>
          <w:sz w:val="20"/>
          <w:lang w:val="en-US" w:eastAsia="ja-JP"/>
        </w:rPr>
      </w:pPr>
      <w:r>
        <w:rPr>
          <w:rFonts w:eastAsia="Times New Roman"/>
          <w:sz w:val="20"/>
          <w:lang w:val="en-US" w:eastAsia="ja-JP"/>
        </w:rPr>
        <w:t>What if SIB1 update has new Group ID(s)? Should AS forward this to NAS? Forget about this for now.</w:t>
      </w:r>
    </w:p>
    <w:p w14:paraId="7DA9CDAB" w14:textId="325A57EF" w:rsidR="00D80CF8" w:rsidRDefault="006845EA" w:rsidP="00EB623F">
      <w:pPr>
        <w:jc w:val="left"/>
        <w:rPr>
          <w:rFonts w:eastAsia="Times New Roman"/>
          <w:sz w:val="20"/>
          <w:lang w:val="en-US" w:eastAsia="ja-JP"/>
        </w:rPr>
      </w:pPr>
      <w:r>
        <w:rPr>
          <w:rFonts w:eastAsia="Times New Roman"/>
          <w:sz w:val="20"/>
          <w:lang w:val="en-US" w:eastAsia="ja-JP"/>
        </w:rPr>
        <w:t>Another potential issue is if the neighbor cells for the same SNPN have different Group ID(s). Then it may be necessary to perform a new SNPN selection. However, this is not a likely deployment scenario and thus can be ignored.</w:t>
      </w:r>
    </w:p>
    <w:p w14:paraId="7AA2BDFF" w14:textId="29E8F16D" w:rsidR="00D80CF8" w:rsidRPr="006845EA" w:rsidRDefault="006845EA" w:rsidP="00EB623F">
      <w:pPr>
        <w:jc w:val="left"/>
        <w:rPr>
          <w:rFonts w:eastAsia="Times New Roman"/>
          <w:b/>
          <w:bCs/>
          <w:sz w:val="20"/>
          <w:lang w:val="en-US" w:eastAsia="ja-JP"/>
        </w:rPr>
      </w:pPr>
      <w:r w:rsidRPr="006845EA">
        <w:rPr>
          <w:rFonts w:eastAsia="Times New Roman"/>
          <w:b/>
          <w:bCs/>
          <w:sz w:val="20"/>
          <w:lang w:val="en-US" w:eastAsia="ja-JP"/>
        </w:rPr>
        <w:t xml:space="preserve">Proposal 5: RAN2 to assume that </w:t>
      </w:r>
      <w:r>
        <w:rPr>
          <w:rFonts w:eastAsia="Times New Roman"/>
          <w:b/>
          <w:bCs/>
          <w:sz w:val="20"/>
          <w:lang w:val="en-US" w:eastAsia="ja-JP"/>
        </w:rPr>
        <w:t>an SNPN will have the same Group ID(s) for all cells in the same registration area.</w:t>
      </w:r>
    </w:p>
    <w:p w14:paraId="661B2F06" w14:textId="4D23EB1B" w:rsidR="005D529E" w:rsidRDefault="005D529E" w:rsidP="005D529E">
      <w:pPr>
        <w:pStyle w:val="Heading1"/>
        <w:numPr>
          <w:ilvl w:val="0"/>
          <w:numId w:val="3"/>
        </w:numPr>
        <w:jc w:val="left"/>
      </w:pPr>
      <w:r>
        <w:t>Conclusion</w:t>
      </w:r>
    </w:p>
    <w:p w14:paraId="60DC3AAD" w14:textId="394D2BB5" w:rsidR="00CF5AF1" w:rsidRDefault="00E349E6" w:rsidP="00CF5AF1">
      <w:pPr>
        <w:rPr>
          <w:b/>
          <w:bCs/>
          <w:sz w:val="20"/>
          <w:szCs w:val="18"/>
        </w:rPr>
      </w:pPr>
      <w:r>
        <w:rPr>
          <w:sz w:val="20"/>
          <w:szCs w:val="18"/>
        </w:rPr>
        <w:t xml:space="preserve">In this document, we </w:t>
      </w:r>
      <w:r w:rsidR="005B1A69">
        <w:rPr>
          <w:sz w:val="20"/>
          <w:szCs w:val="18"/>
        </w:rPr>
        <w:t>have</w:t>
      </w:r>
      <w:r w:rsidR="006845EA">
        <w:rPr>
          <w:sz w:val="20"/>
          <w:szCs w:val="18"/>
        </w:rPr>
        <w:t xml:space="preserve"> discussed </w:t>
      </w:r>
      <w:r w:rsidR="00FB34FB">
        <w:rPr>
          <w:sz w:val="20"/>
          <w:szCs w:val="18"/>
        </w:rPr>
        <w:t>RAN2 impact for providing access to an SNPN with credentials from another entity and propose the following:</w:t>
      </w:r>
    </w:p>
    <w:p w14:paraId="4342E385" w14:textId="77777777" w:rsidR="00FB34FB" w:rsidRDefault="00FB34FB" w:rsidP="00FB34FB">
      <w:pPr>
        <w:jc w:val="left"/>
        <w:rPr>
          <w:b/>
          <w:bCs/>
          <w:i/>
          <w:iCs/>
          <w:sz w:val="20"/>
          <w:szCs w:val="18"/>
        </w:rPr>
      </w:pPr>
      <w:r w:rsidRPr="00015B22">
        <w:rPr>
          <w:b/>
          <w:bCs/>
          <w:sz w:val="20"/>
          <w:szCs w:val="18"/>
        </w:rPr>
        <w:t xml:space="preserve">Proposal 1: </w:t>
      </w:r>
      <w:r>
        <w:rPr>
          <w:b/>
          <w:bCs/>
          <w:sz w:val="20"/>
          <w:szCs w:val="18"/>
        </w:rPr>
        <w:t xml:space="preserve">Introduce an optional IE per SNPN in SIB1 to indicate that the cell supports </w:t>
      </w:r>
      <w:r w:rsidRPr="00015B22">
        <w:rPr>
          <w:b/>
          <w:bCs/>
          <w:sz w:val="20"/>
          <w:szCs w:val="18"/>
        </w:rPr>
        <w:t>access using credentials from a separate entity</w:t>
      </w:r>
      <w:r>
        <w:rPr>
          <w:b/>
          <w:bCs/>
          <w:sz w:val="20"/>
          <w:szCs w:val="18"/>
        </w:rPr>
        <w:t xml:space="preserve"> for the considered SNPN. This can be added to </w:t>
      </w:r>
      <w:r w:rsidRPr="00015B22">
        <w:rPr>
          <w:b/>
          <w:bCs/>
          <w:i/>
          <w:iCs/>
          <w:sz w:val="20"/>
          <w:szCs w:val="18"/>
        </w:rPr>
        <w:t>CellAccessRelatedInfo</w:t>
      </w:r>
      <w:r>
        <w:rPr>
          <w:b/>
          <w:bCs/>
          <w:i/>
          <w:iCs/>
          <w:sz w:val="20"/>
          <w:szCs w:val="18"/>
        </w:rPr>
        <w:t>.</w:t>
      </w:r>
    </w:p>
    <w:p w14:paraId="5F626EBF" w14:textId="77777777" w:rsidR="00FB34FB" w:rsidRDefault="00FB34FB" w:rsidP="00FB34FB">
      <w:pPr>
        <w:jc w:val="left"/>
        <w:rPr>
          <w:b/>
          <w:bCs/>
          <w:i/>
          <w:iCs/>
          <w:sz w:val="20"/>
          <w:szCs w:val="18"/>
        </w:rPr>
      </w:pPr>
      <w:r w:rsidRPr="00015B22">
        <w:rPr>
          <w:b/>
          <w:bCs/>
          <w:sz w:val="20"/>
          <w:szCs w:val="18"/>
        </w:rPr>
        <w:t xml:space="preserve">Proposal </w:t>
      </w:r>
      <w:r>
        <w:rPr>
          <w:b/>
          <w:bCs/>
          <w:sz w:val="20"/>
          <w:szCs w:val="18"/>
        </w:rPr>
        <w:t>2</w:t>
      </w:r>
      <w:r w:rsidRPr="00015B22">
        <w:rPr>
          <w:b/>
          <w:bCs/>
          <w:sz w:val="20"/>
          <w:szCs w:val="18"/>
        </w:rPr>
        <w:t xml:space="preserve">: </w:t>
      </w:r>
      <w:r>
        <w:rPr>
          <w:b/>
          <w:bCs/>
          <w:sz w:val="20"/>
          <w:szCs w:val="18"/>
        </w:rPr>
        <w:t xml:space="preserve">Introduce an optional IE per SNPN in SIB1 to indicate that the </w:t>
      </w:r>
      <w:r w:rsidRPr="001A66E9">
        <w:rPr>
          <w:b/>
          <w:bCs/>
          <w:sz w:val="20"/>
          <w:szCs w:val="18"/>
          <w:lang w:val="en-US"/>
        </w:rPr>
        <w:t>allows registration attempts from UEs that are not explicitly configured to select th</w:t>
      </w:r>
      <w:r>
        <w:rPr>
          <w:b/>
          <w:bCs/>
          <w:sz w:val="20"/>
          <w:szCs w:val="18"/>
          <w:lang w:val="en-US"/>
        </w:rPr>
        <w:t>is</w:t>
      </w:r>
      <w:r w:rsidRPr="001A66E9">
        <w:rPr>
          <w:b/>
          <w:bCs/>
          <w:sz w:val="20"/>
          <w:szCs w:val="18"/>
          <w:lang w:val="en-US"/>
        </w:rPr>
        <w:t xml:space="preserve"> SNPN</w:t>
      </w:r>
      <w:r>
        <w:rPr>
          <w:b/>
          <w:bCs/>
          <w:sz w:val="20"/>
          <w:szCs w:val="18"/>
        </w:rPr>
        <w:t xml:space="preserve">. This can be added to </w:t>
      </w:r>
      <w:r w:rsidRPr="00015B22">
        <w:rPr>
          <w:b/>
          <w:bCs/>
          <w:i/>
          <w:iCs/>
          <w:sz w:val="20"/>
          <w:szCs w:val="18"/>
        </w:rPr>
        <w:t>CellAccessRelatedInfo</w:t>
      </w:r>
      <w:r>
        <w:rPr>
          <w:b/>
          <w:bCs/>
          <w:i/>
          <w:iCs/>
          <w:sz w:val="20"/>
          <w:szCs w:val="18"/>
        </w:rPr>
        <w:t>.</w:t>
      </w:r>
    </w:p>
    <w:p w14:paraId="17538E6F" w14:textId="77777777" w:rsidR="00FB34FB" w:rsidRDefault="00FB34FB" w:rsidP="00FB34FB">
      <w:pPr>
        <w:jc w:val="left"/>
        <w:rPr>
          <w:b/>
          <w:bCs/>
          <w:sz w:val="20"/>
          <w:szCs w:val="18"/>
        </w:rPr>
      </w:pPr>
      <w:r w:rsidRPr="00AD1D18">
        <w:rPr>
          <w:b/>
          <w:bCs/>
          <w:sz w:val="20"/>
          <w:szCs w:val="18"/>
        </w:rPr>
        <w:t>Proposal 3:</w:t>
      </w:r>
      <w:r>
        <w:rPr>
          <w:b/>
          <w:bCs/>
          <w:sz w:val="20"/>
          <w:szCs w:val="18"/>
        </w:rPr>
        <w:t xml:space="preserve"> For SNPN selection, the UE reports the following information per SNPN to NAS in addition to the existing SNPN identities for the considered cell:</w:t>
      </w:r>
    </w:p>
    <w:p w14:paraId="7B8BFEAE" w14:textId="77777777" w:rsidR="00FB34FB" w:rsidRDefault="00FB34FB" w:rsidP="00FB34FB">
      <w:pPr>
        <w:pStyle w:val="ListParagraph"/>
        <w:numPr>
          <w:ilvl w:val="0"/>
          <w:numId w:val="37"/>
        </w:numPr>
        <w:spacing w:after="0"/>
        <w:jc w:val="left"/>
        <w:rPr>
          <w:b/>
          <w:bCs/>
          <w:sz w:val="20"/>
          <w:szCs w:val="18"/>
        </w:rPr>
      </w:pPr>
      <w:r>
        <w:rPr>
          <w:b/>
          <w:bCs/>
          <w:sz w:val="20"/>
          <w:szCs w:val="18"/>
        </w:rPr>
        <w:t>S</w:t>
      </w:r>
      <w:r w:rsidRPr="00677373">
        <w:rPr>
          <w:b/>
          <w:bCs/>
          <w:sz w:val="20"/>
          <w:szCs w:val="18"/>
        </w:rPr>
        <w:t>upport of access using credentials from a separate entity</w:t>
      </w:r>
    </w:p>
    <w:p w14:paraId="44B6488E" w14:textId="77777777" w:rsidR="00FB34FB" w:rsidRPr="00677373" w:rsidRDefault="00FB34FB" w:rsidP="00FB34FB">
      <w:pPr>
        <w:pStyle w:val="ListParagraph"/>
        <w:numPr>
          <w:ilvl w:val="0"/>
          <w:numId w:val="37"/>
        </w:numPr>
        <w:spacing w:after="0"/>
        <w:jc w:val="left"/>
        <w:rPr>
          <w:b/>
          <w:bCs/>
          <w:sz w:val="20"/>
          <w:szCs w:val="18"/>
        </w:rPr>
      </w:pPr>
      <w:r>
        <w:rPr>
          <w:b/>
          <w:bCs/>
          <w:sz w:val="20"/>
          <w:szCs w:val="18"/>
        </w:rPr>
        <w:t>Support of</w:t>
      </w:r>
      <w:r w:rsidRPr="001A66E9">
        <w:rPr>
          <w:b/>
          <w:bCs/>
          <w:sz w:val="20"/>
          <w:szCs w:val="18"/>
          <w:lang w:val="en-US"/>
        </w:rPr>
        <w:t xml:space="preserve"> registration attempts from UEs that are not explicitly configured to select th</w:t>
      </w:r>
      <w:r>
        <w:rPr>
          <w:b/>
          <w:bCs/>
          <w:sz w:val="20"/>
          <w:szCs w:val="18"/>
          <w:lang w:val="en-US"/>
        </w:rPr>
        <w:t>is</w:t>
      </w:r>
      <w:r w:rsidRPr="001A66E9">
        <w:rPr>
          <w:b/>
          <w:bCs/>
          <w:sz w:val="20"/>
          <w:szCs w:val="18"/>
          <w:lang w:val="en-US"/>
        </w:rPr>
        <w:t xml:space="preserve"> SNPN</w:t>
      </w:r>
    </w:p>
    <w:p w14:paraId="200A466E" w14:textId="77777777" w:rsidR="00FB34FB" w:rsidRPr="00677373" w:rsidRDefault="00FB34FB" w:rsidP="00FB34FB">
      <w:pPr>
        <w:pStyle w:val="ListParagraph"/>
        <w:numPr>
          <w:ilvl w:val="0"/>
          <w:numId w:val="37"/>
        </w:numPr>
        <w:spacing w:after="0"/>
        <w:jc w:val="left"/>
        <w:rPr>
          <w:b/>
          <w:bCs/>
          <w:sz w:val="20"/>
          <w:szCs w:val="18"/>
        </w:rPr>
      </w:pPr>
      <w:r w:rsidRPr="00677373">
        <w:rPr>
          <w:b/>
          <w:bCs/>
          <w:sz w:val="20"/>
          <w:szCs w:val="18"/>
        </w:rPr>
        <w:t xml:space="preserve">List of </w:t>
      </w:r>
      <w:r>
        <w:rPr>
          <w:b/>
          <w:bCs/>
          <w:sz w:val="20"/>
          <w:szCs w:val="18"/>
        </w:rPr>
        <w:t xml:space="preserve">broadcasted </w:t>
      </w:r>
      <w:r w:rsidRPr="00677373">
        <w:rPr>
          <w:b/>
          <w:bCs/>
          <w:sz w:val="20"/>
          <w:szCs w:val="18"/>
        </w:rPr>
        <w:t>Group ID(s)</w:t>
      </w:r>
    </w:p>
    <w:p w14:paraId="1CA84A9F" w14:textId="77777777" w:rsidR="00FB34FB" w:rsidRPr="00D33E50" w:rsidRDefault="00FB34FB" w:rsidP="00FB34FB">
      <w:pPr>
        <w:jc w:val="left"/>
        <w:rPr>
          <w:rFonts w:eastAsia="Times New Roman"/>
          <w:b/>
          <w:bCs/>
          <w:sz w:val="20"/>
          <w:lang w:val="en-US" w:eastAsia="ja-JP"/>
        </w:rPr>
      </w:pPr>
      <w:r w:rsidRPr="00D33E50">
        <w:rPr>
          <w:rFonts w:eastAsia="Times New Roman"/>
          <w:b/>
          <w:bCs/>
          <w:sz w:val="20"/>
          <w:lang w:val="en-US" w:eastAsia="ja-JP"/>
        </w:rPr>
        <w:t>Proposal 4: RAN2 to discuss whether a solution is needed when Group ID(s) change for an SNPN.</w:t>
      </w:r>
    </w:p>
    <w:p w14:paraId="6EDFBDDC" w14:textId="77777777" w:rsidR="00FB34FB" w:rsidRPr="006845EA" w:rsidRDefault="00FB34FB" w:rsidP="00FB34FB">
      <w:pPr>
        <w:jc w:val="left"/>
        <w:rPr>
          <w:rFonts w:eastAsia="Times New Roman"/>
          <w:b/>
          <w:bCs/>
          <w:sz w:val="20"/>
          <w:lang w:val="en-US" w:eastAsia="ja-JP"/>
        </w:rPr>
      </w:pPr>
      <w:r w:rsidRPr="006845EA">
        <w:rPr>
          <w:rFonts w:eastAsia="Times New Roman"/>
          <w:b/>
          <w:bCs/>
          <w:sz w:val="20"/>
          <w:lang w:val="en-US" w:eastAsia="ja-JP"/>
        </w:rPr>
        <w:t xml:space="preserve">Proposal 5: RAN2 to assume that </w:t>
      </w:r>
      <w:r>
        <w:rPr>
          <w:rFonts w:eastAsia="Times New Roman"/>
          <w:b/>
          <w:bCs/>
          <w:sz w:val="20"/>
          <w:lang w:val="en-US" w:eastAsia="ja-JP"/>
        </w:rPr>
        <w:t>an SNPN will have the same Group ID(s) for all cells in the same registration area.</w:t>
      </w:r>
    </w:p>
    <w:p w14:paraId="0ABD0398" w14:textId="65A04931" w:rsidR="00F843E1" w:rsidRDefault="00F843E1" w:rsidP="00F843E1">
      <w:pPr>
        <w:pStyle w:val="Heading1"/>
        <w:numPr>
          <w:ilvl w:val="0"/>
          <w:numId w:val="3"/>
        </w:numPr>
        <w:jc w:val="left"/>
      </w:pPr>
      <w:bookmarkStart w:id="4" w:name="_Hlk61291779"/>
      <w:bookmarkStart w:id="5" w:name="_GoBack"/>
      <w:bookmarkEnd w:id="5"/>
      <w:r>
        <w:t>References</w:t>
      </w:r>
    </w:p>
    <w:p w14:paraId="7885CD07" w14:textId="300D8C02" w:rsidR="00293CA6" w:rsidRPr="008C6C8B" w:rsidRDefault="00F843E1" w:rsidP="008C6C8B">
      <w:pPr>
        <w:overflowPunct/>
        <w:autoSpaceDE/>
        <w:autoSpaceDN/>
        <w:adjustRightInd/>
        <w:spacing w:after="240" w:line="240" w:lineRule="auto"/>
        <w:jc w:val="left"/>
        <w:textAlignment w:val="auto"/>
        <w:rPr>
          <w:bCs/>
          <w:sz w:val="20"/>
          <w:szCs w:val="18"/>
        </w:rPr>
      </w:pPr>
      <w:bookmarkStart w:id="6" w:name="_Hlk25318115"/>
      <w:bookmarkEnd w:id="4"/>
      <w:r w:rsidRPr="008C6C8B">
        <w:rPr>
          <w:bCs/>
          <w:sz w:val="20"/>
        </w:rPr>
        <w:t xml:space="preserve">[1] </w:t>
      </w:r>
      <w:bookmarkEnd w:id="6"/>
      <w:r w:rsidR="00177D86" w:rsidRPr="008C6C8B">
        <w:rPr>
          <w:bCs/>
          <w:sz w:val="20"/>
          <w:szCs w:val="18"/>
        </w:rPr>
        <w:t>RP-20</w:t>
      </w:r>
      <w:r w:rsidR="008C6C8B" w:rsidRPr="008C6C8B">
        <w:rPr>
          <w:bCs/>
          <w:sz w:val="20"/>
          <w:szCs w:val="18"/>
        </w:rPr>
        <w:t>2363</w:t>
      </w:r>
      <w:r w:rsidR="00C41C94" w:rsidRPr="008C6C8B">
        <w:rPr>
          <w:bCs/>
          <w:sz w:val="20"/>
          <w:szCs w:val="18"/>
        </w:rPr>
        <w:t xml:space="preserve">, </w:t>
      </w:r>
      <w:r w:rsidR="008C6C8B" w:rsidRPr="008C6C8B">
        <w:rPr>
          <w:rFonts w:cs="Arial" w:hint="eastAsia"/>
          <w:bCs/>
          <w:sz w:val="20"/>
          <w:lang w:val="en-US"/>
        </w:rPr>
        <w:t>Revised</w:t>
      </w:r>
      <w:r w:rsidR="008C6C8B" w:rsidRPr="008C6C8B">
        <w:rPr>
          <w:rFonts w:cs="Arial"/>
          <w:bCs/>
          <w:sz w:val="20"/>
          <w:lang w:val="en-US"/>
        </w:rPr>
        <w:t xml:space="preserve"> WID: Enhancement of Private Network Support for NG-RAN, China Telecom</w:t>
      </w:r>
    </w:p>
    <w:p w14:paraId="147EC848" w14:textId="642D852D" w:rsidR="00E1406A" w:rsidRPr="00E1406A" w:rsidRDefault="00E1406A" w:rsidP="00E1406A">
      <w:pPr>
        <w:spacing w:after="240" w:line="240" w:lineRule="auto"/>
        <w:jc w:val="left"/>
        <w:rPr>
          <w:rFonts w:cs="Arial"/>
          <w:sz w:val="20"/>
        </w:rPr>
      </w:pPr>
      <w:r w:rsidRPr="00E1406A">
        <w:rPr>
          <w:rFonts w:cs="Arial"/>
          <w:sz w:val="20"/>
          <w:lang w:val="en-US"/>
        </w:rPr>
        <w:t xml:space="preserve">[2] </w:t>
      </w:r>
      <w:r w:rsidRPr="00E1406A">
        <w:rPr>
          <w:rFonts w:cs="Arial"/>
          <w:sz w:val="20"/>
          <w:lang w:val="sv-SE"/>
        </w:rPr>
        <w:t xml:space="preserve">23.700-07 V1.2.0, </w:t>
      </w:r>
      <w:r w:rsidRPr="00E1406A">
        <w:rPr>
          <w:rFonts w:cs="Arial"/>
          <w:sz w:val="20"/>
        </w:rPr>
        <w:t>Study on enhanced support of non-public networks, Rel-17</w:t>
      </w:r>
    </w:p>
    <w:p w14:paraId="0CC1C10D" w14:textId="5ED62003" w:rsidR="008C6C8B" w:rsidRDefault="008C6C8B" w:rsidP="008C6C8B">
      <w:pPr>
        <w:overflowPunct/>
        <w:autoSpaceDE/>
        <w:autoSpaceDN/>
        <w:adjustRightInd/>
        <w:spacing w:after="240" w:line="240" w:lineRule="auto"/>
        <w:jc w:val="left"/>
        <w:textAlignment w:val="auto"/>
        <w:rPr>
          <w:rFonts w:cs="Arial"/>
          <w:sz w:val="20"/>
          <w:lang w:val="en-US"/>
        </w:rPr>
      </w:pPr>
    </w:p>
    <w:p w14:paraId="08C6CD8C" w14:textId="77777777" w:rsidR="008C6C8B" w:rsidRDefault="008C6C8B" w:rsidP="00E349E6">
      <w:pPr>
        <w:overflowPunct/>
        <w:autoSpaceDE/>
        <w:autoSpaceDN/>
        <w:adjustRightInd/>
        <w:spacing w:after="240" w:line="240" w:lineRule="auto"/>
        <w:jc w:val="left"/>
        <w:textAlignment w:val="auto"/>
        <w:rPr>
          <w:bCs/>
          <w:sz w:val="20"/>
          <w:szCs w:val="18"/>
        </w:rPr>
      </w:pPr>
    </w:p>
    <w:sectPr w:rsidR="008C6C8B" w:rsidSect="001152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5E791" w14:textId="77777777" w:rsidR="00046A74" w:rsidRDefault="00046A74">
      <w:pPr>
        <w:spacing w:after="0" w:line="240" w:lineRule="auto"/>
      </w:pPr>
      <w:r>
        <w:separator/>
      </w:r>
    </w:p>
  </w:endnote>
  <w:endnote w:type="continuationSeparator" w:id="0">
    <w:p w14:paraId="680B2558" w14:textId="77777777" w:rsidR="00046A74" w:rsidRDefault="00046A74">
      <w:pPr>
        <w:spacing w:after="0" w:line="240" w:lineRule="auto"/>
      </w:pPr>
      <w:r>
        <w:continuationSeparator/>
      </w:r>
    </w:p>
  </w:endnote>
  <w:endnote w:type="continuationNotice" w:id="1">
    <w:p w14:paraId="5AC83DAD" w14:textId="77777777" w:rsidR="00046A74" w:rsidRDefault="00046A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Sans Serif">
    <w:altName w:val="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35828" w14:textId="77777777" w:rsidR="003D6FF4" w:rsidRDefault="003D6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82172" w14:textId="0ADD02A3" w:rsidR="003D6FF4" w:rsidRDefault="003D6FF4" w:rsidP="004E5F54">
    <w:pPr>
      <w:pStyle w:val="Footer"/>
      <w:tabs>
        <w:tab w:val="center" w:pos="4820"/>
        <w:tab w:val="right" w:pos="9639"/>
      </w:tabs>
      <w:jc w:val="left"/>
    </w:pPr>
    <w:r>
      <w:rPr>
        <w:lang w:val="en-US" w:eastAsia="zh-CN"/>
      </w:rPr>
      <mc:AlternateContent>
        <mc:Choice Requires="wps">
          <w:drawing>
            <wp:anchor distT="0" distB="0" distL="114300" distR="114300" simplePos="0" relativeHeight="251658240" behindDoc="0" locked="0" layoutInCell="0" allowOverlap="1" wp14:anchorId="6CE1261F" wp14:editId="1293B0B4">
              <wp:simplePos x="0" y="0"/>
              <wp:positionH relativeFrom="page">
                <wp:posOffset>0</wp:posOffset>
              </wp:positionH>
              <wp:positionV relativeFrom="page">
                <wp:posOffset>10236200</wp:posOffset>
              </wp:positionV>
              <wp:extent cx="7560945" cy="266700"/>
              <wp:effectExtent l="0" t="0" r="1905" b="3175"/>
              <wp:wrapNone/>
              <wp:docPr id="1" name="MSIPCM0e094a81b12e13f80fafa7c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06A7A" w14:textId="77777777" w:rsidR="003D6FF4" w:rsidRPr="00B238DC" w:rsidRDefault="003D6FF4" w:rsidP="00B238DC">
                          <w:pPr>
                            <w:spacing w:after="0"/>
                            <w:jc w:val="left"/>
                            <w:rPr>
                              <w:rFonts w:ascii="Calibri" w:hAnsi="Calibri" w:cs="Calibri"/>
                              <w:color w:val="000000"/>
                              <w:sz w:val="14"/>
                            </w:rPr>
                          </w:pPr>
                        </w:p>
                      </w:txbxContent>
                    </wps:txbx>
                    <wps:bodyPr rot="0" vert="horz" wrap="square" lIns="254000" tIns="0" rIns="74295"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1261F" id="_x0000_t202" coordsize="21600,21600" o:spt="202" path="m,l,21600r21600,l21600,xe">
              <v:stroke joinstyle="miter"/>
              <v:path gradientshapeok="t" o:connecttype="rect"/>
            </v:shapetype>
            <v:shape id="MSIPCM0e094a81b12e13f80fafa7c1"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" o:allowincell="f" filled="f" stroked="f">
              <v:textbox inset="20pt,0,5.85pt,0">
                <w:txbxContent>
                  <w:p w14:paraId="14806A7A" w14:textId="77777777" w:rsidR="003D6FF4" w:rsidRPr="00B238DC" w:rsidRDefault="003D6FF4" w:rsidP="00B238DC">
                    <w:pPr>
                      <w:spacing w:after="0"/>
                      <w:jc w:val="left"/>
                      <w:rPr>
                        <w:rFonts w:ascii="Calibri" w:hAnsi="Calibri" w:cs="Calibri"/>
                        <w:color w:val="000000"/>
                        <w:sz w:val="14"/>
                      </w:rPr>
                    </w:pPr>
                  </w:p>
                </w:txbxContent>
              </v:textbox>
              <w10:wrap anchorx="page" anchory="page"/>
            </v:shape>
          </w:pict>
        </mc:Fallback>
      </mc:AlternateContent>
    </w: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5</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EE830B" w14:textId="77777777" w:rsidR="003D6FF4" w:rsidRDefault="003D6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266D8" w14:textId="77777777" w:rsidR="00046A74" w:rsidRDefault="00046A74">
      <w:pPr>
        <w:spacing w:after="0" w:line="240" w:lineRule="auto"/>
      </w:pPr>
      <w:r>
        <w:separator/>
      </w:r>
    </w:p>
  </w:footnote>
  <w:footnote w:type="continuationSeparator" w:id="0">
    <w:p w14:paraId="59DF5DDF" w14:textId="77777777" w:rsidR="00046A74" w:rsidRDefault="00046A74">
      <w:pPr>
        <w:spacing w:after="0" w:line="240" w:lineRule="auto"/>
      </w:pPr>
      <w:r>
        <w:continuationSeparator/>
      </w:r>
    </w:p>
  </w:footnote>
  <w:footnote w:type="continuationNotice" w:id="1">
    <w:p w14:paraId="355F2762" w14:textId="77777777" w:rsidR="00046A74" w:rsidRDefault="00046A7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713496" w14:textId="77777777" w:rsidR="003D6FF4" w:rsidRDefault="003D6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53FB2" w14:textId="77777777" w:rsidR="003D6FF4" w:rsidRDefault="003D6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C3584" w14:textId="77777777" w:rsidR="003D6FF4" w:rsidRDefault="003D6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D8366E"/>
    <w:multiLevelType w:val="hybridMultilevel"/>
    <w:tmpl w:val="B2DEA65C"/>
    <w:lvl w:ilvl="0" w:tplc="CB787846">
      <w:start w:val="1"/>
      <w:numFmt w:val="bullet"/>
      <w:lvlText w:val="•"/>
      <w:lvlJc w:val="left"/>
      <w:pPr>
        <w:tabs>
          <w:tab w:val="num" w:pos="720"/>
        </w:tabs>
        <w:ind w:left="720" w:hanging="360"/>
      </w:pPr>
      <w:rPr>
        <w:rFonts w:ascii="Arial" w:hAnsi="Arial" w:hint="default"/>
      </w:rPr>
    </w:lvl>
    <w:lvl w:ilvl="1" w:tplc="7EBC51B0" w:tentative="1">
      <w:start w:val="1"/>
      <w:numFmt w:val="bullet"/>
      <w:lvlText w:val="•"/>
      <w:lvlJc w:val="left"/>
      <w:pPr>
        <w:tabs>
          <w:tab w:val="num" w:pos="1440"/>
        </w:tabs>
        <w:ind w:left="1440" w:hanging="360"/>
      </w:pPr>
      <w:rPr>
        <w:rFonts w:ascii="Arial" w:hAnsi="Arial" w:hint="default"/>
      </w:rPr>
    </w:lvl>
    <w:lvl w:ilvl="2" w:tplc="5A2A5B12" w:tentative="1">
      <w:start w:val="1"/>
      <w:numFmt w:val="bullet"/>
      <w:lvlText w:val="•"/>
      <w:lvlJc w:val="left"/>
      <w:pPr>
        <w:tabs>
          <w:tab w:val="num" w:pos="2160"/>
        </w:tabs>
        <w:ind w:left="2160" w:hanging="360"/>
      </w:pPr>
      <w:rPr>
        <w:rFonts w:ascii="Arial" w:hAnsi="Arial" w:hint="default"/>
      </w:rPr>
    </w:lvl>
    <w:lvl w:ilvl="3" w:tplc="349CA1AC" w:tentative="1">
      <w:start w:val="1"/>
      <w:numFmt w:val="bullet"/>
      <w:lvlText w:val="•"/>
      <w:lvlJc w:val="left"/>
      <w:pPr>
        <w:tabs>
          <w:tab w:val="num" w:pos="2880"/>
        </w:tabs>
        <w:ind w:left="2880" w:hanging="360"/>
      </w:pPr>
      <w:rPr>
        <w:rFonts w:ascii="Arial" w:hAnsi="Arial" w:hint="default"/>
      </w:rPr>
    </w:lvl>
    <w:lvl w:ilvl="4" w:tplc="D548B34A" w:tentative="1">
      <w:start w:val="1"/>
      <w:numFmt w:val="bullet"/>
      <w:lvlText w:val="•"/>
      <w:lvlJc w:val="left"/>
      <w:pPr>
        <w:tabs>
          <w:tab w:val="num" w:pos="3600"/>
        </w:tabs>
        <w:ind w:left="3600" w:hanging="360"/>
      </w:pPr>
      <w:rPr>
        <w:rFonts w:ascii="Arial" w:hAnsi="Arial" w:hint="default"/>
      </w:rPr>
    </w:lvl>
    <w:lvl w:ilvl="5" w:tplc="D17278EE" w:tentative="1">
      <w:start w:val="1"/>
      <w:numFmt w:val="bullet"/>
      <w:lvlText w:val="•"/>
      <w:lvlJc w:val="left"/>
      <w:pPr>
        <w:tabs>
          <w:tab w:val="num" w:pos="4320"/>
        </w:tabs>
        <w:ind w:left="4320" w:hanging="360"/>
      </w:pPr>
      <w:rPr>
        <w:rFonts w:ascii="Arial" w:hAnsi="Arial" w:hint="default"/>
      </w:rPr>
    </w:lvl>
    <w:lvl w:ilvl="6" w:tplc="C792E8B4" w:tentative="1">
      <w:start w:val="1"/>
      <w:numFmt w:val="bullet"/>
      <w:lvlText w:val="•"/>
      <w:lvlJc w:val="left"/>
      <w:pPr>
        <w:tabs>
          <w:tab w:val="num" w:pos="5040"/>
        </w:tabs>
        <w:ind w:left="5040" w:hanging="360"/>
      </w:pPr>
      <w:rPr>
        <w:rFonts w:ascii="Arial" w:hAnsi="Arial" w:hint="default"/>
      </w:rPr>
    </w:lvl>
    <w:lvl w:ilvl="7" w:tplc="C1EAA8CA" w:tentative="1">
      <w:start w:val="1"/>
      <w:numFmt w:val="bullet"/>
      <w:lvlText w:val="•"/>
      <w:lvlJc w:val="left"/>
      <w:pPr>
        <w:tabs>
          <w:tab w:val="num" w:pos="5760"/>
        </w:tabs>
        <w:ind w:left="5760" w:hanging="360"/>
      </w:pPr>
      <w:rPr>
        <w:rFonts w:ascii="Arial" w:hAnsi="Arial" w:hint="default"/>
      </w:rPr>
    </w:lvl>
    <w:lvl w:ilvl="8" w:tplc="EBF80E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32B42"/>
    <w:multiLevelType w:val="multilevel"/>
    <w:tmpl w:val="05832B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9B21C30"/>
    <w:multiLevelType w:val="hybridMultilevel"/>
    <w:tmpl w:val="2A08E1CA"/>
    <w:lvl w:ilvl="0" w:tplc="EACC2D9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2155AB1"/>
    <w:multiLevelType w:val="hybridMultilevel"/>
    <w:tmpl w:val="02360D70"/>
    <w:lvl w:ilvl="0" w:tplc="D68C6B08">
      <w:start w:val="1"/>
      <w:numFmt w:val="bullet"/>
      <w:lvlText w:val="◦"/>
      <w:lvlJc w:val="left"/>
      <w:pPr>
        <w:tabs>
          <w:tab w:val="num" w:pos="720"/>
        </w:tabs>
        <w:ind w:left="720" w:hanging="360"/>
      </w:pPr>
      <w:rPr>
        <w:rFonts w:ascii="Microsoft Sans Serif" w:hAnsi="Microsoft Sans Serif" w:hint="default"/>
      </w:rPr>
    </w:lvl>
    <w:lvl w:ilvl="1" w:tplc="8AFEA2D4">
      <w:start w:val="1"/>
      <w:numFmt w:val="bullet"/>
      <w:lvlText w:val="◦"/>
      <w:lvlJc w:val="left"/>
      <w:pPr>
        <w:tabs>
          <w:tab w:val="num" w:pos="1440"/>
        </w:tabs>
        <w:ind w:left="1440" w:hanging="360"/>
      </w:pPr>
      <w:rPr>
        <w:rFonts w:ascii="Microsoft Sans Serif" w:hAnsi="Microsoft Sans Serif" w:hint="default"/>
      </w:rPr>
    </w:lvl>
    <w:lvl w:ilvl="2" w:tplc="2A94EC50" w:tentative="1">
      <w:start w:val="1"/>
      <w:numFmt w:val="bullet"/>
      <w:lvlText w:val="◦"/>
      <w:lvlJc w:val="left"/>
      <w:pPr>
        <w:tabs>
          <w:tab w:val="num" w:pos="2160"/>
        </w:tabs>
        <w:ind w:left="2160" w:hanging="360"/>
      </w:pPr>
      <w:rPr>
        <w:rFonts w:ascii="Microsoft Sans Serif" w:hAnsi="Microsoft Sans Serif" w:hint="default"/>
      </w:rPr>
    </w:lvl>
    <w:lvl w:ilvl="3" w:tplc="6B147FCE" w:tentative="1">
      <w:start w:val="1"/>
      <w:numFmt w:val="bullet"/>
      <w:lvlText w:val="◦"/>
      <w:lvlJc w:val="left"/>
      <w:pPr>
        <w:tabs>
          <w:tab w:val="num" w:pos="2880"/>
        </w:tabs>
        <w:ind w:left="2880" w:hanging="360"/>
      </w:pPr>
      <w:rPr>
        <w:rFonts w:ascii="Microsoft Sans Serif" w:hAnsi="Microsoft Sans Serif" w:hint="default"/>
      </w:rPr>
    </w:lvl>
    <w:lvl w:ilvl="4" w:tplc="92CE798C" w:tentative="1">
      <w:start w:val="1"/>
      <w:numFmt w:val="bullet"/>
      <w:lvlText w:val="◦"/>
      <w:lvlJc w:val="left"/>
      <w:pPr>
        <w:tabs>
          <w:tab w:val="num" w:pos="3600"/>
        </w:tabs>
        <w:ind w:left="3600" w:hanging="360"/>
      </w:pPr>
      <w:rPr>
        <w:rFonts w:ascii="Microsoft Sans Serif" w:hAnsi="Microsoft Sans Serif" w:hint="default"/>
      </w:rPr>
    </w:lvl>
    <w:lvl w:ilvl="5" w:tplc="57ACC984" w:tentative="1">
      <w:start w:val="1"/>
      <w:numFmt w:val="bullet"/>
      <w:lvlText w:val="◦"/>
      <w:lvlJc w:val="left"/>
      <w:pPr>
        <w:tabs>
          <w:tab w:val="num" w:pos="4320"/>
        </w:tabs>
        <w:ind w:left="4320" w:hanging="360"/>
      </w:pPr>
      <w:rPr>
        <w:rFonts w:ascii="Microsoft Sans Serif" w:hAnsi="Microsoft Sans Serif" w:hint="default"/>
      </w:rPr>
    </w:lvl>
    <w:lvl w:ilvl="6" w:tplc="44C21380" w:tentative="1">
      <w:start w:val="1"/>
      <w:numFmt w:val="bullet"/>
      <w:lvlText w:val="◦"/>
      <w:lvlJc w:val="left"/>
      <w:pPr>
        <w:tabs>
          <w:tab w:val="num" w:pos="5040"/>
        </w:tabs>
        <w:ind w:left="5040" w:hanging="360"/>
      </w:pPr>
      <w:rPr>
        <w:rFonts w:ascii="Microsoft Sans Serif" w:hAnsi="Microsoft Sans Serif" w:hint="default"/>
      </w:rPr>
    </w:lvl>
    <w:lvl w:ilvl="7" w:tplc="5364AF24" w:tentative="1">
      <w:start w:val="1"/>
      <w:numFmt w:val="bullet"/>
      <w:lvlText w:val="◦"/>
      <w:lvlJc w:val="left"/>
      <w:pPr>
        <w:tabs>
          <w:tab w:val="num" w:pos="5760"/>
        </w:tabs>
        <w:ind w:left="5760" w:hanging="360"/>
      </w:pPr>
      <w:rPr>
        <w:rFonts w:ascii="Microsoft Sans Serif" w:hAnsi="Microsoft Sans Serif" w:hint="default"/>
      </w:rPr>
    </w:lvl>
    <w:lvl w:ilvl="8" w:tplc="8D7C569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450A8"/>
    <w:multiLevelType w:val="hybridMultilevel"/>
    <w:tmpl w:val="09E2A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D4CF6"/>
    <w:multiLevelType w:val="hybridMultilevel"/>
    <w:tmpl w:val="73EE1036"/>
    <w:lvl w:ilvl="0" w:tplc="4370B078">
      <w:start w:val="1"/>
      <w:numFmt w:val="bullet"/>
      <w:lvlText w:val="•"/>
      <w:lvlJc w:val="left"/>
      <w:pPr>
        <w:tabs>
          <w:tab w:val="num" w:pos="720"/>
        </w:tabs>
        <w:ind w:left="720" w:hanging="360"/>
      </w:pPr>
      <w:rPr>
        <w:rFonts w:ascii="Arial" w:hAnsi="Arial" w:hint="default"/>
      </w:rPr>
    </w:lvl>
    <w:lvl w:ilvl="1" w:tplc="58BED6D4">
      <w:numFmt w:val="bullet"/>
      <w:lvlText w:val="•"/>
      <w:lvlJc w:val="left"/>
      <w:pPr>
        <w:tabs>
          <w:tab w:val="num" w:pos="1440"/>
        </w:tabs>
        <w:ind w:left="1440" w:hanging="360"/>
      </w:pPr>
      <w:rPr>
        <w:rFonts w:ascii="Arial" w:hAnsi="Arial" w:hint="default"/>
      </w:rPr>
    </w:lvl>
    <w:lvl w:ilvl="2" w:tplc="13642EE2">
      <w:numFmt w:val="bullet"/>
      <w:lvlText w:val="•"/>
      <w:lvlJc w:val="left"/>
      <w:pPr>
        <w:tabs>
          <w:tab w:val="num" w:pos="2160"/>
        </w:tabs>
        <w:ind w:left="2160" w:hanging="360"/>
      </w:pPr>
      <w:rPr>
        <w:rFonts w:ascii="Microsoft Sans Serif" w:hAnsi="Microsoft Sans Serif" w:hint="default"/>
      </w:rPr>
    </w:lvl>
    <w:lvl w:ilvl="3" w:tplc="1746386A" w:tentative="1">
      <w:start w:val="1"/>
      <w:numFmt w:val="bullet"/>
      <w:lvlText w:val="•"/>
      <w:lvlJc w:val="left"/>
      <w:pPr>
        <w:tabs>
          <w:tab w:val="num" w:pos="2880"/>
        </w:tabs>
        <w:ind w:left="2880" w:hanging="360"/>
      </w:pPr>
      <w:rPr>
        <w:rFonts w:ascii="Arial" w:hAnsi="Arial" w:hint="default"/>
      </w:rPr>
    </w:lvl>
    <w:lvl w:ilvl="4" w:tplc="9EC6BC20" w:tentative="1">
      <w:start w:val="1"/>
      <w:numFmt w:val="bullet"/>
      <w:lvlText w:val="•"/>
      <w:lvlJc w:val="left"/>
      <w:pPr>
        <w:tabs>
          <w:tab w:val="num" w:pos="3600"/>
        </w:tabs>
        <w:ind w:left="3600" w:hanging="360"/>
      </w:pPr>
      <w:rPr>
        <w:rFonts w:ascii="Arial" w:hAnsi="Arial" w:hint="default"/>
      </w:rPr>
    </w:lvl>
    <w:lvl w:ilvl="5" w:tplc="D1AAF194" w:tentative="1">
      <w:start w:val="1"/>
      <w:numFmt w:val="bullet"/>
      <w:lvlText w:val="•"/>
      <w:lvlJc w:val="left"/>
      <w:pPr>
        <w:tabs>
          <w:tab w:val="num" w:pos="4320"/>
        </w:tabs>
        <w:ind w:left="4320" w:hanging="360"/>
      </w:pPr>
      <w:rPr>
        <w:rFonts w:ascii="Arial" w:hAnsi="Arial" w:hint="default"/>
      </w:rPr>
    </w:lvl>
    <w:lvl w:ilvl="6" w:tplc="61E047CA" w:tentative="1">
      <w:start w:val="1"/>
      <w:numFmt w:val="bullet"/>
      <w:lvlText w:val="•"/>
      <w:lvlJc w:val="left"/>
      <w:pPr>
        <w:tabs>
          <w:tab w:val="num" w:pos="5040"/>
        </w:tabs>
        <w:ind w:left="5040" w:hanging="360"/>
      </w:pPr>
      <w:rPr>
        <w:rFonts w:ascii="Arial" w:hAnsi="Arial" w:hint="default"/>
      </w:rPr>
    </w:lvl>
    <w:lvl w:ilvl="7" w:tplc="7C5436AA" w:tentative="1">
      <w:start w:val="1"/>
      <w:numFmt w:val="bullet"/>
      <w:lvlText w:val="•"/>
      <w:lvlJc w:val="left"/>
      <w:pPr>
        <w:tabs>
          <w:tab w:val="num" w:pos="5760"/>
        </w:tabs>
        <w:ind w:left="5760" w:hanging="360"/>
      </w:pPr>
      <w:rPr>
        <w:rFonts w:ascii="Arial" w:hAnsi="Arial" w:hint="default"/>
      </w:rPr>
    </w:lvl>
    <w:lvl w:ilvl="8" w:tplc="7902B9D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272057"/>
    <w:multiLevelType w:val="hybridMultilevel"/>
    <w:tmpl w:val="BC324178"/>
    <w:lvl w:ilvl="0" w:tplc="EA94DEF8">
      <w:start w:val="1"/>
      <w:numFmt w:val="bullet"/>
      <w:lvlText w:val="•"/>
      <w:lvlJc w:val="left"/>
      <w:pPr>
        <w:tabs>
          <w:tab w:val="num" w:pos="720"/>
        </w:tabs>
        <w:ind w:left="720" w:hanging="360"/>
      </w:pPr>
      <w:rPr>
        <w:rFonts w:ascii="Arial" w:hAnsi="Arial" w:hint="default"/>
      </w:rPr>
    </w:lvl>
    <w:lvl w:ilvl="1" w:tplc="61345DA2">
      <w:start w:val="1"/>
      <w:numFmt w:val="bullet"/>
      <w:lvlText w:val="•"/>
      <w:lvlJc w:val="left"/>
      <w:pPr>
        <w:tabs>
          <w:tab w:val="num" w:pos="1440"/>
        </w:tabs>
        <w:ind w:left="1440" w:hanging="360"/>
      </w:pPr>
      <w:rPr>
        <w:rFonts w:ascii="Arial" w:hAnsi="Arial" w:hint="default"/>
      </w:rPr>
    </w:lvl>
    <w:lvl w:ilvl="2" w:tplc="81EE2F4C" w:tentative="1">
      <w:start w:val="1"/>
      <w:numFmt w:val="bullet"/>
      <w:lvlText w:val="•"/>
      <w:lvlJc w:val="left"/>
      <w:pPr>
        <w:tabs>
          <w:tab w:val="num" w:pos="2160"/>
        </w:tabs>
        <w:ind w:left="2160" w:hanging="360"/>
      </w:pPr>
      <w:rPr>
        <w:rFonts w:ascii="Arial" w:hAnsi="Arial" w:hint="default"/>
      </w:rPr>
    </w:lvl>
    <w:lvl w:ilvl="3" w:tplc="E36C567C" w:tentative="1">
      <w:start w:val="1"/>
      <w:numFmt w:val="bullet"/>
      <w:lvlText w:val="•"/>
      <w:lvlJc w:val="left"/>
      <w:pPr>
        <w:tabs>
          <w:tab w:val="num" w:pos="2880"/>
        </w:tabs>
        <w:ind w:left="2880" w:hanging="360"/>
      </w:pPr>
      <w:rPr>
        <w:rFonts w:ascii="Arial" w:hAnsi="Arial" w:hint="default"/>
      </w:rPr>
    </w:lvl>
    <w:lvl w:ilvl="4" w:tplc="36C8FE9A" w:tentative="1">
      <w:start w:val="1"/>
      <w:numFmt w:val="bullet"/>
      <w:lvlText w:val="•"/>
      <w:lvlJc w:val="left"/>
      <w:pPr>
        <w:tabs>
          <w:tab w:val="num" w:pos="3600"/>
        </w:tabs>
        <w:ind w:left="3600" w:hanging="360"/>
      </w:pPr>
      <w:rPr>
        <w:rFonts w:ascii="Arial" w:hAnsi="Arial" w:hint="default"/>
      </w:rPr>
    </w:lvl>
    <w:lvl w:ilvl="5" w:tplc="FF807180" w:tentative="1">
      <w:start w:val="1"/>
      <w:numFmt w:val="bullet"/>
      <w:lvlText w:val="•"/>
      <w:lvlJc w:val="left"/>
      <w:pPr>
        <w:tabs>
          <w:tab w:val="num" w:pos="4320"/>
        </w:tabs>
        <w:ind w:left="4320" w:hanging="360"/>
      </w:pPr>
      <w:rPr>
        <w:rFonts w:ascii="Arial" w:hAnsi="Arial" w:hint="default"/>
      </w:rPr>
    </w:lvl>
    <w:lvl w:ilvl="6" w:tplc="DF6E03C6" w:tentative="1">
      <w:start w:val="1"/>
      <w:numFmt w:val="bullet"/>
      <w:lvlText w:val="•"/>
      <w:lvlJc w:val="left"/>
      <w:pPr>
        <w:tabs>
          <w:tab w:val="num" w:pos="5040"/>
        </w:tabs>
        <w:ind w:left="5040" w:hanging="360"/>
      </w:pPr>
      <w:rPr>
        <w:rFonts w:ascii="Arial" w:hAnsi="Arial" w:hint="default"/>
      </w:rPr>
    </w:lvl>
    <w:lvl w:ilvl="7" w:tplc="FCDE535E" w:tentative="1">
      <w:start w:val="1"/>
      <w:numFmt w:val="bullet"/>
      <w:lvlText w:val="•"/>
      <w:lvlJc w:val="left"/>
      <w:pPr>
        <w:tabs>
          <w:tab w:val="num" w:pos="5760"/>
        </w:tabs>
        <w:ind w:left="5760" w:hanging="360"/>
      </w:pPr>
      <w:rPr>
        <w:rFonts w:ascii="Arial" w:hAnsi="Arial" w:hint="default"/>
      </w:rPr>
    </w:lvl>
    <w:lvl w:ilvl="8" w:tplc="93E64EC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F14C59"/>
    <w:multiLevelType w:val="hybridMultilevel"/>
    <w:tmpl w:val="75E0B87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FA2965"/>
    <w:multiLevelType w:val="hybridMultilevel"/>
    <w:tmpl w:val="73446C78"/>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15:restartNumberingAfterBreak="0">
    <w:nsid w:val="2B824A61"/>
    <w:multiLevelType w:val="hybridMultilevel"/>
    <w:tmpl w:val="61403132"/>
    <w:lvl w:ilvl="0" w:tplc="D99E2030">
      <w:start w:val="1"/>
      <w:numFmt w:val="bullet"/>
      <w:lvlText w:val="•"/>
      <w:lvlJc w:val="left"/>
      <w:pPr>
        <w:tabs>
          <w:tab w:val="num" w:pos="780"/>
        </w:tabs>
        <w:ind w:left="780" w:hanging="360"/>
      </w:pPr>
      <w:rPr>
        <w:rFonts w:ascii="Arial" w:hAnsi="Arial" w:hint="default"/>
      </w:rPr>
    </w:lvl>
    <w:lvl w:ilvl="1" w:tplc="2DD81164">
      <w:numFmt w:val="bullet"/>
      <w:lvlText w:val="•"/>
      <w:lvlJc w:val="left"/>
      <w:pPr>
        <w:tabs>
          <w:tab w:val="num" w:pos="1500"/>
        </w:tabs>
        <w:ind w:left="1500" w:hanging="360"/>
      </w:pPr>
      <w:rPr>
        <w:rFonts w:ascii="Arial" w:hAnsi="Arial" w:hint="default"/>
      </w:rPr>
    </w:lvl>
    <w:lvl w:ilvl="2" w:tplc="72C20814">
      <w:numFmt w:val="bullet"/>
      <w:lvlText w:val="•"/>
      <w:lvlJc w:val="left"/>
      <w:pPr>
        <w:tabs>
          <w:tab w:val="num" w:pos="2220"/>
        </w:tabs>
        <w:ind w:left="2220" w:hanging="360"/>
      </w:pPr>
      <w:rPr>
        <w:rFonts w:ascii="Microsoft Sans Serif" w:hAnsi="Microsoft Sans Serif" w:hint="default"/>
      </w:rPr>
    </w:lvl>
    <w:lvl w:ilvl="3" w:tplc="36748CFC" w:tentative="1">
      <w:start w:val="1"/>
      <w:numFmt w:val="bullet"/>
      <w:lvlText w:val="•"/>
      <w:lvlJc w:val="left"/>
      <w:pPr>
        <w:tabs>
          <w:tab w:val="num" w:pos="2940"/>
        </w:tabs>
        <w:ind w:left="2940" w:hanging="360"/>
      </w:pPr>
      <w:rPr>
        <w:rFonts w:ascii="Arial" w:hAnsi="Arial" w:hint="default"/>
      </w:rPr>
    </w:lvl>
    <w:lvl w:ilvl="4" w:tplc="21A4DDDE" w:tentative="1">
      <w:start w:val="1"/>
      <w:numFmt w:val="bullet"/>
      <w:lvlText w:val="•"/>
      <w:lvlJc w:val="left"/>
      <w:pPr>
        <w:tabs>
          <w:tab w:val="num" w:pos="3660"/>
        </w:tabs>
        <w:ind w:left="3660" w:hanging="360"/>
      </w:pPr>
      <w:rPr>
        <w:rFonts w:ascii="Arial" w:hAnsi="Arial" w:hint="default"/>
      </w:rPr>
    </w:lvl>
    <w:lvl w:ilvl="5" w:tplc="3D52F584" w:tentative="1">
      <w:start w:val="1"/>
      <w:numFmt w:val="bullet"/>
      <w:lvlText w:val="•"/>
      <w:lvlJc w:val="left"/>
      <w:pPr>
        <w:tabs>
          <w:tab w:val="num" w:pos="4380"/>
        </w:tabs>
        <w:ind w:left="4380" w:hanging="360"/>
      </w:pPr>
      <w:rPr>
        <w:rFonts w:ascii="Arial" w:hAnsi="Arial" w:hint="default"/>
      </w:rPr>
    </w:lvl>
    <w:lvl w:ilvl="6" w:tplc="7FA66BE2" w:tentative="1">
      <w:start w:val="1"/>
      <w:numFmt w:val="bullet"/>
      <w:lvlText w:val="•"/>
      <w:lvlJc w:val="left"/>
      <w:pPr>
        <w:tabs>
          <w:tab w:val="num" w:pos="5100"/>
        </w:tabs>
        <w:ind w:left="5100" w:hanging="360"/>
      </w:pPr>
      <w:rPr>
        <w:rFonts w:ascii="Arial" w:hAnsi="Arial" w:hint="default"/>
      </w:rPr>
    </w:lvl>
    <w:lvl w:ilvl="7" w:tplc="2A70779A" w:tentative="1">
      <w:start w:val="1"/>
      <w:numFmt w:val="bullet"/>
      <w:lvlText w:val="•"/>
      <w:lvlJc w:val="left"/>
      <w:pPr>
        <w:tabs>
          <w:tab w:val="num" w:pos="5820"/>
        </w:tabs>
        <w:ind w:left="5820" w:hanging="360"/>
      </w:pPr>
      <w:rPr>
        <w:rFonts w:ascii="Arial" w:hAnsi="Arial" w:hint="default"/>
      </w:rPr>
    </w:lvl>
    <w:lvl w:ilvl="8" w:tplc="E278CC6C" w:tentative="1">
      <w:start w:val="1"/>
      <w:numFmt w:val="bullet"/>
      <w:lvlText w:val="•"/>
      <w:lvlJc w:val="left"/>
      <w:pPr>
        <w:tabs>
          <w:tab w:val="num" w:pos="6540"/>
        </w:tabs>
        <w:ind w:left="6540" w:hanging="360"/>
      </w:pPr>
      <w:rPr>
        <w:rFonts w:ascii="Arial" w:hAnsi="Arial" w:hint="default"/>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449EE"/>
    <w:multiLevelType w:val="hybridMultilevel"/>
    <w:tmpl w:val="E5160A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9250B480"/>
    <w:lvl w:ilvl="0" w:tplc="007000F6">
      <w:start w:val="1"/>
      <w:numFmt w:val="decimal"/>
      <w:pStyle w:val="Proposal"/>
      <w:lvlText w:val="Proposal %1"/>
      <w:lvlJc w:val="left"/>
      <w:pPr>
        <w:tabs>
          <w:tab w:val="num" w:pos="1934"/>
        </w:tabs>
        <w:ind w:left="1934" w:hanging="1304"/>
      </w:pPr>
      <w:rPr>
        <w:rFonts w:hint="default"/>
        <w:b/>
        <w:bCs/>
      </w:rPr>
    </w:lvl>
    <w:lvl w:ilvl="1" w:tplc="04090019">
      <w:start w:val="1"/>
      <w:numFmt w:val="lowerLetter"/>
      <w:lvlText w:val="%2."/>
      <w:lvlJc w:val="left"/>
      <w:pPr>
        <w:tabs>
          <w:tab w:val="num" w:pos="2070"/>
        </w:tabs>
        <w:ind w:left="2070" w:hanging="360"/>
      </w:pPr>
    </w:lvl>
    <w:lvl w:ilvl="2" w:tplc="0409001B">
      <w:start w:val="1"/>
      <w:numFmt w:val="lowerRoman"/>
      <w:lvlText w:val="%3."/>
      <w:lvlJc w:val="right"/>
      <w:pPr>
        <w:tabs>
          <w:tab w:val="num" w:pos="2790"/>
        </w:tabs>
        <w:ind w:left="2790" w:hanging="180"/>
      </w:pPr>
    </w:lvl>
    <w:lvl w:ilvl="3" w:tplc="0409000F">
      <w:start w:val="1"/>
      <w:numFmt w:val="decimal"/>
      <w:lvlText w:val="%4."/>
      <w:lvlJc w:val="left"/>
      <w:pPr>
        <w:tabs>
          <w:tab w:val="num" w:pos="3510"/>
        </w:tabs>
        <w:ind w:left="3510" w:hanging="360"/>
      </w:pPr>
    </w:lvl>
    <w:lvl w:ilvl="4" w:tplc="04090019">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9"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12177D"/>
    <w:multiLevelType w:val="hybridMultilevel"/>
    <w:tmpl w:val="A6EAF73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1"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C03D4B"/>
    <w:multiLevelType w:val="multilevel"/>
    <w:tmpl w:val="2C16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9A640C"/>
    <w:multiLevelType w:val="hybridMultilevel"/>
    <w:tmpl w:val="E8327B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0D2157"/>
    <w:multiLevelType w:val="hybridMultilevel"/>
    <w:tmpl w:val="700A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824EA"/>
    <w:multiLevelType w:val="hybridMultilevel"/>
    <w:tmpl w:val="F1981C2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6BB53FE1"/>
    <w:multiLevelType w:val="hybridMultilevel"/>
    <w:tmpl w:val="A3A6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0"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94761AE"/>
    <w:multiLevelType w:val="hybridMultilevel"/>
    <w:tmpl w:val="38E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922D5"/>
    <w:multiLevelType w:val="hybridMultilevel"/>
    <w:tmpl w:val="2A9284BE"/>
    <w:lvl w:ilvl="0" w:tplc="7394621C">
      <w:start w:val="1"/>
      <w:numFmt w:val="decimal"/>
      <w:lvlText w:val="%1."/>
      <w:lvlJc w:val="left"/>
      <w:pPr>
        <w:ind w:left="498" w:hanging="360"/>
      </w:pPr>
      <w:rPr>
        <w:rFonts w:hint="default"/>
      </w:rPr>
    </w:lvl>
    <w:lvl w:ilvl="1" w:tplc="04090019" w:tentative="1">
      <w:start w:val="1"/>
      <w:numFmt w:val="lowerLetter"/>
      <w:lvlText w:val="%2."/>
      <w:lvlJc w:val="left"/>
      <w:pPr>
        <w:ind w:left="1218" w:hanging="360"/>
      </w:pPr>
    </w:lvl>
    <w:lvl w:ilvl="2" w:tplc="0409001B" w:tentative="1">
      <w:start w:val="1"/>
      <w:numFmt w:val="lowerRoman"/>
      <w:lvlText w:val="%3."/>
      <w:lvlJc w:val="right"/>
      <w:pPr>
        <w:ind w:left="1938" w:hanging="180"/>
      </w:pPr>
    </w:lvl>
    <w:lvl w:ilvl="3" w:tplc="0409000F" w:tentative="1">
      <w:start w:val="1"/>
      <w:numFmt w:val="decimal"/>
      <w:lvlText w:val="%4."/>
      <w:lvlJc w:val="left"/>
      <w:pPr>
        <w:ind w:left="2658" w:hanging="360"/>
      </w:pPr>
    </w:lvl>
    <w:lvl w:ilvl="4" w:tplc="04090019" w:tentative="1">
      <w:start w:val="1"/>
      <w:numFmt w:val="lowerLetter"/>
      <w:lvlText w:val="%5."/>
      <w:lvlJc w:val="left"/>
      <w:pPr>
        <w:ind w:left="3378" w:hanging="360"/>
      </w:pPr>
    </w:lvl>
    <w:lvl w:ilvl="5" w:tplc="0409001B" w:tentative="1">
      <w:start w:val="1"/>
      <w:numFmt w:val="lowerRoman"/>
      <w:lvlText w:val="%6."/>
      <w:lvlJc w:val="right"/>
      <w:pPr>
        <w:ind w:left="4098" w:hanging="180"/>
      </w:pPr>
    </w:lvl>
    <w:lvl w:ilvl="6" w:tplc="0409000F" w:tentative="1">
      <w:start w:val="1"/>
      <w:numFmt w:val="decimal"/>
      <w:lvlText w:val="%7."/>
      <w:lvlJc w:val="left"/>
      <w:pPr>
        <w:ind w:left="4818" w:hanging="360"/>
      </w:pPr>
    </w:lvl>
    <w:lvl w:ilvl="7" w:tplc="04090019" w:tentative="1">
      <w:start w:val="1"/>
      <w:numFmt w:val="lowerLetter"/>
      <w:lvlText w:val="%8."/>
      <w:lvlJc w:val="left"/>
      <w:pPr>
        <w:ind w:left="5538" w:hanging="360"/>
      </w:pPr>
    </w:lvl>
    <w:lvl w:ilvl="8" w:tplc="0409001B" w:tentative="1">
      <w:start w:val="1"/>
      <w:numFmt w:val="lowerRoman"/>
      <w:lvlText w:val="%9."/>
      <w:lvlJc w:val="right"/>
      <w:pPr>
        <w:ind w:left="6258" w:hanging="180"/>
      </w:pPr>
    </w:lvl>
  </w:abstractNum>
  <w:abstractNum w:abstractNumId="34" w15:restartNumberingAfterBreak="0">
    <w:nsid w:val="7A362AFC"/>
    <w:multiLevelType w:val="hybridMultilevel"/>
    <w:tmpl w:val="825A55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EA00F5"/>
    <w:multiLevelType w:val="hybridMultilevel"/>
    <w:tmpl w:val="B3EE35B0"/>
    <w:lvl w:ilvl="0" w:tplc="0409000F">
      <w:start w:val="1"/>
      <w:numFmt w:val="decimal"/>
      <w:lvlText w:val="%1."/>
      <w:lvlJc w:val="left"/>
      <w:pPr>
        <w:ind w:left="3330"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num w:numId="1">
    <w:abstractNumId w:val="18"/>
  </w:num>
  <w:num w:numId="2">
    <w:abstractNumId w:val="29"/>
  </w:num>
  <w:num w:numId="3">
    <w:abstractNumId w:val="31"/>
  </w:num>
  <w:num w:numId="4">
    <w:abstractNumId w:val="23"/>
  </w:num>
  <w:num w:numId="5">
    <w:abstractNumId w:val="19"/>
  </w:num>
  <w:num w:numId="6">
    <w:abstractNumId w:val="34"/>
  </w:num>
  <w:num w:numId="7">
    <w:abstractNumId w:val="9"/>
  </w:num>
  <w:num w:numId="8">
    <w:abstractNumId w:val="6"/>
  </w:num>
  <w:num w:numId="9">
    <w:abstractNumId w:val="10"/>
  </w:num>
  <w:num w:numId="10">
    <w:abstractNumId w:val="33"/>
  </w:num>
  <w:num w:numId="11">
    <w:abstractNumId w:val="26"/>
  </w:num>
  <w:num w:numId="12">
    <w:abstractNumId w:val="8"/>
  </w:num>
  <w:num w:numId="13">
    <w:abstractNumId w:val="15"/>
  </w:num>
  <w:num w:numId="14">
    <w:abstractNumId w:val="12"/>
  </w:num>
  <w:num w:numId="15">
    <w:abstractNumId w:val="17"/>
  </w:num>
  <w:num w:numId="16">
    <w:abstractNumId w:val="2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3"/>
  </w:num>
  <w:num w:numId="20">
    <w:abstractNumId w:val="21"/>
  </w:num>
  <w:num w:numId="21">
    <w:abstractNumId w:val="16"/>
  </w:num>
  <w:num w:numId="22">
    <w:abstractNumId w:val="0"/>
  </w:num>
  <w:num w:numId="23">
    <w:abstractNumId w:val="3"/>
  </w:num>
  <w:num w:numId="24">
    <w:abstractNumId w:val="35"/>
  </w:num>
  <w:num w:numId="25">
    <w:abstractNumId w:val="30"/>
  </w:num>
  <w:num w:numId="26">
    <w:abstractNumId w:val="20"/>
  </w:num>
  <w:num w:numId="27">
    <w:abstractNumId w:val="22"/>
  </w:num>
  <w:num w:numId="28">
    <w:abstractNumId w:val="2"/>
  </w:num>
  <w:num w:numId="29">
    <w:abstractNumId w:val="14"/>
  </w:num>
  <w:num w:numId="30">
    <w:abstractNumId w:val="32"/>
  </w:num>
  <w:num w:numId="31">
    <w:abstractNumId w:val="4"/>
  </w:num>
  <w:num w:numId="32">
    <w:abstractNumId w:val="11"/>
  </w:num>
  <w:num w:numId="33">
    <w:abstractNumId w:val="1"/>
  </w:num>
  <w:num w:numId="34">
    <w:abstractNumId w:val="7"/>
  </w:num>
  <w:num w:numId="35">
    <w:abstractNumId w:val="25"/>
  </w:num>
  <w:num w:numId="36">
    <w:abstractNumId w:val="5"/>
  </w:num>
  <w:num w:numId="37">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hideSpellingErrors/>
  <w:hideGrammaticalErrors/>
  <w:doNotTrackFormatting/>
  <w:defaultTabStop w:val="420"/>
  <w:hyphenationZone w:val="425"/>
  <w:drawingGridVerticalSpacing w:val="20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NKgFAE65W1AtAAAA"/>
  </w:docVars>
  <w:rsids>
    <w:rsidRoot w:val="00703220"/>
    <w:rsid w:val="0000098C"/>
    <w:rsid w:val="00001177"/>
    <w:rsid w:val="00001E23"/>
    <w:rsid w:val="00001ECA"/>
    <w:rsid w:val="00002552"/>
    <w:rsid w:val="0000268E"/>
    <w:rsid w:val="000028A7"/>
    <w:rsid w:val="00002A39"/>
    <w:rsid w:val="00003229"/>
    <w:rsid w:val="000034CF"/>
    <w:rsid w:val="00003CDA"/>
    <w:rsid w:val="00003DE1"/>
    <w:rsid w:val="000044EF"/>
    <w:rsid w:val="00004B8A"/>
    <w:rsid w:val="000055C3"/>
    <w:rsid w:val="00005DF3"/>
    <w:rsid w:val="00005E6A"/>
    <w:rsid w:val="00006A87"/>
    <w:rsid w:val="00006F24"/>
    <w:rsid w:val="000073F2"/>
    <w:rsid w:val="00010052"/>
    <w:rsid w:val="0001015D"/>
    <w:rsid w:val="0001017E"/>
    <w:rsid w:val="000103B4"/>
    <w:rsid w:val="00011C1B"/>
    <w:rsid w:val="0001283B"/>
    <w:rsid w:val="00012D90"/>
    <w:rsid w:val="00013A85"/>
    <w:rsid w:val="000143D0"/>
    <w:rsid w:val="0001506D"/>
    <w:rsid w:val="00015179"/>
    <w:rsid w:val="0001549F"/>
    <w:rsid w:val="00015B22"/>
    <w:rsid w:val="000168F5"/>
    <w:rsid w:val="00016E54"/>
    <w:rsid w:val="000178FF"/>
    <w:rsid w:val="00017E21"/>
    <w:rsid w:val="000200A2"/>
    <w:rsid w:val="0002024C"/>
    <w:rsid w:val="00020F42"/>
    <w:rsid w:val="000214BB"/>
    <w:rsid w:val="000214C5"/>
    <w:rsid w:val="0002174B"/>
    <w:rsid w:val="00021EFB"/>
    <w:rsid w:val="000233A0"/>
    <w:rsid w:val="0002361D"/>
    <w:rsid w:val="0002371D"/>
    <w:rsid w:val="00023990"/>
    <w:rsid w:val="00023D8E"/>
    <w:rsid w:val="00023FAD"/>
    <w:rsid w:val="0002519B"/>
    <w:rsid w:val="000258DD"/>
    <w:rsid w:val="00025A91"/>
    <w:rsid w:val="00025BE4"/>
    <w:rsid w:val="00026729"/>
    <w:rsid w:val="00026D69"/>
    <w:rsid w:val="00026DA0"/>
    <w:rsid w:val="000270FC"/>
    <w:rsid w:val="000274F4"/>
    <w:rsid w:val="00027638"/>
    <w:rsid w:val="00027F3C"/>
    <w:rsid w:val="00030653"/>
    <w:rsid w:val="00031270"/>
    <w:rsid w:val="00031835"/>
    <w:rsid w:val="00032418"/>
    <w:rsid w:val="00032679"/>
    <w:rsid w:val="000338D2"/>
    <w:rsid w:val="00033E80"/>
    <w:rsid w:val="00034109"/>
    <w:rsid w:val="00034125"/>
    <w:rsid w:val="000343F6"/>
    <w:rsid w:val="00034515"/>
    <w:rsid w:val="0003453D"/>
    <w:rsid w:val="00034A5D"/>
    <w:rsid w:val="00034E2B"/>
    <w:rsid w:val="0003642B"/>
    <w:rsid w:val="0003762F"/>
    <w:rsid w:val="00037BCC"/>
    <w:rsid w:val="00037FC9"/>
    <w:rsid w:val="00040248"/>
    <w:rsid w:val="00040566"/>
    <w:rsid w:val="00041967"/>
    <w:rsid w:val="00042000"/>
    <w:rsid w:val="00042015"/>
    <w:rsid w:val="00043683"/>
    <w:rsid w:val="0004548C"/>
    <w:rsid w:val="00045889"/>
    <w:rsid w:val="000458D7"/>
    <w:rsid w:val="000459C8"/>
    <w:rsid w:val="0004621D"/>
    <w:rsid w:val="000464C9"/>
    <w:rsid w:val="00046A74"/>
    <w:rsid w:val="00047375"/>
    <w:rsid w:val="000475E1"/>
    <w:rsid w:val="00050015"/>
    <w:rsid w:val="00050187"/>
    <w:rsid w:val="0005047F"/>
    <w:rsid w:val="00050C2A"/>
    <w:rsid w:val="00051BA0"/>
    <w:rsid w:val="000527B3"/>
    <w:rsid w:val="00053D42"/>
    <w:rsid w:val="000545DC"/>
    <w:rsid w:val="00054998"/>
    <w:rsid w:val="00055D1B"/>
    <w:rsid w:val="00057841"/>
    <w:rsid w:val="00057D4F"/>
    <w:rsid w:val="0006110E"/>
    <w:rsid w:val="00061AF1"/>
    <w:rsid w:val="000620FA"/>
    <w:rsid w:val="000625C9"/>
    <w:rsid w:val="0006279D"/>
    <w:rsid w:val="00062C01"/>
    <w:rsid w:val="00063F04"/>
    <w:rsid w:val="00064948"/>
    <w:rsid w:val="00064984"/>
    <w:rsid w:val="00064A57"/>
    <w:rsid w:val="00064B50"/>
    <w:rsid w:val="00064CF1"/>
    <w:rsid w:val="00065513"/>
    <w:rsid w:val="00065F32"/>
    <w:rsid w:val="00066915"/>
    <w:rsid w:val="0006754B"/>
    <w:rsid w:val="00067FE6"/>
    <w:rsid w:val="00070914"/>
    <w:rsid w:val="00071390"/>
    <w:rsid w:val="00071DE3"/>
    <w:rsid w:val="000723DF"/>
    <w:rsid w:val="00075300"/>
    <w:rsid w:val="00075AF8"/>
    <w:rsid w:val="000761EB"/>
    <w:rsid w:val="00076548"/>
    <w:rsid w:val="0008232D"/>
    <w:rsid w:val="00083A7E"/>
    <w:rsid w:val="0008567F"/>
    <w:rsid w:val="00086771"/>
    <w:rsid w:val="00086B41"/>
    <w:rsid w:val="000874E0"/>
    <w:rsid w:val="00087566"/>
    <w:rsid w:val="0008790D"/>
    <w:rsid w:val="00090B26"/>
    <w:rsid w:val="0009163B"/>
    <w:rsid w:val="00091792"/>
    <w:rsid w:val="0009240D"/>
    <w:rsid w:val="00092461"/>
    <w:rsid w:val="000958B7"/>
    <w:rsid w:val="00095F40"/>
    <w:rsid w:val="00096047"/>
    <w:rsid w:val="00096BD0"/>
    <w:rsid w:val="000974F6"/>
    <w:rsid w:val="00097BCF"/>
    <w:rsid w:val="000A06C0"/>
    <w:rsid w:val="000A0B52"/>
    <w:rsid w:val="000A0E29"/>
    <w:rsid w:val="000A1C3F"/>
    <w:rsid w:val="000A21AA"/>
    <w:rsid w:val="000A2371"/>
    <w:rsid w:val="000A2486"/>
    <w:rsid w:val="000A35A3"/>
    <w:rsid w:val="000A397C"/>
    <w:rsid w:val="000A4393"/>
    <w:rsid w:val="000A46AD"/>
    <w:rsid w:val="000A46D8"/>
    <w:rsid w:val="000A4D47"/>
    <w:rsid w:val="000A5520"/>
    <w:rsid w:val="000A6C1C"/>
    <w:rsid w:val="000A6E69"/>
    <w:rsid w:val="000A6E8C"/>
    <w:rsid w:val="000A75CC"/>
    <w:rsid w:val="000A7685"/>
    <w:rsid w:val="000A7AAB"/>
    <w:rsid w:val="000A7ED2"/>
    <w:rsid w:val="000B00A4"/>
    <w:rsid w:val="000B1163"/>
    <w:rsid w:val="000B18C1"/>
    <w:rsid w:val="000B1D96"/>
    <w:rsid w:val="000B1E8D"/>
    <w:rsid w:val="000B28D6"/>
    <w:rsid w:val="000B2D32"/>
    <w:rsid w:val="000B2EE6"/>
    <w:rsid w:val="000B4F4C"/>
    <w:rsid w:val="000B64BA"/>
    <w:rsid w:val="000B6968"/>
    <w:rsid w:val="000B783A"/>
    <w:rsid w:val="000B787F"/>
    <w:rsid w:val="000B7D85"/>
    <w:rsid w:val="000C00F1"/>
    <w:rsid w:val="000C0563"/>
    <w:rsid w:val="000C0590"/>
    <w:rsid w:val="000C0808"/>
    <w:rsid w:val="000C08FB"/>
    <w:rsid w:val="000C0A0F"/>
    <w:rsid w:val="000C16EE"/>
    <w:rsid w:val="000C1737"/>
    <w:rsid w:val="000C259D"/>
    <w:rsid w:val="000C289E"/>
    <w:rsid w:val="000C307B"/>
    <w:rsid w:val="000C313D"/>
    <w:rsid w:val="000C37D2"/>
    <w:rsid w:val="000C3EE9"/>
    <w:rsid w:val="000C6E7C"/>
    <w:rsid w:val="000C7768"/>
    <w:rsid w:val="000D0271"/>
    <w:rsid w:val="000D0CDA"/>
    <w:rsid w:val="000D1176"/>
    <w:rsid w:val="000D132B"/>
    <w:rsid w:val="000D1D96"/>
    <w:rsid w:val="000D215A"/>
    <w:rsid w:val="000D2A73"/>
    <w:rsid w:val="000D3164"/>
    <w:rsid w:val="000D3F68"/>
    <w:rsid w:val="000D4402"/>
    <w:rsid w:val="000D49AC"/>
    <w:rsid w:val="000D49D8"/>
    <w:rsid w:val="000D4B1D"/>
    <w:rsid w:val="000D4C74"/>
    <w:rsid w:val="000D5987"/>
    <w:rsid w:val="000D5E36"/>
    <w:rsid w:val="000D5F7E"/>
    <w:rsid w:val="000D6077"/>
    <w:rsid w:val="000D6CF0"/>
    <w:rsid w:val="000D7B68"/>
    <w:rsid w:val="000E05CF"/>
    <w:rsid w:val="000E0E6A"/>
    <w:rsid w:val="000E141F"/>
    <w:rsid w:val="000E1986"/>
    <w:rsid w:val="000E228E"/>
    <w:rsid w:val="000E2EBB"/>
    <w:rsid w:val="000E4483"/>
    <w:rsid w:val="000E5FDE"/>
    <w:rsid w:val="000E654C"/>
    <w:rsid w:val="000E6C43"/>
    <w:rsid w:val="000E7461"/>
    <w:rsid w:val="000E778C"/>
    <w:rsid w:val="000F0960"/>
    <w:rsid w:val="000F0B82"/>
    <w:rsid w:val="000F321A"/>
    <w:rsid w:val="000F3711"/>
    <w:rsid w:val="000F4318"/>
    <w:rsid w:val="000F5080"/>
    <w:rsid w:val="000F5B35"/>
    <w:rsid w:val="000F5C63"/>
    <w:rsid w:val="000F5CC5"/>
    <w:rsid w:val="000F6303"/>
    <w:rsid w:val="000F6726"/>
    <w:rsid w:val="000F6D96"/>
    <w:rsid w:val="000F7453"/>
    <w:rsid w:val="000F7C8D"/>
    <w:rsid w:val="0010021F"/>
    <w:rsid w:val="001002A1"/>
    <w:rsid w:val="001011E7"/>
    <w:rsid w:val="0010144C"/>
    <w:rsid w:val="0010165C"/>
    <w:rsid w:val="00101A02"/>
    <w:rsid w:val="0010358F"/>
    <w:rsid w:val="00103B77"/>
    <w:rsid w:val="00103F3C"/>
    <w:rsid w:val="001041B8"/>
    <w:rsid w:val="00104B12"/>
    <w:rsid w:val="00104E02"/>
    <w:rsid w:val="00104F85"/>
    <w:rsid w:val="00105C5E"/>
    <w:rsid w:val="00106C6E"/>
    <w:rsid w:val="00106D0F"/>
    <w:rsid w:val="001072F6"/>
    <w:rsid w:val="0010753D"/>
    <w:rsid w:val="001110CD"/>
    <w:rsid w:val="0011155B"/>
    <w:rsid w:val="00111F3E"/>
    <w:rsid w:val="00112354"/>
    <w:rsid w:val="0011251F"/>
    <w:rsid w:val="001127AE"/>
    <w:rsid w:val="001134B8"/>
    <w:rsid w:val="0011350A"/>
    <w:rsid w:val="001141C8"/>
    <w:rsid w:val="0011523F"/>
    <w:rsid w:val="00115285"/>
    <w:rsid w:val="00115666"/>
    <w:rsid w:val="00115741"/>
    <w:rsid w:val="00115DFC"/>
    <w:rsid w:val="0011638C"/>
    <w:rsid w:val="001164DC"/>
    <w:rsid w:val="00117E64"/>
    <w:rsid w:val="0012047F"/>
    <w:rsid w:val="00120571"/>
    <w:rsid w:val="0012126A"/>
    <w:rsid w:val="00121FC3"/>
    <w:rsid w:val="0012375F"/>
    <w:rsid w:val="00123FEE"/>
    <w:rsid w:val="00124344"/>
    <w:rsid w:val="001245D0"/>
    <w:rsid w:val="00124C0C"/>
    <w:rsid w:val="001259C9"/>
    <w:rsid w:val="001262E9"/>
    <w:rsid w:val="001263A0"/>
    <w:rsid w:val="001268A5"/>
    <w:rsid w:val="0012719D"/>
    <w:rsid w:val="001272B7"/>
    <w:rsid w:val="00127607"/>
    <w:rsid w:val="00130836"/>
    <w:rsid w:val="00130B10"/>
    <w:rsid w:val="00130C36"/>
    <w:rsid w:val="00130E75"/>
    <w:rsid w:val="00131C4D"/>
    <w:rsid w:val="001322D0"/>
    <w:rsid w:val="00132B53"/>
    <w:rsid w:val="001341AD"/>
    <w:rsid w:val="00134262"/>
    <w:rsid w:val="00134C8C"/>
    <w:rsid w:val="00136CE5"/>
    <w:rsid w:val="00137681"/>
    <w:rsid w:val="001401E6"/>
    <w:rsid w:val="00140692"/>
    <w:rsid w:val="00140725"/>
    <w:rsid w:val="00140914"/>
    <w:rsid w:val="00140CD6"/>
    <w:rsid w:val="00140F59"/>
    <w:rsid w:val="00141501"/>
    <w:rsid w:val="00141D66"/>
    <w:rsid w:val="00142322"/>
    <w:rsid w:val="00142CFB"/>
    <w:rsid w:val="00143A70"/>
    <w:rsid w:val="00143B4A"/>
    <w:rsid w:val="00143F53"/>
    <w:rsid w:val="00143F72"/>
    <w:rsid w:val="001451F0"/>
    <w:rsid w:val="00145E5C"/>
    <w:rsid w:val="00145FB7"/>
    <w:rsid w:val="001466EA"/>
    <w:rsid w:val="0014681B"/>
    <w:rsid w:val="001473DC"/>
    <w:rsid w:val="00147647"/>
    <w:rsid w:val="00147D40"/>
    <w:rsid w:val="00147F08"/>
    <w:rsid w:val="00150D28"/>
    <w:rsid w:val="001510F0"/>
    <w:rsid w:val="00151561"/>
    <w:rsid w:val="001525BF"/>
    <w:rsid w:val="00153294"/>
    <w:rsid w:val="0015382C"/>
    <w:rsid w:val="001540F9"/>
    <w:rsid w:val="00155464"/>
    <w:rsid w:val="00155A3C"/>
    <w:rsid w:val="00156590"/>
    <w:rsid w:val="0015769E"/>
    <w:rsid w:val="001579A2"/>
    <w:rsid w:val="001603CA"/>
    <w:rsid w:val="001617DC"/>
    <w:rsid w:val="001625E5"/>
    <w:rsid w:val="001626A3"/>
    <w:rsid w:val="00163928"/>
    <w:rsid w:val="00163B90"/>
    <w:rsid w:val="00164019"/>
    <w:rsid w:val="001642CF"/>
    <w:rsid w:val="00164CEC"/>
    <w:rsid w:val="00164F6A"/>
    <w:rsid w:val="0016568F"/>
    <w:rsid w:val="00165735"/>
    <w:rsid w:val="00165C46"/>
    <w:rsid w:val="001667BE"/>
    <w:rsid w:val="00166A18"/>
    <w:rsid w:val="0016794D"/>
    <w:rsid w:val="00167C78"/>
    <w:rsid w:val="0017048D"/>
    <w:rsid w:val="001705AA"/>
    <w:rsid w:val="001705AC"/>
    <w:rsid w:val="00170838"/>
    <w:rsid w:val="001709E4"/>
    <w:rsid w:val="00171234"/>
    <w:rsid w:val="00171CFF"/>
    <w:rsid w:val="00172185"/>
    <w:rsid w:val="00173076"/>
    <w:rsid w:val="00173131"/>
    <w:rsid w:val="0017352C"/>
    <w:rsid w:val="00173813"/>
    <w:rsid w:val="001743FF"/>
    <w:rsid w:val="0017486F"/>
    <w:rsid w:val="001755AE"/>
    <w:rsid w:val="001759D9"/>
    <w:rsid w:val="00176091"/>
    <w:rsid w:val="00176126"/>
    <w:rsid w:val="00176A05"/>
    <w:rsid w:val="00176AA5"/>
    <w:rsid w:val="00177216"/>
    <w:rsid w:val="00177C1D"/>
    <w:rsid w:val="00177D86"/>
    <w:rsid w:val="001807C3"/>
    <w:rsid w:val="0018121D"/>
    <w:rsid w:val="001818BE"/>
    <w:rsid w:val="00181C35"/>
    <w:rsid w:val="00182592"/>
    <w:rsid w:val="0018267F"/>
    <w:rsid w:val="00182F7C"/>
    <w:rsid w:val="0018350E"/>
    <w:rsid w:val="0018379C"/>
    <w:rsid w:val="001837D6"/>
    <w:rsid w:val="00184A45"/>
    <w:rsid w:val="00184F00"/>
    <w:rsid w:val="00185A98"/>
    <w:rsid w:val="00185B7B"/>
    <w:rsid w:val="00185C4F"/>
    <w:rsid w:val="00185E53"/>
    <w:rsid w:val="00186581"/>
    <w:rsid w:val="001865C8"/>
    <w:rsid w:val="00187EC8"/>
    <w:rsid w:val="00190A17"/>
    <w:rsid w:val="00192DEA"/>
    <w:rsid w:val="001936D1"/>
    <w:rsid w:val="00193C07"/>
    <w:rsid w:val="00195E21"/>
    <w:rsid w:val="001960C8"/>
    <w:rsid w:val="001964FE"/>
    <w:rsid w:val="00196A58"/>
    <w:rsid w:val="00196EEE"/>
    <w:rsid w:val="00197B5D"/>
    <w:rsid w:val="001A01BE"/>
    <w:rsid w:val="001A0C15"/>
    <w:rsid w:val="001A0E38"/>
    <w:rsid w:val="001A15FA"/>
    <w:rsid w:val="001A1705"/>
    <w:rsid w:val="001A1B47"/>
    <w:rsid w:val="001A2514"/>
    <w:rsid w:val="001A2DEC"/>
    <w:rsid w:val="001A5EBE"/>
    <w:rsid w:val="001A66E9"/>
    <w:rsid w:val="001A68E2"/>
    <w:rsid w:val="001A6E3E"/>
    <w:rsid w:val="001A77F0"/>
    <w:rsid w:val="001B0A81"/>
    <w:rsid w:val="001B2759"/>
    <w:rsid w:val="001B2D54"/>
    <w:rsid w:val="001B3953"/>
    <w:rsid w:val="001B3F71"/>
    <w:rsid w:val="001B40B9"/>
    <w:rsid w:val="001B46DB"/>
    <w:rsid w:val="001B4ACA"/>
    <w:rsid w:val="001B4CF7"/>
    <w:rsid w:val="001B500F"/>
    <w:rsid w:val="001B5C94"/>
    <w:rsid w:val="001B5E87"/>
    <w:rsid w:val="001B6C33"/>
    <w:rsid w:val="001B7715"/>
    <w:rsid w:val="001B7E78"/>
    <w:rsid w:val="001C006E"/>
    <w:rsid w:val="001C021C"/>
    <w:rsid w:val="001C0721"/>
    <w:rsid w:val="001C0B65"/>
    <w:rsid w:val="001C0D31"/>
    <w:rsid w:val="001C12BB"/>
    <w:rsid w:val="001C1EA1"/>
    <w:rsid w:val="001C2129"/>
    <w:rsid w:val="001C2CDC"/>
    <w:rsid w:val="001C30A9"/>
    <w:rsid w:val="001C4C13"/>
    <w:rsid w:val="001C54FF"/>
    <w:rsid w:val="001D007E"/>
    <w:rsid w:val="001D0302"/>
    <w:rsid w:val="001D1442"/>
    <w:rsid w:val="001D19B4"/>
    <w:rsid w:val="001D23E6"/>
    <w:rsid w:val="001D2970"/>
    <w:rsid w:val="001D2C22"/>
    <w:rsid w:val="001D2D3D"/>
    <w:rsid w:val="001D385D"/>
    <w:rsid w:val="001D3974"/>
    <w:rsid w:val="001D4B35"/>
    <w:rsid w:val="001D4C5E"/>
    <w:rsid w:val="001D52D0"/>
    <w:rsid w:val="001D5A9E"/>
    <w:rsid w:val="001D5B98"/>
    <w:rsid w:val="001D6371"/>
    <w:rsid w:val="001D69F0"/>
    <w:rsid w:val="001D7648"/>
    <w:rsid w:val="001E01A9"/>
    <w:rsid w:val="001E01C7"/>
    <w:rsid w:val="001E0BAA"/>
    <w:rsid w:val="001E0CA1"/>
    <w:rsid w:val="001E10A9"/>
    <w:rsid w:val="001E1202"/>
    <w:rsid w:val="001E202F"/>
    <w:rsid w:val="001E24A0"/>
    <w:rsid w:val="001E2B66"/>
    <w:rsid w:val="001E4112"/>
    <w:rsid w:val="001E4216"/>
    <w:rsid w:val="001E4818"/>
    <w:rsid w:val="001E5A2A"/>
    <w:rsid w:val="001E5BD2"/>
    <w:rsid w:val="001E632F"/>
    <w:rsid w:val="001E6C0B"/>
    <w:rsid w:val="001E7675"/>
    <w:rsid w:val="001E7E96"/>
    <w:rsid w:val="001F052B"/>
    <w:rsid w:val="001F0981"/>
    <w:rsid w:val="001F0F45"/>
    <w:rsid w:val="001F1BBB"/>
    <w:rsid w:val="001F1E30"/>
    <w:rsid w:val="001F2B5A"/>
    <w:rsid w:val="001F3538"/>
    <w:rsid w:val="001F36A7"/>
    <w:rsid w:val="001F3C1E"/>
    <w:rsid w:val="001F428F"/>
    <w:rsid w:val="001F44D0"/>
    <w:rsid w:val="001F46A2"/>
    <w:rsid w:val="001F4CF6"/>
    <w:rsid w:val="001F4CFF"/>
    <w:rsid w:val="001F4F35"/>
    <w:rsid w:val="001F64F7"/>
    <w:rsid w:val="001F7311"/>
    <w:rsid w:val="001F786B"/>
    <w:rsid w:val="00200028"/>
    <w:rsid w:val="00200933"/>
    <w:rsid w:val="00200F21"/>
    <w:rsid w:val="002016B5"/>
    <w:rsid w:val="002028B6"/>
    <w:rsid w:val="00202F43"/>
    <w:rsid w:val="00203A04"/>
    <w:rsid w:val="00203CFB"/>
    <w:rsid w:val="00204D2F"/>
    <w:rsid w:val="0020504D"/>
    <w:rsid w:val="00205544"/>
    <w:rsid w:val="00205E07"/>
    <w:rsid w:val="00206292"/>
    <w:rsid w:val="0020630A"/>
    <w:rsid w:val="002065A6"/>
    <w:rsid w:val="002071CD"/>
    <w:rsid w:val="00207325"/>
    <w:rsid w:val="0020758F"/>
    <w:rsid w:val="002077BE"/>
    <w:rsid w:val="00207907"/>
    <w:rsid w:val="00210266"/>
    <w:rsid w:val="0021076A"/>
    <w:rsid w:val="00210A3E"/>
    <w:rsid w:val="00210D38"/>
    <w:rsid w:val="00211646"/>
    <w:rsid w:val="002116F9"/>
    <w:rsid w:val="00211891"/>
    <w:rsid w:val="00212C4F"/>
    <w:rsid w:val="0021341A"/>
    <w:rsid w:val="002142E9"/>
    <w:rsid w:val="002145CB"/>
    <w:rsid w:val="00215752"/>
    <w:rsid w:val="00215FDD"/>
    <w:rsid w:val="0021610E"/>
    <w:rsid w:val="002166F4"/>
    <w:rsid w:val="00216F70"/>
    <w:rsid w:val="00217024"/>
    <w:rsid w:val="002174EC"/>
    <w:rsid w:val="00217F37"/>
    <w:rsid w:val="0022056D"/>
    <w:rsid w:val="002207F9"/>
    <w:rsid w:val="00220926"/>
    <w:rsid w:val="00221856"/>
    <w:rsid w:val="00221F95"/>
    <w:rsid w:val="002227B7"/>
    <w:rsid w:val="00222C98"/>
    <w:rsid w:val="00222E63"/>
    <w:rsid w:val="0022371A"/>
    <w:rsid w:val="00223B53"/>
    <w:rsid w:val="00223BA0"/>
    <w:rsid w:val="002251FC"/>
    <w:rsid w:val="002274F1"/>
    <w:rsid w:val="00227D02"/>
    <w:rsid w:val="00230403"/>
    <w:rsid w:val="00230A2B"/>
    <w:rsid w:val="00230DE0"/>
    <w:rsid w:val="00231FF8"/>
    <w:rsid w:val="00233174"/>
    <w:rsid w:val="002337C7"/>
    <w:rsid w:val="0023405D"/>
    <w:rsid w:val="002340E5"/>
    <w:rsid w:val="002343FE"/>
    <w:rsid w:val="00234737"/>
    <w:rsid w:val="00234B2F"/>
    <w:rsid w:val="0023536D"/>
    <w:rsid w:val="00235871"/>
    <w:rsid w:val="0023620C"/>
    <w:rsid w:val="00236853"/>
    <w:rsid w:val="00237942"/>
    <w:rsid w:val="00237A45"/>
    <w:rsid w:val="00237D56"/>
    <w:rsid w:val="00240418"/>
    <w:rsid w:val="00240610"/>
    <w:rsid w:val="00240B2D"/>
    <w:rsid w:val="00240EBA"/>
    <w:rsid w:val="00241244"/>
    <w:rsid w:val="002413B5"/>
    <w:rsid w:val="002415D1"/>
    <w:rsid w:val="00242110"/>
    <w:rsid w:val="00242733"/>
    <w:rsid w:val="002428FF"/>
    <w:rsid w:val="002432B5"/>
    <w:rsid w:val="002438D6"/>
    <w:rsid w:val="00243AEC"/>
    <w:rsid w:val="00244689"/>
    <w:rsid w:val="002452A5"/>
    <w:rsid w:val="00245305"/>
    <w:rsid w:val="002458EF"/>
    <w:rsid w:val="0024614B"/>
    <w:rsid w:val="002463AE"/>
    <w:rsid w:val="002464BF"/>
    <w:rsid w:val="00246AB2"/>
    <w:rsid w:val="00246BBD"/>
    <w:rsid w:val="00247D33"/>
    <w:rsid w:val="00247E26"/>
    <w:rsid w:val="002503C6"/>
    <w:rsid w:val="00250C0F"/>
    <w:rsid w:val="00251219"/>
    <w:rsid w:val="002512C1"/>
    <w:rsid w:val="00251379"/>
    <w:rsid w:val="002514BB"/>
    <w:rsid w:val="00251915"/>
    <w:rsid w:val="0025215F"/>
    <w:rsid w:val="002525A1"/>
    <w:rsid w:val="00252ED3"/>
    <w:rsid w:val="0025304F"/>
    <w:rsid w:val="00253640"/>
    <w:rsid w:val="00253AAC"/>
    <w:rsid w:val="00254019"/>
    <w:rsid w:val="00254307"/>
    <w:rsid w:val="00254755"/>
    <w:rsid w:val="00254817"/>
    <w:rsid w:val="002553EB"/>
    <w:rsid w:val="00255400"/>
    <w:rsid w:val="0025541E"/>
    <w:rsid w:val="00255C98"/>
    <w:rsid w:val="00256725"/>
    <w:rsid w:val="00256898"/>
    <w:rsid w:val="002569D1"/>
    <w:rsid w:val="00256BF6"/>
    <w:rsid w:val="00256DC2"/>
    <w:rsid w:val="00257343"/>
    <w:rsid w:val="00257FC6"/>
    <w:rsid w:val="00260063"/>
    <w:rsid w:val="00260473"/>
    <w:rsid w:val="002609A1"/>
    <w:rsid w:val="002612A9"/>
    <w:rsid w:val="002617BD"/>
    <w:rsid w:val="002633A1"/>
    <w:rsid w:val="002633FE"/>
    <w:rsid w:val="002636F5"/>
    <w:rsid w:val="00263B6C"/>
    <w:rsid w:val="00263DC0"/>
    <w:rsid w:val="0026482A"/>
    <w:rsid w:val="002650B5"/>
    <w:rsid w:val="00266E09"/>
    <w:rsid w:val="00266E79"/>
    <w:rsid w:val="00266F79"/>
    <w:rsid w:val="00267794"/>
    <w:rsid w:val="00270337"/>
    <w:rsid w:val="00270ABA"/>
    <w:rsid w:val="0027105D"/>
    <w:rsid w:val="00271F81"/>
    <w:rsid w:val="002720B3"/>
    <w:rsid w:val="0027224E"/>
    <w:rsid w:val="00272393"/>
    <w:rsid w:val="00273B3E"/>
    <w:rsid w:val="002742E7"/>
    <w:rsid w:val="00274536"/>
    <w:rsid w:val="00274976"/>
    <w:rsid w:val="00275006"/>
    <w:rsid w:val="00275145"/>
    <w:rsid w:val="002753E0"/>
    <w:rsid w:val="00275EB0"/>
    <w:rsid w:val="00276288"/>
    <w:rsid w:val="00276A73"/>
    <w:rsid w:val="00277855"/>
    <w:rsid w:val="0028055D"/>
    <w:rsid w:val="00280C58"/>
    <w:rsid w:val="00282425"/>
    <w:rsid w:val="002839D2"/>
    <w:rsid w:val="00283CB6"/>
    <w:rsid w:val="0028479B"/>
    <w:rsid w:val="0028625D"/>
    <w:rsid w:val="002866FC"/>
    <w:rsid w:val="0028692E"/>
    <w:rsid w:val="00286BFF"/>
    <w:rsid w:val="00286C63"/>
    <w:rsid w:val="002872E4"/>
    <w:rsid w:val="002905A1"/>
    <w:rsid w:val="002907AA"/>
    <w:rsid w:val="002909F1"/>
    <w:rsid w:val="00290DBB"/>
    <w:rsid w:val="00291FBB"/>
    <w:rsid w:val="002922C2"/>
    <w:rsid w:val="00293879"/>
    <w:rsid w:val="00293CA6"/>
    <w:rsid w:val="00293E09"/>
    <w:rsid w:val="00294257"/>
    <w:rsid w:val="002943AC"/>
    <w:rsid w:val="00294625"/>
    <w:rsid w:val="002946C3"/>
    <w:rsid w:val="00294A5D"/>
    <w:rsid w:val="00294F05"/>
    <w:rsid w:val="0029500A"/>
    <w:rsid w:val="002959D0"/>
    <w:rsid w:val="00296EF2"/>
    <w:rsid w:val="002970AB"/>
    <w:rsid w:val="002A1449"/>
    <w:rsid w:val="002A31F8"/>
    <w:rsid w:val="002A37BB"/>
    <w:rsid w:val="002A4C01"/>
    <w:rsid w:val="002A587F"/>
    <w:rsid w:val="002A6AC1"/>
    <w:rsid w:val="002A6ADD"/>
    <w:rsid w:val="002A7291"/>
    <w:rsid w:val="002B0625"/>
    <w:rsid w:val="002B0B34"/>
    <w:rsid w:val="002B1233"/>
    <w:rsid w:val="002B1971"/>
    <w:rsid w:val="002B334D"/>
    <w:rsid w:val="002B33D5"/>
    <w:rsid w:val="002B4DCD"/>
    <w:rsid w:val="002B5314"/>
    <w:rsid w:val="002B5589"/>
    <w:rsid w:val="002B5AA2"/>
    <w:rsid w:val="002B5DBF"/>
    <w:rsid w:val="002B63F8"/>
    <w:rsid w:val="002B69FF"/>
    <w:rsid w:val="002B7846"/>
    <w:rsid w:val="002B7F49"/>
    <w:rsid w:val="002C0EC1"/>
    <w:rsid w:val="002C0F7B"/>
    <w:rsid w:val="002C16C1"/>
    <w:rsid w:val="002C17D4"/>
    <w:rsid w:val="002C2383"/>
    <w:rsid w:val="002C2C8F"/>
    <w:rsid w:val="002C362C"/>
    <w:rsid w:val="002C3ADF"/>
    <w:rsid w:val="002C5490"/>
    <w:rsid w:val="002C56C2"/>
    <w:rsid w:val="002C664C"/>
    <w:rsid w:val="002C66D7"/>
    <w:rsid w:val="002C695E"/>
    <w:rsid w:val="002C7A5D"/>
    <w:rsid w:val="002D0251"/>
    <w:rsid w:val="002D03FA"/>
    <w:rsid w:val="002D089E"/>
    <w:rsid w:val="002D0BF2"/>
    <w:rsid w:val="002D0CFC"/>
    <w:rsid w:val="002D13B6"/>
    <w:rsid w:val="002D1D15"/>
    <w:rsid w:val="002D2171"/>
    <w:rsid w:val="002D2440"/>
    <w:rsid w:val="002D2D76"/>
    <w:rsid w:val="002D2E1C"/>
    <w:rsid w:val="002D3033"/>
    <w:rsid w:val="002D3996"/>
    <w:rsid w:val="002D438C"/>
    <w:rsid w:val="002D4840"/>
    <w:rsid w:val="002D4C90"/>
    <w:rsid w:val="002D543A"/>
    <w:rsid w:val="002D5B21"/>
    <w:rsid w:val="002D5C40"/>
    <w:rsid w:val="002D62F9"/>
    <w:rsid w:val="002D68ED"/>
    <w:rsid w:val="002D69B6"/>
    <w:rsid w:val="002D6B15"/>
    <w:rsid w:val="002D6E5F"/>
    <w:rsid w:val="002D7CC7"/>
    <w:rsid w:val="002D7D99"/>
    <w:rsid w:val="002D7F6A"/>
    <w:rsid w:val="002E0151"/>
    <w:rsid w:val="002E0ACD"/>
    <w:rsid w:val="002E20D0"/>
    <w:rsid w:val="002E463E"/>
    <w:rsid w:val="002E47FF"/>
    <w:rsid w:val="002E4F5C"/>
    <w:rsid w:val="002E5AB3"/>
    <w:rsid w:val="002E61F6"/>
    <w:rsid w:val="002E637C"/>
    <w:rsid w:val="002E646D"/>
    <w:rsid w:val="002E6D28"/>
    <w:rsid w:val="002E6E84"/>
    <w:rsid w:val="002E72EE"/>
    <w:rsid w:val="002E7A24"/>
    <w:rsid w:val="002F04CC"/>
    <w:rsid w:val="002F08E2"/>
    <w:rsid w:val="002F1719"/>
    <w:rsid w:val="002F197D"/>
    <w:rsid w:val="002F1DE6"/>
    <w:rsid w:val="002F1FE8"/>
    <w:rsid w:val="002F28F5"/>
    <w:rsid w:val="002F29F3"/>
    <w:rsid w:val="002F3439"/>
    <w:rsid w:val="002F3EEC"/>
    <w:rsid w:val="002F407B"/>
    <w:rsid w:val="002F407D"/>
    <w:rsid w:val="002F43C6"/>
    <w:rsid w:val="002F5B16"/>
    <w:rsid w:val="002F5D58"/>
    <w:rsid w:val="002F776F"/>
    <w:rsid w:val="002F78D1"/>
    <w:rsid w:val="002F78DC"/>
    <w:rsid w:val="00300AED"/>
    <w:rsid w:val="0030119E"/>
    <w:rsid w:val="0030119F"/>
    <w:rsid w:val="00301443"/>
    <w:rsid w:val="0030167F"/>
    <w:rsid w:val="00301983"/>
    <w:rsid w:val="00301FE2"/>
    <w:rsid w:val="00302170"/>
    <w:rsid w:val="00302A44"/>
    <w:rsid w:val="0030316E"/>
    <w:rsid w:val="0030367E"/>
    <w:rsid w:val="00304147"/>
    <w:rsid w:val="003054E4"/>
    <w:rsid w:val="00305866"/>
    <w:rsid w:val="00306037"/>
    <w:rsid w:val="0030618B"/>
    <w:rsid w:val="0030649B"/>
    <w:rsid w:val="00307F8B"/>
    <w:rsid w:val="00307FEF"/>
    <w:rsid w:val="003105F6"/>
    <w:rsid w:val="003109CF"/>
    <w:rsid w:val="00310A18"/>
    <w:rsid w:val="00310FE1"/>
    <w:rsid w:val="00311051"/>
    <w:rsid w:val="00311471"/>
    <w:rsid w:val="0031173C"/>
    <w:rsid w:val="00311886"/>
    <w:rsid w:val="00311AD7"/>
    <w:rsid w:val="00312C13"/>
    <w:rsid w:val="003132E9"/>
    <w:rsid w:val="0031443D"/>
    <w:rsid w:val="00314666"/>
    <w:rsid w:val="0031476A"/>
    <w:rsid w:val="00315E8E"/>
    <w:rsid w:val="00316C94"/>
    <w:rsid w:val="003178B9"/>
    <w:rsid w:val="00317911"/>
    <w:rsid w:val="003204E8"/>
    <w:rsid w:val="00320E12"/>
    <w:rsid w:val="0032152C"/>
    <w:rsid w:val="0032185F"/>
    <w:rsid w:val="003227F6"/>
    <w:rsid w:val="0032285E"/>
    <w:rsid w:val="0032293E"/>
    <w:rsid w:val="003230C1"/>
    <w:rsid w:val="0032317A"/>
    <w:rsid w:val="003231E0"/>
    <w:rsid w:val="00323AE3"/>
    <w:rsid w:val="00323C2B"/>
    <w:rsid w:val="00324DEC"/>
    <w:rsid w:val="00325671"/>
    <w:rsid w:val="00325D9F"/>
    <w:rsid w:val="00326491"/>
    <w:rsid w:val="0032650B"/>
    <w:rsid w:val="0032734D"/>
    <w:rsid w:val="0032759F"/>
    <w:rsid w:val="00327F02"/>
    <w:rsid w:val="003306EB"/>
    <w:rsid w:val="00330C14"/>
    <w:rsid w:val="00330CA1"/>
    <w:rsid w:val="00331C0D"/>
    <w:rsid w:val="00332B1D"/>
    <w:rsid w:val="00332D76"/>
    <w:rsid w:val="00333126"/>
    <w:rsid w:val="00333127"/>
    <w:rsid w:val="00333B8D"/>
    <w:rsid w:val="00333D65"/>
    <w:rsid w:val="00333E88"/>
    <w:rsid w:val="00334318"/>
    <w:rsid w:val="0033452F"/>
    <w:rsid w:val="00334E2B"/>
    <w:rsid w:val="00335396"/>
    <w:rsid w:val="003356BE"/>
    <w:rsid w:val="00335854"/>
    <w:rsid w:val="0033652F"/>
    <w:rsid w:val="00336607"/>
    <w:rsid w:val="0033705D"/>
    <w:rsid w:val="00337343"/>
    <w:rsid w:val="00337A04"/>
    <w:rsid w:val="00341896"/>
    <w:rsid w:val="003418E0"/>
    <w:rsid w:val="00341984"/>
    <w:rsid w:val="00341C0D"/>
    <w:rsid w:val="00341DE7"/>
    <w:rsid w:val="00342984"/>
    <w:rsid w:val="003430AF"/>
    <w:rsid w:val="003430FF"/>
    <w:rsid w:val="003439C3"/>
    <w:rsid w:val="00343F4A"/>
    <w:rsid w:val="00344466"/>
    <w:rsid w:val="00344DCA"/>
    <w:rsid w:val="00345133"/>
    <w:rsid w:val="00345543"/>
    <w:rsid w:val="0034591B"/>
    <w:rsid w:val="00345A01"/>
    <w:rsid w:val="00345F65"/>
    <w:rsid w:val="00347F73"/>
    <w:rsid w:val="003506E2"/>
    <w:rsid w:val="0035232A"/>
    <w:rsid w:val="00352520"/>
    <w:rsid w:val="0035290B"/>
    <w:rsid w:val="00352B94"/>
    <w:rsid w:val="00352C96"/>
    <w:rsid w:val="00352D27"/>
    <w:rsid w:val="00352FE6"/>
    <w:rsid w:val="003532F5"/>
    <w:rsid w:val="00353303"/>
    <w:rsid w:val="00353962"/>
    <w:rsid w:val="00353DCB"/>
    <w:rsid w:val="00353E5F"/>
    <w:rsid w:val="00353FD5"/>
    <w:rsid w:val="003540D6"/>
    <w:rsid w:val="003541DA"/>
    <w:rsid w:val="0035439E"/>
    <w:rsid w:val="00354D58"/>
    <w:rsid w:val="00354D7A"/>
    <w:rsid w:val="00355542"/>
    <w:rsid w:val="00355BA9"/>
    <w:rsid w:val="003563F9"/>
    <w:rsid w:val="00356665"/>
    <w:rsid w:val="00356971"/>
    <w:rsid w:val="003571C0"/>
    <w:rsid w:val="0036060A"/>
    <w:rsid w:val="003615EF"/>
    <w:rsid w:val="00361741"/>
    <w:rsid w:val="0036179F"/>
    <w:rsid w:val="0036238A"/>
    <w:rsid w:val="003627F0"/>
    <w:rsid w:val="003631B6"/>
    <w:rsid w:val="0036515F"/>
    <w:rsid w:val="00366025"/>
    <w:rsid w:val="00366F8E"/>
    <w:rsid w:val="00367101"/>
    <w:rsid w:val="0036733F"/>
    <w:rsid w:val="003674E1"/>
    <w:rsid w:val="00367F97"/>
    <w:rsid w:val="00370025"/>
    <w:rsid w:val="0037079F"/>
    <w:rsid w:val="00370937"/>
    <w:rsid w:val="0037162B"/>
    <w:rsid w:val="003719BA"/>
    <w:rsid w:val="00371BE8"/>
    <w:rsid w:val="0037360D"/>
    <w:rsid w:val="00373C62"/>
    <w:rsid w:val="003741C0"/>
    <w:rsid w:val="00374B10"/>
    <w:rsid w:val="00376E58"/>
    <w:rsid w:val="003774D7"/>
    <w:rsid w:val="0037771D"/>
    <w:rsid w:val="00381D21"/>
    <w:rsid w:val="00382CDA"/>
    <w:rsid w:val="00383B18"/>
    <w:rsid w:val="00383F8F"/>
    <w:rsid w:val="00384F3C"/>
    <w:rsid w:val="0038524F"/>
    <w:rsid w:val="0038532B"/>
    <w:rsid w:val="00385C9B"/>
    <w:rsid w:val="00386132"/>
    <w:rsid w:val="003864B4"/>
    <w:rsid w:val="00386AFD"/>
    <w:rsid w:val="00387F6F"/>
    <w:rsid w:val="003915D9"/>
    <w:rsid w:val="00392A1F"/>
    <w:rsid w:val="00392DA4"/>
    <w:rsid w:val="00393795"/>
    <w:rsid w:val="00393A9C"/>
    <w:rsid w:val="00393CFC"/>
    <w:rsid w:val="00393D3F"/>
    <w:rsid w:val="00394081"/>
    <w:rsid w:val="00394732"/>
    <w:rsid w:val="00394DDF"/>
    <w:rsid w:val="00395132"/>
    <w:rsid w:val="003951F4"/>
    <w:rsid w:val="0039661C"/>
    <w:rsid w:val="0039662E"/>
    <w:rsid w:val="00397024"/>
    <w:rsid w:val="0039719D"/>
    <w:rsid w:val="00397442"/>
    <w:rsid w:val="003974EA"/>
    <w:rsid w:val="003A06D4"/>
    <w:rsid w:val="003A0BA7"/>
    <w:rsid w:val="003A0EB1"/>
    <w:rsid w:val="003A1CCE"/>
    <w:rsid w:val="003A20FE"/>
    <w:rsid w:val="003A2672"/>
    <w:rsid w:val="003A4699"/>
    <w:rsid w:val="003A5294"/>
    <w:rsid w:val="003A52FC"/>
    <w:rsid w:val="003A5501"/>
    <w:rsid w:val="003A5940"/>
    <w:rsid w:val="003A7BDA"/>
    <w:rsid w:val="003B039C"/>
    <w:rsid w:val="003B0519"/>
    <w:rsid w:val="003B0847"/>
    <w:rsid w:val="003B1052"/>
    <w:rsid w:val="003B2B27"/>
    <w:rsid w:val="003B2D97"/>
    <w:rsid w:val="003B3426"/>
    <w:rsid w:val="003B35E1"/>
    <w:rsid w:val="003B385D"/>
    <w:rsid w:val="003B3865"/>
    <w:rsid w:val="003B3D84"/>
    <w:rsid w:val="003B4087"/>
    <w:rsid w:val="003B42B9"/>
    <w:rsid w:val="003B42BE"/>
    <w:rsid w:val="003B43AB"/>
    <w:rsid w:val="003B518F"/>
    <w:rsid w:val="003B57BE"/>
    <w:rsid w:val="003B57EF"/>
    <w:rsid w:val="003B57F0"/>
    <w:rsid w:val="003B7927"/>
    <w:rsid w:val="003C0266"/>
    <w:rsid w:val="003C1780"/>
    <w:rsid w:val="003C1FCD"/>
    <w:rsid w:val="003C2433"/>
    <w:rsid w:val="003C29C8"/>
    <w:rsid w:val="003C3015"/>
    <w:rsid w:val="003C3A50"/>
    <w:rsid w:val="003C3F5E"/>
    <w:rsid w:val="003C45B9"/>
    <w:rsid w:val="003C50F0"/>
    <w:rsid w:val="003C5CAD"/>
    <w:rsid w:val="003C5CE4"/>
    <w:rsid w:val="003C5E6A"/>
    <w:rsid w:val="003C5F9D"/>
    <w:rsid w:val="003C64D5"/>
    <w:rsid w:val="003C66A5"/>
    <w:rsid w:val="003C67D2"/>
    <w:rsid w:val="003C6AC4"/>
    <w:rsid w:val="003C778D"/>
    <w:rsid w:val="003C7823"/>
    <w:rsid w:val="003D0F8B"/>
    <w:rsid w:val="003D13D0"/>
    <w:rsid w:val="003D1CE2"/>
    <w:rsid w:val="003D1D86"/>
    <w:rsid w:val="003D213B"/>
    <w:rsid w:val="003D2147"/>
    <w:rsid w:val="003D2593"/>
    <w:rsid w:val="003D2D4C"/>
    <w:rsid w:val="003D3EF8"/>
    <w:rsid w:val="003D5A84"/>
    <w:rsid w:val="003D5B21"/>
    <w:rsid w:val="003D5E5B"/>
    <w:rsid w:val="003D5F53"/>
    <w:rsid w:val="003D6FF4"/>
    <w:rsid w:val="003D74B2"/>
    <w:rsid w:val="003D78B3"/>
    <w:rsid w:val="003D7DA7"/>
    <w:rsid w:val="003E003D"/>
    <w:rsid w:val="003E04B8"/>
    <w:rsid w:val="003E0EA2"/>
    <w:rsid w:val="003E10F7"/>
    <w:rsid w:val="003E15A1"/>
    <w:rsid w:val="003E18F7"/>
    <w:rsid w:val="003E2076"/>
    <w:rsid w:val="003E2243"/>
    <w:rsid w:val="003E22A8"/>
    <w:rsid w:val="003E287B"/>
    <w:rsid w:val="003E2FB1"/>
    <w:rsid w:val="003E3439"/>
    <w:rsid w:val="003E3BB1"/>
    <w:rsid w:val="003E446C"/>
    <w:rsid w:val="003E564B"/>
    <w:rsid w:val="003E5C0D"/>
    <w:rsid w:val="003E5F8C"/>
    <w:rsid w:val="003E6557"/>
    <w:rsid w:val="003E69B4"/>
    <w:rsid w:val="003E72D2"/>
    <w:rsid w:val="003E744F"/>
    <w:rsid w:val="003E77E1"/>
    <w:rsid w:val="003E7FDB"/>
    <w:rsid w:val="003F0FF0"/>
    <w:rsid w:val="003F15A5"/>
    <w:rsid w:val="003F184C"/>
    <w:rsid w:val="003F1C55"/>
    <w:rsid w:val="003F2321"/>
    <w:rsid w:val="003F4DD9"/>
    <w:rsid w:val="003F4FEB"/>
    <w:rsid w:val="003F5224"/>
    <w:rsid w:val="003F6360"/>
    <w:rsid w:val="003F6CB8"/>
    <w:rsid w:val="00400023"/>
    <w:rsid w:val="004000D6"/>
    <w:rsid w:val="004003D0"/>
    <w:rsid w:val="0040067F"/>
    <w:rsid w:val="00400C6C"/>
    <w:rsid w:val="00400D14"/>
    <w:rsid w:val="00401991"/>
    <w:rsid w:val="00401D94"/>
    <w:rsid w:val="004020A1"/>
    <w:rsid w:val="00402781"/>
    <w:rsid w:val="00402AC3"/>
    <w:rsid w:val="00402DB0"/>
    <w:rsid w:val="00403DBE"/>
    <w:rsid w:val="004044A9"/>
    <w:rsid w:val="00404D39"/>
    <w:rsid w:val="004056A1"/>
    <w:rsid w:val="0040580C"/>
    <w:rsid w:val="00405984"/>
    <w:rsid w:val="00406792"/>
    <w:rsid w:val="0040685A"/>
    <w:rsid w:val="00406B50"/>
    <w:rsid w:val="00407697"/>
    <w:rsid w:val="00407CC6"/>
    <w:rsid w:val="0041049E"/>
    <w:rsid w:val="00411B16"/>
    <w:rsid w:val="00413A09"/>
    <w:rsid w:val="00413F4C"/>
    <w:rsid w:val="00414B09"/>
    <w:rsid w:val="00415057"/>
    <w:rsid w:val="00415840"/>
    <w:rsid w:val="00417A7D"/>
    <w:rsid w:val="00417B1D"/>
    <w:rsid w:val="00417D49"/>
    <w:rsid w:val="004200AC"/>
    <w:rsid w:val="00420565"/>
    <w:rsid w:val="00420A4F"/>
    <w:rsid w:val="00420B18"/>
    <w:rsid w:val="00421694"/>
    <w:rsid w:val="004225C3"/>
    <w:rsid w:val="00422AC2"/>
    <w:rsid w:val="004233D3"/>
    <w:rsid w:val="0042370E"/>
    <w:rsid w:val="0042503A"/>
    <w:rsid w:val="00425A4F"/>
    <w:rsid w:val="00425B9F"/>
    <w:rsid w:val="00426066"/>
    <w:rsid w:val="0042676E"/>
    <w:rsid w:val="004274ED"/>
    <w:rsid w:val="00427861"/>
    <w:rsid w:val="0043007C"/>
    <w:rsid w:val="00430092"/>
    <w:rsid w:val="004309C3"/>
    <w:rsid w:val="00430EF3"/>
    <w:rsid w:val="00431678"/>
    <w:rsid w:val="004318E2"/>
    <w:rsid w:val="004327D1"/>
    <w:rsid w:val="00432D39"/>
    <w:rsid w:val="004332E8"/>
    <w:rsid w:val="004336D1"/>
    <w:rsid w:val="00433791"/>
    <w:rsid w:val="00433CB0"/>
    <w:rsid w:val="0043489C"/>
    <w:rsid w:val="00435A6F"/>
    <w:rsid w:val="00436B36"/>
    <w:rsid w:val="00436FA0"/>
    <w:rsid w:val="00437C4B"/>
    <w:rsid w:val="00440C51"/>
    <w:rsid w:val="00440E4E"/>
    <w:rsid w:val="004419AF"/>
    <w:rsid w:val="00442042"/>
    <w:rsid w:val="0044270A"/>
    <w:rsid w:val="0044289B"/>
    <w:rsid w:val="00443546"/>
    <w:rsid w:val="00443DA6"/>
    <w:rsid w:val="0044438E"/>
    <w:rsid w:val="004448F9"/>
    <w:rsid w:val="0044509F"/>
    <w:rsid w:val="00445AFD"/>
    <w:rsid w:val="00446349"/>
    <w:rsid w:val="00446CF3"/>
    <w:rsid w:val="00446F29"/>
    <w:rsid w:val="00447092"/>
    <w:rsid w:val="00447FDD"/>
    <w:rsid w:val="00450186"/>
    <w:rsid w:val="004503E7"/>
    <w:rsid w:val="00450CA0"/>
    <w:rsid w:val="0045259F"/>
    <w:rsid w:val="004554A5"/>
    <w:rsid w:val="0045655B"/>
    <w:rsid w:val="00456DF1"/>
    <w:rsid w:val="00457B29"/>
    <w:rsid w:val="00457F24"/>
    <w:rsid w:val="00457FA4"/>
    <w:rsid w:val="0046030A"/>
    <w:rsid w:val="0046056B"/>
    <w:rsid w:val="00460911"/>
    <w:rsid w:val="00460D71"/>
    <w:rsid w:val="00460FE5"/>
    <w:rsid w:val="004614A5"/>
    <w:rsid w:val="00461DC9"/>
    <w:rsid w:val="00463ADA"/>
    <w:rsid w:val="00464938"/>
    <w:rsid w:val="0046506F"/>
    <w:rsid w:val="004650E9"/>
    <w:rsid w:val="004655D1"/>
    <w:rsid w:val="00465DA3"/>
    <w:rsid w:val="00466615"/>
    <w:rsid w:val="00467C9D"/>
    <w:rsid w:val="00467DC5"/>
    <w:rsid w:val="00470640"/>
    <w:rsid w:val="0047169A"/>
    <w:rsid w:val="004716A9"/>
    <w:rsid w:val="0047205F"/>
    <w:rsid w:val="004720E4"/>
    <w:rsid w:val="00472170"/>
    <w:rsid w:val="00472522"/>
    <w:rsid w:val="00473217"/>
    <w:rsid w:val="00475F6B"/>
    <w:rsid w:val="00476CA4"/>
    <w:rsid w:val="004774B0"/>
    <w:rsid w:val="004774D9"/>
    <w:rsid w:val="00477E33"/>
    <w:rsid w:val="00480703"/>
    <w:rsid w:val="00480828"/>
    <w:rsid w:val="00481069"/>
    <w:rsid w:val="004817EE"/>
    <w:rsid w:val="004820EC"/>
    <w:rsid w:val="00482466"/>
    <w:rsid w:val="00482A8D"/>
    <w:rsid w:val="0048344F"/>
    <w:rsid w:val="0048386C"/>
    <w:rsid w:val="00483AE3"/>
    <w:rsid w:val="00484A06"/>
    <w:rsid w:val="0048515A"/>
    <w:rsid w:val="00485FBD"/>
    <w:rsid w:val="004864E9"/>
    <w:rsid w:val="00486A15"/>
    <w:rsid w:val="00486AAB"/>
    <w:rsid w:val="00487110"/>
    <w:rsid w:val="004871A5"/>
    <w:rsid w:val="00487F74"/>
    <w:rsid w:val="00490370"/>
    <w:rsid w:val="00490D1A"/>
    <w:rsid w:val="004914A2"/>
    <w:rsid w:val="0049161D"/>
    <w:rsid w:val="00494357"/>
    <w:rsid w:val="00494600"/>
    <w:rsid w:val="00494C52"/>
    <w:rsid w:val="004953FF"/>
    <w:rsid w:val="004954D9"/>
    <w:rsid w:val="004959EC"/>
    <w:rsid w:val="00496160"/>
    <w:rsid w:val="004966D8"/>
    <w:rsid w:val="004974F8"/>
    <w:rsid w:val="004975D9"/>
    <w:rsid w:val="00497D83"/>
    <w:rsid w:val="004A092D"/>
    <w:rsid w:val="004A12CE"/>
    <w:rsid w:val="004A1465"/>
    <w:rsid w:val="004A1E50"/>
    <w:rsid w:val="004A1FD2"/>
    <w:rsid w:val="004A20C9"/>
    <w:rsid w:val="004A2D6A"/>
    <w:rsid w:val="004A2FF1"/>
    <w:rsid w:val="004A3188"/>
    <w:rsid w:val="004A339C"/>
    <w:rsid w:val="004A33D6"/>
    <w:rsid w:val="004A3557"/>
    <w:rsid w:val="004A3AEB"/>
    <w:rsid w:val="004A3F68"/>
    <w:rsid w:val="004A4709"/>
    <w:rsid w:val="004A4C3F"/>
    <w:rsid w:val="004A4CAF"/>
    <w:rsid w:val="004A4D00"/>
    <w:rsid w:val="004A51F5"/>
    <w:rsid w:val="004A5531"/>
    <w:rsid w:val="004A55DC"/>
    <w:rsid w:val="004A581C"/>
    <w:rsid w:val="004A5C95"/>
    <w:rsid w:val="004A62D7"/>
    <w:rsid w:val="004A68DA"/>
    <w:rsid w:val="004A74AA"/>
    <w:rsid w:val="004B0155"/>
    <w:rsid w:val="004B019C"/>
    <w:rsid w:val="004B0CE5"/>
    <w:rsid w:val="004B105C"/>
    <w:rsid w:val="004B10AB"/>
    <w:rsid w:val="004B17ED"/>
    <w:rsid w:val="004B1C3F"/>
    <w:rsid w:val="004B22F5"/>
    <w:rsid w:val="004B244D"/>
    <w:rsid w:val="004B2A19"/>
    <w:rsid w:val="004B301D"/>
    <w:rsid w:val="004B3EC9"/>
    <w:rsid w:val="004B48B7"/>
    <w:rsid w:val="004B6241"/>
    <w:rsid w:val="004B72BE"/>
    <w:rsid w:val="004B73E8"/>
    <w:rsid w:val="004C0B81"/>
    <w:rsid w:val="004C1240"/>
    <w:rsid w:val="004C1678"/>
    <w:rsid w:val="004C190E"/>
    <w:rsid w:val="004C23BC"/>
    <w:rsid w:val="004C309E"/>
    <w:rsid w:val="004C3529"/>
    <w:rsid w:val="004C4787"/>
    <w:rsid w:val="004C4B41"/>
    <w:rsid w:val="004C5086"/>
    <w:rsid w:val="004C5DCE"/>
    <w:rsid w:val="004C625C"/>
    <w:rsid w:val="004C636C"/>
    <w:rsid w:val="004C68D7"/>
    <w:rsid w:val="004C6FE6"/>
    <w:rsid w:val="004C77B9"/>
    <w:rsid w:val="004D04DB"/>
    <w:rsid w:val="004D07D9"/>
    <w:rsid w:val="004D0B26"/>
    <w:rsid w:val="004D0DD8"/>
    <w:rsid w:val="004D0F70"/>
    <w:rsid w:val="004D1EDD"/>
    <w:rsid w:val="004D2162"/>
    <w:rsid w:val="004D2616"/>
    <w:rsid w:val="004D28B3"/>
    <w:rsid w:val="004D3723"/>
    <w:rsid w:val="004D39F4"/>
    <w:rsid w:val="004D3DDD"/>
    <w:rsid w:val="004D418F"/>
    <w:rsid w:val="004D41F0"/>
    <w:rsid w:val="004D49E2"/>
    <w:rsid w:val="004D5411"/>
    <w:rsid w:val="004D5F50"/>
    <w:rsid w:val="004D6D2D"/>
    <w:rsid w:val="004E0115"/>
    <w:rsid w:val="004E0148"/>
    <w:rsid w:val="004E13D8"/>
    <w:rsid w:val="004E1CA5"/>
    <w:rsid w:val="004E3041"/>
    <w:rsid w:val="004E30D9"/>
    <w:rsid w:val="004E38C2"/>
    <w:rsid w:val="004E3A7C"/>
    <w:rsid w:val="004E3AFE"/>
    <w:rsid w:val="004E4336"/>
    <w:rsid w:val="004E473D"/>
    <w:rsid w:val="004E4799"/>
    <w:rsid w:val="004E5F54"/>
    <w:rsid w:val="004E69E4"/>
    <w:rsid w:val="004F034A"/>
    <w:rsid w:val="004F0F05"/>
    <w:rsid w:val="004F1E0C"/>
    <w:rsid w:val="004F2485"/>
    <w:rsid w:val="004F2535"/>
    <w:rsid w:val="004F326B"/>
    <w:rsid w:val="004F4A2A"/>
    <w:rsid w:val="004F5519"/>
    <w:rsid w:val="004F5972"/>
    <w:rsid w:val="004F5F04"/>
    <w:rsid w:val="004F61FF"/>
    <w:rsid w:val="004F664C"/>
    <w:rsid w:val="004F6FAE"/>
    <w:rsid w:val="004F7745"/>
    <w:rsid w:val="004F7DB0"/>
    <w:rsid w:val="00500034"/>
    <w:rsid w:val="005001D9"/>
    <w:rsid w:val="00500815"/>
    <w:rsid w:val="005008B1"/>
    <w:rsid w:val="00500CE8"/>
    <w:rsid w:val="00500DB1"/>
    <w:rsid w:val="00500EF2"/>
    <w:rsid w:val="00501411"/>
    <w:rsid w:val="00501657"/>
    <w:rsid w:val="005017C1"/>
    <w:rsid w:val="00501A1E"/>
    <w:rsid w:val="00502652"/>
    <w:rsid w:val="0050302F"/>
    <w:rsid w:val="0050320D"/>
    <w:rsid w:val="00503322"/>
    <w:rsid w:val="005037C5"/>
    <w:rsid w:val="00503F8E"/>
    <w:rsid w:val="00504071"/>
    <w:rsid w:val="0050488B"/>
    <w:rsid w:val="00504E79"/>
    <w:rsid w:val="0050521D"/>
    <w:rsid w:val="00505600"/>
    <w:rsid w:val="00505919"/>
    <w:rsid w:val="00505B9A"/>
    <w:rsid w:val="00505C4A"/>
    <w:rsid w:val="0050631F"/>
    <w:rsid w:val="00506705"/>
    <w:rsid w:val="00507168"/>
    <w:rsid w:val="00507822"/>
    <w:rsid w:val="005108CF"/>
    <w:rsid w:val="005119D4"/>
    <w:rsid w:val="00512729"/>
    <w:rsid w:val="00512D66"/>
    <w:rsid w:val="00513920"/>
    <w:rsid w:val="0051462D"/>
    <w:rsid w:val="00515177"/>
    <w:rsid w:val="00515D5E"/>
    <w:rsid w:val="00516841"/>
    <w:rsid w:val="0051697F"/>
    <w:rsid w:val="00516D85"/>
    <w:rsid w:val="00517CD5"/>
    <w:rsid w:val="00517E69"/>
    <w:rsid w:val="00517EF2"/>
    <w:rsid w:val="00520C10"/>
    <w:rsid w:val="00521AF0"/>
    <w:rsid w:val="00521D75"/>
    <w:rsid w:val="0052540C"/>
    <w:rsid w:val="005255BE"/>
    <w:rsid w:val="005259E1"/>
    <w:rsid w:val="005278F7"/>
    <w:rsid w:val="005279B0"/>
    <w:rsid w:val="00527C2D"/>
    <w:rsid w:val="005304DB"/>
    <w:rsid w:val="005307FC"/>
    <w:rsid w:val="00530B75"/>
    <w:rsid w:val="00530C8D"/>
    <w:rsid w:val="00530E38"/>
    <w:rsid w:val="0053132D"/>
    <w:rsid w:val="00531BBE"/>
    <w:rsid w:val="0053216F"/>
    <w:rsid w:val="005324B5"/>
    <w:rsid w:val="00532C67"/>
    <w:rsid w:val="005340A3"/>
    <w:rsid w:val="005341BB"/>
    <w:rsid w:val="00534302"/>
    <w:rsid w:val="005345A0"/>
    <w:rsid w:val="005346DC"/>
    <w:rsid w:val="005347FF"/>
    <w:rsid w:val="00534A95"/>
    <w:rsid w:val="00535839"/>
    <w:rsid w:val="00535FD1"/>
    <w:rsid w:val="00535FE3"/>
    <w:rsid w:val="00536A43"/>
    <w:rsid w:val="005375FD"/>
    <w:rsid w:val="005379EC"/>
    <w:rsid w:val="00537CB6"/>
    <w:rsid w:val="0054032E"/>
    <w:rsid w:val="005406E2"/>
    <w:rsid w:val="0054132D"/>
    <w:rsid w:val="0054137E"/>
    <w:rsid w:val="005414EE"/>
    <w:rsid w:val="005419B0"/>
    <w:rsid w:val="00541FBF"/>
    <w:rsid w:val="00542AE4"/>
    <w:rsid w:val="00542D7A"/>
    <w:rsid w:val="0054338A"/>
    <w:rsid w:val="0054349F"/>
    <w:rsid w:val="00543B35"/>
    <w:rsid w:val="00544CD8"/>
    <w:rsid w:val="00545CE7"/>
    <w:rsid w:val="00546118"/>
    <w:rsid w:val="00547176"/>
    <w:rsid w:val="0054718C"/>
    <w:rsid w:val="00547667"/>
    <w:rsid w:val="00550390"/>
    <w:rsid w:val="00551CCC"/>
    <w:rsid w:val="005524A4"/>
    <w:rsid w:val="005525E2"/>
    <w:rsid w:val="00552AC9"/>
    <w:rsid w:val="005537F1"/>
    <w:rsid w:val="00554628"/>
    <w:rsid w:val="005551FE"/>
    <w:rsid w:val="0055602C"/>
    <w:rsid w:val="00556697"/>
    <w:rsid w:val="00556E3F"/>
    <w:rsid w:val="005573D0"/>
    <w:rsid w:val="00560065"/>
    <w:rsid w:val="005606ED"/>
    <w:rsid w:val="00561439"/>
    <w:rsid w:val="00561453"/>
    <w:rsid w:val="00561C24"/>
    <w:rsid w:val="00562105"/>
    <w:rsid w:val="00562694"/>
    <w:rsid w:val="005628F8"/>
    <w:rsid w:val="00562939"/>
    <w:rsid w:val="00564147"/>
    <w:rsid w:val="005646F9"/>
    <w:rsid w:val="00564E19"/>
    <w:rsid w:val="00564E6A"/>
    <w:rsid w:val="00565633"/>
    <w:rsid w:val="005659C4"/>
    <w:rsid w:val="00565FC9"/>
    <w:rsid w:val="00566628"/>
    <w:rsid w:val="005673C9"/>
    <w:rsid w:val="00567837"/>
    <w:rsid w:val="00570A18"/>
    <w:rsid w:val="00571031"/>
    <w:rsid w:val="00571D78"/>
    <w:rsid w:val="00571DD6"/>
    <w:rsid w:val="0057270A"/>
    <w:rsid w:val="00572ED8"/>
    <w:rsid w:val="0057390B"/>
    <w:rsid w:val="00573E10"/>
    <w:rsid w:val="00573ED2"/>
    <w:rsid w:val="00573FE1"/>
    <w:rsid w:val="00575A37"/>
    <w:rsid w:val="00575CC6"/>
    <w:rsid w:val="00576E21"/>
    <w:rsid w:val="00577095"/>
    <w:rsid w:val="00577699"/>
    <w:rsid w:val="00580112"/>
    <w:rsid w:val="00580198"/>
    <w:rsid w:val="00580928"/>
    <w:rsid w:val="00580BB8"/>
    <w:rsid w:val="00581237"/>
    <w:rsid w:val="00581628"/>
    <w:rsid w:val="005816D3"/>
    <w:rsid w:val="00582D24"/>
    <w:rsid w:val="00582E6C"/>
    <w:rsid w:val="005837D8"/>
    <w:rsid w:val="00583AEA"/>
    <w:rsid w:val="005846BD"/>
    <w:rsid w:val="00585219"/>
    <w:rsid w:val="00585828"/>
    <w:rsid w:val="00585FAC"/>
    <w:rsid w:val="00586064"/>
    <w:rsid w:val="005877C3"/>
    <w:rsid w:val="00587FEB"/>
    <w:rsid w:val="005901D6"/>
    <w:rsid w:val="0059040E"/>
    <w:rsid w:val="005914B0"/>
    <w:rsid w:val="005924D3"/>
    <w:rsid w:val="00592F73"/>
    <w:rsid w:val="0059469C"/>
    <w:rsid w:val="00594DE4"/>
    <w:rsid w:val="00595AB3"/>
    <w:rsid w:val="00595EBD"/>
    <w:rsid w:val="00595F30"/>
    <w:rsid w:val="00596A49"/>
    <w:rsid w:val="00597495"/>
    <w:rsid w:val="005974C4"/>
    <w:rsid w:val="00597F78"/>
    <w:rsid w:val="005A000F"/>
    <w:rsid w:val="005A0346"/>
    <w:rsid w:val="005A0586"/>
    <w:rsid w:val="005A0BB9"/>
    <w:rsid w:val="005A0F01"/>
    <w:rsid w:val="005A107F"/>
    <w:rsid w:val="005A10C1"/>
    <w:rsid w:val="005A20F9"/>
    <w:rsid w:val="005A2221"/>
    <w:rsid w:val="005A2877"/>
    <w:rsid w:val="005A382F"/>
    <w:rsid w:val="005A5474"/>
    <w:rsid w:val="005A5792"/>
    <w:rsid w:val="005B020D"/>
    <w:rsid w:val="005B1621"/>
    <w:rsid w:val="005B17B0"/>
    <w:rsid w:val="005B1A69"/>
    <w:rsid w:val="005B226E"/>
    <w:rsid w:val="005B258E"/>
    <w:rsid w:val="005B27FB"/>
    <w:rsid w:val="005B30ED"/>
    <w:rsid w:val="005B3954"/>
    <w:rsid w:val="005B3DF0"/>
    <w:rsid w:val="005B476E"/>
    <w:rsid w:val="005B49DD"/>
    <w:rsid w:val="005B58BB"/>
    <w:rsid w:val="005B6956"/>
    <w:rsid w:val="005C0DE4"/>
    <w:rsid w:val="005C145B"/>
    <w:rsid w:val="005C1689"/>
    <w:rsid w:val="005C293F"/>
    <w:rsid w:val="005C2948"/>
    <w:rsid w:val="005C2AA9"/>
    <w:rsid w:val="005C2B2A"/>
    <w:rsid w:val="005C2C8C"/>
    <w:rsid w:val="005C3255"/>
    <w:rsid w:val="005C3B66"/>
    <w:rsid w:val="005C4569"/>
    <w:rsid w:val="005C470B"/>
    <w:rsid w:val="005C4E97"/>
    <w:rsid w:val="005C52F7"/>
    <w:rsid w:val="005C5513"/>
    <w:rsid w:val="005C6A1C"/>
    <w:rsid w:val="005C751B"/>
    <w:rsid w:val="005C77B2"/>
    <w:rsid w:val="005C7D8E"/>
    <w:rsid w:val="005D009C"/>
    <w:rsid w:val="005D1482"/>
    <w:rsid w:val="005D2BD9"/>
    <w:rsid w:val="005D306F"/>
    <w:rsid w:val="005D33B9"/>
    <w:rsid w:val="005D3943"/>
    <w:rsid w:val="005D4453"/>
    <w:rsid w:val="005D4672"/>
    <w:rsid w:val="005D484F"/>
    <w:rsid w:val="005D49DF"/>
    <w:rsid w:val="005D4C3B"/>
    <w:rsid w:val="005D529E"/>
    <w:rsid w:val="005D5DFD"/>
    <w:rsid w:val="005D609E"/>
    <w:rsid w:val="005D67C6"/>
    <w:rsid w:val="005D68E0"/>
    <w:rsid w:val="005D6C0D"/>
    <w:rsid w:val="005D6D32"/>
    <w:rsid w:val="005E1AF8"/>
    <w:rsid w:val="005E25F1"/>
    <w:rsid w:val="005E2673"/>
    <w:rsid w:val="005E296B"/>
    <w:rsid w:val="005E29CF"/>
    <w:rsid w:val="005E29E3"/>
    <w:rsid w:val="005E37F0"/>
    <w:rsid w:val="005E3B99"/>
    <w:rsid w:val="005E3EF8"/>
    <w:rsid w:val="005E5479"/>
    <w:rsid w:val="005E552F"/>
    <w:rsid w:val="005E55C2"/>
    <w:rsid w:val="005E5FAE"/>
    <w:rsid w:val="005E67D4"/>
    <w:rsid w:val="005E7435"/>
    <w:rsid w:val="005F027E"/>
    <w:rsid w:val="005F02BE"/>
    <w:rsid w:val="005F046B"/>
    <w:rsid w:val="005F09CD"/>
    <w:rsid w:val="005F15EE"/>
    <w:rsid w:val="005F1CD9"/>
    <w:rsid w:val="005F2DBC"/>
    <w:rsid w:val="005F3348"/>
    <w:rsid w:val="005F3676"/>
    <w:rsid w:val="005F3738"/>
    <w:rsid w:val="005F4298"/>
    <w:rsid w:val="005F4D80"/>
    <w:rsid w:val="005F574A"/>
    <w:rsid w:val="005F6463"/>
    <w:rsid w:val="005F6811"/>
    <w:rsid w:val="005F72DE"/>
    <w:rsid w:val="005F74A9"/>
    <w:rsid w:val="005F7C0A"/>
    <w:rsid w:val="006008AE"/>
    <w:rsid w:val="00600A60"/>
    <w:rsid w:val="00601041"/>
    <w:rsid w:val="006013F1"/>
    <w:rsid w:val="00601E2E"/>
    <w:rsid w:val="006026BF"/>
    <w:rsid w:val="006038D9"/>
    <w:rsid w:val="00603C5D"/>
    <w:rsid w:val="00603EEF"/>
    <w:rsid w:val="006041B6"/>
    <w:rsid w:val="006045A6"/>
    <w:rsid w:val="0060487C"/>
    <w:rsid w:val="006056F8"/>
    <w:rsid w:val="006063F7"/>
    <w:rsid w:val="0060686E"/>
    <w:rsid w:val="00610A07"/>
    <w:rsid w:val="00612517"/>
    <w:rsid w:val="006126EC"/>
    <w:rsid w:val="00612A20"/>
    <w:rsid w:val="00613161"/>
    <w:rsid w:val="006132A0"/>
    <w:rsid w:val="00613311"/>
    <w:rsid w:val="00613858"/>
    <w:rsid w:val="00613997"/>
    <w:rsid w:val="00613A1A"/>
    <w:rsid w:val="00613E09"/>
    <w:rsid w:val="00614253"/>
    <w:rsid w:val="0061456F"/>
    <w:rsid w:val="006147F0"/>
    <w:rsid w:val="0061695B"/>
    <w:rsid w:val="00617371"/>
    <w:rsid w:val="00620052"/>
    <w:rsid w:val="00620F8D"/>
    <w:rsid w:val="00621E20"/>
    <w:rsid w:val="006226E3"/>
    <w:rsid w:val="0062300D"/>
    <w:rsid w:val="0062333C"/>
    <w:rsid w:val="00624289"/>
    <w:rsid w:val="00624578"/>
    <w:rsid w:val="0062472A"/>
    <w:rsid w:val="006249F0"/>
    <w:rsid w:val="00625B1E"/>
    <w:rsid w:val="0062727B"/>
    <w:rsid w:val="00627D20"/>
    <w:rsid w:val="00627FD0"/>
    <w:rsid w:val="00630C44"/>
    <w:rsid w:val="00631126"/>
    <w:rsid w:val="00631414"/>
    <w:rsid w:val="00631456"/>
    <w:rsid w:val="00631795"/>
    <w:rsid w:val="00632C20"/>
    <w:rsid w:val="00632CE2"/>
    <w:rsid w:val="006339C0"/>
    <w:rsid w:val="00633C46"/>
    <w:rsid w:val="00634874"/>
    <w:rsid w:val="00635BB0"/>
    <w:rsid w:val="00636CB5"/>
    <w:rsid w:val="00637417"/>
    <w:rsid w:val="00637F95"/>
    <w:rsid w:val="006400AC"/>
    <w:rsid w:val="00640339"/>
    <w:rsid w:val="006407EB"/>
    <w:rsid w:val="00640DF1"/>
    <w:rsid w:val="0064145C"/>
    <w:rsid w:val="00643714"/>
    <w:rsid w:val="006439F1"/>
    <w:rsid w:val="0064474B"/>
    <w:rsid w:val="00644981"/>
    <w:rsid w:val="00644B5E"/>
    <w:rsid w:val="00644EFD"/>
    <w:rsid w:val="006450FD"/>
    <w:rsid w:val="0064515D"/>
    <w:rsid w:val="00646A44"/>
    <w:rsid w:val="00646D83"/>
    <w:rsid w:val="00647F1C"/>
    <w:rsid w:val="0065088A"/>
    <w:rsid w:val="006508BE"/>
    <w:rsid w:val="00651CB3"/>
    <w:rsid w:val="00651DA9"/>
    <w:rsid w:val="00651FCD"/>
    <w:rsid w:val="00652103"/>
    <w:rsid w:val="00652B5A"/>
    <w:rsid w:val="00652B89"/>
    <w:rsid w:val="0065301C"/>
    <w:rsid w:val="006533F9"/>
    <w:rsid w:val="00653BE6"/>
    <w:rsid w:val="0065605A"/>
    <w:rsid w:val="00656311"/>
    <w:rsid w:val="00656802"/>
    <w:rsid w:val="00657CCB"/>
    <w:rsid w:val="00657D3B"/>
    <w:rsid w:val="0066020F"/>
    <w:rsid w:val="006609F9"/>
    <w:rsid w:val="00661B43"/>
    <w:rsid w:val="006622AF"/>
    <w:rsid w:val="0066244E"/>
    <w:rsid w:val="006644AE"/>
    <w:rsid w:val="00664CF3"/>
    <w:rsid w:val="0066696E"/>
    <w:rsid w:val="00667A34"/>
    <w:rsid w:val="0067037B"/>
    <w:rsid w:val="00670986"/>
    <w:rsid w:val="00672F9A"/>
    <w:rsid w:val="00673244"/>
    <w:rsid w:val="00673471"/>
    <w:rsid w:val="0067376B"/>
    <w:rsid w:val="0067417F"/>
    <w:rsid w:val="00674626"/>
    <w:rsid w:val="00674A54"/>
    <w:rsid w:val="00674AC3"/>
    <w:rsid w:val="00675615"/>
    <w:rsid w:val="006759DD"/>
    <w:rsid w:val="00675CBD"/>
    <w:rsid w:val="00676E80"/>
    <w:rsid w:val="00677018"/>
    <w:rsid w:val="00677373"/>
    <w:rsid w:val="00677ED4"/>
    <w:rsid w:val="00680238"/>
    <w:rsid w:val="006802D0"/>
    <w:rsid w:val="00680C9A"/>
    <w:rsid w:val="00680CB4"/>
    <w:rsid w:val="00680F2E"/>
    <w:rsid w:val="00681050"/>
    <w:rsid w:val="00681536"/>
    <w:rsid w:val="00681A8E"/>
    <w:rsid w:val="00681F89"/>
    <w:rsid w:val="0068295C"/>
    <w:rsid w:val="00682F3B"/>
    <w:rsid w:val="00682FD2"/>
    <w:rsid w:val="00683A93"/>
    <w:rsid w:val="0068435A"/>
    <w:rsid w:val="006845EA"/>
    <w:rsid w:val="00685425"/>
    <w:rsid w:val="00685655"/>
    <w:rsid w:val="00685C0D"/>
    <w:rsid w:val="0068723C"/>
    <w:rsid w:val="006874C7"/>
    <w:rsid w:val="0068768A"/>
    <w:rsid w:val="006877E6"/>
    <w:rsid w:val="00687B7F"/>
    <w:rsid w:val="00687C5B"/>
    <w:rsid w:val="0069017B"/>
    <w:rsid w:val="006904D0"/>
    <w:rsid w:val="006908D0"/>
    <w:rsid w:val="00691C11"/>
    <w:rsid w:val="006922CD"/>
    <w:rsid w:val="00692DCC"/>
    <w:rsid w:val="00694067"/>
    <w:rsid w:val="00694637"/>
    <w:rsid w:val="00694BD0"/>
    <w:rsid w:val="00695676"/>
    <w:rsid w:val="00695D00"/>
    <w:rsid w:val="00696DEE"/>
    <w:rsid w:val="00696F70"/>
    <w:rsid w:val="0069736A"/>
    <w:rsid w:val="00697704"/>
    <w:rsid w:val="00697C6D"/>
    <w:rsid w:val="006A0595"/>
    <w:rsid w:val="006A07FE"/>
    <w:rsid w:val="006A09C2"/>
    <w:rsid w:val="006A1603"/>
    <w:rsid w:val="006A1B45"/>
    <w:rsid w:val="006A328B"/>
    <w:rsid w:val="006A3352"/>
    <w:rsid w:val="006A338C"/>
    <w:rsid w:val="006A3B2C"/>
    <w:rsid w:val="006A4772"/>
    <w:rsid w:val="006A4A90"/>
    <w:rsid w:val="006A4AB1"/>
    <w:rsid w:val="006A4BEC"/>
    <w:rsid w:val="006A5FD8"/>
    <w:rsid w:val="006A6D39"/>
    <w:rsid w:val="006A6EB1"/>
    <w:rsid w:val="006A703D"/>
    <w:rsid w:val="006A768E"/>
    <w:rsid w:val="006A79AA"/>
    <w:rsid w:val="006A7C48"/>
    <w:rsid w:val="006A7D6D"/>
    <w:rsid w:val="006B01BD"/>
    <w:rsid w:val="006B0DE2"/>
    <w:rsid w:val="006B1185"/>
    <w:rsid w:val="006B13D4"/>
    <w:rsid w:val="006B1765"/>
    <w:rsid w:val="006B28AC"/>
    <w:rsid w:val="006B2C7E"/>
    <w:rsid w:val="006B2CD1"/>
    <w:rsid w:val="006B32D3"/>
    <w:rsid w:val="006B373C"/>
    <w:rsid w:val="006B37E3"/>
    <w:rsid w:val="006B3B56"/>
    <w:rsid w:val="006B4966"/>
    <w:rsid w:val="006B5659"/>
    <w:rsid w:val="006B5D73"/>
    <w:rsid w:val="006B6637"/>
    <w:rsid w:val="006B7166"/>
    <w:rsid w:val="006B7650"/>
    <w:rsid w:val="006B7E70"/>
    <w:rsid w:val="006B7FD5"/>
    <w:rsid w:val="006C0616"/>
    <w:rsid w:val="006C09EE"/>
    <w:rsid w:val="006C12E6"/>
    <w:rsid w:val="006C1867"/>
    <w:rsid w:val="006C18A0"/>
    <w:rsid w:val="006C1D60"/>
    <w:rsid w:val="006C2106"/>
    <w:rsid w:val="006C263F"/>
    <w:rsid w:val="006C30E3"/>
    <w:rsid w:val="006C6241"/>
    <w:rsid w:val="006C6CB9"/>
    <w:rsid w:val="006C70CB"/>
    <w:rsid w:val="006C7434"/>
    <w:rsid w:val="006C76FC"/>
    <w:rsid w:val="006C79C9"/>
    <w:rsid w:val="006D0E41"/>
    <w:rsid w:val="006D11D2"/>
    <w:rsid w:val="006D1439"/>
    <w:rsid w:val="006D23A7"/>
    <w:rsid w:val="006D2F14"/>
    <w:rsid w:val="006D3BB6"/>
    <w:rsid w:val="006D4DC4"/>
    <w:rsid w:val="006D4DC6"/>
    <w:rsid w:val="006D5325"/>
    <w:rsid w:val="006D690F"/>
    <w:rsid w:val="006D7CED"/>
    <w:rsid w:val="006E0406"/>
    <w:rsid w:val="006E08F3"/>
    <w:rsid w:val="006E0A61"/>
    <w:rsid w:val="006E0B56"/>
    <w:rsid w:val="006E0DC8"/>
    <w:rsid w:val="006E168D"/>
    <w:rsid w:val="006E1B1D"/>
    <w:rsid w:val="006E2408"/>
    <w:rsid w:val="006E25D6"/>
    <w:rsid w:val="006E2678"/>
    <w:rsid w:val="006E2BF4"/>
    <w:rsid w:val="006E311D"/>
    <w:rsid w:val="006E31F5"/>
    <w:rsid w:val="006E3950"/>
    <w:rsid w:val="006E398C"/>
    <w:rsid w:val="006E4453"/>
    <w:rsid w:val="006E4506"/>
    <w:rsid w:val="006E4EC2"/>
    <w:rsid w:val="006E69AA"/>
    <w:rsid w:val="006E6F5A"/>
    <w:rsid w:val="006E6FD1"/>
    <w:rsid w:val="006E7A66"/>
    <w:rsid w:val="006F02F4"/>
    <w:rsid w:val="006F045F"/>
    <w:rsid w:val="006F0F1C"/>
    <w:rsid w:val="006F20A2"/>
    <w:rsid w:val="006F2616"/>
    <w:rsid w:val="006F413E"/>
    <w:rsid w:val="006F5251"/>
    <w:rsid w:val="006F52FF"/>
    <w:rsid w:val="006F5717"/>
    <w:rsid w:val="006F58F8"/>
    <w:rsid w:val="006F5CC0"/>
    <w:rsid w:val="006F5F86"/>
    <w:rsid w:val="006F611C"/>
    <w:rsid w:val="006F63B3"/>
    <w:rsid w:val="006F6F51"/>
    <w:rsid w:val="006F7704"/>
    <w:rsid w:val="006F7847"/>
    <w:rsid w:val="006F7D68"/>
    <w:rsid w:val="0070006B"/>
    <w:rsid w:val="0070023D"/>
    <w:rsid w:val="00700AE7"/>
    <w:rsid w:val="00700D65"/>
    <w:rsid w:val="00701C2A"/>
    <w:rsid w:val="00701D5E"/>
    <w:rsid w:val="007020BE"/>
    <w:rsid w:val="00702E2C"/>
    <w:rsid w:val="00703220"/>
    <w:rsid w:val="00703B51"/>
    <w:rsid w:val="00703FF8"/>
    <w:rsid w:val="00704436"/>
    <w:rsid w:val="00704FFD"/>
    <w:rsid w:val="00705E32"/>
    <w:rsid w:val="0070614F"/>
    <w:rsid w:val="00706449"/>
    <w:rsid w:val="007065D6"/>
    <w:rsid w:val="007066C6"/>
    <w:rsid w:val="007075F3"/>
    <w:rsid w:val="00707EBC"/>
    <w:rsid w:val="007100CA"/>
    <w:rsid w:val="00710423"/>
    <w:rsid w:val="00711308"/>
    <w:rsid w:val="0071178F"/>
    <w:rsid w:val="00711826"/>
    <w:rsid w:val="00711E49"/>
    <w:rsid w:val="00712521"/>
    <w:rsid w:val="00712DD0"/>
    <w:rsid w:val="007135A0"/>
    <w:rsid w:val="00713D2C"/>
    <w:rsid w:val="00713FA7"/>
    <w:rsid w:val="007140D3"/>
    <w:rsid w:val="00714188"/>
    <w:rsid w:val="007153AB"/>
    <w:rsid w:val="007154A9"/>
    <w:rsid w:val="00715746"/>
    <w:rsid w:val="007158AA"/>
    <w:rsid w:val="00717149"/>
    <w:rsid w:val="00717526"/>
    <w:rsid w:val="0072108D"/>
    <w:rsid w:val="007211A4"/>
    <w:rsid w:val="007214AC"/>
    <w:rsid w:val="00722BF1"/>
    <w:rsid w:val="00723633"/>
    <w:rsid w:val="00723DE0"/>
    <w:rsid w:val="007249EC"/>
    <w:rsid w:val="00724E50"/>
    <w:rsid w:val="00724F37"/>
    <w:rsid w:val="00725A76"/>
    <w:rsid w:val="00725BBD"/>
    <w:rsid w:val="00725E43"/>
    <w:rsid w:val="007264AE"/>
    <w:rsid w:val="0073005D"/>
    <w:rsid w:val="007305CE"/>
    <w:rsid w:val="00730B91"/>
    <w:rsid w:val="0073133A"/>
    <w:rsid w:val="007321C1"/>
    <w:rsid w:val="007325CC"/>
    <w:rsid w:val="007329B8"/>
    <w:rsid w:val="0073316B"/>
    <w:rsid w:val="00733465"/>
    <w:rsid w:val="00733D3B"/>
    <w:rsid w:val="00734039"/>
    <w:rsid w:val="00734884"/>
    <w:rsid w:val="00734E94"/>
    <w:rsid w:val="007355B4"/>
    <w:rsid w:val="00735A14"/>
    <w:rsid w:val="007366D6"/>
    <w:rsid w:val="007372FE"/>
    <w:rsid w:val="00737720"/>
    <w:rsid w:val="00737AFA"/>
    <w:rsid w:val="00737B5A"/>
    <w:rsid w:val="00740026"/>
    <w:rsid w:val="00743584"/>
    <w:rsid w:val="007437AF"/>
    <w:rsid w:val="007445FF"/>
    <w:rsid w:val="00750622"/>
    <w:rsid w:val="00750E3A"/>
    <w:rsid w:val="007514D2"/>
    <w:rsid w:val="00751DA4"/>
    <w:rsid w:val="00752E2A"/>
    <w:rsid w:val="007533E1"/>
    <w:rsid w:val="007535EB"/>
    <w:rsid w:val="00753872"/>
    <w:rsid w:val="007540B7"/>
    <w:rsid w:val="0075432A"/>
    <w:rsid w:val="00754F05"/>
    <w:rsid w:val="00755433"/>
    <w:rsid w:val="00755B4F"/>
    <w:rsid w:val="00755DD5"/>
    <w:rsid w:val="00755FC7"/>
    <w:rsid w:val="007569A6"/>
    <w:rsid w:val="007575EF"/>
    <w:rsid w:val="00760975"/>
    <w:rsid w:val="007609BF"/>
    <w:rsid w:val="00761073"/>
    <w:rsid w:val="007612FA"/>
    <w:rsid w:val="0076145C"/>
    <w:rsid w:val="007621AB"/>
    <w:rsid w:val="00762D78"/>
    <w:rsid w:val="00762E6A"/>
    <w:rsid w:val="00762F5B"/>
    <w:rsid w:val="0076464B"/>
    <w:rsid w:val="00764B82"/>
    <w:rsid w:val="00764EA1"/>
    <w:rsid w:val="00764F0F"/>
    <w:rsid w:val="00764FD7"/>
    <w:rsid w:val="00765148"/>
    <w:rsid w:val="007655BC"/>
    <w:rsid w:val="0076604F"/>
    <w:rsid w:val="00766871"/>
    <w:rsid w:val="00766E79"/>
    <w:rsid w:val="007679AC"/>
    <w:rsid w:val="00767F0D"/>
    <w:rsid w:val="0077019B"/>
    <w:rsid w:val="007707D0"/>
    <w:rsid w:val="00772066"/>
    <w:rsid w:val="007723F0"/>
    <w:rsid w:val="00772BC1"/>
    <w:rsid w:val="0077332F"/>
    <w:rsid w:val="00773681"/>
    <w:rsid w:val="00773A8C"/>
    <w:rsid w:val="00774291"/>
    <w:rsid w:val="00774AF6"/>
    <w:rsid w:val="00774E22"/>
    <w:rsid w:val="00775009"/>
    <w:rsid w:val="00775717"/>
    <w:rsid w:val="00777460"/>
    <w:rsid w:val="007803EC"/>
    <w:rsid w:val="00780940"/>
    <w:rsid w:val="00780BC2"/>
    <w:rsid w:val="00781064"/>
    <w:rsid w:val="0078246B"/>
    <w:rsid w:val="0078277F"/>
    <w:rsid w:val="00782A14"/>
    <w:rsid w:val="00783363"/>
    <w:rsid w:val="00784FFD"/>
    <w:rsid w:val="007850EF"/>
    <w:rsid w:val="0078697D"/>
    <w:rsid w:val="007876E2"/>
    <w:rsid w:val="0078792B"/>
    <w:rsid w:val="007901A0"/>
    <w:rsid w:val="00790473"/>
    <w:rsid w:val="007908FC"/>
    <w:rsid w:val="0079150C"/>
    <w:rsid w:val="00791B2C"/>
    <w:rsid w:val="0079257E"/>
    <w:rsid w:val="007927EA"/>
    <w:rsid w:val="00792E0A"/>
    <w:rsid w:val="007931FA"/>
    <w:rsid w:val="00793470"/>
    <w:rsid w:val="0079355E"/>
    <w:rsid w:val="007939F0"/>
    <w:rsid w:val="00793C5E"/>
    <w:rsid w:val="007947A8"/>
    <w:rsid w:val="00794D28"/>
    <w:rsid w:val="0079576B"/>
    <w:rsid w:val="00795BFF"/>
    <w:rsid w:val="00795F57"/>
    <w:rsid w:val="00796763"/>
    <w:rsid w:val="00796F55"/>
    <w:rsid w:val="007A032D"/>
    <w:rsid w:val="007A0522"/>
    <w:rsid w:val="007A0690"/>
    <w:rsid w:val="007A0CA5"/>
    <w:rsid w:val="007A199A"/>
    <w:rsid w:val="007A1F35"/>
    <w:rsid w:val="007A1FEB"/>
    <w:rsid w:val="007A2263"/>
    <w:rsid w:val="007A2B35"/>
    <w:rsid w:val="007A2D98"/>
    <w:rsid w:val="007A4D55"/>
    <w:rsid w:val="007A4DDD"/>
    <w:rsid w:val="007A53C4"/>
    <w:rsid w:val="007A5E5E"/>
    <w:rsid w:val="007A632A"/>
    <w:rsid w:val="007A6383"/>
    <w:rsid w:val="007A67F3"/>
    <w:rsid w:val="007A70AB"/>
    <w:rsid w:val="007A70FE"/>
    <w:rsid w:val="007A7859"/>
    <w:rsid w:val="007A7C73"/>
    <w:rsid w:val="007A7DF7"/>
    <w:rsid w:val="007A7E57"/>
    <w:rsid w:val="007B0140"/>
    <w:rsid w:val="007B0635"/>
    <w:rsid w:val="007B0952"/>
    <w:rsid w:val="007B3815"/>
    <w:rsid w:val="007B3BA8"/>
    <w:rsid w:val="007B496D"/>
    <w:rsid w:val="007B4AE8"/>
    <w:rsid w:val="007B509D"/>
    <w:rsid w:val="007B5A88"/>
    <w:rsid w:val="007B6B1A"/>
    <w:rsid w:val="007B6D06"/>
    <w:rsid w:val="007B6F8B"/>
    <w:rsid w:val="007B71C2"/>
    <w:rsid w:val="007B7462"/>
    <w:rsid w:val="007B7494"/>
    <w:rsid w:val="007B79C1"/>
    <w:rsid w:val="007B7B2F"/>
    <w:rsid w:val="007B7CF8"/>
    <w:rsid w:val="007C0177"/>
    <w:rsid w:val="007C04D4"/>
    <w:rsid w:val="007C17E6"/>
    <w:rsid w:val="007C1E14"/>
    <w:rsid w:val="007C25DB"/>
    <w:rsid w:val="007C35DC"/>
    <w:rsid w:val="007C46D1"/>
    <w:rsid w:val="007C5B98"/>
    <w:rsid w:val="007C63F0"/>
    <w:rsid w:val="007C6D9B"/>
    <w:rsid w:val="007C7579"/>
    <w:rsid w:val="007C7CA5"/>
    <w:rsid w:val="007D0739"/>
    <w:rsid w:val="007D0768"/>
    <w:rsid w:val="007D108D"/>
    <w:rsid w:val="007D21D0"/>
    <w:rsid w:val="007D34F1"/>
    <w:rsid w:val="007D4C8A"/>
    <w:rsid w:val="007D5207"/>
    <w:rsid w:val="007D68F1"/>
    <w:rsid w:val="007D6A06"/>
    <w:rsid w:val="007D6D9D"/>
    <w:rsid w:val="007D70A7"/>
    <w:rsid w:val="007E0293"/>
    <w:rsid w:val="007E03D2"/>
    <w:rsid w:val="007E06BB"/>
    <w:rsid w:val="007E0D03"/>
    <w:rsid w:val="007E1D6A"/>
    <w:rsid w:val="007E1DBC"/>
    <w:rsid w:val="007E1F2A"/>
    <w:rsid w:val="007E2CBD"/>
    <w:rsid w:val="007E3823"/>
    <w:rsid w:val="007E519E"/>
    <w:rsid w:val="007E5511"/>
    <w:rsid w:val="007E5784"/>
    <w:rsid w:val="007E5856"/>
    <w:rsid w:val="007E5936"/>
    <w:rsid w:val="007F0944"/>
    <w:rsid w:val="007F162A"/>
    <w:rsid w:val="007F1723"/>
    <w:rsid w:val="007F198D"/>
    <w:rsid w:val="007F238D"/>
    <w:rsid w:val="007F2B50"/>
    <w:rsid w:val="007F318C"/>
    <w:rsid w:val="007F42D8"/>
    <w:rsid w:val="007F47BF"/>
    <w:rsid w:val="007F480B"/>
    <w:rsid w:val="007F5A25"/>
    <w:rsid w:val="007F5E47"/>
    <w:rsid w:val="007F6395"/>
    <w:rsid w:val="007F63F0"/>
    <w:rsid w:val="007F688D"/>
    <w:rsid w:val="007F7A24"/>
    <w:rsid w:val="007F7B26"/>
    <w:rsid w:val="007F7BCE"/>
    <w:rsid w:val="007F7F17"/>
    <w:rsid w:val="00800D00"/>
    <w:rsid w:val="00801A86"/>
    <w:rsid w:val="00801EAF"/>
    <w:rsid w:val="008022F7"/>
    <w:rsid w:val="00802BE8"/>
    <w:rsid w:val="00802CB6"/>
    <w:rsid w:val="00802E61"/>
    <w:rsid w:val="00803118"/>
    <w:rsid w:val="00804B2A"/>
    <w:rsid w:val="00804C87"/>
    <w:rsid w:val="00804E33"/>
    <w:rsid w:val="0080612C"/>
    <w:rsid w:val="0080649B"/>
    <w:rsid w:val="008077B8"/>
    <w:rsid w:val="0080787F"/>
    <w:rsid w:val="00810AFE"/>
    <w:rsid w:val="008116DB"/>
    <w:rsid w:val="00814147"/>
    <w:rsid w:val="00814D7D"/>
    <w:rsid w:val="00814DE1"/>
    <w:rsid w:val="00814E13"/>
    <w:rsid w:val="0081511C"/>
    <w:rsid w:val="008154A0"/>
    <w:rsid w:val="00816932"/>
    <w:rsid w:val="00816C6C"/>
    <w:rsid w:val="00817043"/>
    <w:rsid w:val="008170C5"/>
    <w:rsid w:val="0081798C"/>
    <w:rsid w:val="00820343"/>
    <w:rsid w:val="00820422"/>
    <w:rsid w:val="008204FA"/>
    <w:rsid w:val="00821A1F"/>
    <w:rsid w:val="0082244D"/>
    <w:rsid w:val="00822CD7"/>
    <w:rsid w:val="00823155"/>
    <w:rsid w:val="008248C4"/>
    <w:rsid w:val="0082493A"/>
    <w:rsid w:val="008254AA"/>
    <w:rsid w:val="008259BE"/>
    <w:rsid w:val="00825BDD"/>
    <w:rsid w:val="00825ECC"/>
    <w:rsid w:val="0082666D"/>
    <w:rsid w:val="00826705"/>
    <w:rsid w:val="00826AED"/>
    <w:rsid w:val="00826F08"/>
    <w:rsid w:val="008270E5"/>
    <w:rsid w:val="00827ACC"/>
    <w:rsid w:val="008316DF"/>
    <w:rsid w:val="00831EC5"/>
    <w:rsid w:val="00832B33"/>
    <w:rsid w:val="00833B96"/>
    <w:rsid w:val="0083429F"/>
    <w:rsid w:val="008343BD"/>
    <w:rsid w:val="00834464"/>
    <w:rsid w:val="008348E6"/>
    <w:rsid w:val="00834907"/>
    <w:rsid w:val="00834A66"/>
    <w:rsid w:val="0083548A"/>
    <w:rsid w:val="008356DC"/>
    <w:rsid w:val="00836E0C"/>
    <w:rsid w:val="00837BC8"/>
    <w:rsid w:val="00840E63"/>
    <w:rsid w:val="00841E67"/>
    <w:rsid w:val="00841FA6"/>
    <w:rsid w:val="00842054"/>
    <w:rsid w:val="008420E1"/>
    <w:rsid w:val="008425C1"/>
    <w:rsid w:val="00844BEF"/>
    <w:rsid w:val="00845391"/>
    <w:rsid w:val="00845502"/>
    <w:rsid w:val="00847073"/>
    <w:rsid w:val="00847455"/>
    <w:rsid w:val="008477BA"/>
    <w:rsid w:val="00850109"/>
    <w:rsid w:val="008502AF"/>
    <w:rsid w:val="00850A2A"/>
    <w:rsid w:val="008517A3"/>
    <w:rsid w:val="008525BF"/>
    <w:rsid w:val="00852A26"/>
    <w:rsid w:val="00853059"/>
    <w:rsid w:val="008546FB"/>
    <w:rsid w:val="008547EC"/>
    <w:rsid w:val="00854AE5"/>
    <w:rsid w:val="00855179"/>
    <w:rsid w:val="0085519F"/>
    <w:rsid w:val="0085563E"/>
    <w:rsid w:val="008565DD"/>
    <w:rsid w:val="00857767"/>
    <w:rsid w:val="008577B0"/>
    <w:rsid w:val="00857B50"/>
    <w:rsid w:val="00857C19"/>
    <w:rsid w:val="00860217"/>
    <w:rsid w:val="008608F6"/>
    <w:rsid w:val="00860916"/>
    <w:rsid w:val="00861976"/>
    <w:rsid w:val="00861B6E"/>
    <w:rsid w:val="00862C39"/>
    <w:rsid w:val="00863143"/>
    <w:rsid w:val="008632C7"/>
    <w:rsid w:val="008635D7"/>
    <w:rsid w:val="00863BD7"/>
    <w:rsid w:val="00863DAE"/>
    <w:rsid w:val="00863F06"/>
    <w:rsid w:val="00864B43"/>
    <w:rsid w:val="00864FD8"/>
    <w:rsid w:val="00865EC8"/>
    <w:rsid w:val="00866B40"/>
    <w:rsid w:val="00866D3E"/>
    <w:rsid w:val="00867893"/>
    <w:rsid w:val="0087099F"/>
    <w:rsid w:val="00870B06"/>
    <w:rsid w:val="00871183"/>
    <w:rsid w:val="00871921"/>
    <w:rsid w:val="00871CB8"/>
    <w:rsid w:val="00871E8F"/>
    <w:rsid w:val="0087212E"/>
    <w:rsid w:val="00872AA6"/>
    <w:rsid w:val="00872D39"/>
    <w:rsid w:val="00873757"/>
    <w:rsid w:val="00873C79"/>
    <w:rsid w:val="00874D24"/>
    <w:rsid w:val="00874D4B"/>
    <w:rsid w:val="00874E4C"/>
    <w:rsid w:val="00875250"/>
    <w:rsid w:val="008754BC"/>
    <w:rsid w:val="00875BB2"/>
    <w:rsid w:val="008767CA"/>
    <w:rsid w:val="00877060"/>
    <w:rsid w:val="00877A97"/>
    <w:rsid w:val="00877C89"/>
    <w:rsid w:val="008806EC"/>
    <w:rsid w:val="008810A7"/>
    <w:rsid w:val="00882F9F"/>
    <w:rsid w:val="00883167"/>
    <w:rsid w:val="00884210"/>
    <w:rsid w:val="00884A2E"/>
    <w:rsid w:val="00884AFA"/>
    <w:rsid w:val="00884B32"/>
    <w:rsid w:val="00885AE8"/>
    <w:rsid w:val="00885C04"/>
    <w:rsid w:val="008861B8"/>
    <w:rsid w:val="00886851"/>
    <w:rsid w:val="00886E91"/>
    <w:rsid w:val="00887094"/>
    <w:rsid w:val="00887865"/>
    <w:rsid w:val="00887AE7"/>
    <w:rsid w:val="00890D9E"/>
    <w:rsid w:val="00891575"/>
    <w:rsid w:val="00891C91"/>
    <w:rsid w:val="00891FDB"/>
    <w:rsid w:val="008921BD"/>
    <w:rsid w:val="00892522"/>
    <w:rsid w:val="00893217"/>
    <w:rsid w:val="00893D18"/>
    <w:rsid w:val="008941E4"/>
    <w:rsid w:val="0089420E"/>
    <w:rsid w:val="00894482"/>
    <w:rsid w:val="008961D1"/>
    <w:rsid w:val="00896308"/>
    <w:rsid w:val="0089655E"/>
    <w:rsid w:val="00896783"/>
    <w:rsid w:val="00896B52"/>
    <w:rsid w:val="008976A4"/>
    <w:rsid w:val="008A078C"/>
    <w:rsid w:val="008A2484"/>
    <w:rsid w:val="008A24D0"/>
    <w:rsid w:val="008A3280"/>
    <w:rsid w:val="008A33CA"/>
    <w:rsid w:val="008A4AA5"/>
    <w:rsid w:val="008A5F3F"/>
    <w:rsid w:val="008A6668"/>
    <w:rsid w:val="008A66B9"/>
    <w:rsid w:val="008A6923"/>
    <w:rsid w:val="008A6D1F"/>
    <w:rsid w:val="008A6D5C"/>
    <w:rsid w:val="008A7A6C"/>
    <w:rsid w:val="008A7DCE"/>
    <w:rsid w:val="008B09B5"/>
    <w:rsid w:val="008B0A62"/>
    <w:rsid w:val="008B11D6"/>
    <w:rsid w:val="008B170F"/>
    <w:rsid w:val="008B18CC"/>
    <w:rsid w:val="008B18D1"/>
    <w:rsid w:val="008B2B3F"/>
    <w:rsid w:val="008B2B94"/>
    <w:rsid w:val="008B332E"/>
    <w:rsid w:val="008B3D26"/>
    <w:rsid w:val="008B4729"/>
    <w:rsid w:val="008B488A"/>
    <w:rsid w:val="008B566A"/>
    <w:rsid w:val="008B5A60"/>
    <w:rsid w:val="008B69F4"/>
    <w:rsid w:val="008B6B2E"/>
    <w:rsid w:val="008C012B"/>
    <w:rsid w:val="008C0635"/>
    <w:rsid w:val="008C0E70"/>
    <w:rsid w:val="008C1506"/>
    <w:rsid w:val="008C258C"/>
    <w:rsid w:val="008C2639"/>
    <w:rsid w:val="008C39D1"/>
    <w:rsid w:val="008C3B39"/>
    <w:rsid w:val="008C457E"/>
    <w:rsid w:val="008C46AC"/>
    <w:rsid w:val="008C47A4"/>
    <w:rsid w:val="008C4E96"/>
    <w:rsid w:val="008C4FB2"/>
    <w:rsid w:val="008C53EC"/>
    <w:rsid w:val="008C5DAF"/>
    <w:rsid w:val="008C5E40"/>
    <w:rsid w:val="008C5FA3"/>
    <w:rsid w:val="008C6038"/>
    <w:rsid w:val="008C6C8B"/>
    <w:rsid w:val="008C749C"/>
    <w:rsid w:val="008D0B92"/>
    <w:rsid w:val="008D137C"/>
    <w:rsid w:val="008D13BE"/>
    <w:rsid w:val="008D1DE2"/>
    <w:rsid w:val="008D2E06"/>
    <w:rsid w:val="008D35ED"/>
    <w:rsid w:val="008D492F"/>
    <w:rsid w:val="008D4C9C"/>
    <w:rsid w:val="008D51C1"/>
    <w:rsid w:val="008D51F4"/>
    <w:rsid w:val="008D52B1"/>
    <w:rsid w:val="008D52DC"/>
    <w:rsid w:val="008D6030"/>
    <w:rsid w:val="008D6821"/>
    <w:rsid w:val="008D71A1"/>
    <w:rsid w:val="008D77CF"/>
    <w:rsid w:val="008E0908"/>
    <w:rsid w:val="008E0B5C"/>
    <w:rsid w:val="008E17DB"/>
    <w:rsid w:val="008E1989"/>
    <w:rsid w:val="008E19B6"/>
    <w:rsid w:val="008E1AC7"/>
    <w:rsid w:val="008E2C59"/>
    <w:rsid w:val="008E2EDC"/>
    <w:rsid w:val="008E31D4"/>
    <w:rsid w:val="008E3C94"/>
    <w:rsid w:val="008E41CC"/>
    <w:rsid w:val="008E4B44"/>
    <w:rsid w:val="008E5A9E"/>
    <w:rsid w:val="008E65F7"/>
    <w:rsid w:val="008E68C3"/>
    <w:rsid w:val="008E6B4A"/>
    <w:rsid w:val="008E6BD5"/>
    <w:rsid w:val="008E7B22"/>
    <w:rsid w:val="008F0206"/>
    <w:rsid w:val="008F13F8"/>
    <w:rsid w:val="008F1978"/>
    <w:rsid w:val="008F1F7D"/>
    <w:rsid w:val="008F2EB0"/>
    <w:rsid w:val="008F3950"/>
    <w:rsid w:val="008F3A77"/>
    <w:rsid w:val="008F5397"/>
    <w:rsid w:val="008F56C2"/>
    <w:rsid w:val="008F661A"/>
    <w:rsid w:val="008F6B78"/>
    <w:rsid w:val="008F72CA"/>
    <w:rsid w:val="008F7890"/>
    <w:rsid w:val="008F79AF"/>
    <w:rsid w:val="008F7DB0"/>
    <w:rsid w:val="00900387"/>
    <w:rsid w:val="0090075B"/>
    <w:rsid w:val="00900B93"/>
    <w:rsid w:val="00900CC5"/>
    <w:rsid w:val="00901AF0"/>
    <w:rsid w:val="00901D30"/>
    <w:rsid w:val="00901EF3"/>
    <w:rsid w:val="00903551"/>
    <w:rsid w:val="00904870"/>
    <w:rsid w:val="0090548D"/>
    <w:rsid w:val="00906440"/>
    <w:rsid w:val="00906674"/>
    <w:rsid w:val="0090732A"/>
    <w:rsid w:val="009074C4"/>
    <w:rsid w:val="009116DA"/>
    <w:rsid w:val="0091183B"/>
    <w:rsid w:val="00912815"/>
    <w:rsid w:val="009129E4"/>
    <w:rsid w:val="00912A0C"/>
    <w:rsid w:val="0091340F"/>
    <w:rsid w:val="00913782"/>
    <w:rsid w:val="00913786"/>
    <w:rsid w:val="009137BD"/>
    <w:rsid w:val="009144DC"/>
    <w:rsid w:val="00914951"/>
    <w:rsid w:val="009159E2"/>
    <w:rsid w:val="00916B48"/>
    <w:rsid w:val="00916FA3"/>
    <w:rsid w:val="009177E5"/>
    <w:rsid w:val="00921091"/>
    <w:rsid w:val="0092181D"/>
    <w:rsid w:val="00921A62"/>
    <w:rsid w:val="00921BB8"/>
    <w:rsid w:val="00921E58"/>
    <w:rsid w:val="009220F1"/>
    <w:rsid w:val="009225D2"/>
    <w:rsid w:val="00922DFC"/>
    <w:rsid w:val="00923A70"/>
    <w:rsid w:val="00924905"/>
    <w:rsid w:val="00924AFA"/>
    <w:rsid w:val="00924C33"/>
    <w:rsid w:val="0092514C"/>
    <w:rsid w:val="00925674"/>
    <w:rsid w:val="00926394"/>
    <w:rsid w:val="00926BC9"/>
    <w:rsid w:val="00930121"/>
    <w:rsid w:val="00930E07"/>
    <w:rsid w:val="00931428"/>
    <w:rsid w:val="00931ED1"/>
    <w:rsid w:val="00932635"/>
    <w:rsid w:val="009327F7"/>
    <w:rsid w:val="009331F3"/>
    <w:rsid w:val="0093331C"/>
    <w:rsid w:val="00933A1A"/>
    <w:rsid w:val="00933FC9"/>
    <w:rsid w:val="00934310"/>
    <w:rsid w:val="009349D3"/>
    <w:rsid w:val="00934C07"/>
    <w:rsid w:val="00934C35"/>
    <w:rsid w:val="00934E97"/>
    <w:rsid w:val="00936516"/>
    <w:rsid w:val="009365C0"/>
    <w:rsid w:val="00936B9D"/>
    <w:rsid w:val="00936FA1"/>
    <w:rsid w:val="00937E59"/>
    <w:rsid w:val="00940E38"/>
    <w:rsid w:val="00940F47"/>
    <w:rsid w:val="009410B4"/>
    <w:rsid w:val="00941603"/>
    <w:rsid w:val="009422F2"/>
    <w:rsid w:val="00942954"/>
    <w:rsid w:val="00942D29"/>
    <w:rsid w:val="00942E35"/>
    <w:rsid w:val="00942E86"/>
    <w:rsid w:val="00943B32"/>
    <w:rsid w:val="00943B95"/>
    <w:rsid w:val="00943CCA"/>
    <w:rsid w:val="00943D2D"/>
    <w:rsid w:val="00943EDA"/>
    <w:rsid w:val="00944A83"/>
    <w:rsid w:val="00944C55"/>
    <w:rsid w:val="00944D3C"/>
    <w:rsid w:val="0094547D"/>
    <w:rsid w:val="00945F54"/>
    <w:rsid w:val="00945F57"/>
    <w:rsid w:val="0094679E"/>
    <w:rsid w:val="00946CB1"/>
    <w:rsid w:val="00946D86"/>
    <w:rsid w:val="00946FCA"/>
    <w:rsid w:val="00947FA9"/>
    <w:rsid w:val="00950A1C"/>
    <w:rsid w:val="00950B18"/>
    <w:rsid w:val="00951106"/>
    <w:rsid w:val="0095147D"/>
    <w:rsid w:val="00951491"/>
    <w:rsid w:val="009514A5"/>
    <w:rsid w:val="009514DD"/>
    <w:rsid w:val="00951BB8"/>
    <w:rsid w:val="00951CCC"/>
    <w:rsid w:val="009521B4"/>
    <w:rsid w:val="00952518"/>
    <w:rsid w:val="00952EAC"/>
    <w:rsid w:val="00952EE0"/>
    <w:rsid w:val="00953BE3"/>
    <w:rsid w:val="00953DA9"/>
    <w:rsid w:val="009546D1"/>
    <w:rsid w:val="009547A0"/>
    <w:rsid w:val="00954854"/>
    <w:rsid w:val="009551B3"/>
    <w:rsid w:val="009559C1"/>
    <w:rsid w:val="009567B6"/>
    <w:rsid w:val="00957099"/>
    <w:rsid w:val="0096002F"/>
    <w:rsid w:val="0096034D"/>
    <w:rsid w:val="00960FB1"/>
    <w:rsid w:val="009615E1"/>
    <w:rsid w:val="00961AEC"/>
    <w:rsid w:val="00961B94"/>
    <w:rsid w:val="009621C3"/>
    <w:rsid w:val="00963056"/>
    <w:rsid w:val="009630B6"/>
    <w:rsid w:val="00963A02"/>
    <w:rsid w:val="00963F60"/>
    <w:rsid w:val="00964D5A"/>
    <w:rsid w:val="00965AE0"/>
    <w:rsid w:val="009660F9"/>
    <w:rsid w:val="00970058"/>
    <w:rsid w:val="009701A8"/>
    <w:rsid w:val="00970A16"/>
    <w:rsid w:val="00970AF1"/>
    <w:rsid w:val="00970C17"/>
    <w:rsid w:val="009710DB"/>
    <w:rsid w:val="00971197"/>
    <w:rsid w:val="00971482"/>
    <w:rsid w:val="009715CE"/>
    <w:rsid w:val="00971995"/>
    <w:rsid w:val="00971DA8"/>
    <w:rsid w:val="0097286B"/>
    <w:rsid w:val="00972CBF"/>
    <w:rsid w:val="00973B24"/>
    <w:rsid w:val="00973D95"/>
    <w:rsid w:val="00973DB5"/>
    <w:rsid w:val="0097471D"/>
    <w:rsid w:val="00975AED"/>
    <w:rsid w:val="00976108"/>
    <w:rsid w:val="0097681F"/>
    <w:rsid w:val="00976B1D"/>
    <w:rsid w:val="009770E3"/>
    <w:rsid w:val="0097767E"/>
    <w:rsid w:val="009808AB"/>
    <w:rsid w:val="00981B9B"/>
    <w:rsid w:val="00982621"/>
    <w:rsid w:val="0098270C"/>
    <w:rsid w:val="0098297D"/>
    <w:rsid w:val="0098374E"/>
    <w:rsid w:val="00983A90"/>
    <w:rsid w:val="00984015"/>
    <w:rsid w:val="00984079"/>
    <w:rsid w:val="009844CD"/>
    <w:rsid w:val="00984EE3"/>
    <w:rsid w:val="009852BE"/>
    <w:rsid w:val="00985A99"/>
    <w:rsid w:val="00985CC6"/>
    <w:rsid w:val="00985D3C"/>
    <w:rsid w:val="00986662"/>
    <w:rsid w:val="00986757"/>
    <w:rsid w:val="00987A72"/>
    <w:rsid w:val="00987DF5"/>
    <w:rsid w:val="00990D25"/>
    <w:rsid w:val="00990EC3"/>
    <w:rsid w:val="009910BE"/>
    <w:rsid w:val="00991139"/>
    <w:rsid w:val="00992342"/>
    <w:rsid w:val="009930DA"/>
    <w:rsid w:val="009931AE"/>
    <w:rsid w:val="00994418"/>
    <w:rsid w:val="0099482B"/>
    <w:rsid w:val="00995CC6"/>
    <w:rsid w:val="00995DE2"/>
    <w:rsid w:val="00996A53"/>
    <w:rsid w:val="00996BC6"/>
    <w:rsid w:val="00997422"/>
    <w:rsid w:val="009A1543"/>
    <w:rsid w:val="009A1B5C"/>
    <w:rsid w:val="009A1F89"/>
    <w:rsid w:val="009A274E"/>
    <w:rsid w:val="009A2D1C"/>
    <w:rsid w:val="009A2FAC"/>
    <w:rsid w:val="009A43B6"/>
    <w:rsid w:val="009A4454"/>
    <w:rsid w:val="009A4E74"/>
    <w:rsid w:val="009A50FC"/>
    <w:rsid w:val="009A5709"/>
    <w:rsid w:val="009A5901"/>
    <w:rsid w:val="009A5A4A"/>
    <w:rsid w:val="009A61B5"/>
    <w:rsid w:val="009A634A"/>
    <w:rsid w:val="009A65FE"/>
    <w:rsid w:val="009A702D"/>
    <w:rsid w:val="009A7208"/>
    <w:rsid w:val="009B0046"/>
    <w:rsid w:val="009B0421"/>
    <w:rsid w:val="009B0726"/>
    <w:rsid w:val="009B104F"/>
    <w:rsid w:val="009B116B"/>
    <w:rsid w:val="009B189C"/>
    <w:rsid w:val="009B19F3"/>
    <w:rsid w:val="009B1A05"/>
    <w:rsid w:val="009B1ADD"/>
    <w:rsid w:val="009B23D5"/>
    <w:rsid w:val="009B25B7"/>
    <w:rsid w:val="009B27E6"/>
    <w:rsid w:val="009B2A54"/>
    <w:rsid w:val="009B4227"/>
    <w:rsid w:val="009B4EDB"/>
    <w:rsid w:val="009B5137"/>
    <w:rsid w:val="009B53D2"/>
    <w:rsid w:val="009B5433"/>
    <w:rsid w:val="009B54D4"/>
    <w:rsid w:val="009B59CE"/>
    <w:rsid w:val="009B63BE"/>
    <w:rsid w:val="009B67CE"/>
    <w:rsid w:val="009B68CD"/>
    <w:rsid w:val="009B745F"/>
    <w:rsid w:val="009B755B"/>
    <w:rsid w:val="009C1162"/>
    <w:rsid w:val="009C12D1"/>
    <w:rsid w:val="009C3299"/>
    <w:rsid w:val="009C39EA"/>
    <w:rsid w:val="009C4C4A"/>
    <w:rsid w:val="009C542F"/>
    <w:rsid w:val="009C5D2F"/>
    <w:rsid w:val="009C6B2A"/>
    <w:rsid w:val="009C6FD7"/>
    <w:rsid w:val="009C7524"/>
    <w:rsid w:val="009C7E40"/>
    <w:rsid w:val="009D0131"/>
    <w:rsid w:val="009D06D1"/>
    <w:rsid w:val="009D08ED"/>
    <w:rsid w:val="009D0B47"/>
    <w:rsid w:val="009D1847"/>
    <w:rsid w:val="009D2134"/>
    <w:rsid w:val="009D23A8"/>
    <w:rsid w:val="009D24F6"/>
    <w:rsid w:val="009D26CF"/>
    <w:rsid w:val="009D2847"/>
    <w:rsid w:val="009D3679"/>
    <w:rsid w:val="009D38F9"/>
    <w:rsid w:val="009D3A7E"/>
    <w:rsid w:val="009D3D7E"/>
    <w:rsid w:val="009D3F25"/>
    <w:rsid w:val="009D483F"/>
    <w:rsid w:val="009D576F"/>
    <w:rsid w:val="009D58BD"/>
    <w:rsid w:val="009D5A79"/>
    <w:rsid w:val="009D7141"/>
    <w:rsid w:val="009D7270"/>
    <w:rsid w:val="009D73FA"/>
    <w:rsid w:val="009D7A9E"/>
    <w:rsid w:val="009D7C06"/>
    <w:rsid w:val="009E0466"/>
    <w:rsid w:val="009E07EA"/>
    <w:rsid w:val="009E090D"/>
    <w:rsid w:val="009E0BA0"/>
    <w:rsid w:val="009E0DA7"/>
    <w:rsid w:val="009E11D3"/>
    <w:rsid w:val="009E146B"/>
    <w:rsid w:val="009E1E8D"/>
    <w:rsid w:val="009E27A5"/>
    <w:rsid w:val="009E2AAB"/>
    <w:rsid w:val="009E3175"/>
    <w:rsid w:val="009E353E"/>
    <w:rsid w:val="009E379D"/>
    <w:rsid w:val="009E4059"/>
    <w:rsid w:val="009E4372"/>
    <w:rsid w:val="009E59AF"/>
    <w:rsid w:val="009E6001"/>
    <w:rsid w:val="009E60F7"/>
    <w:rsid w:val="009E6764"/>
    <w:rsid w:val="009E68EC"/>
    <w:rsid w:val="009E70BE"/>
    <w:rsid w:val="009E794F"/>
    <w:rsid w:val="009E7C9C"/>
    <w:rsid w:val="009E7D0D"/>
    <w:rsid w:val="009E7EC8"/>
    <w:rsid w:val="009F02BC"/>
    <w:rsid w:val="009F09B0"/>
    <w:rsid w:val="009F0B3E"/>
    <w:rsid w:val="009F100D"/>
    <w:rsid w:val="009F2260"/>
    <w:rsid w:val="009F2366"/>
    <w:rsid w:val="009F2391"/>
    <w:rsid w:val="009F2808"/>
    <w:rsid w:val="009F32B6"/>
    <w:rsid w:val="009F3651"/>
    <w:rsid w:val="009F4618"/>
    <w:rsid w:val="009F4C1A"/>
    <w:rsid w:val="009F55E0"/>
    <w:rsid w:val="009F5BBE"/>
    <w:rsid w:val="009F5BD8"/>
    <w:rsid w:val="009F5E39"/>
    <w:rsid w:val="009F643F"/>
    <w:rsid w:val="009F6467"/>
    <w:rsid w:val="009F66FD"/>
    <w:rsid w:val="009F6CEC"/>
    <w:rsid w:val="009F7AAC"/>
    <w:rsid w:val="009F7CEA"/>
    <w:rsid w:val="00A00CCB"/>
    <w:rsid w:val="00A00D77"/>
    <w:rsid w:val="00A011CB"/>
    <w:rsid w:val="00A013D7"/>
    <w:rsid w:val="00A01915"/>
    <w:rsid w:val="00A01975"/>
    <w:rsid w:val="00A019CE"/>
    <w:rsid w:val="00A01D68"/>
    <w:rsid w:val="00A022F6"/>
    <w:rsid w:val="00A02DB1"/>
    <w:rsid w:val="00A03019"/>
    <w:rsid w:val="00A03676"/>
    <w:rsid w:val="00A03ED3"/>
    <w:rsid w:val="00A04628"/>
    <w:rsid w:val="00A04C24"/>
    <w:rsid w:val="00A05996"/>
    <w:rsid w:val="00A063B4"/>
    <w:rsid w:val="00A06763"/>
    <w:rsid w:val="00A0691E"/>
    <w:rsid w:val="00A06DCB"/>
    <w:rsid w:val="00A07DFD"/>
    <w:rsid w:val="00A10088"/>
    <w:rsid w:val="00A100AB"/>
    <w:rsid w:val="00A108CF"/>
    <w:rsid w:val="00A1207B"/>
    <w:rsid w:val="00A1286A"/>
    <w:rsid w:val="00A13303"/>
    <w:rsid w:val="00A14020"/>
    <w:rsid w:val="00A141EB"/>
    <w:rsid w:val="00A14261"/>
    <w:rsid w:val="00A142C2"/>
    <w:rsid w:val="00A142C5"/>
    <w:rsid w:val="00A14640"/>
    <w:rsid w:val="00A146A3"/>
    <w:rsid w:val="00A14966"/>
    <w:rsid w:val="00A14A1C"/>
    <w:rsid w:val="00A15021"/>
    <w:rsid w:val="00A15440"/>
    <w:rsid w:val="00A16529"/>
    <w:rsid w:val="00A1688F"/>
    <w:rsid w:val="00A168C4"/>
    <w:rsid w:val="00A2080F"/>
    <w:rsid w:val="00A20CC6"/>
    <w:rsid w:val="00A21842"/>
    <w:rsid w:val="00A219FB"/>
    <w:rsid w:val="00A21AA3"/>
    <w:rsid w:val="00A22E5C"/>
    <w:rsid w:val="00A23FF4"/>
    <w:rsid w:val="00A255C7"/>
    <w:rsid w:val="00A25BB4"/>
    <w:rsid w:val="00A25FF0"/>
    <w:rsid w:val="00A26529"/>
    <w:rsid w:val="00A26ADF"/>
    <w:rsid w:val="00A2742E"/>
    <w:rsid w:val="00A27C14"/>
    <w:rsid w:val="00A31897"/>
    <w:rsid w:val="00A31D55"/>
    <w:rsid w:val="00A31D79"/>
    <w:rsid w:val="00A32CB2"/>
    <w:rsid w:val="00A32D81"/>
    <w:rsid w:val="00A335C9"/>
    <w:rsid w:val="00A33A9A"/>
    <w:rsid w:val="00A33F89"/>
    <w:rsid w:val="00A3407E"/>
    <w:rsid w:val="00A3546C"/>
    <w:rsid w:val="00A3550E"/>
    <w:rsid w:val="00A360E3"/>
    <w:rsid w:val="00A361AB"/>
    <w:rsid w:val="00A3675F"/>
    <w:rsid w:val="00A37994"/>
    <w:rsid w:val="00A37A3E"/>
    <w:rsid w:val="00A4276D"/>
    <w:rsid w:val="00A42E0C"/>
    <w:rsid w:val="00A43269"/>
    <w:rsid w:val="00A440C3"/>
    <w:rsid w:val="00A445D1"/>
    <w:rsid w:val="00A448E5"/>
    <w:rsid w:val="00A44ABC"/>
    <w:rsid w:val="00A44DF7"/>
    <w:rsid w:val="00A44EB2"/>
    <w:rsid w:val="00A463FC"/>
    <w:rsid w:val="00A469F2"/>
    <w:rsid w:val="00A471BC"/>
    <w:rsid w:val="00A5084A"/>
    <w:rsid w:val="00A50EE1"/>
    <w:rsid w:val="00A51290"/>
    <w:rsid w:val="00A5159E"/>
    <w:rsid w:val="00A51D05"/>
    <w:rsid w:val="00A51E41"/>
    <w:rsid w:val="00A52978"/>
    <w:rsid w:val="00A52F74"/>
    <w:rsid w:val="00A5310E"/>
    <w:rsid w:val="00A5321B"/>
    <w:rsid w:val="00A53333"/>
    <w:rsid w:val="00A53398"/>
    <w:rsid w:val="00A54395"/>
    <w:rsid w:val="00A54531"/>
    <w:rsid w:val="00A5467F"/>
    <w:rsid w:val="00A54DF3"/>
    <w:rsid w:val="00A550DE"/>
    <w:rsid w:val="00A55645"/>
    <w:rsid w:val="00A5565C"/>
    <w:rsid w:val="00A55756"/>
    <w:rsid w:val="00A55D65"/>
    <w:rsid w:val="00A5757F"/>
    <w:rsid w:val="00A577C4"/>
    <w:rsid w:val="00A60539"/>
    <w:rsid w:val="00A60700"/>
    <w:rsid w:val="00A62677"/>
    <w:rsid w:val="00A6314C"/>
    <w:rsid w:val="00A6324E"/>
    <w:rsid w:val="00A63BEF"/>
    <w:rsid w:val="00A643D0"/>
    <w:rsid w:val="00A65098"/>
    <w:rsid w:val="00A650DD"/>
    <w:rsid w:val="00A65826"/>
    <w:rsid w:val="00A6587D"/>
    <w:rsid w:val="00A668CB"/>
    <w:rsid w:val="00A66B18"/>
    <w:rsid w:val="00A66BEF"/>
    <w:rsid w:val="00A66FAF"/>
    <w:rsid w:val="00A66FB0"/>
    <w:rsid w:val="00A67F2A"/>
    <w:rsid w:val="00A70693"/>
    <w:rsid w:val="00A71121"/>
    <w:rsid w:val="00A7145A"/>
    <w:rsid w:val="00A714F5"/>
    <w:rsid w:val="00A72B38"/>
    <w:rsid w:val="00A72D7E"/>
    <w:rsid w:val="00A72E34"/>
    <w:rsid w:val="00A72EF2"/>
    <w:rsid w:val="00A751B6"/>
    <w:rsid w:val="00A76730"/>
    <w:rsid w:val="00A76DA9"/>
    <w:rsid w:val="00A7726C"/>
    <w:rsid w:val="00A77F60"/>
    <w:rsid w:val="00A803EF"/>
    <w:rsid w:val="00A808FA"/>
    <w:rsid w:val="00A81672"/>
    <w:rsid w:val="00A8230D"/>
    <w:rsid w:val="00A82A79"/>
    <w:rsid w:val="00A82B02"/>
    <w:rsid w:val="00A82D8A"/>
    <w:rsid w:val="00A837AB"/>
    <w:rsid w:val="00A85097"/>
    <w:rsid w:val="00A85372"/>
    <w:rsid w:val="00A85AB9"/>
    <w:rsid w:val="00A8636E"/>
    <w:rsid w:val="00A86E66"/>
    <w:rsid w:val="00A87DB8"/>
    <w:rsid w:val="00A9020B"/>
    <w:rsid w:val="00A90E1A"/>
    <w:rsid w:val="00A91167"/>
    <w:rsid w:val="00A9225C"/>
    <w:rsid w:val="00A929A2"/>
    <w:rsid w:val="00A93453"/>
    <w:rsid w:val="00A9383B"/>
    <w:rsid w:val="00A93E66"/>
    <w:rsid w:val="00A94AA2"/>
    <w:rsid w:val="00A94DEC"/>
    <w:rsid w:val="00A95053"/>
    <w:rsid w:val="00A959DF"/>
    <w:rsid w:val="00A961CC"/>
    <w:rsid w:val="00A963D1"/>
    <w:rsid w:val="00A96A41"/>
    <w:rsid w:val="00A96D63"/>
    <w:rsid w:val="00AA0245"/>
    <w:rsid w:val="00AA02FB"/>
    <w:rsid w:val="00AA0795"/>
    <w:rsid w:val="00AA08B1"/>
    <w:rsid w:val="00AA0C30"/>
    <w:rsid w:val="00AA0EF6"/>
    <w:rsid w:val="00AA26AB"/>
    <w:rsid w:val="00AA28E0"/>
    <w:rsid w:val="00AA2DE6"/>
    <w:rsid w:val="00AA5EBB"/>
    <w:rsid w:val="00AA7032"/>
    <w:rsid w:val="00AA7363"/>
    <w:rsid w:val="00AA756A"/>
    <w:rsid w:val="00AB0271"/>
    <w:rsid w:val="00AB06A0"/>
    <w:rsid w:val="00AB0C40"/>
    <w:rsid w:val="00AB0CCE"/>
    <w:rsid w:val="00AB0E35"/>
    <w:rsid w:val="00AB15B3"/>
    <w:rsid w:val="00AB1D6E"/>
    <w:rsid w:val="00AB23D2"/>
    <w:rsid w:val="00AB29AF"/>
    <w:rsid w:val="00AB2EC6"/>
    <w:rsid w:val="00AB3857"/>
    <w:rsid w:val="00AB4074"/>
    <w:rsid w:val="00AB4D6C"/>
    <w:rsid w:val="00AB5D3A"/>
    <w:rsid w:val="00AB6F8D"/>
    <w:rsid w:val="00AC056F"/>
    <w:rsid w:val="00AC081E"/>
    <w:rsid w:val="00AC1184"/>
    <w:rsid w:val="00AC13E5"/>
    <w:rsid w:val="00AC16F5"/>
    <w:rsid w:val="00AC1F86"/>
    <w:rsid w:val="00AC214D"/>
    <w:rsid w:val="00AC222F"/>
    <w:rsid w:val="00AC3043"/>
    <w:rsid w:val="00AC3101"/>
    <w:rsid w:val="00AC39A0"/>
    <w:rsid w:val="00AC3B7A"/>
    <w:rsid w:val="00AC4078"/>
    <w:rsid w:val="00AC5236"/>
    <w:rsid w:val="00AC55EF"/>
    <w:rsid w:val="00AC5A21"/>
    <w:rsid w:val="00AC5D60"/>
    <w:rsid w:val="00AC66C7"/>
    <w:rsid w:val="00AC685E"/>
    <w:rsid w:val="00AC6B48"/>
    <w:rsid w:val="00AC752D"/>
    <w:rsid w:val="00AC76B5"/>
    <w:rsid w:val="00AC7CBA"/>
    <w:rsid w:val="00AD0485"/>
    <w:rsid w:val="00AD1D18"/>
    <w:rsid w:val="00AD22E1"/>
    <w:rsid w:val="00AD2655"/>
    <w:rsid w:val="00AD2DDF"/>
    <w:rsid w:val="00AD3885"/>
    <w:rsid w:val="00AD40B6"/>
    <w:rsid w:val="00AD460A"/>
    <w:rsid w:val="00AD4CD0"/>
    <w:rsid w:val="00AD552D"/>
    <w:rsid w:val="00AD55AE"/>
    <w:rsid w:val="00AD59EE"/>
    <w:rsid w:val="00AD5DB0"/>
    <w:rsid w:val="00AD612A"/>
    <w:rsid w:val="00AD699A"/>
    <w:rsid w:val="00AD7284"/>
    <w:rsid w:val="00AD79B7"/>
    <w:rsid w:val="00AD7CBC"/>
    <w:rsid w:val="00AE0078"/>
    <w:rsid w:val="00AE057C"/>
    <w:rsid w:val="00AE0C46"/>
    <w:rsid w:val="00AE0CD1"/>
    <w:rsid w:val="00AE0DBA"/>
    <w:rsid w:val="00AE0F3B"/>
    <w:rsid w:val="00AE1EE0"/>
    <w:rsid w:val="00AE2181"/>
    <w:rsid w:val="00AE2CE4"/>
    <w:rsid w:val="00AE3298"/>
    <w:rsid w:val="00AE485E"/>
    <w:rsid w:val="00AE5509"/>
    <w:rsid w:val="00AE63A2"/>
    <w:rsid w:val="00AE64EB"/>
    <w:rsid w:val="00AE64EF"/>
    <w:rsid w:val="00AE7166"/>
    <w:rsid w:val="00AE7705"/>
    <w:rsid w:val="00AF05EC"/>
    <w:rsid w:val="00AF0DC4"/>
    <w:rsid w:val="00AF172F"/>
    <w:rsid w:val="00AF1D18"/>
    <w:rsid w:val="00AF1F34"/>
    <w:rsid w:val="00AF21BD"/>
    <w:rsid w:val="00AF2FF2"/>
    <w:rsid w:val="00AF32E1"/>
    <w:rsid w:val="00AF3CE6"/>
    <w:rsid w:val="00AF43C2"/>
    <w:rsid w:val="00AF53DA"/>
    <w:rsid w:val="00AF5948"/>
    <w:rsid w:val="00AF59C8"/>
    <w:rsid w:val="00AF67B4"/>
    <w:rsid w:val="00AF67EE"/>
    <w:rsid w:val="00AF69B8"/>
    <w:rsid w:val="00AF69E1"/>
    <w:rsid w:val="00AF7ABF"/>
    <w:rsid w:val="00AF7EA5"/>
    <w:rsid w:val="00AF7FD7"/>
    <w:rsid w:val="00B0174F"/>
    <w:rsid w:val="00B01F1F"/>
    <w:rsid w:val="00B0256D"/>
    <w:rsid w:val="00B03391"/>
    <w:rsid w:val="00B03FEE"/>
    <w:rsid w:val="00B04393"/>
    <w:rsid w:val="00B0454D"/>
    <w:rsid w:val="00B04BF3"/>
    <w:rsid w:val="00B06142"/>
    <w:rsid w:val="00B06F34"/>
    <w:rsid w:val="00B07466"/>
    <w:rsid w:val="00B07C7E"/>
    <w:rsid w:val="00B07F79"/>
    <w:rsid w:val="00B10046"/>
    <w:rsid w:val="00B1038E"/>
    <w:rsid w:val="00B10494"/>
    <w:rsid w:val="00B1059F"/>
    <w:rsid w:val="00B1082B"/>
    <w:rsid w:val="00B10871"/>
    <w:rsid w:val="00B10A0D"/>
    <w:rsid w:val="00B11394"/>
    <w:rsid w:val="00B11646"/>
    <w:rsid w:val="00B11EDF"/>
    <w:rsid w:val="00B12461"/>
    <w:rsid w:val="00B12C80"/>
    <w:rsid w:val="00B12D29"/>
    <w:rsid w:val="00B12E60"/>
    <w:rsid w:val="00B13814"/>
    <w:rsid w:val="00B13BD3"/>
    <w:rsid w:val="00B140C0"/>
    <w:rsid w:val="00B14429"/>
    <w:rsid w:val="00B14937"/>
    <w:rsid w:val="00B149A2"/>
    <w:rsid w:val="00B14B8B"/>
    <w:rsid w:val="00B1501C"/>
    <w:rsid w:val="00B15C28"/>
    <w:rsid w:val="00B1616E"/>
    <w:rsid w:val="00B1649C"/>
    <w:rsid w:val="00B16C8D"/>
    <w:rsid w:val="00B16EEA"/>
    <w:rsid w:val="00B1764A"/>
    <w:rsid w:val="00B177C3"/>
    <w:rsid w:val="00B17CC3"/>
    <w:rsid w:val="00B17D5D"/>
    <w:rsid w:val="00B2018E"/>
    <w:rsid w:val="00B20256"/>
    <w:rsid w:val="00B203C3"/>
    <w:rsid w:val="00B20A35"/>
    <w:rsid w:val="00B21465"/>
    <w:rsid w:val="00B21FFC"/>
    <w:rsid w:val="00B22419"/>
    <w:rsid w:val="00B2255C"/>
    <w:rsid w:val="00B238DC"/>
    <w:rsid w:val="00B23EB6"/>
    <w:rsid w:val="00B243AE"/>
    <w:rsid w:val="00B245AA"/>
    <w:rsid w:val="00B24FDE"/>
    <w:rsid w:val="00B25F94"/>
    <w:rsid w:val="00B25F9B"/>
    <w:rsid w:val="00B301C3"/>
    <w:rsid w:val="00B30C94"/>
    <w:rsid w:val="00B316F3"/>
    <w:rsid w:val="00B32483"/>
    <w:rsid w:val="00B32FA3"/>
    <w:rsid w:val="00B33403"/>
    <w:rsid w:val="00B33505"/>
    <w:rsid w:val="00B341A1"/>
    <w:rsid w:val="00B34AE7"/>
    <w:rsid w:val="00B34C46"/>
    <w:rsid w:val="00B354D3"/>
    <w:rsid w:val="00B3564F"/>
    <w:rsid w:val="00B366D3"/>
    <w:rsid w:val="00B36874"/>
    <w:rsid w:val="00B36B39"/>
    <w:rsid w:val="00B3751A"/>
    <w:rsid w:val="00B37B0E"/>
    <w:rsid w:val="00B4064A"/>
    <w:rsid w:val="00B407DF"/>
    <w:rsid w:val="00B414B1"/>
    <w:rsid w:val="00B42B99"/>
    <w:rsid w:val="00B43013"/>
    <w:rsid w:val="00B432BD"/>
    <w:rsid w:val="00B4351A"/>
    <w:rsid w:val="00B43BB8"/>
    <w:rsid w:val="00B456E1"/>
    <w:rsid w:val="00B45A76"/>
    <w:rsid w:val="00B45C5F"/>
    <w:rsid w:val="00B47551"/>
    <w:rsid w:val="00B475D8"/>
    <w:rsid w:val="00B47CA3"/>
    <w:rsid w:val="00B47CBA"/>
    <w:rsid w:val="00B50432"/>
    <w:rsid w:val="00B51911"/>
    <w:rsid w:val="00B52B73"/>
    <w:rsid w:val="00B52E9C"/>
    <w:rsid w:val="00B539B6"/>
    <w:rsid w:val="00B54B2A"/>
    <w:rsid w:val="00B56DC8"/>
    <w:rsid w:val="00B56F87"/>
    <w:rsid w:val="00B57C54"/>
    <w:rsid w:val="00B62104"/>
    <w:rsid w:val="00B6280D"/>
    <w:rsid w:val="00B63F5C"/>
    <w:rsid w:val="00B64A6D"/>
    <w:rsid w:val="00B64B59"/>
    <w:rsid w:val="00B65151"/>
    <w:rsid w:val="00B655DC"/>
    <w:rsid w:val="00B65E05"/>
    <w:rsid w:val="00B65E73"/>
    <w:rsid w:val="00B6606B"/>
    <w:rsid w:val="00B6651B"/>
    <w:rsid w:val="00B66C40"/>
    <w:rsid w:val="00B67626"/>
    <w:rsid w:val="00B67941"/>
    <w:rsid w:val="00B702C8"/>
    <w:rsid w:val="00B703F5"/>
    <w:rsid w:val="00B70469"/>
    <w:rsid w:val="00B70789"/>
    <w:rsid w:val="00B713E5"/>
    <w:rsid w:val="00B71696"/>
    <w:rsid w:val="00B720D5"/>
    <w:rsid w:val="00B72382"/>
    <w:rsid w:val="00B728DA"/>
    <w:rsid w:val="00B72A14"/>
    <w:rsid w:val="00B74CB1"/>
    <w:rsid w:val="00B7752C"/>
    <w:rsid w:val="00B779E5"/>
    <w:rsid w:val="00B77BD9"/>
    <w:rsid w:val="00B800A1"/>
    <w:rsid w:val="00B802A1"/>
    <w:rsid w:val="00B81054"/>
    <w:rsid w:val="00B8210C"/>
    <w:rsid w:val="00B82924"/>
    <w:rsid w:val="00B84AE3"/>
    <w:rsid w:val="00B8505E"/>
    <w:rsid w:val="00B86457"/>
    <w:rsid w:val="00B868E0"/>
    <w:rsid w:val="00B871BD"/>
    <w:rsid w:val="00B8758A"/>
    <w:rsid w:val="00B87844"/>
    <w:rsid w:val="00B9048A"/>
    <w:rsid w:val="00B907D7"/>
    <w:rsid w:val="00B90D7F"/>
    <w:rsid w:val="00B91973"/>
    <w:rsid w:val="00B9226F"/>
    <w:rsid w:val="00B92636"/>
    <w:rsid w:val="00B9278A"/>
    <w:rsid w:val="00B93834"/>
    <w:rsid w:val="00B93886"/>
    <w:rsid w:val="00B93A4D"/>
    <w:rsid w:val="00B93EC6"/>
    <w:rsid w:val="00B94E88"/>
    <w:rsid w:val="00B9624C"/>
    <w:rsid w:val="00B96C77"/>
    <w:rsid w:val="00B96E16"/>
    <w:rsid w:val="00BA0F47"/>
    <w:rsid w:val="00BA11E6"/>
    <w:rsid w:val="00BA1CF0"/>
    <w:rsid w:val="00BA2042"/>
    <w:rsid w:val="00BA20A7"/>
    <w:rsid w:val="00BA29E0"/>
    <w:rsid w:val="00BA2AF2"/>
    <w:rsid w:val="00BA30BE"/>
    <w:rsid w:val="00BA3FA7"/>
    <w:rsid w:val="00BA5C66"/>
    <w:rsid w:val="00BA5CA9"/>
    <w:rsid w:val="00BA632F"/>
    <w:rsid w:val="00BA73BD"/>
    <w:rsid w:val="00BA7D42"/>
    <w:rsid w:val="00BB0171"/>
    <w:rsid w:val="00BB082D"/>
    <w:rsid w:val="00BB08BA"/>
    <w:rsid w:val="00BB0AB8"/>
    <w:rsid w:val="00BB28A8"/>
    <w:rsid w:val="00BB2ADE"/>
    <w:rsid w:val="00BB2CCB"/>
    <w:rsid w:val="00BB3F66"/>
    <w:rsid w:val="00BB4D9E"/>
    <w:rsid w:val="00BB59AF"/>
    <w:rsid w:val="00BB59B1"/>
    <w:rsid w:val="00BB6526"/>
    <w:rsid w:val="00BB77D5"/>
    <w:rsid w:val="00BC075A"/>
    <w:rsid w:val="00BC0801"/>
    <w:rsid w:val="00BC13A2"/>
    <w:rsid w:val="00BC15E9"/>
    <w:rsid w:val="00BC1AB4"/>
    <w:rsid w:val="00BC2CD1"/>
    <w:rsid w:val="00BC3A08"/>
    <w:rsid w:val="00BC3E28"/>
    <w:rsid w:val="00BC5020"/>
    <w:rsid w:val="00BC6004"/>
    <w:rsid w:val="00BC69EC"/>
    <w:rsid w:val="00BC74D0"/>
    <w:rsid w:val="00BC76C6"/>
    <w:rsid w:val="00BD1A8F"/>
    <w:rsid w:val="00BD1E93"/>
    <w:rsid w:val="00BD2563"/>
    <w:rsid w:val="00BD2A7E"/>
    <w:rsid w:val="00BD3685"/>
    <w:rsid w:val="00BD396C"/>
    <w:rsid w:val="00BD6AAE"/>
    <w:rsid w:val="00BD6DB8"/>
    <w:rsid w:val="00BD6F4F"/>
    <w:rsid w:val="00BD756C"/>
    <w:rsid w:val="00BD758B"/>
    <w:rsid w:val="00BD7807"/>
    <w:rsid w:val="00BE0106"/>
    <w:rsid w:val="00BE16A5"/>
    <w:rsid w:val="00BE1B0D"/>
    <w:rsid w:val="00BE29A9"/>
    <w:rsid w:val="00BE3321"/>
    <w:rsid w:val="00BE3E1C"/>
    <w:rsid w:val="00BE3F03"/>
    <w:rsid w:val="00BE42B5"/>
    <w:rsid w:val="00BE43BF"/>
    <w:rsid w:val="00BE548E"/>
    <w:rsid w:val="00BE5B5F"/>
    <w:rsid w:val="00BE6468"/>
    <w:rsid w:val="00BE6BED"/>
    <w:rsid w:val="00BE6D9D"/>
    <w:rsid w:val="00BE7D7A"/>
    <w:rsid w:val="00BE7FB7"/>
    <w:rsid w:val="00BF020D"/>
    <w:rsid w:val="00BF0303"/>
    <w:rsid w:val="00BF1FEA"/>
    <w:rsid w:val="00BF2591"/>
    <w:rsid w:val="00BF33B1"/>
    <w:rsid w:val="00BF49D4"/>
    <w:rsid w:val="00BF4F32"/>
    <w:rsid w:val="00BF5C56"/>
    <w:rsid w:val="00BF6381"/>
    <w:rsid w:val="00BF6391"/>
    <w:rsid w:val="00BF799F"/>
    <w:rsid w:val="00BF79E9"/>
    <w:rsid w:val="00BF7CCE"/>
    <w:rsid w:val="00C008FF"/>
    <w:rsid w:val="00C011A0"/>
    <w:rsid w:val="00C01345"/>
    <w:rsid w:val="00C0166A"/>
    <w:rsid w:val="00C01AA6"/>
    <w:rsid w:val="00C01E93"/>
    <w:rsid w:val="00C03B63"/>
    <w:rsid w:val="00C03BEA"/>
    <w:rsid w:val="00C03FF5"/>
    <w:rsid w:val="00C05996"/>
    <w:rsid w:val="00C059C2"/>
    <w:rsid w:val="00C05C51"/>
    <w:rsid w:val="00C05CDF"/>
    <w:rsid w:val="00C06B72"/>
    <w:rsid w:val="00C06ECA"/>
    <w:rsid w:val="00C06FA3"/>
    <w:rsid w:val="00C07067"/>
    <w:rsid w:val="00C07314"/>
    <w:rsid w:val="00C07CF6"/>
    <w:rsid w:val="00C101D8"/>
    <w:rsid w:val="00C108ED"/>
    <w:rsid w:val="00C11540"/>
    <w:rsid w:val="00C119DE"/>
    <w:rsid w:val="00C122B9"/>
    <w:rsid w:val="00C128F6"/>
    <w:rsid w:val="00C132E6"/>
    <w:rsid w:val="00C13911"/>
    <w:rsid w:val="00C13A0A"/>
    <w:rsid w:val="00C13A4B"/>
    <w:rsid w:val="00C13F6B"/>
    <w:rsid w:val="00C149EF"/>
    <w:rsid w:val="00C14F37"/>
    <w:rsid w:val="00C1546E"/>
    <w:rsid w:val="00C1578E"/>
    <w:rsid w:val="00C171C9"/>
    <w:rsid w:val="00C21E46"/>
    <w:rsid w:val="00C23484"/>
    <w:rsid w:val="00C234CA"/>
    <w:rsid w:val="00C23826"/>
    <w:rsid w:val="00C23C37"/>
    <w:rsid w:val="00C23D5E"/>
    <w:rsid w:val="00C23DB2"/>
    <w:rsid w:val="00C241ED"/>
    <w:rsid w:val="00C24396"/>
    <w:rsid w:val="00C24588"/>
    <w:rsid w:val="00C2481C"/>
    <w:rsid w:val="00C24EEF"/>
    <w:rsid w:val="00C250BA"/>
    <w:rsid w:val="00C26F3E"/>
    <w:rsid w:val="00C27810"/>
    <w:rsid w:val="00C27903"/>
    <w:rsid w:val="00C27EA3"/>
    <w:rsid w:val="00C3045F"/>
    <w:rsid w:val="00C30C02"/>
    <w:rsid w:val="00C31071"/>
    <w:rsid w:val="00C3160A"/>
    <w:rsid w:val="00C3190F"/>
    <w:rsid w:val="00C326F8"/>
    <w:rsid w:val="00C32D55"/>
    <w:rsid w:val="00C32F7E"/>
    <w:rsid w:val="00C33B10"/>
    <w:rsid w:val="00C347C0"/>
    <w:rsid w:val="00C351AC"/>
    <w:rsid w:val="00C36B97"/>
    <w:rsid w:val="00C36FC5"/>
    <w:rsid w:val="00C37893"/>
    <w:rsid w:val="00C379BE"/>
    <w:rsid w:val="00C40731"/>
    <w:rsid w:val="00C41921"/>
    <w:rsid w:val="00C41C94"/>
    <w:rsid w:val="00C41FF8"/>
    <w:rsid w:val="00C42EEC"/>
    <w:rsid w:val="00C43D5E"/>
    <w:rsid w:val="00C43DD7"/>
    <w:rsid w:val="00C445F2"/>
    <w:rsid w:val="00C44C9D"/>
    <w:rsid w:val="00C4588C"/>
    <w:rsid w:val="00C46854"/>
    <w:rsid w:val="00C46CE6"/>
    <w:rsid w:val="00C47CD9"/>
    <w:rsid w:val="00C503C2"/>
    <w:rsid w:val="00C5077C"/>
    <w:rsid w:val="00C519C8"/>
    <w:rsid w:val="00C52639"/>
    <w:rsid w:val="00C52B31"/>
    <w:rsid w:val="00C5316D"/>
    <w:rsid w:val="00C533BE"/>
    <w:rsid w:val="00C54056"/>
    <w:rsid w:val="00C540C5"/>
    <w:rsid w:val="00C54699"/>
    <w:rsid w:val="00C54775"/>
    <w:rsid w:val="00C54A5C"/>
    <w:rsid w:val="00C55D52"/>
    <w:rsid w:val="00C563EA"/>
    <w:rsid w:val="00C60432"/>
    <w:rsid w:val="00C60731"/>
    <w:rsid w:val="00C609EA"/>
    <w:rsid w:val="00C60E37"/>
    <w:rsid w:val="00C6169B"/>
    <w:rsid w:val="00C61E73"/>
    <w:rsid w:val="00C622F6"/>
    <w:rsid w:val="00C63703"/>
    <w:rsid w:val="00C63ABF"/>
    <w:rsid w:val="00C642BE"/>
    <w:rsid w:val="00C6589E"/>
    <w:rsid w:val="00C65A09"/>
    <w:rsid w:val="00C67998"/>
    <w:rsid w:val="00C67C3B"/>
    <w:rsid w:val="00C67D3A"/>
    <w:rsid w:val="00C67FF1"/>
    <w:rsid w:val="00C70079"/>
    <w:rsid w:val="00C70600"/>
    <w:rsid w:val="00C7063C"/>
    <w:rsid w:val="00C70681"/>
    <w:rsid w:val="00C70920"/>
    <w:rsid w:val="00C70B02"/>
    <w:rsid w:val="00C70E7C"/>
    <w:rsid w:val="00C715B7"/>
    <w:rsid w:val="00C71F22"/>
    <w:rsid w:val="00C720AC"/>
    <w:rsid w:val="00C721C5"/>
    <w:rsid w:val="00C723AC"/>
    <w:rsid w:val="00C7360D"/>
    <w:rsid w:val="00C739FA"/>
    <w:rsid w:val="00C73C84"/>
    <w:rsid w:val="00C75A6F"/>
    <w:rsid w:val="00C76A28"/>
    <w:rsid w:val="00C8017E"/>
    <w:rsid w:val="00C80B3A"/>
    <w:rsid w:val="00C80D84"/>
    <w:rsid w:val="00C81671"/>
    <w:rsid w:val="00C81894"/>
    <w:rsid w:val="00C82715"/>
    <w:rsid w:val="00C82CE7"/>
    <w:rsid w:val="00C82D0B"/>
    <w:rsid w:val="00C8321D"/>
    <w:rsid w:val="00C83B10"/>
    <w:rsid w:val="00C87AFF"/>
    <w:rsid w:val="00C9063C"/>
    <w:rsid w:val="00C9086C"/>
    <w:rsid w:val="00C90D14"/>
    <w:rsid w:val="00C9194F"/>
    <w:rsid w:val="00C920BE"/>
    <w:rsid w:val="00C92F79"/>
    <w:rsid w:val="00C93618"/>
    <w:rsid w:val="00C93BF2"/>
    <w:rsid w:val="00C9447A"/>
    <w:rsid w:val="00C94610"/>
    <w:rsid w:val="00C94EE1"/>
    <w:rsid w:val="00C953B9"/>
    <w:rsid w:val="00C95894"/>
    <w:rsid w:val="00C965D0"/>
    <w:rsid w:val="00C96741"/>
    <w:rsid w:val="00C969B6"/>
    <w:rsid w:val="00C96D2E"/>
    <w:rsid w:val="00CA041B"/>
    <w:rsid w:val="00CA0BBE"/>
    <w:rsid w:val="00CA0F40"/>
    <w:rsid w:val="00CA10EF"/>
    <w:rsid w:val="00CA1AE8"/>
    <w:rsid w:val="00CA22C3"/>
    <w:rsid w:val="00CA2ABB"/>
    <w:rsid w:val="00CA2BA1"/>
    <w:rsid w:val="00CA32C1"/>
    <w:rsid w:val="00CA4A12"/>
    <w:rsid w:val="00CA6005"/>
    <w:rsid w:val="00CA7730"/>
    <w:rsid w:val="00CA7A23"/>
    <w:rsid w:val="00CA7BA1"/>
    <w:rsid w:val="00CA7BD6"/>
    <w:rsid w:val="00CB050B"/>
    <w:rsid w:val="00CB0596"/>
    <w:rsid w:val="00CB1482"/>
    <w:rsid w:val="00CB16F8"/>
    <w:rsid w:val="00CB17BC"/>
    <w:rsid w:val="00CB1DA6"/>
    <w:rsid w:val="00CB1E6E"/>
    <w:rsid w:val="00CB3AC6"/>
    <w:rsid w:val="00CB41FB"/>
    <w:rsid w:val="00CB46F1"/>
    <w:rsid w:val="00CB4D3F"/>
    <w:rsid w:val="00CB4D50"/>
    <w:rsid w:val="00CB4EF5"/>
    <w:rsid w:val="00CB561C"/>
    <w:rsid w:val="00CB5A2E"/>
    <w:rsid w:val="00CB5AB7"/>
    <w:rsid w:val="00CB6437"/>
    <w:rsid w:val="00CB73FD"/>
    <w:rsid w:val="00CB7500"/>
    <w:rsid w:val="00CB7874"/>
    <w:rsid w:val="00CC037E"/>
    <w:rsid w:val="00CC0510"/>
    <w:rsid w:val="00CC06A8"/>
    <w:rsid w:val="00CC08CD"/>
    <w:rsid w:val="00CC0D26"/>
    <w:rsid w:val="00CC275E"/>
    <w:rsid w:val="00CC31BB"/>
    <w:rsid w:val="00CC407D"/>
    <w:rsid w:val="00CC5200"/>
    <w:rsid w:val="00CC63FF"/>
    <w:rsid w:val="00CC691D"/>
    <w:rsid w:val="00CC73BB"/>
    <w:rsid w:val="00CC75D1"/>
    <w:rsid w:val="00CD030E"/>
    <w:rsid w:val="00CD103C"/>
    <w:rsid w:val="00CD26FC"/>
    <w:rsid w:val="00CD2E31"/>
    <w:rsid w:val="00CD312C"/>
    <w:rsid w:val="00CD458E"/>
    <w:rsid w:val="00CD4638"/>
    <w:rsid w:val="00CD572D"/>
    <w:rsid w:val="00CD5C0D"/>
    <w:rsid w:val="00CD5C2D"/>
    <w:rsid w:val="00CD6866"/>
    <w:rsid w:val="00CD6EBB"/>
    <w:rsid w:val="00CD79D4"/>
    <w:rsid w:val="00CD7AA6"/>
    <w:rsid w:val="00CD7C92"/>
    <w:rsid w:val="00CD7CD3"/>
    <w:rsid w:val="00CE1B60"/>
    <w:rsid w:val="00CE26CB"/>
    <w:rsid w:val="00CE31C9"/>
    <w:rsid w:val="00CE3AD1"/>
    <w:rsid w:val="00CE4386"/>
    <w:rsid w:val="00CE4A13"/>
    <w:rsid w:val="00CE5013"/>
    <w:rsid w:val="00CE5B25"/>
    <w:rsid w:val="00CE638B"/>
    <w:rsid w:val="00CE648D"/>
    <w:rsid w:val="00CE6DFA"/>
    <w:rsid w:val="00CE6EDF"/>
    <w:rsid w:val="00CE6F81"/>
    <w:rsid w:val="00CE7AA0"/>
    <w:rsid w:val="00CE7BA6"/>
    <w:rsid w:val="00CE7BF6"/>
    <w:rsid w:val="00CF06D8"/>
    <w:rsid w:val="00CF08A7"/>
    <w:rsid w:val="00CF132C"/>
    <w:rsid w:val="00CF1EAB"/>
    <w:rsid w:val="00CF2336"/>
    <w:rsid w:val="00CF324D"/>
    <w:rsid w:val="00CF3914"/>
    <w:rsid w:val="00CF421E"/>
    <w:rsid w:val="00CF4BC5"/>
    <w:rsid w:val="00CF55E1"/>
    <w:rsid w:val="00CF5AF1"/>
    <w:rsid w:val="00CF62EA"/>
    <w:rsid w:val="00CF6B64"/>
    <w:rsid w:val="00CF7514"/>
    <w:rsid w:val="00CF76F7"/>
    <w:rsid w:val="00D0037D"/>
    <w:rsid w:val="00D003C5"/>
    <w:rsid w:val="00D00558"/>
    <w:rsid w:val="00D00E19"/>
    <w:rsid w:val="00D0120B"/>
    <w:rsid w:val="00D015F7"/>
    <w:rsid w:val="00D01814"/>
    <w:rsid w:val="00D01B49"/>
    <w:rsid w:val="00D02869"/>
    <w:rsid w:val="00D0372A"/>
    <w:rsid w:val="00D03B43"/>
    <w:rsid w:val="00D03D81"/>
    <w:rsid w:val="00D0530D"/>
    <w:rsid w:val="00D05D89"/>
    <w:rsid w:val="00D05DB8"/>
    <w:rsid w:val="00D060F0"/>
    <w:rsid w:val="00D06EF0"/>
    <w:rsid w:val="00D07083"/>
    <w:rsid w:val="00D074AC"/>
    <w:rsid w:val="00D07804"/>
    <w:rsid w:val="00D11FCD"/>
    <w:rsid w:val="00D127B2"/>
    <w:rsid w:val="00D12889"/>
    <w:rsid w:val="00D12B15"/>
    <w:rsid w:val="00D12C1F"/>
    <w:rsid w:val="00D12E9D"/>
    <w:rsid w:val="00D13F9E"/>
    <w:rsid w:val="00D147F4"/>
    <w:rsid w:val="00D14B84"/>
    <w:rsid w:val="00D158FE"/>
    <w:rsid w:val="00D15D21"/>
    <w:rsid w:val="00D161E9"/>
    <w:rsid w:val="00D1632E"/>
    <w:rsid w:val="00D1654F"/>
    <w:rsid w:val="00D171E7"/>
    <w:rsid w:val="00D17BE9"/>
    <w:rsid w:val="00D2019D"/>
    <w:rsid w:val="00D202D2"/>
    <w:rsid w:val="00D20B27"/>
    <w:rsid w:val="00D20EBE"/>
    <w:rsid w:val="00D21651"/>
    <w:rsid w:val="00D22F6F"/>
    <w:rsid w:val="00D23179"/>
    <w:rsid w:val="00D235C1"/>
    <w:rsid w:val="00D23F15"/>
    <w:rsid w:val="00D23F18"/>
    <w:rsid w:val="00D2454E"/>
    <w:rsid w:val="00D2455F"/>
    <w:rsid w:val="00D24DD0"/>
    <w:rsid w:val="00D25168"/>
    <w:rsid w:val="00D25372"/>
    <w:rsid w:val="00D255D4"/>
    <w:rsid w:val="00D25F8C"/>
    <w:rsid w:val="00D25F8E"/>
    <w:rsid w:val="00D26044"/>
    <w:rsid w:val="00D26371"/>
    <w:rsid w:val="00D267A1"/>
    <w:rsid w:val="00D26D0D"/>
    <w:rsid w:val="00D2735B"/>
    <w:rsid w:val="00D27839"/>
    <w:rsid w:val="00D304C9"/>
    <w:rsid w:val="00D30B4F"/>
    <w:rsid w:val="00D30FD9"/>
    <w:rsid w:val="00D31786"/>
    <w:rsid w:val="00D31BFD"/>
    <w:rsid w:val="00D32596"/>
    <w:rsid w:val="00D3262C"/>
    <w:rsid w:val="00D3285A"/>
    <w:rsid w:val="00D33A96"/>
    <w:rsid w:val="00D33E50"/>
    <w:rsid w:val="00D34E0D"/>
    <w:rsid w:val="00D35065"/>
    <w:rsid w:val="00D350F5"/>
    <w:rsid w:val="00D3583E"/>
    <w:rsid w:val="00D361BC"/>
    <w:rsid w:val="00D36AF4"/>
    <w:rsid w:val="00D37228"/>
    <w:rsid w:val="00D375A2"/>
    <w:rsid w:val="00D402E6"/>
    <w:rsid w:val="00D40DBD"/>
    <w:rsid w:val="00D414E3"/>
    <w:rsid w:val="00D42156"/>
    <w:rsid w:val="00D433EA"/>
    <w:rsid w:val="00D43A07"/>
    <w:rsid w:val="00D44305"/>
    <w:rsid w:val="00D44F6A"/>
    <w:rsid w:val="00D4520E"/>
    <w:rsid w:val="00D45425"/>
    <w:rsid w:val="00D45B6A"/>
    <w:rsid w:val="00D461AC"/>
    <w:rsid w:val="00D464E5"/>
    <w:rsid w:val="00D465D9"/>
    <w:rsid w:val="00D46F32"/>
    <w:rsid w:val="00D47CEA"/>
    <w:rsid w:val="00D500E5"/>
    <w:rsid w:val="00D50831"/>
    <w:rsid w:val="00D510D2"/>
    <w:rsid w:val="00D51159"/>
    <w:rsid w:val="00D51AEB"/>
    <w:rsid w:val="00D51E0F"/>
    <w:rsid w:val="00D51F02"/>
    <w:rsid w:val="00D522FC"/>
    <w:rsid w:val="00D52854"/>
    <w:rsid w:val="00D52993"/>
    <w:rsid w:val="00D52A5C"/>
    <w:rsid w:val="00D5364A"/>
    <w:rsid w:val="00D53D95"/>
    <w:rsid w:val="00D548D1"/>
    <w:rsid w:val="00D5494B"/>
    <w:rsid w:val="00D55005"/>
    <w:rsid w:val="00D555F0"/>
    <w:rsid w:val="00D5678F"/>
    <w:rsid w:val="00D56D4B"/>
    <w:rsid w:val="00D5755F"/>
    <w:rsid w:val="00D57CCF"/>
    <w:rsid w:val="00D57DB7"/>
    <w:rsid w:val="00D601AF"/>
    <w:rsid w:val="00D60A87"/>
    <w:rsid w:val="00D6136C"/>
    <w:rsid w:val="00D61B06"/>
    <w:rsid w:val="00D62E44"/>
    <w:rsid w:val="00D62EA5"/>
    <w:rsid w:val="00D6388B"/>
    <w:rsid w:val="00D63B73"/>
    <w:rsid w:val="00D6412F"/>
    <w:rsid w:val="00D64512"/>
    <w:rsid w:val="00D6606A"/>
    <w:rsid w:val="00D66191"/>
    <w:rsid w:val="00D6668C"/>
    <w:rsid w:val="00D67FA4"/>
    <w:rsid w:val="00D67FB4"/>
    <w:rsid w:val="00D7014D"/>
    <w:rsid w:val="00D70550"/>
    <w:rsid w:val="00D709D7"/>
    <w:rsid w:val="00D71001"/>
    <w:rsid w:val="00D7203A"/>
    <w:rsid w:val="00D723DD"/>
    <w:rsid w:val="00D7274B"/>
    <w:rsid w:val="00D72D79"/>
    <w:rsid w:val="00D732BF"/>
    <w:rsid w:val="00D73606"/>
    <w:rsid w:val="00D73887"/>
    <w:rsid w:val="00D73B17"/>
    <w:rsid w:val="00D75778"/>
    <w:rsid w:val="00D7660A"/>
    <w:rsid w:val="00D76BC1"/>
    <w:rsid w:val="00D777F1"/>
    <w:rsid w:val="00D80C41"/>
    <w:rsid w:val="00D80C4D"/>
    <w:rsid w:val="00D80CF8"/>
    <w:rsid w:val="00D812CB"/>
    <w:rsid w:val="00D81433"/>
    <w:rsid w:val="00D816E8"/>
    <w:rsid w:val="00D81A39"/>
    <w:rsid w:val="00D81E59"/>
    <w:rsid w:val="00D8216B"/>
    <w:rsid w:val="00D824AC"/>
    <w:rsid w:val="00D8288B"/>
    <w:rsid w:val="00D82AC1"/>
    <w:rsid w:val="00D8352C"/>
    <w:rsid w:val="00D8364F"/>
    <w:rsid w:val="00D83AB9"/>
    <w:rsid w:val="00D83B03"/>
    <w:rsid w:val="00D84964"/>
    <w:rsid w:val="00D85728"/>
    <w:rsid w:val="00D87A9A"/>
    <w:rsid w:val="00D904EF"/>
    <w:rsid w:val="00D90D34"/>
    <w:rsid w:val="00D913DE"/>
    <w:rsid w:val="00D91FD3"/>
    <w:rsid w:val="00D92FE8"/>
    <w:rsid w:val="00D933DE"/>
    <w:rsid w:val="00D942B0"/>
    <w:rsid w:val="00D94F5B"/>
    <w:rsid w:val="00D9535B"/>
    <w:rsid w:val="00D95E0A"/>
    <w:rsid w:val="00D95EEA"/>
    <w:rsid w:val="00D97C61"/>
    <w:rsid w:val="00DA0AB7"/>
    <w:rsid w:val="00DA1196"/>
    <w:rsid w:val="00DA1565"/>
    <w:rsid w:val="00DA1947"/>
    <w:rsid w:val="00DA19AC"/>
    <w:rsid w:val="00DA1D1C"/>
    <w:rsid w:val="00DA2C72"/>
    <w:rsid w:val="00DA2CC2"/>
    <w:rsid w:val="00DA4475"/>
    <w:rsid w:val="00DA47C2"/>
    <w:rsid w:val="00DA49D6"/>
    <w:rsid w:val="00DA4F2F"/>
    <w:rsid w:val="00DA699B"/>
    <w:rsid w:val="00DA6C34"/>
    <w:rsid w:val="00DA6FC4"/>
    <w:rsid w:val="00DA72F4"/>
    <w:rsid w:val="00DA77D2"/>
    <w:rsid w:val="00DB02D5"/>
    <w:rsid w:val="00DB0867"/>
    <w:rsid w:val="00DB0D69"/>
    <w:rsid w:val="00DB16E1"/>
    <w:rsid w:val="00DB16F3"/>
    <w:rsid w:val="00DB2631"/>
    <w:rsid w:val="00DB2B25"/>
    <w:rsid w:val="00DB2FFF"/>
    <w:rsid w:val="00DB3110"/>
    <w:rsid w:val="00DB3D6D"/>
    <w:rsid w:val="00DB43FD"/>
    <w:rsid w:val="00DB4A92"/>
    <w:rsid w:val="00DB5284"/>
    <w:rsid w:val="00DB5FC1"/>
    <w:rsid w:val="00DB63D8"/>
    <w:rsid w:val="00DB70AA"/>
    <w:rsid w:val="00DB7297"/>
    <w:rsid w:val="00DB7648"/>
    <w:rsid w:val="00DB7ABE"/>
    <w:rsid w:val="00DC0D13"/>
    <w:rsid w:val="00DC12AF"/>
    <w:rsid w:val="00DC14A1"/>
    <w:rsid w:val="00DC1565"/>
    <w:rsid w:val="00DC23D5"/>
    <w:rsid w:val="00DC33BF"/>
    <w:rsid w:val="00DC36E4"/>
    <w:rsid w:val="00DC4E58"/>
    <w:rsid w:val="00DC504D"/>
    <w:rsid w:val="00DC50EF"/>
    <w:rsid w:val="00DC51F7"/>
    <w:rsid w:val="00DC5A19"/>
    <w:rsid w:val="00DC5B24"/>
    <w:rsid w:val="00DC6D5C"/>
    <w:rsid w:val="00DC6FAF"/>
    <w:rsid w:val="00DC772A"/>
    <w:rsid w:val="00DC7B46"/>
    <w:rsid w:val="00DC7C53"/>
    <w:rsid w:val="00DD0B51"/>
    <w:rsid w:val="00DD1411"/>
    <w:rsid w:val="00DD1875"/>
    <w:rsid w:val="00DD1978"/>
    <w:rsid w:val="00DD1C73"/>
    <w:rsid w:val="00DD36F5"/>
    <w:rsid w:val="00DD38D5"/>
    <w:rsid w:val="00DD3BDA"/>
    <w:rsid w:val="00DD4470"/>
    <w:rsid w:val="00DD5130"/>
    <w:rsid w:val="00DD6112"/>
    <w:rsid w:val="00DD631A"/>
    <w:rsid w:val="00DD63F9"/>
    <w:rsid w:val="00DD655B"/>
    <w:rsid w:val="00DD67D2"/>
    <w:rsid w:val="00DD7520"/>
    <w:rsid w:val="00DD7873"/>
    <w:rsid w:val="00DE0909"/>
    <w:rsid w:val="00DE111E"/>
    <w:rsid w:val="00DE1511"/>
    <w:rsid w:val="00DE16E4"/>
    <w:rsid w:val="00DE21D6"/>
    <w:rsid w:val="00DE2241"/>
    <w:rsid w:val="00DE254B"/>
    <w:rsid w:val="00DE27FE"/>
    <w:rsid w:val="00DE355F"/>
    <w:rsid w:val="00DE3FCC"/>
    <w:rsid w:val="00DE4534"/>
    <w:rsid w:val="00DE4556"/>
    <w:rsid w:val="00DE4B25"/>
    <w:rsid w:val="00DE54BF"/>
    <w:rsid w:val="00DE560F"/>
    <w:rsid w:val="00DF0257"/>
    <w:rsid w:val="00DF06AE"/>
    <w:rsid w:val="00DF09D4"/>
    <w:rsid w:val="00DF1E8C"/>
    <w:rsid w:val="00DF1FD5"/>
    <w:rsid w:val="00DF2597"/>
    <w:rsid w:val="00DF2630"/>
    <w:rsid w:val="00DF32C3"/>
    <w:rsid w:val="00DF3FE0"/>
    <w:rsid w:val="00DF563C"/>
    <w:rsid w:val="00DF625C"/>
    <w:rsid w:val="00DF6362"/>
    <w:rsid w:val="00DF69F6"/>
    <w:rsid w:val="00DF6BCC"/>
    <w:rsid w:val="00DF7B4B"/>
    <w:rsid w:val="00E007F3"/>
    <w:rsid w:val="00E018CA"/>
    <w:rsid w:val="00E01CE5"/>
    <w:rsid w:val="00E03115"/>
    <w:rsid w:val="00E043FD"/>
    <w:rsid w:val="00E04524"/>
    <w:rsid w:val="00E049ED"/>
    <w:rsid w:val="00E04C78"/>
    <w:rsid w:val="00E05082"/>
    <w:rsid w:val="00E055DE"/>
    <w:rsid w:val="00E05AD2"/>
    <w:rsid w:val="00E05FE1"/>
    <w:rsid w:val="00E06278"/>
    <w:rsid w:val="00E06BB2"/>
    <w:rsid w:val="00E06DA1"/>
    <w:rsid w:val="00E06E57"/>
    <w:rsid w:val="00E07930"/>
    <w:rsid w:val="00E07C6D"/>
    <w:rsid w:val="00E07F36"/>
    <w:rsid w:val="00E10AAB"/>
    <w:rsid w:val="00E11D29"/>
    <w:rsid w:val="00E11F12"/>
    <w:rsid w:val="00E130A4"/>
    <w:rsid w:val="00E13162"/>
    <w:rsid w:val="00E1335F"/>
    <w:rsid w:val="00E1406A"/>
    <w:rsid w:val="00E140B7"/>
    <w:rsid w:val="00E14ABB"/>
    <w:rsid w:val="00E154A9"/>
    <w:rsid w:val="00E1595D"/>
    <w:rsid w:val="00E1595E"/>
    <w:rsid w:val="00E15A13"/>
    <w:rsid w:val="00E15A71"/>
    <w:rsid w:val="00E176F0"/>
    <w:rsid w:val="00E17813"/>
    <w:rsid w:val="00E17A61"/>
    <w:rsid w:val="00E205E8"/>
    <w:rsid w:val="00E20F77"/>
    <w:rsid w:val="00E2162B"/>
    <w:rsid w:val="00E2196C"/>
    <w:rsid w:val="00E21AB9"/>
    <w:rsid w:val="00E21E85"/>
    <w:rsid w:val="00E21EE8"/>
    <w:rsid w:val="00E2214A"/>
    <w:rsid w:val="00E224BA"/>
    <w:rsid w:val="00E229B8"/>
    <w:rsid w:val="00E22A88"/>
    <w:rsid w:val="00E22BB9"/>
    <w:rsid w:val="00E22EEF"/>
    <w:rsid w:val="00E2305A"/>
    <w:rsid w:val="00E2324B"/>
    <w:rsid w:val="00E2329D"/>
    <w:rsid w:val="00E235F0"/>
    <w:rsid w:val="00E23A8C"/>
    <w:rsid w:val="00E23DB6"/>
    <w:rsid w:val="00E23FB9"/>
    <w:rsid w:val="00E24DCC"/>
    <w:rsid w:val="00E25BB8"/>
    <w:rsid w:val="00E26430"/>
    <w:rsid w:val="00E267B3"/>
    <w:rsid w:val="00E26D57"/>
    <w:rsid w:val="00E2730E"/>
    <w:rsid w:val="00E273F1"/>
    <w:rsid w:val="00E30512"/>
    <w:rsid w:val="00E30A3F"/>
    <w:rsid w:val="00E30ABA"/>
    <w:rsid w:val="00E31D2C"/>
    <w:rsid w:val="00E320C6"/>
    <w:rsid w:val="00E3277B"/>
    <w:rsid w:val="00E32C18"/>
    <w:rsid w:val="00E331B4"/>
    <w:rsid w:val="00E33B34"/>
    <w:rsid w:val="00E340AF"/>
    <w:rsid w:val="00E343B6"/>
    <w:rsid w:val="00E346B8"/>
    <w:rsid w:val="00E349E6"/>
    <w:rsid w:val="00E363F5"/>
    <w:rsid w:val="00E3669D"/>
    <w:rsid w:val="00E37AE8"/>
    <w:rsid w:val="00E40586"/>
    <w:rsid w:val="00E40590"/>
    <w:rsid w:val="00E40A44"/>
    <w:rsid w:val="00E40B50"/>
    <w:rsid w:val="00E41791"/>
    <w:rsid w:val="00E427F3"/>
    <w:rsid w:val="00E42CFF"/>
    <w:rsid w:val="00E42DAB"/>
    <w:rsid w:val="00E43FA4"/>
    <w:rsid w:val="00E446BD"/>
    <w:rsid w:val="00E44B16"/>
    <w:rsid w:val="00E44D4E"/>
    <w:rsid w:val="00E45B01"/>
    <w:rsid w:val="00E4696E"/>
    <w:rsid w:val="00E46D05"/>
    <w:rsid w:val="00E47C30"/>
    <w:rsid w:val="00E47DFF"/>
    <w:rsid w:val="00E47FAE"/>
    <w:rsid w:val="00E502F5"/>
    <w:rsid w:val="00E51022"/>
    <w:rsid w:val="00E517B4"/>
    <w:rsid w:val="00E51C0A"/>
    <w:rsid w:val="00E52406"/>
    <w:rsid w:val="00E5250D"/>
    <w:rsid w:val="00E53C49"/>
    <w:rsid w:val="00E5432C"/>
    <w:rsid w:val="00E546FE"/>
    <w:rsid w:val="00E54F14"/>
    <w:rsid w:val="00E552DA"/>
    <w:rsid w:val="00E574A5"/>
    <w:rsid w:val="00E57506"/>
    <w:rsid w:val="00E57C59"/>
    <w:rsid w:val="00E57D8C"/>
    <w:rsid w:val="00E57EEB"/>
    <w:rsid w:val="00E637C6"/>
    <w:rsid w:val="00E63A5A"/>
    <w:rsid w:val="00E64518"/>
    <w:rsid w:val="00E64597"/>
    <w:rsid w:val="00E6513D"/>
    <w:rsid w:val="00E66011"/>
    <w:rsid w:val="00E6678C"/>
    <w:rsid w:val="00E66AEC"/>
    <w:rsid w:val="00E67198"/>
    <w:rsid w:val="00E7026A"/>
    <w:rsid w:val="00E706A9"/>
    <w:rsid w:val="00E70B06"/>
    <w:rsid w:val="00E7139C"/>
    <w:rsid w:val="00E71C7A"/>
    <w:rsid w:val="00E72312"/>
    <w:rsid w:val="00E7282A"/>
    <w:rsid w:val="00E72C33"/>
    <w:rsid w:val="00E735A4"/>
    <w:rsid w:val="00E73BC4"/>
    <w:rsid w:val="00E74906"/>
    <w:rsid w:val="00E74D78"/>
    <w:rsid w:val="00E7538A"/>
    <w:rsid w:val="00E75C28"/>
    <w:rsid w:val="00E7664D"/>
    <w:rsid w:val="00E7692D"/>
    <w:rsid w:val="00E76E39"/>
    <w:rsid w:val="00E77BF9"/>
    <w:rsid w:val="00E8083F"/>
    <w:rsid w:val="00E815B8"/>
    <w:rsid w:val="00E81680"/>
    <w:rsid w:val="00E817A3"/>
    <w:rsid w:val="00E81D3C"/>
    <w:rsid w:val="00E82601"/>
    <w:rsid w:val="00E83341"/>
    <w:rsid w:val="00E834B8"/>
    <w:rsid w:val="00E836CB"/>
    <w:rsid w:val="00E83760"/>
    <w:rsid w:val="00E83B2A"/>
    <w:rsid w:val="00E84619"/>
    <w:rsid w:val="00E84DC0"/>
    <w:rsid w:val="00E84E75"/>
    <w:rsid w:val="00E856EB"/>
    <w:rsid w:val="00E85D5C"/>
    <w:rsid w:val="00E8622E"/>
    <w:rsid w:val="00E86ABC"/>
    <w:rsid w:val="00E877CB"/>
    <w:rsid w:val="00E87AD9"/>
    <w:rsid w:val="00E87D8C"/>
    <w:rsid w:val="00E90237"/>
    <w:rsid w:val="00E9188F"/>
    <w:rsid w:val="00E91DE3"/>
    <w:rsid w:val="00E92078"/>
    <w:rsid w:val="00E92090"/>
    <w:rsid w:val="00E92255"/>
    <w:rsid w:val="00E93879"/>
    <w:rsid w:val="00E948E3"/>
    <w:rsid w:val="00E9513F"/>
    <w:rsid w:val="00E95483"/>
    <w:rsid w:val="00E97316"/>
    <w:rsid w:val="00E974F4"/>
    <w:rsid w:val="00E97CCA"/>
    <w:rsid w:val="00EA001F"/>
    <w:rsid w:val="00EA170A"/>
    <w:rsid w:val="00EA1E96"/>
    <w:rsid w:val="00EA1EAA"/>
    <w:rsid w:val="00EA31C8"/>
    <w:rsid w:val="00EA3279"/>
    <w:rsid w:val="00EA3F09"/>
    <w:rsid w:val="00EA4D3A"/>
    <w:rsid w:val="00EA4ED3"/>
    <w:rsid w:val="00EA515C"/>
    <w:rsid w:val="00EA5280"/>
    <w:rsid w:val="00EA5A77"/>
    <w:rsid w:val="00EA6933"/>
    <w:rsid w:val="00EA70E4"/>
    <w:rsid w:val="00EA7A64"/>
    <w:rsid w:val="00EA7AF9"/>
    <w:rsid w:val="00EA7DEE"/>
    <w:rsid w:val="00EB0693"/>
    <w:rsid w:val="00EB0819"/>
    <w:rsid w:val="00EB1171"/>
    <w:rsid w:val="00EB31B4"/>
    <w:rsid w:val="00EB3286"/>
    <w:rsid w:val="00EB385B"/>
    <w:rsid w:val="00EB3D0B"/>
    <w:rsid w:val="00EB40D9"/>
    <w:rsid w:val="00EB470B"/>
    <w:rsid w:val="00EB4CBE"/>
    <w:rsid w:val="00EB4DCB"/>
    <w:rsid w:val="00EB4E04"/>
    <w:rsid w:val="00EB4EDE"/>
    <w:rsid w:val="00EB5AE4"/>
    <w:rsid w:val="00EB6206"/>
    <w:rsid w:val="00EB623F"/>
    <w:rsid w:val="00EB76CF"/>
    <w:rsid w:val="00EB7778"/>
    <w:rsid w:val="00EC01D1"/>
    <w:rsid w:val="00EC0DFB"/>
    <w:rsid w:val="00EC0F65"/>
    <w:rsid w:val="00EC13BE"/>
    <w:rsid w:val="00EC1404"/>
    <w:rsid w:val="00EC1AC7"/>
    <w:rsid w:val="00EC1C7F"/>
    <w:rsid w:val="00EC1F6C"/>
    <w:rsid w:val="00EC20CF"/>
    <w:rsid w:val="00EC2A59"/>
    <w:rsid w:val="00EC34B3"/>
    <w:rsid w:val="00EC3518"/>
    <w:rsid w:val="00EC35BE"/>
    <w:rsid w:val="00EC430F"/>
    <w:rsid w:val="00EC4768"/>
    <w:rsid w:val="00EC4FC6"/>
    <w:rsid w:val="00EC4FE5"/>
    <w:rsid w:val="00EC51BD"/>
    <w:rsid w:val="00EC541E"/>
    <w:rsid w:val="00EC6130"/>
    <w:rsid w:val="00ED06EB"/>
    <w:rsid w:val="00ED0839"/>
    <w:rsid w:val="00ED098A"/>
    <w:rsid w:val="00ED11DE"/>
    <w:rsid w:val="00ED1E54"/>
    <w:rsid w:val="00ED1FF1"/>
    <w:rsid w:val="00ED29B9"/>
    <w:rsid w:val="00ED39B0"/>
    <w:rsid w:val="00ED5693"/>
    <w:rsid w:val="00ED5981"/>
    <w:rsid w:val="00ED6579"/>
    <w:rsid w:val="00ED666D"/>
    <w:rsid w:val="00ED7224"/>
    <w:rsid w:val="00ED7AA9"/>
    <w:rsid w:val="00EE03E2"/>
    <w:rsid w:val="00EE0E28"/>
    <w:rsid w:val="00EE133C"/>
    <w:rsid w:val="00EE174F"/>
    <w:rsid w:val="00EE198E"/>
    <w:rsid w:val="00EE2110"/>
    <w:rsid w:val="00EE321A"/>
    <w:rsid w:val="00EE335F"/>
    <w:rsid w:val="00EE3380"/>
    <w:rsid w:val="00EE3CF8"/>
    <w:rsid w:val="00EE4223"/>
    <w:rsid w:val="00EE4275"/>
    <w:rsid w:val="00EE53B7"/>
    <w:rsid w:val="00EE53F0"/>
    <w:rsid w:val="00EE6D33"/>
    <w:rsid w:val="00EE779E"/>
    <w:rsid w:val="00EE7AEF"/>
    <w:rsid w:val="00EE7C46"/>
    <w:rsid w:val="00EE7F6D"/>
    <w:rsid w:val="00EE7FB4"/>
    <w:rsid w:val="00EF017D"/>
    <w:rsid w:val="00EF0468"/>
    <w:rsid w:val="00EF13B8"/>
    <w:rsid w:val="00EF153B"/>
    <w:rsid w:val="00EF1A28"/>
    <w:rsid w:val="00EF1D2E"/>
    <w:rsid w:val="00EF1D40"/>
    <w:rsid w:val="00EF1E1F"/>
    <w:rsid w:val="00EF1F4E"/>
    <w:rsid w:val="00EF22D9"/>
    <w:rsid w:val="00EF2871"/>
    <w:rsid w:val="00EF4596"/>
    <w:rsid w:val="00EF4854"/>
    <w:rsid w:val="00EF55AA"/>
    <w:rsid w:val="00EF5A7F"/>
    <w:rsid w:val="00EF5C02"/>
    <w:rsid w:val="00EF637B"/>
    <w:rsid w:val="00EF6573"/>
    <w:rsid w:val="00EF65F7"/>
    <w:rsid w:val="00EF7C97"/>
    <w:rsid w:val="00F00411"/>
    <w:rsid w:val="00F004A9"/>
    <w:rsid w:val="00F00E81"/>
    <w:rsid w:val="00F0138E"/>
    <w:rsid w:val="00F0150B"/>
    <w:rsid w:val="00F021A5"/>
    <w:rsid w:val="00F02C82"/>
    <w:rsid w:val="00F03813"/>
    <w:rsid w:val="00F052CA"/>
    <w:rsid w:val="00F05698"/>
    <w:rsid w:val="00F06FC3"/>
    <w:rsid w:val="00F07845"/>
    <w:rsid w:val="00F07C1D"/>
    <w:rsid w:val="00F102E3"/>
    <w:rsid w:val="00F1053F"/>
    <w:rsid w:val="00F10A4B"/>
    <w:rsid w:val="00F1138D"/>
    <w:rsid w:val="00F11A3D"/>
    <w:rsid w:val="00F12776"/>
    <w:rsid w:val="00F12C4F"/>
    <w:rsid w:val="00F12DF7"/>
    <w:rsid w:val="00F149C2"/>
    <w:rsid w:val="00F14DE7"/>
    <w:rsid w:val="00F14E6E"/>
    <w:rsid w:val="00F163AC"/>
    <w:rsid w:val="00F171CD"/>
    <w:rsid w:val="00F179D4"/>
    <w:rsid w:val="00F17EF4"/>
    <w:rsid w:val="00F200B7"/>
    <w:rsid w:val="00F201BE"/>
    <w:rsid w:val="00F20258"/>
    <w:rsid w:val="00F205CF"/>
    <w:rsid w:val="00F21132"/>
    <w:rsid w:val="00F216A3"/>
    <w:rsid w:val="00F220A5"/>
    <w:rsid w:val="00F22E2F"/>
    <w:rsid w:val="00F23250"/>
    <w:rsid w:val="00F23592"/>
    <w:rsid w:val="00F2378A"/>
    <w:rsid w:val="00F23C27"/>
    <w:rsid w:val="00F23CF4"/>
    <w:rsid w:val="00F25762"/>
    <w:rsid w:val="00F25F75"/>
    <w:rsid w:val="00F2614D"/>
    <w:rsid w:val="00F2692E"/>
    <w:rsid w:val="00F27090"/>
    <w:rsid w:val="00F272A9"/>
    <w:rsid w:val="00F27EDE"/>
    <w:rsid w:val="00F301D9"/>
    <w:rsid w:val="00F302A3"/>
    <w:rsid w:val="00F30D72"/>
    <w:rsid w:val="00F31486"/>
    <w:rsid w:val="00F31DE1"/>
    <w:rsid w:val="00F32DDB"/>
    <w:rsid w:val="00F346BA"/>
    <w:rsid w:val="00F34E95"/>
    <w:rsid w:val="00F35BAC"/>
    <w:rsid w:val="00F378FC"/>
    <w:rsid w:val="00F4003D"/>
    <w:rsid w:val="00F40D1A"/>
    <w:rsid w:val="00F40FE0"/>
    <w:rsid w:val="00F41130"/>
    <w:rsid w:val="00F41D0E"/>
    <w:rsid w:val="00F41D21"/>
    <w:rsid w:val="00F42382"/>
    <w:rsid w:val="00F424AE"/>
    <w:rsid w:val="00F42EAA"/>
    <w:rsid w:val="00F43156"/>
    <w:rsid w:val="00F4325C"/>
    <w:rsid w:val="00F4404E"/>
    <w:rsid w:val="00F457E6"/>
    <w:rsid w:val="00F45AC4"/>
    <w:rsid w:val="00F45F8C"/>
    <w:rsid w:val="00F466B2"/>
    <w:rsid w:val="00F470F3"/>
    <w:rsid w:val="00F47101"/>
    <w:rsid w:val="00F5019C"/>
    <w:rsid w:val="00F51DCC"/>
    <w:rsid w:val="00F521C4"/>
    <w:rsid w:val="00F523CE"/>
    <w:rsid w:val="00F52491"/>
    <w:rsid w:val="00F53112"/>
    <w:rsid w:val="00F532B8"/>
    <w:rsid w:val="00F534B4"/>
    <w:rsid w:val="00F536CC"/>
    <w:rsid w:val="00F5490C"/>
    <w:rsid w:val="00F552CD"/>
    <w:rsid w:val="00F55E81"/>
    <w:rsid w:val="00F56682"/>
    <w:rsid w:val="00F5705E"/>
    <w:rsid w:val="00F5775F"/>
    <w:rsid w:val="00F57909"/>
    <w:rsid w:val="00F57925"/>
    <w:rsid w:val="00F579FC"/>
    <w:rsid w:val="00F6001A"/>
    <w:rsid w:val="00F60B17"/>
    <w:rsid w:val="00F60C1A"/>
    <w:rsid w:val="00F60E9A"/>
    <w:rsid w:val="00F611E4"/>
    <w:rsid w:val="00F622F4"/>
    <w:rsid w:val="00F623B5"/>
    <w:rsid w:val="00F62530"/>
    <w:rsid w:val="00F63484"/>
    <w:rsid w:val="00F63802"/>
    <w:rsid w:val="00F6455D"/>
    <w:rsid w:val="00F64A59"/>
    <w:rsid w:val="00F64BA7"/>
    <w:rsid w:val="00F655E3"/>
    <w:rsid w:val="00F662BA"/>
    <w:rsid w:val="00F66CA7"/>
    <w:rsid w:val="00F673A2"/>
    <w:rsid w:val="00F679E1"/>
    <w:rsid w:val="00F67CC4"/>
    <w:rsid w:val="00F708FD"/>
    <w:rsid w:val="00F71EC3"/>
    <w:rsid w:val="00F73BEC"/>
    <w:rsid w:val="00F74347"/>
    <w:rsid w:val="00F74BAE"/>
    <w:rsid w:val="00F7515E"/>
    <w:rsid w:val="00F75D35"/>
    <w:rsid w:val="00F7772A"/>
    <w:rsid w:val="00F77AD7"/>
    <w:rsid w:val="00F77E17"/>
    <w:rsid w:val="00F8034A"/>
    <w:rsid w:val="00F80890"/>
    <w:rsid w:val="00F80F81"/>
    <w:rsid w:val="00F818AF"/>
    <w:rsid w:val="00F81903"/>
    <w:rsid w:val="00F836DF"/>
    <w:rsid w:val="00F83B63"/>
    <w:rsid w:val="00F83BAA"/>
    <w:rsid w:val="00F83CBD"/>
    <w:rsid w:val="00F843E1"/>
    <w:rsid w:val="00F84440"/>
    <w:rsid w:val="00F85B2D"/>
    <w:rsid w:val="00F86209"/>
    <w:rsid w:val="00F866C1"/>
    <w:rsid w:val="00F86E24"/>
    <w:rsid w:val="00F86F38"/>
    <w:rsid w:val="00F871F2"/>
    <w:rsid w:val="00F90D8B"/>
    <w:rsid w:val="00F91E32"/>
    <w:rsid w:val="00F92257"/>
    <w:rsid w:val="00F92681"/>
    <w:rsid w:val="00F92837"/>
    <w:rsid w:val="00F9286A"/>
    <w:rsid w:val="00F9305A"/>
    <w:rsid w:val="00F93CA7"/>
    <w:rsid w:val="00F93F0D"/>
    <w:rsid w:val="00F943A4"/>
    <w:rsid w:val="00F94EB8"/>
    <w:rsid w:val="00F95040"/>
    <w:rsid w:val="00F95B81"/>
    <w:rsid w:val="00F96EB3"/>
    <w:rsid w:val="00F9796F"/>
    <w:rsid w:val="00F97B8D"/>
    <w:rsid w:val="00F97B9D"/>
    <w:rsid w:val="00FA0D1D"/>
    <w:rsid w:val="00FA1094"/>
    <w:rsid w:val="00FA18D0"/>
    <w:rsid w:val="00FA190A"/>
    <w:rsid w:val="00FA19E3"/>
    <w:rsid w:val="00FA2085"/>
    <w:rsid w:val="00FA2653"/>
    <w:rsid w:val="00FA2E4D"/>
    <w:rsid w:val="00FA334A"/>
    <w:rsid w:val="00FA5B18"/>
    <w:rsid w:val="00FA5F0E"/>
    <w:rsid w:val="00FA61D6"/>
    <w:rsid w:val="00FA6325"/>
    <w:rsid w:val="00FA6986"/>
    <w:rsid w:val="00FA7F60"/>
    <w:rsid w:val="00FB00E0"/>
    <w:rsid w:val="00FB0726"/>
    <w:rsid w:val="00FB15BB"/>
    <w:rsid w:val="00FB1894"/>
    <w:rsid w:val="00FB310C"/>
    <w:rsid w:val="00FB34FB"/>
    <w:rsid w:val="00FB3AF2"/>
    <w:rsid w:val="00FB45A6"/>
    <w:rsid w:val="00FB490A"/>
    <w:rsid w:val="00FB5326"/>
    <w:rsid w:val="00FB59EA"/>
    <w:rsid w:val="00FB5F97"/>
    <w:rsid w:val="00FB66A5"/>
    <w:rsid w:val="00FB7F40"/>
    <w:rsid w:val="00FB7FA1"/>
    <w:rsid w:val="00FC0C23"/>
    <w:rsid w:val="00FC14E8"/>
    <w:rsid w:val="00FC158F"/>
    <w:rsid w:val="00FC2281"/>
    <w:rsid w:val="00FC23E2"/>
    <w:rsid w:val="00FC2960"/>
    <w:rsid w:val="00FC2A3A"/>
    <w:rsid w:val="00FC31BD"/>
    <w:rsid w:val="00FC356B"/>
    <w:rsid w:val="00FC3A61"/>
    <w:rsid w:val="00FC473B"/>
    <w:rsid w:val="00FC6198"/>
    <w:rsid w:val="00FC68C2"/>
    <w:rsid w:val="00FC6E5E"/>
    <w:rsid w:val="00FD01A4"/>
    <w:rsid w:val="00FD0FFC"/>
    <w:rsid w:val="00FD10D4"/>
    <w:rsid w:val="00FD1914"/>
    <w:rsid w:val="00FD24BB"/>
    <w:rsid w:val="00FD2ADC"/>
    <w:rsid w:val="00FD3A2D"/>
    <w:rsid w:val="00FD415D"/>
    <w:rsid w:val="00FD42BD"/>
    <w:rsid w:val="00FD4ECE"/>
    <w:rsid w:val="00FD5976"/>
    <w:rsid w:val="00FD6C0A"/>
    <w:rsid w:val="00FD708C"/>
    <w:rsid w:val="00FE040F"/>
    <w:rsid w:val="00FE0E7E"/>
    <w:rsid w:val="00FE1DCB"/>
    <w:rsid w:val="00FE25BC"/>
    <w:rsid w:val="00FE393B"/>
    <w:rsid w:val="00FE3CB2"/>
    <w:rsid w:val="00FE3F59"/>
    <w:rsid w:val="00FE456D"/>
    <w:rsid w:val="00FE47AC"/>
    <w:rsid w:val="00FE524C"/>
    <w:rsid w:val="00FE5A0C"/>
    <w:rsid w:val="00FE613B"/>
    <w:rsid w:val="00FE652F"/>
    <w:rsid w:val="00FE7696"/>
    <w:rsid w:val="00FF04A0"/>
    <w:rsid w:val="00FF15FB"/>
    <w:rsid w:val="00FF17CC"/>
    <w:rsid w:val="00FF1E62"/>
    <w:rsid w:val="00FF27EC"/>
    <w:rsid w:val="00FF2AED"/>
    <w:rsid w:val="00FF2B1A"/>
    <w:rsid w:val="00FF2F8D"/>
    <w:rsid w:val="00FF301F"/>
    <w:rsid w:val="00FF30E2"/>
    <w:rsid w:val="00FF34BC"/>
    <w:rsid w:val="00FF5447"/>
    <w:rsid w:val="00FF6A24"/>
    <w:rsid w:val="00FF7049"/>
    <w:rsid w:val="00FF71A2"/>
    <w:rsid w:val="00FF7C5B"/>
    <w:rsid w:val="0B8D43DA"/>
    <w:rsid w:val="19AA13DD"/>
    <w:rsid w:val="4908442D"/>
    <w:rsid w:val="7F4E7BC4"/>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45EECFC6"/>
  <w15:docId w15:val="{5F3BFDB3-4FD1-C84D-9EE5-443017E28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4FB"/>
    <w:pPr>
      <w:overflowPunct w:val="0"/>
      <w:autoSpaceDE w:val="0"/>
      <w:autoSpaceDN w:val="0"/>
      <w:adjustRightInd w:val="0"/>
      <w:spacing w:after="120" w:line="288"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qFormat/>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List Paragraph Char,?? ?? Char,????? Char,???? Char,Lista1 Char,列出段落 Char,列出段落1 Char,中等深浅网格 1 - 着色 21 Char,列表段落 Char,¥¡¡¡¡ì¬º¥¹¥È¶ÎÂä Char,ÁÐ³ö¶ÎÂä Char,¥ê¥¹¥È¶ÎÂä Char,列表段落1 Char,—ño’i—Ž Char,목록단락 Char"/>
    <w:uiPriority w:val="34"/>
    <w:qFormat/>
    <w:locked/>
    <w:rsid w:val="00B6606B"/>
    <w:rPr>
      <w:rFonts w:eastAsia="SimSun"/>
      <w:lang w:val="en-GB" w:eastAsia="ja-JP"/>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1">
    <w:name w:val="样式1"/>
    <w:basedOn w:val="Proposal"/>
    <w:link w:val="1Char"/>
    <w:qFormat/>
    <w:rsid w:val="00027638"/>
    <w:pPr>
      <w:tabs>
        <w:tab w:val="num" w:pos="8818"/>
      </w:tabs>
    </w:pPr>
    <w:rPr>
      <w:rFonts w:ascii="Times New Roman" w:hAnsi="Times New Roman"/>
    </w:rPr>
  </w:style>
  <w:style w:type="paragraph" w:styleId="TOC1">
    <w:name w:val="toc 1"/>
    <w:basedOn w:val="Normal"/>
    <w:next w:val="Normal"/>
    <w:autoRedefine/>
    <w:uiPriority w:val="39"/>
    <w:unhideWhenUsed/>
    <w:rsid w:val="00AB29AF"/>
  </w:style>
  <w:style w:type="character" w:customStyle="1" w:styleId="ProposalChar">
    <w:name w:val="Proposal Char"/>
    <w:link w:val="Proposal"/>
    <w:rsid w:val="00027638"/>
    <w:rPr>
      <w:rFonts w:ascii="Arial" w:hAnsi="Arial"/>
      <w:b/>
      <w:bCs/>
      <w:lang w:val="en-GB" w:eastAsia="zh-CN"/>
    </w:rPr>
  </w:style>
  <w:style w:type="character" w:customStyle="1" w:styleId="1Char">
    <w:name w:val="样式1 Char"/>
    <w:link w:val="1"/>
    <w:rsid w:val="00027638"/>
    <w:rPr>
      <w:rFonts w:ascii="Times New Roman" w:hAnsi="Times New Roman"/>
      <w:b/>
      <w:bCs/>
      <w:lang w:val="en-GB" w:eastAsia="zh-CN"/>
    </w:rPr>
  </w:style>
  <w:style w:type="paragraph" w:styleId="BodyText">
    <w:name w:val="Body Text"/>
    <w:basedOn w:val="Normal"/>
    <w:link w:val="BodyTextChar"/>
    <w:qFormat/>
    <w:rsid w:val="00352FE6"/>
    <w:pPr>
      <w:spacing w:line="240" w:lineRule="auto"/>
    </w:pPr>
    <w:rPr>
      <w:rFonts w:ascii="Arial" w:eastAsia="Times New Roman" w:hAnsi="Arial"/>
      <w:sz w:val="20"/>
    </w:rPr>
  </w:style>
  <w:style w:type="character" w:customStyle="1" w:styleId="BodyTextChar">
    <w:name w:val="Body Text Char"/>
    <w:link w:val="BodyText"/>
    <w:rsid w:val="00352FE6"/>
    <w:rPr>
      <w:rFonts w:ascii="Arial" w:eastAsia="Times New Roman" w:hAnsi="Arial"/>
      <w:lang w:val="en-GB" w:eastAsia="zh-CN"/>
    </w:rPr>
  </w:style>
  <w:style w:type="character" w:customStyle="1" w:styleId="UnresolvedMention1">
    <w:name w:val="Unresolved Mention1"/>
    <w:basedOn w:val="DefaultParagraphFont"/>
    <w:uiPriority w:val="99"/>
    <w:unhideWhenUsed/>
    <w:rsid w:val="00F63802"/>
    <w:rPr>
      <w:color w:val="605E5C"/>
      <w:shd w:val="clear" w:color="auto" w:fill="E1DFDD"/>
    </w:rPr>
  </w:style>
  <w:style w:type="character" w:customStyle="1" w:styleId="Mention1">
    <w:name w:val="Mention1"/>
    <w:basedOn w:val="DefaultParagraphFont"/>
    <w:uiPriority w:val="99"/>
    <w:unhideWhenUsed/>
    <w:rsid w:val="00F63802"/>
    <w:rPr>
      <w:color w:val="2B579A"/>
      <w:shd w:val="clear" w:color="auto" w:fill="E1DFDD"/>
    </w:rPr>
  </w:style>
  <w:style w:type="paragraph" w:customStyle="1" w:styleId="ListParagraph10">
    <w:name w:val="List Paragraph10"/>
    <w:basedOn w:val="Normal"/>
    <w:uiPriority w:val="99"/>
    <w:qFormat/>
    <w:rsid w:val="00B30C94"/>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列表段落11,列出段落"/>
    <w:basedOn w:val="Normal"/>
    <w:uiPriority w:val="34"/>
    <w:qFormat/>
    <w:rsid w:val="00D709D7"/>
    <w:pPr>
      <w:ind w:left="720"/>
      <w:contextualSpacing/>
    </w:pPr>
  </w:style>
  <w:style w:type="character" w:customStyle="1" w:styleId="CommentsChar">
    <w:name w:val="Comments Char"/>
    <w:link w:val="Comments"/>
    <w:qFormat/>
    <w:locked/>
    <w:rsid w:val="0034591B"/>
    <w:rPr>
      <w:rFonts w:ascii="Arial" w:eastAsia="MS Mincho" w:hAnsi="Arial" w:cs="Arial"/>
      <w:i/>
      <w:noProof/>
      <w:sz w:val="18"/>
      <w:szCs w:val="24"/>
    </w:rPr>
  </w:style>
  <w:style w:type="paragraph" w:customStyle="1" w:styleId="Comments">
    <w:name w:val="Comments"/>
    <w:basedOn w:val="Normal"/>
    <w:link w:val="CommentsChar"/>
    <w:qFormat/>
    <w:rsid w:val="0034591B"/>
    <w:pPr>
      <w:overflowPunct/>
      <w:autoSpaceDE/>
      <w:autoSpaceDN/>
      <w:adjustRightInd/>
      <w:spacing w:before="40" w:after="0" w:line="240" w:lineRule="auto"/>
      <w:jc w:val="left"/>
      <w:textAlignment w:val="auto"/>
    </w:pPr>
    <w:rPr>
      <w:rFonts w:ascii="Arial" w:eastAsia="MS Mincho" w:hAnsi="Arial" w:cs="Arial"/>
      <w:i/>
      <w:noProof/>
      <w:sz w:val="18"/>
      <w:szCs w:val="24"/>
      <w:lang w:val="en-US" w:eastAsia="en-US"/>
    </w:rPr>
  </w:style>
  <w:style w:type="paragraph" w:customStyle="1" w:styleId="TAH">
    <w:name w:val="TAH"/>
    <w:basedOn w:val="Normal"/>
    <w:link w:val="TAHCar"/>
    <w:qFormat/>
    <w:rsid w:val="00A65826"/>
    <w:pPr>
      <w:keepNext/>
      <w:keepLines/>
      <w:spacing w:after="0" w:line="240" w:lineRule="auto"/>
      <w:jc w:val="center"/>
    </w:pPr>
    <w:rPr>
      <w:rFonts w:ascii="Arial" w:eastAsia="Times New Roman" w:hAnsi="Arial"/>
      <w:b/>
      <w:sz w:val="18"/>
      <w:lang w:eastAsia="ko-KR"/>
    </w:rPr>
  </w:style>
  <w:style w:type="character" w:customStyle="1" w:styleId="TAHCar">
    <w:name w:val="TAH Car"/>
    <w:link w:val="TAH"/>
    <w:qFormat/>
    <w:rsid w:val="00A65826"/>
    <w:rPr>
      <w:rFonts w:ascii="Arial" w:eastAsia="Times New Roman" w:hAnsi="Arial"/>
      <w:b/>
      <w:sz w:val="18"/>
      <w:lang w:val="en-GB" w:eastAsia="ko-KR"/>
    </w:rPr>
  </w:style>
  <w:style w:type="paragraph" w:customStyle="1" w:styleId="TAN">
    <w:name w:val="TAN"/>
    <w:basedOn w:val="TAL"/>
    <w:rsid w:val="00A929A2"/>
    <w:pPr>
      <w:ind w:left="851" w:hanging="851"/>
    </w:pPr>
    <w:rPr>
      <w:rFonts w:eastAsiaTheme="minorEastAsia"/>
    </w:rPr>
  </w:style>
  <w:style w:type="character" w:customStyle="1" w:styleId="UnresolvedMention2">
    <w:name w:val="Unresolved Mention2"/>
    <w:basedOn w:val="DefaultParagraphFont"/>
    <w:uiPriority w:val="99"/>
    <w:semiHidden/>
    <w:unhideWhenUsed/>
    <w:rsid w:val="00C01AA6"/>
    <w:rPr>
      <w:color w:val="605E5C"/>
      <w:shd w:val="clear" w:color="auto" w:fill="E1DFDD"/>
    </w:rPr>
  </w:style>
  <w:style w:type="paragraph" w:customStyle="1" w:styleId="rtsli">
    <w:name w:val="rtsli"/>
    <w:basedOn w:val="Normal"/>
    <w:rsid w:val="00E40B50"/>
    <w:pPr>
      <w:overflowPunct/>
      <w:autoSpaceDE/>
      <w:autoSpaceDN/>
      <w:adjustRightInd/>
      <w:spacing w:before="100" w:beforeAutospacing="1" w:after="100" w:afterAutospacing="1" w:line="240" w:lineRule="auto"/>
      <w:jc w:val="left"/>
      <w:textAlignment w:val="auto"/>
    </w:pPr>
    <w:rPr>
      <w:rFonts w:eastAsia="Times New Roman"/>
      <w:sz w:val="24"/>
      <w:szCs w:val="24"/>
      <w:lang w:val="en-US" w:eastAsia="en-US"/>
    </w:rPr>
  </w:style>
  <w:style w:type="character" w:customStyle="1" w:styleId="rtstxt">
    <w:name w:val="rtstxt"/>
    <w:basedOn w:val="DefaultParagraphFont"/>
    <w:rsid w:val="00E40B50"/>
  </w:style>
  <w:style w:type="character" w:styleId="UnresolvedMention">
    <w:name w:val="Unresolved Mention"/>
    <w:basedOn w:val="DefaultParagraphFont"/>
    <w:uiPriority w:val="99"/>
    <w:semiHidden/>
    <w:unhideWhenUsed/>
    <w:rsid w:val="00755B4F"/>
    <w:rPr>
      <w:color w:val="605E5C"/>
      <w:shd w:val="clear" w:color="auto" w:fill="E1DFDD"/>
    </w:rPr>
  </w:style>
  <w:style w:type="paragraph" w:customStyle="1" w:styleId="EditorsNote">
    <w:name w:val="Editor's Note"/>
    <w:aliases w:val="EN"/>
    <w:basedOn w:val="NO"/>
    <w:link w:val="EditorsNoteChar"/>
    <w:qFormat/>
    <w:rsid w:val="00A3407E"/>
    <w:pPr>
      <w:ind w:left="1702" w:hanging="1418"/>
      <w:textAlignment w:val="auto"/>
    </w:pPr>
    <w:rPr>
      <w:rFonts w:eastAsia="Malgun Gothic"/>
      <w:color w:val="FF0000"/>
    </w:rPr>
  </w:style>
  <w:style w:type="character" w:customStyle="1" w:styleId="EditorsNoteChar">
    <w:name w:val="Editor's Note Char"/>
    <w:aliases w:val="EN Char"/>
    <w:link w:val="EditorsNote"/>
    <w:locked/>
    <w:rsid w:val="00A3407E"/>
    <w:rPr>
      <w:rFonts w:ascii="Times New Roman" w:eastAsia="Malgun Gothic" w:hAnsi="Times New Roman"/>
      <w:color w:val="FF0000"/>
      <w:lang w:val="en-GB" w:eastAsia="ja-JP"/>
    </w:rPr>
  </w:style>
  <w:style w:type="character" w:customStyle="1" w:styleId="ZGSM">
    <w:name w:val="ZGSM"/>
    <w:rsid w:val="00E1406A"/>
  </w:style>
  <w:style w:type="paragraph" w:customStyle="1" w:styleId="ZA">
    <w:name w:val="ZA"/>
    <w:rsid w:val="00E1406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1406A"/>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1406A"/>
    <w:pPr>
      <w:framePr w:wrap="notBeside" w:hAnchor="margin" w:yAlign="center"/>
      <w:widowControl w:val="0"/>
      <w:spacing w:line="240" w:lineRule="atLeast"/>
      <w:jc w:val="right"/>
    </w:pPr>
    <w:rPr>
      <w:rFonts w:ascii="Arial" w:eastAsia="Times New Roman" w:hAnsi="Arial"/>
      <w:b/>
      <w:sz w:val="3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65819943">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8235543">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49011654">
      <w:bodyDiv w:val="1"/>
      <w:marLeft w:val="0"/>
      <w:marRight w:val="0"/>
      <w:marTop w:val="0"/>
      <w:marBottom w:val="0"/>
      <w:divBdr>
        <w:top w:val="none" w:sz="0" w:space="0" w:color="auto"/>
        <w:left w:val="none" w:sz="0" w:space="0" w:color="auto"/>
        <w:bottom w:val="none" w:sz="0" w:space="0" w:color="auto"/>
        <w:right w:val="none" w:sz="0" w:space="0" w:color="auto"/>
      </w:divBdr>
    </w:div>
    <w:div w:id="554125060">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76807658">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32316286">
      <w:bodyDiv w:val="1"/>
      <w:marLeft w:val="0"/>
      <w:marRight w:val="0"/>
      <w:marTop w:val="0"/>
      <w:marBottom w:val="0"/>
      <w:divBdr>
        <w:top w:val="none" w:sz="0" w:space="0" w:color="auto"/>
        <w:left w:val="none" w:sz="0" w:space="0" w:color="auto"/>
        <w:bottom w:val="none" w:sz="0" w:space="0" w:color="auto"/>
        <w:right w:val="none" w:sz="0" w:space="0" w:color="auto"/>
      </w:divBdr>
      <w:divsChild>
        <w:div w:id="824975573">
          <w:marLeft w:val="562"/>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2864189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3060874">
      <w:bodyDiv w:val="1"/>
      <w:marLeft w:val="0"/>
      <w:marRight w:val="0"/>
      <w:marTop w:val="0"/>
      <w:marBottom w:val="0"/>
      <w:divBdr>
        <w:top w:val="none" w:sz="0" w:space="0" w:color="auto"/>
        <w:left w:val="none" w:sz="0" w:space="0" w:color="auto"/>
        <w:bottom w:val="none" w:sz="0" w:space="0" w:color="auto"/>
        <w:right w:val="none" w:sz="0" w:space="0" w:color="auto"/>
      </w:divBdr>
    </w:div>
    <w:div w:id="90499462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01736893">
      <w:bodyDiv w:val="1"/>
      <w:marLeft w:val="0"/>
      <w:marRight w:val="0"/>
      <w:marTop w:val="0"/>
      <w:marBottom w:val="0"/>
      <w:divBdr>
        <w:top w:val="none" w:sz="0" w:space="0" w:color="auto"/>
        <w:left w:val="none" w:sz="0" w:space="0" w:color="auto"/>
        <w:bottom w:val="none" w:sz="0" w:space="0" w:color="auto"/>
        <w:right w:val="none" w:sz="0" w:space="0" w:color="auto"/>
      </w:divBdr>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26754378">
      <w:bodyDiv w:val="1"/>
      <w:marLeft w:val="0"/>
      <w:marRight w:val="0"/>
      <w:marTop w:val="0"/>
      <w:marBottom w:val="0"/>
      <w:divBdr>
        <w:top w:val="none" w:sz="0" w:space="0" w:color="auto"/>
        <w:left w:val="none" w:sz="0" w:space="0" w:color="auto"/>
        <w:bottom w:val="none" w:sz="0" w:space="0" w:color="auto"/>
        <w:right w:val="none" w:sz="0" w:space="0" w:color="auto"/>
      </w:divBdr>
      <w:divsChild>
        <w:div w:id="368838274">
          <w:marLeft w:val="360"/>
          <w:marRight w:val="0"/>
          <w:marTop w:val="200"/>
          <w:marBottom w:val="0"/>
          <w:divBdr>
            <w:top w:val="none" w:sz="0" w:space="0" w:color="auto"/>
            <w:left w:val="none" w:sz="0" w:space="0" w:color="auto"/>
            <w:bottom w:val="none" w:sz="0" w:space="0" w:color="auto"/>
            <w:right w:val="none" w:sz="0" w:space="0" w:color="auto"/>
          </w:divBdr>
        </w:div>
        <w:div w:id="1721054808">
          <w:marLeft w:val="360"/>
          <w:marRight w:val="0"/>
          <w:marTop w:val="200"/>
          <w:marBottom w:val="0"/>
          <w:divBdr>
            <w:top w:val="none" w:sz="0" w:space="0" w:color="auto"/>
            <w:left w:val="none" w:sz="0" w:space="0" w:color="auto"/>
            <w:bottom w:val="none" w:sz="0" w:space="0" w:color="auto"/>
            <w:right w:val="none" w:sz="0" w:space="0" w:color="auto"/>
          </w:divBdr>
        </w:div>
        <w:div w:id="731925608">
          <w:marLeft w:val="360"/>
          <w:marRight w:val="0"/>
          <w:marTop w:val="200"/>
          <w:marBottom w:val="0"/>
          <w:divBdr>
            <w:top w:val="none" w:sz="0" w:space="0" w:color="auto"/>
            <w:left w:val="none" w:sz="0" w:space="0" w:color="auto"/>
            <w:bottom w:val="none" w:sz="0" w:space="0" w:color="auto"/>
            <w:right w:val="none" w:sz="0" w:space="0" w:color="auto"/>
          </w:divBdr>
        </w:div>
        <w:div w:id="1906144449">
          <w:marLeft w:val="360"/>
          <w:marRight w:val="0"/>
          <w:marTop w:val="200"/>
          <w:marBottom w:val="0"/>
          <w:divBdr>
            <w:top w:val="none" w:sz="0" w:space="0" w:color="auto"/>
            <w:left w:val="none" w:sz="0" w:space="0" w:color="auto"/>
            <w:bottom w:val="none" w:sz="0" w:space="0" w:color="auto"/>
            <w:right w:val="none" w:sz="0" w:space="0" w:color="auto"/>
          </w:divBdr>
        </w:div>
      </w:divsChild>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7136317">
      <w:bodyDiv w:val="1"/>
      <w:marLeft w:val="0"/>
      <w:marRight w:val="0"/>
      <w:marTop w:val="0"/>
      <w:marBottom w:val="0"/>
      <w:divBdr>
        <w:top w:val="none" w:sz="0" w:space="0" w:color="auto"/>
        <w:left w:val="none" w:sz="0" w:space="0" w:color="auto"/>
        <w:bottom w:val="none" w:sz="0" w:space="0" w:color="auto"/>
        <w:right w:val="none" w:sz="0" w:space="0" w:color="auto"/>
      </w:divBdr>
    </w:div>
    <w:div w:id="1154221763">
      <w:bodyDiv w:val="1"/>
      <w:marLeft w:val="0"/>
      <w:marRight w:val="0"/>
      <w:marTop w:val="0"/>
      <w:marBottom w:val="0"/>
      <w:divBdr>
        <w:top w:val="none" w:sz="0" w:space="0" w:color="auto"/>
        <w:left w:val="none" w:sz="0" w:space="0" w:color="auto"/>
        <w:bottom w:val="none" w:sz="0" w:space="0" w:color="auto"/>
        <w:right w:val="none" w:sz="0" w:space="0" w:color="auto"/>
      </w:divBdr>
      <w:divsChild>
        <w:div w:id="72169368">
          <w:marLeft w:val="0"/>
          <w:marRight w:val="75"/>
          <w:marTop w:val="0"/>
          <w:marBottom w:val="0"/>
          <w:divBdr>
            <w:top w:val="none" w:sz="0" w:space="0" w:color="auto"/>
            <w:left w:val="none" w:sz="0" w:space="0" w:color="auto"/>
            <w:bottom w:val="none" w:sz="0" w:space="0" w:color="auto"/>
            <w:right w:val="none" w:sz="0" w:space="0" w:color="auto"/>
          </w:divBdr>
        </w:div>
        <w:div w:id="56588602">
          <w:marLeft w:val="0"/>
          <w:marRight w:val="0"/>
          <w:marTop w:val="0"/>
          <w:marBottom w:val="0"/>
          <w:divBdr>
            <w:top w:val="none" w:sz="0" w:space="0" w:color="auto"/>
            <w:left w:val="none" w:sz="0" w:space="0" w:color="auto"/>
            <w:bottom w:val="none" w:sz="0" w:space="0" w:color="auto"/>
            <w:right w:val="none" w:sz="0" w:space="0" w:color="auto"/>
          </w:divBdr>
          <w:divsChild>
            <w:div w:id="30350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197697831">
      <w:bodyDiv w:val="1"/>
      <w:marLeft w:val="0"/>
      <w:marRight w:val="0"/>
      <w:marTop w:val="0"/>
      <w:marBottom w:val="0"/>
      <w:divBdr>
        <w:top w:val="none" w:sz="0" w:space="0" w:color="auto"/>
        <w:left w:val="none" w:sz="0" w:space="0" w:color="auto"/>
        <w:bottom w:val="none" w:sz="0" w:space="0" w:color="auto"/>
        <w:right w:val="none" w:sz="0" w:space="0" w:color="auto"/>
      </w:divBdr>
    </w:div>
    <w:div w:id="1224219691">
      <w:bodyDiv w:val="1"/>
      <w:marLeft w:val="0"/>
      <w:marRight w:val="0"/>
      <w:marTop w:val="0"/>
      <w:marBottom w:val="0"/>
      <w:divBdr>
        <w:top w:val="none" w:sz="0" w:space="0" w:color="auto"/>
        <w:left w:val="none" w:sz="0" w:space="0" w:color="auto"/>
        <w:bottom w:val="none" w:sz="0" w:space="0" w:color="auto"/>
        <w:right w:val="none" w:sz="0" w:space="0" w:color="auto"/>
      </w:divBdr>
      <w:divsChild>
        <w:div w:id="1875464460">
          <w:marLeft w:val="533"/>
          <w:marRight w:val="0"/>
          <w:marTop w:val="0"/>
          <w:marBottom w:val="0"/>
          <w:divBdr>
            <w:top w:val="none" w:sz="0" w:space="0" w:color="auto"/>
            <w:left w:val="none" w:sz="0" w:space="0" w:color="auto"/>
            <w:bottom w:val="none" w:sz="0" w:space="0" w:color="auto"/>
            <w:right w:val="none" w:sz="0" w:space="0" w:color="auto"/>
          </w:divBdr>
        </w:div>
        <w:div w:id="1667829599">
          <w:marLeft w:val="533"/>
          <w:marRight w:val="0"/>
          <w:marTop w:val="0"/>
          <w:marBottom w:val="0"/>
          <w:divBdr>
            <w:top w:val="none" w:sz="0" w:space="0" w:color="auto"/>
            <w:left w:val="none" w:sz="0" w:space="0" w:color="auto"/>
            <w:bottom w:val="none" w:sz="0" w:space="0" w:color="auto"/>
            <w:right w:val="none" w:sz="0" w:space="0" w:color="auto"/>
          </w:divBdr>
        </w:div>
        <w:div w:id="1277061453">
          <w:marLeft w:val="533"/>
          <w:marRight w:val="0"/>
          <w:marTop w:val="0"/>
          <w:marBottom w:val="0"/>
          <w:divBdr>
            <w:top w:val="none" w:sz="0" w:space="0" w:color="auto"/>
            <w:left w:val="none" w:sz="0" w:space="0" w:color="auto"/>
            <w:bottom w:val="none" w:sz="0" w:space="0" w:color="auto"/>
            <w:right w:val="none" w:sz="0" w:space="0" w:color="auto"/>
          </w:divBdr>
        </w:div>
      </w:divsChild>
    </w:div>
    <w:div w:id="1276518850">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03459520">
      <w:bodyDiv w:val="1"/>
      <w:marLeft w:val="0"/>
      <w:marRight w:val="0"/>
      <w:marTop w:val="0"/>
      <w:marBottom w:val="0"/>
      <w:divBdr>
        <w:top w:val="none" w:sz="0" w:space="0" w:color="auto"/>
        <w:left w:val="none" w:sz="0" w:space="0" w:color="auto"/>
        <w:bottom w:val="none" w:sz="0" w:space="0" w:color="auto"/>
        <w:right w:val="none" w:sz="0" w:space="0" w:color="auto"/>
      </w:divBdr>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5124139">
      <w:bodyDiv w:val="1"/>
      <w:marLeft w:val="0"/>
      <w:marRight w:val="0"/>
      <w:marTop w:val="0"/>
      <w:marBottom w:val="0"/>
      <w:divBdr>
        <w:top w:val="none" w:sz="0" w:space="0" w:color="auto"/>
        <w:left w:val="none" w:sz="0" w:space="0" w:color="auto"/>
        <w:bottom w:val="none" w:sz="0" w:space="0" w:color="auto"/>
        <w:right w:val="none" w:sz="0" w:space="0" w:color="auto"/>
      </w:divBdr>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6174712">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68625554">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08131088">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2746990">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0655461">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10115987">
      <w:bodyDiv w:val="1"/>
      <w:marLeft w:val="0"/>
      <w:marRight w:val="0"/>
      <w:marTop w:val="0"/>
      <w:marBottom w:val="0"/>
      <w:divBdr>
        <w:top w:val="none" w:sz="0" w:space="0" w:color="auto"/>
        <w:left w:val="none" w:sz="0" w:space="0" w:color="auto"/>
        <w:bottom w:val="none" w:sz="0" w:space="0" w:color="auto"/>
        <w:right w:val="none" w:sz="0" w:space="0" w:color="auto"/>
      </w:divBdr>
      <w:divsChild>
        <w:div w:id="1246186070">
          <w:marLeft w:val="216"/>
          <w:marRight w:val="0"/>
          <w:marTop w:val="240"/>
          <w:marBottom w:val="0"/>
          <w:divBdr>
            <w:top w:val="none" w:sz="0" w:space="0" w:color="auto"/>
            <w:left w:val="none" w:sz="0" w:space="0" w:color="auto"/>
            <w:bottom w:val="none" w:sz="0" w:space="0" w:color="auto"/>
            <w:right w:val="none" w:sz="0" w:space="0" w:color="auto"/>
          </w:divBdr>
        </w:div>
        <w:div w:id="1204556412">
          <w:marLeft w:val="562"/>
          <w:marRight w:val="0"/>
          <w:marTop w:val="0"/>
          <w:marBottom w:val="0"/>
          <w:divBdr>
            <w:top w:val="none" w:sz="0" w:space="0" w:color="auto"/>
            <w:left w:val="none" w:sz="0" w:space="0" w:color="auto"/>
            <w:bottom w:val="none" w:sz="0" w:space="0" w:color="auto"/>
            <w:right w:val="none" w:sz="0" w:space="0" w:color="auto"/>
          </w:divBdr>
        </w:div>
        <w:div w:id="509877981">
          <w:marLeft w:val="562"/>
          <w:marRight w:val="0"/>
          <w:marTop w:val="0"/>
          <w:marBottom w:val="0"/>
          <w:divBdr>
            <w:top w:val="none" w:sz="0" w:space="0" w:color="auto"/>
            <w:left w:val="none" w:sz="0" w:space="0" w:color="auto"/>
            <w:bottom w:val="none" w:sz="0" w:space="0" w:color="auto"/>
            <w:right w:val="none" w:sz="0" w:space="0" w:color="auto"/>
          </w:divBdr>
        </w:div>
        <w:div w:id="1696495745">
          <w:marLeft w:val="562"/>
          <w:marRight w:val="0"/>
          <w:marTop w:val="0"/>
          <w:marBottom w:val="0"/>
          <w:divBdr>
            <w:top w:val="none" w:sz="0" w:space="0" w:color="auto"/>
            <w:left w:val="none" w:sz="0" w:space="0" w:color="auto"/>
            <w:bottom w:val="none" w:sz="0" w:space="0" w:color="auto"/>
            <w:right w:val="none" w:sz="0" w:space="0" w:color="auto"/>
          </w:divBdr>
        </w:div>
        <w:div w:id="1607539027">
          <w:marLeft w:val="562"/>
          <w:marRight w:val="0"/>
          <w:marTop w:val="0"/>
          <w:marBottom w:val="0"/>
          <w:divBdr>
            <w:top w:val="none" w:sz="0" w:space="0" w:color="auto"/>
            <w:left w:val="none" w:sz="0" w:space="0" w:color="auto"/>
            <w:bottom w:val="none" w:sz="0" w:space="0" w:color="auto"/>
            <w:right w:val="none" w:sz="0" w:space="0" w:color="auto"/>
          </w:divBdr>
        </w:div>
        <w:div w:id="1096176786">
          <w:marLeft w:val="821"/>
          <w:marRight w:val="0"/>
          <w:marTop w:val="0"/>
          <w:marBottom w:val="0"/>
          <w:divBdr>
            <w:top w:val="none" w:sz="0" w:space="0" w:color="auto"/>
            <w:left w:val="none" w:sz="0" w:space="0" w:color="auto"/>
            <w:bottom w:val="none" w:sz="0" w:space="0" w:color="auto"/>
            <w:right w:val="none" w:sz="0" w:space="0" w:color="auto"/>
          </w:divBdr>
        </w:div>
        <w:div w:id="25107268">
          <w:marLeft w:val="216"/>
          <w:marRight w:val="0"/>
          <w:marTop w:val="240"/>
          <w:marBottom w:val="0"/>
          <w:divBdr>
            <w:top w:val="none" w:sz="0" w:space="0" w:color="auto"/>
            <w:left w:val="none" w:sz="0" w:space="0" w:color="auto"/>
            <w:bottom w:val="none" w:sz="0" w:space="0" w:color="auto"/>
            <w:right w:val="none" w:sz="0" w:space="0" w:color="auto"/>
          </w:divBdr>
        </w:div>
        <w:div w:id="1525166953">
          <w:marLeft w:val="562"/>
          <w:marRight w:val="0"/>
          <w:marTop w:val="0"/>
          <w:marBottom w:val="0"/>
          <w:divBdr>
            <w:top w:val="none" w:sz="0" w:space="0" w:color="auto"/>
            <w:left w:val="none" w:sz="0" w:space="0" w:color="auto"/>
            <w:bottom w:val="none" w:sz="0" w:space="0" w:color="auto"/>
            <w:right w:val="none" w:sz="0" w:space="0" w:color="auto"/>
          </w:divBdr>
        </w:div>
        <w:div w:id="2063361882">
          <w:marLeft w:val="562"/>
          <w:marRight w:val="0"/>
          <w:marTop w:val="0"/>
          <w:marBottom w:val="0"/>
          <w:divBdr>
            <w:top w:val="none" w:sz="0" w:space="0" w:color="auto"/>
            <w:left w:val="none" w:sz="0" w:space="0" w:color="auto"/>
            <w:bottom w:val="none" w:sz="0" w:space="0" w:color="auto"/>
            <w:right w:val="none" w:sz="0" w:space="0" w:color="auto"/>
          </w:divBdr>
        </w:div>
        <w:div w:id="1060981062">
          <w:marLeft w:val="562"/>
          <w:marRight w:val="0"/>
          <w:marTop w:val="0"/>
          <w:marBottom w:val="0"/>
          <w:divBdr>
            <w:top w:val="none" w:sz="0" w:space="0" w:color="auto"/>
            <w:left w:val="none" w:sz="0" w:space="0" w:color="auto"/>
            <w:bottom w:val="none" w:sz="0" w:space="0" w:color="auto"/>
            <w:right w:val="none" w:sz="0" w:space="0" w:color="auto"/>
          </w:divBdr>
        </w:div>
        <w:div w:id="1471360526">
          <w:marLeft w:val="821"/>
          <w:marRight w:val="0"/>
          <w:marTop w:val="0"/>
          <w:marBottom w:val="0"/>
          <w:divBdr>
            <w:top w:val="none" w:sz="0" w:space="0" w:color="auto"/>
            <w:left w:val="none" w:sz="0" w:space="0" w:color="auto"/>
            <w:bottom w:val="none" w:sz="0" w:space="0" w:color="auto"/>
            <w:right w:val="none" w:sz="0" w:space="0" w:color="auto"/>
          </w:divBdr>
        </w:div>
      </w:divsChild>
    </w:div>
    <w:div w:id="1622154353">
      <w:bodyDiv w:val="1"/>
      <w:marLeft w:val="0"/>
      <w:marRight w:val="0"/>
      <w:marTop w:val="0"/>
      <w:marBottom w:val="0"/>
      <w:divBdr>
        <w:top w:val="none" w:sz="0" w:space="0" w:color="auto"/>
        <w:left w:val="none" w:sz="0" w:space="0" w:color="auto"/>
        <w:bottom w:val="none" w:sz="0" w:space="0" w:color="auto"/>
        <w:right w:val="none" w:sz="0" w:space="0" w:color="auto"/>
      </w:divBdr>
      <w:divsChild>
        <w:div w:id="733545425">
          <w:marLeft w:val="562"/>
          <w:marRight w:val="0"/>
          <w:marTop w:val="0"/>
          <w:marBottom w:val="0"/>
          <w:divBdr>
            <w:top w:val="none" w:sz="0" w:space="0" w:color="auto"/>
            <w:left w:val="none" w:sz="0" w:space="0" w:color="auto"/>
            <w:bottom w:val="none" w:sz="0" w:space="0" w:color="auto"/>
            <w:right w:val="none" w:sz="0" w:space="0" w:color="auto"/>
          </w:divBdr>
        </w:div>
      </w:divsChild>
    </w:div>
    <w:div w:id="1635982039">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07758796">
      <w:bodyDiv w:val="1"/>
      <w:marLeft w:val="0"/>
      <w:marRight w:val="0"/>
      <w:marTop w:val="0"/>
      <w:marBottom w:val="0"/>
      <w:divBdr>
        <w:top w:val="none" w:sz="0" w:space="0" w:color="auto"/>
        <w:left w:val="none" w:sz="0" w:space="0" w:color="auto"/>
        <w:bottom w:val="none" w:sz="0" w:space="0" w:color="auto"/>
        <w:right w:val="none" w:sz="0" w:space="0" w:color="auto"/>
      </w:divBdr>
    </w:div>
    <w:div w:id="1734428917">
      <w:bodyDiv w:val="1"/>
      <w:marLeft w:val="0"/>
      <w:marRight w:val="0"/>
      <w:marTop w:val="0"/>
      <w:marBottom w:val="0"/>
      <w:divBdr>
        <w:top w:val="none" w:sz="0" w:space="0" w:color="auto"/>
        <w:left w:val="none" w:sz="0" w:space="0" w:color="auto"/>
        <w:bottom w:val="none" w:sz="0" w:space="0" w:color="auto"/>
        <w:right w:val="none" w:sz="0" w:space="0" w:color="auto"/>
      </w:divBdr>
      <w:divsChild>
        <w:div w:id="1794012055">
          <w:marLeft w:val="216"/>
          <w:marRight w:val="0"/>
          <w:marTop w:val="240"/>
          <w:marBottom w:val="0"/>
          <w:divBdr>
            <w:top w:val="none" w:sz="0" w:space="0" w:color="auto"/>
            <w:left w:val="none" w:sz="0" w:space="0" w:color="auto"/>
            <w:bottom w:val="none" w:sz="0" w:space="0" w:color="auto"/>
            <w:right w:val="none" w:sz="0" w:space="0" w:color="auto"/>
          </w:divBdr>
        </w:div>
        <w:div w:id="215435718">
          <w:marLeft w:val="562"/>
          <w:marRight w:val="0"/>
          <w:marTop w:val="0"/>
          <w:marBottom w:val="0"/>
          <w:divBdr>
            <w:top w:val="none" w:sz="0" w:space="0" w:color="auto"/>
            <w:left w:val="none" w:sz="0" w:space="0" w:color="auto"/>
            <w:bottom w:val="none" w:sz="0" w:space="0" w:color="auto"/>
            <w:right w:val="none" w:sz="0" w:space="0" w:color="auto"/>
          </w:divBdr>
        </w:div>
        <w:div w:id="672148962">
          <w:marLeft w:val="562"/>
          <w:marRight w:val="0"/>
          <w:marTop w:val="0"/>
          <w:marBottom w:val="0"/>
          <w:divBdr>
            <w:top w:val="none" w:sz="0" w:space="0" w:color="auto"/>
            <w:left w:val="none" w:sz="0" w:space="0" w:color="auto"/>
            <w:bottom w:val="none" w:sz="0" w:space="0" w:color="auto"/>
            <w:right w:val="none" w:sz="0" w:space="0" w:color="auto"/>
          </w:divBdr>
        </w:div>
        <w:div w:id="932665671">
          <w:marLeft w:val="216"/>
          <w:marRight w:val="0"/>
          <w:marTop w:val="240"/>
          <w:marBottom w:val="0"/>
          <w:divBdr>
            <w:top w:val="none" w:sz="0" w:space="0" w:color="auto"/>
            <w:left w:val="none" w:sz="0" w:space="0" w:color="auto"/>
            <w:bottom w:val="none" w:sz="0" w:space="0" w:color="auto"/>
            <w:right w:val="none" w:sz="0" w:space="0" w:color="auto"/>
          </w:divBdr>
        </w:div>
        <w:div w:id="7559287">
          <w:marLeft w:val="562"/>
          <w:marRight w:val="0"/>
          <w:marTop w:val="0"/>
          <w:marBottom w:val="0"/>
          <w:divBdr>
            <w:top w:val="none" w:sz="0" w:space="0" w:color="auto"/>
            <w:left w:val="none" w:sz="0" w:space="0" w:color="auto"/>
            <w:bottom w:val="none" w:sz="0" w:space="0" w:color="auto"/>
            <w:right w:val="none" w:sz="0" w:space="0" w:color="auto"/>
          </w:divBdr>
        </w:div>
        <w:div w:id="1407797746">
          <w:marLeft w:val="821"/>
          <w:marRight w:val="0"/>
          <w:marTop w:val="0"/>
          <w:marBottom w:val="0"/>
          <w:divBdr>
            <w:top w:val="none" w:sz="0" w:space="0" w:color="auto"/>
            <w:left w:val="none" w:sz="0" w:space="0" w:color="auto"/>
            <w:bottom w:val="none" w:sz="0" w:space="0" w:color="auto"/>
            <w:right w:val="none" w:sz="0" w:space="0" w:color="auto"/>
          </w:divBdr>
        </w:div>
        <w:div w:id="2046521156">
          <w:marLeft w:val="562"/>
          <w:marRight w:val="0"/>
          <w:marTop w:val="0"/>
          <w:marBottom w:val="0"/>
          <w:divBdr>
            <w:top w:val="none" w:sz="0" w:space="0" w:color="auto"/>
            <w:left w:val="none" w:sz="0" w:space="0" w:color="auto"/>
            <w:bottom w:val="none" w:sz="0" w:space="0" w:color="auto"/>
            <w:right w:val="none" w:sz="0" w:space="0" w:color="auto"/>
          </w:divBdr>
        </w:div>
        <w:div w:id="223488594">
          <w:marLeft w:val="821"/>
          <w:marRight w:val="0"/>
          <w:marTop w:val="0"/>
          <w:marBottom w:val="0"/>
          <w:divBdr>
            <w:top w:val="none" w:sz="0" w:space="0" w:color="auto"/>
            <w:left w:val="none" w:sz="0" w:space="0" w:color="auto"/>
            <w:bottom w:val="none" w:sz="0" w:space="0" w:color="auto"/>
            <w:right w:val="none" w:sz="0" w:space="0" w:color="auto"/>
          </w:divBdr>
        </w:div>
        <w:div w:id="1070927126">
          <w:marLeft w:val="821"/>
          <w:marRight w:val="0"/>
          <w:marTop w:val="0"/>
          <w:marBottom w:val="0"/>
          <w:divBdr>
            <w:top w:val="none" w:sz="0" w:space="0" w:color="auto"/>
            <w:left w:val="none" w:sz="0" w:space="0" w:color="auto"/>
            <w:bottom w:val="none" w:sz="0" w:space="0" w:color="auto"/>
            <w:right w:val="none" w:sz="0" w:space="0" w:color="auto"/>
          </w:divBdr>
        </w:div>
        <w:div w:id="1556087894">
          <w:marLeft w:val="216"/>
          <w:marRight w:val="0"/>
          <w:marTop w:val="240"/>
          <w:marBottom w:val="0"/>
          <w:divBdr>
            <w:top w:val="none" w:sz="0" w:space="0" w:color="auto"/>
            <w:left w:val="none" w:sz="0" w:space="0" w:color="auto"/>
            <w:bottom w:val="none" w:sz="0" w:space="0" w:color="auto"/>
            <w:right w:val="none" w:sz="0" w:space="0" w:color="auto"/>
          </w:divBdr>
        </w:div>
      </w:divsChild>
    </w:div>
    <w:div w:id="1765765251">
      <w:bodyDiv w:val="1"/>
      <w:marLeft w:val="0"/>
      <w:marRight w:val="0"/>
      <w:marTop w:val="0"/>
      <w:marBottom w:val="0"/>
      <w:divBdr>
        <w:top w:val="none" w:sz="0" w:space="0" w:color="auto"/>
        <w:left w:val="none" w:sz="0" w:space="0" w:color="auto"/>
        <w:bottom w:val="none" w:sz="0" w:space="0" w:color="auto"/>
        <w:right w:val="none" w:sz="0" w:space="0" w:color="auto"/>
      </w:divBdr>
    </w:div>
    <w:div w:id="1790315444">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21190518">
      <w:bodyDiv w:val="1"/>
      <w:marLeft w:val="0"/>
      <w:marRight w:val="0"/>
      <w:marTop w:val="0"/>
      <w:marBottom w:val="0"/>
      <w:divBdr>
        <w:top w:val="none" w:sz="0" w:space="0" w:color="auto"/>
        <w:left w:val="none" w:sz="0" w:space="0" w:color="auto"/>
        <w:bottom w:val="none" w:sz="0" w:space="0" w:color="auto"/>
        <w:right w:val="none" w:sz="0" w:space="0" w:color="auto"/>
      </w:divBdr>
    </w:div>
    <w:div w:id="1821263673">
      <w:bodyDiv w:val="1"/>
      <w:marLeft w:val="0"/>
      <w:marRight w:val="0"/>
      <w:marTop w:val="0"/>
      <w:marBottom w:val="0"/>
      <w:divBdr>
        <w:top w:val="none" w:sz="0" w:space="0" w:color="auto"/>
        <w:left w:val="none" w:sz="0" w:space="0" w:color="auto"/>
        <w:bottom w:val="none" w:sz="0" w:space="0" w:color="auto"/>
        <w:right w:val="none" w:sz="0" w:space="0" w:color="auto"/>
      </w:divBdr>
    </w:div>
    <w:div w:id="1824348849">
      <w:bodyDiv w:val="1"/>
      <w:marLeft w:val="0"/>
      <w:marRight w:val="0"/>
      <w:marTop w:val="0"/>
      <w:marBottom w:val="0"/>
      <w:divBdr>
        <w:top w:val="none" w:sz="0" w:space="0" w:color="auto"/>
        <w:left w:val="none" w:sz="0" w:space="0" w:color="auto"/>
        <w:bottom w:val="none" w:sz="0" w:space="0" w:color="auto"/>
        <w:right w:val="none" w:sz="0" w:space="0" w:color="auto"/>
      </w:divBdr>
      <w:divsChild>
        <w:div w:id="690453940">
          <w:marLeft w:val="0"/>
          <w:marRight w:val="75"/>
          <w:marTop w:val="0"/>
          <w:marBottom w:val="0"/>
          <w:divBdr>
            <w:top w:val="none" w:sz="0" w:space="0" w:color="auto"/>
            <w:left w:val="none" w:sz="0" w:space="0" w:color="auto"/>
            <w:bottom w:val="none" w:sz="0" w:space="0" w:color="auto"/>
            <w:right w:val="none" w:sz="0" w:space="0" w:color="auto"/>
          </w:divBdr>
        </w:div>
        <w:div w:id="1939095416">
          <w:marLeft w:val="0"/>
          <w:marRight w:val="0"/>
          <w:marTop w:val="0"/>
          <w:marBottom w:val="0"/>
          <w:divBdr>
            <w:top w:val="none" w:sz="0" w:space="0" w:color="auto"/>
            <w:left w:val="none" w:sz="0" w:space="0" w:color="auto"/>
            <w:bottom w:val="none" w:sz="0" w:space="0" w:color="auto"/>
            <w:right w:val="none" w:sz="0" w:space="0" w:color="auto"/>
          </w:divBdr>
          <w:divsChild>
            <w:div w:id="140787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35623398">
      <w:bodyDiv w:val="1"/>
      <w:marLeft w:val="0"/>
      <w:marRight w:val="0"/>
      <w:marTop w:val="0"/>
      <w:marBottom w:val="0"/>
      <w:divBdr>
        <w:top w:val="none" w:sz="0" w:space="0" w:color="auto"/>
        <w:left w:val="none" w:sz="0" w:space="0" w:color="auto"/>
        <w:bottom w:val="none" w:sz="0" w:space="0" w:color="auto"/>
        <w:right w:val="none" w:sz="0" w:space="0" w:color="auto"/>
      </w:divBdr>
    </w:div>
    <w:div w:id="1937403311">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4226780">
      <w:bodyDiv w:val="1"/>
      <w:marLeft w:val="0"/>
      <w:marRight w:val="0"/>
      <w:marTop w:val="0"/>
      <w:marBottom w:val="0"/>
      <w:divBdr>
        <w:top w:val="none" w:sz="0" w:space="0" w:color="auto"/>
        <w:left w:val="none" w:sz="0" w:space="0" w:color="auto"/>
        <w:bottom w:val="none" w:sz="0" w:space="0" w:color="auto"/>
        <w:right w:val="none" w:sz="0" w:space="0" w:color="auto"/>
      </w:divBdr>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804454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5NUHHDQN7SK2-1476151046-356960</_dlc_DocId>
    <_dlc_DocIdUrl xmlns="f166a696-7b5b-4ccd-9f0c-ffde0cceec81">
      <Url>https://ericsson.sharepoint.com/sites/star/_layouts/15/DocIdRedir.aspx?ID=5NUHHDQN7SK2-1476151046-356960</Url>
      <Description>5NUHHDQN7SK2-1476151046-356960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94434-ACD5-4B0C-8562-A784670ED7C2}">
  <ds:schemaRefs>
    <ds:schemaRef ds:uri="http://schemas.microsoft.com/sharepoint/events"/>
  </ds:schemaRefs>
</ds:datastoreItem>
</file>

<file path=customXml/itemProps2.xml><?xml version="1.0" encoding="utf-8"?>
<ds:datastoreItem xmlns:ds="http://schemas.openxmlformats.org/officeDocument/2006/customXml" ds:itemID="{9F7625A4-2D6B-466E-9F19-DB993CC74DE4}">
  <ds:schemaRefs>
    <ds:schemaRef ds:uri="http://schemas.microsoft.com/sharepoint/v3/contenttype/forms"/>
  </ds:schemaRefs>
</ds:datastoreItem>
</file>

<file path=customXml/itemProps3.xml><?xml version="1.0" encoding="utf-8"?>
<ds:datastoreItem xmlns:ds="http://schemas.openxmlformats.org/officeDocument/2006/customXml" ds:itemID="{E505D79B-5D8F-46C6-8B91-EC59579E62C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4.xml><?xml version="1.0" encoding="utf-8"?>
<ds:datastoreItem xmlns:ds="http://schemas.openxmlformats.org/officeDocument/2006/customXml" ds:itemID="{C8EBBA10-F6CA-4BB5-9A6B-62F9F7833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28ADC8D-5909-47C7-8A21-0CC3A41CC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1226</Words>
  <Characters>6992</Characters>
  <Application>Microsoft Office Word</Application>
  <DocSecurity>0</DocSecurity>
  <Lines>58</Lines>
  <Paragraphs>16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Otsikko</vt:lpstr>
      </vt:variant>
      <vt:variant>
        <vt:i4>1</vt:i4>
      </vt:variant>
    </vt:vector>
  </HeadingPairs>
  <TitlesOfParts>
    <vt:vector size="4" baseType="lpstr">
      <vt:lpstr/>
      <vt:lpstr/>
      <vt:lpstr/>
      <vt:lpstr/>
    </vt:vector>
  </TitlesOfParts>
  <Company>OPPO</Company>
  <LinksUpToDate>false</LinksUpToDate>
  <CharactersWithSpaces>8202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R2#108_v3</dc:creator>
  <cp:lastModifiedBy>Ozcan Ozturk</cp:lastModifiedBy>
  <cp:revision>3</cp:revision>
  <cp:lastPrinted>2019-12-04T11:04:00Z</cp:lastPrinted>
  <dcterms:created xsi:type="dcterms:W3CDTF">2021-01-13T23:54:00Z</dcterms:created>
  <dcterms:modified xsi:type="dcterms:W3CDTF">2021-01-13T23:56:00Z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manook.soghomonian@vodafone.com</vt:lpwstr>
  </property>
  <property fmtid="{D5CDD505-2E9C-101B-9397-08002B2CF9AE}" pid="5" name="MSIP_Label_0359f705-2ba0-454b-9cfc-6ce5bcaac040_SetDate">
    <vt:lpwstr>2020-01-23T15:47:00.0311335Z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Information">
    <vt:lpwstr/>
  </property>
  <property fmtid="{D5CDD505-2E9C-101B-9397-08002B2CF9AE}" pid="10" name="HideFromDelve">
    <vt:lpwstr>0</vt:lpwstr>
  </property>
  <property fmtid="{D5CDD505-2E9C-101B-9397-08002B2CF9AE}" pid="11" name="Associated Task">
    <vt:lpwstr/>
  </property>
  <property fmtid="{D5CDD505-2E9C-101B-9397-08002B2CF9AE}" pid="12" name="ContentTypeId">
    <vt:lpwstr>0x0101000A5832045C649C4FB0AB9A5D116E5EF3</vt:lpwstr>
  </property>
  <property fmtid="{D5CDD505-2E9C-101B-9397-08002B2CF9AE}" pid="13" name="TaxKeyword">
    <vt:lpwstr/>
  </property>
  <property fmtid="{D5CDD505-2E9C-101B-9397-08002B2CF9AE}" pid="14" name="_dlc_DocIdItemGuid">
    <vt:lpwstr>82ece752-5815-471a-8ff0-b40af22363ee</vt:lpwstr>
  </property>
  <property fmtid="{D5CDD505-2E9C-101B-9397-08002B2CF9AE}" pid="15" name="NSCPROP_SA">
    <vt:lpwstr>C:\Users\jack.jang\AppData\Local\Microsoft\Windows\INetCache\Content.Outlook\VHFWDV2N\draft_R2-2002022_NRU_Control_Plane_Summary_v1_Anil.docx</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1582692104</vt:lpwstr>
  </property>
  <property fmtid="{D5CDD505-2E9C-101B-9397-08002B2CF9AE}" pid="20" name="TitusGUID">
    <vt:lpwstr>d7ee75f2-ad28-4776-b409-994c5f0ab00b</vt:lpwstr>
  </property>
  <property fmtid="{D5CDD505-2E9C-101B-9397-08002B2CF9AE}" pid="21" name="CTPClassification">
    <vt:lpwstr>CTP_NT</vt:lpwstr>
  </property>
</Properties>
</file>