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2"/>
        <w:tabs>
          <w:tab w:val="right" w:pos="9639"/>
        </w:tabs>
        <w:spacing w:after="0"/>
        <w:jc w:val="both"/>
        <w:rPr>
          <w:rFonts w:eastAsia="宋体"/>
          <w:b/>
          <w:i/>
          <w:sz w:val="28"/>
          <w:lang w:val="en-US" w:eastAsia="zh-CN"/>
        </w:rPr>
      </w:pPr>
      <w:r>
        <w:rPr>
          <w:b/>
          <w:sz w:val="24"/>
        </w:rPr>
        <w:t>3GPP TSG-RAN WG2 Meeting #1</w:t>
      </w:r>
      <w:r>
        <w:rPr>
          <w:rFonts w:hint="eastAsia" w:eastAsia="宋体"/>
          <w:b/>
          <w:sz w:val="24"/>
          <w:lang w:val="en-US" w:eastAsia="zh-CN"/>
        </w:rPr>
        <w:t>13-e</w:t>
      </w:r>
      <w:r>
        <w:rPr>
          <w:b/>
          <w:sz w:val="24"/>
        </w:rPr>
        <w:tab/>
      </w:r>
      <w:r>
        <w:rPr>
          <w:rFonts w:hint="eastAsia" w:eastAsia="宋体"/>
          <w:b/>
          <w:sz w:val="24"/>
          <w:lang w:val="en-US" w:eastAsia="zh-CN"/>
        </w:rPr>
        <w:t xml:space="preserve">   </w:t>
      </w:r>
      <w:r>
        <w:rPr>
          <w:b/>
          <w:i/>
          <w:sz w:val="28"/>
        </w:rPr>
        <w:t>R2-</w:t>
      </w:r>
      <w:r>
        <w:rPr>
          <w:rFonts w:hint="eastAsia" w:eastAsia="宋体"/>
          <w:b/>
          <w:i/>
          <w:sz w:val="28"/>
          <w:lang w:val="en-US" w:eastAsia="zh-CN"/>
        </w:rPr>
        <w:t>210</w:t>
      </w:r>
      <w:bookmarkStart w:id="2" w:name="_GoBack"/>
      <w:bookmarkEnd w:id="2"/>
      <w:r>
        <w:rPr>
          <w:rFonts w:hint="eastAsia" w:eastAsia="宋体"/>
          <w:b/>
          <w:i/>
          <w:sz w:val="28"/>
          <w:lang w:val="en-US" w:eastAsia="zh-CN"/>
        </w:rPr>
        <w:t>0428</w:t>
      </w:r>
    </w:p>
    <w:p>
      <w:pPr>
        <w:pStyle w:val="282"/>
        <w:tabs>
          <w:tab w:val="right" w:pos="9639"/>
        </w:tabs>
        <w:spacing w:after="0"/>
        <w:jc w:val="both"/>
        <w:rPr>
          <w:b/>
          <w:sz w:val="24"/>
          <w:szCs w:val="22"/>
          <w:lang w:val="en-US"/>
        </w:rPr>
      </w:pPr>
      <w:r>
        <w:rPr>
          <w:b/>
          <w:sz w:val="24"/>
          <w:szCs w:val="22"/>
          <w:lang w:val="de-DE" w:eastAsia="zh-CN"/>
        </w:rPr>
        <w:t xml:space="preserve">Online, </w:t>
      </w:r>
      <w:r>
        <w:rPr>
          <w:rFonts w:hint="eastAsia"/>
          <w:b/>
          <w:sz w:val="24"/>
          <w:szCs w:val="22"/>
          <w:lang w:val="en-US" w:eastAsia="zh-CN"/>
        </w:rPr>
        <w:t>Jan</w:t>
      </w:r>
      <w:r>
        <w:rPr>
          <w:b/>
          <w:sz w:val="24"/>
          <w:szCs w:val="22"/>
          <w:lang w:val="de-DE" w:eastAsia="zh-CN"/>
        </w:rPr>
        <w:t xml:space="preserve"> </w:t>
      </w:r>
      <w:r>
        <w:rPr>
          <w:rFonts w:hint="eastAsia"/>
          <w:b/>
          <w:sz w:val="24"/>
          <w:szCs w:val="22"/>
          <w:lang w:val="en-US" w:eastAsia="zh-CN"/>
        </w:rPr>
        <w:t>25</w:t>
      </w:r>
      <w:r>
        <w:rPr>
          <w:b/>
          <w:sz w:val="24"/>
          <w:szCs w:val="22"/>
          <w:lang w:val="de-DE" w:eastAsia="zh-CN"/>
        </w:rPr>
        <w:t xml:space="preserve">th - </w:t>
      </w:r>
      <w:r>
        <w:rPr>
          <w:rFonts w:hint="eastAsia"/>
          <w:b/>
          <w:sz w:val="24"/>
          <w:szCs w:val="22"/>
          <w:lang w:val="en-US" w:eastAsia="zh-CN"/>
        </w:rPr>
        <w:t>Feb 5</w:t>
      </w:r>
      <w:r>
        <w:rPr>
          <w:b/>
          <w:sz w:val="24"/>
          <w:szCs w:val="22"/>
          <w:lang w:val="de-DE" w:eastAsia="zh-CN"/>
        </w:rPr>
        <w:t>th, 202</w:t>
      </w:r>
      <w:r>
        <w:rPr>
          <w:rFonts w:hint="eastAsia"/>
          <w:b/>
          <w:sz w:val="24"/>
          <w:szCs w:val="22"/>
          <w:lang w:val="en-US" w:eastAsia="zh-CN"/>
        </w:rPr>
        <w:t>1</w:t>
      </w:r>
    </w:p>
    <w:p>
      <w:pPr>
        <w:overflowPunct w:val="0"/>
        <w:autoSpaceDE w:val="0"/>
        <w:autoSpaceDN w:val="0"/>
        <w:adjustRightInd w:val="0"/>
        <w:snapToGrid w:val="0"/>
        <w:spacing w:before="156" w:beforeLines="50" w:line="240" w:lineRule="auto"/>
        <w:textAlignment w:val="baseline"/>
        <w:rPr>
          <w:rFonts w:ascii="Arial" w:hAnsi="Arial" w:cs="Arial"/>
          <w:b/>
          <w:bCs/>
          <w:kern w:val="0"/>
          <w:sz w:val="24"/>
        </w:rPr>
      </w:pP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Consideration on the Paging Collision</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8.3.2</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About the paging collision, a Reply LS has been sent to SA2 including the feasibility and effectiveness analysis for each paging collision solutions.</w:t>
      </w:r>
    </w:p>
    <w:tbl>
      <w:tblPr>
        <w:tblStyle w:val="28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1953"/>
        <w:gridCol w:w="4400"/>
        <w:gridCol w:w="2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7" w:type="dxa"/>
            <w:shd w:val="clear" w:color="auto" w:fill="AEAAAA"/>
          </w:tcPr>
          <w:p>
            <w:pPr>
              <w:spacing w:after="180"/>
              <w:jc w:val="center"/>
              <w:rPr>
                <w:rFonts w:eastAsia="Batang"/>
                <w:b/>
              </w:rPr>
            </w:pPr>
            <w:r>
              <w:rPr>
                <w:rFonts w:eastAsia="Batang"/>
                <w:b/>
              </w:rPr>
              <w:t>Solution</w:t>
            </w:r>
          </w:p>
        </w:tc>
        <w:tc>
          <w:tcPr>
            <w:tcW w:w="1953" w:type="dxa"/>
            <w:shd w:val="clear" w:color="auto" w:fill="AEAAAA"/>
          </w:tcPr>
          <w:p>
            <w:pPr>
              <w:spacing w:after="180"/>
              <w:jc w:val="center"/>
              <w:rPr>
                <w:rFonts w:eastAsia="Batang"/>
                <w:b/>
              </w:rPr>
            </w:pPr>
            <w:r>
              <w:rPr>
                <w:rFonts w:eastAsia="Batang"/>
                <w:b/>
              </w:rPr>
              <w:t xml:space="preserve">Advantage </w:t>
            </w:r>
          </w:p>
        </w:tc>
        <w:tc>
          <w:tcPr>
            <w:tcW w:w="4400" w:type="dxa"/>
            <w:shd w:val="clear" w:color="auto" w:fill="AEAAAA"/>
          </w:tcPr>
          <w:p>
            <w:pPr>
              <w:spacing w:after="180"/>
              <w:jc w:val="center"/>
              <w:rPr>
                <w:rFonts w:eastAsia="Batang"/>
                <w:b/>
              </w:rPr>
            </w:pPr>
            <w:r>
              <w:rPr>
                <w:rFonts w:eastAsia="Batang"/>
                <w:b/>
              </w:rPr>
              <w:t>Disadvantage</w:t>
            </w:r>
          </w:p>
        </w:tc>
        <w:tc>
          <w:tcPr>
            <w:tcW w:w="2071" w:type="dxa"/>
            <w:shd w:val="clear" w:color="auto" w:fill="AEAAAA"/>
          </w:tcPr>
          <w:p>
            <w:pPr>
              <w:spacing w:after="180"/>
              <w:jc w:val="center"/>
              <w:rPr>
                <w:rFonts w:eastAsia="Batang"/>
              </w:rPr>
            </w:pPr>
            <w:r>
              <w:rPr>
                <w:rFonts w:eastAsia="Batang"/>
                <w:b/>
              </w:rPr>
              <w:t>RAN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7" w:type="dxa"/>
          </w:tcPr>
          <w:p>
            <w:pPr>
              <w:spacing w:after="180"/>
              <w:jc w:val="center"/>
              <w:rPr>
                <w:rFonts w:eastAsia="Batang"/>
                <w:sz w:val="20"/>
                <w:szCs w:val="20"/>
              </w:rPr>
            </w:pPr>
            <w:r>
              <w:rPr>
                <w:rFonts w:eastAsia="Batang"/>
                <w:sz w:val="20"/>
                <w:szCs w:val="20"/>
              </w:rPr>
              <w:t>Solution 1</w:t>
            </w:r>
          </w:p>
        </w:tc>
        <w:tc>
          <w:tcPr>
            <w:tcW w:w="1953" w:type="dxa"/>
            <w:vMerge w:val="restart"/>
          </w:tcPr>
          <w:p>
            <w:pPr>
              <w:spacing w:after="180"/>
              <w:rPr>
                <w:rFonts w:eastAsia="Batang"/>
                <w:bCs/>
                <w:sz w:val="20"/>
                <w:szCs w:val="20"/>
              </w:rPr>
            </w:pPr>
            <w:r>
              <w:rPr>
                <w:rFonts w:eastAsia="Batang"/>
                <w:bCs/>
                <w:sz w:val="20"/>
                <w:szCs w:val="20"/>
              </w:rPr>
              <w:t>Less signalling overhead over Uu and no increase in MT connection establishment</w:t>
            </w:r>
          </w:p>
        </w:tc>
        <w:tc>
          <w:tcPr>
            <w:tcW w:w="4400" w:type="dxa"/>
            <w:vMerge w:val="restart"/>
          </w:tcPr>
          <w:p>
            <w:pPr>
              <w:spacing w:after="180"/>
              <w:rPr>
                <w:rFonts w:eastAsia="Batang"/>
                <w:bCs/>
                <w:sz w:val="20"/>
                <w:szCs w:val="20"/>
              </w:rPr>
            </w:pPr>
            <w:r>
              <w:rPr>
                <w:rFonts w:eastAsia="Batang"/>
                <w:bCs/>
                <w:sz w:val="20"/>
                <w:szCs w:val="20"/>
              </w:rPr>
              <w:t>Without UE assistant info, a new assigned 5G-GUTI</w:t>
            </w:r>
            <w:r>
              <w:rPr>
                <w:rFonts w:hint="eastAsia" w:eastAsia="Batang"/>
                <w:bCs/>
                <w:sz w:val="20"/>
                <w:szCs w:val="20"/>
              </w:rPr>
              <w:t>/</w:t>
            </w:r>
            <w:r>
              <w:rPr>
                <w:rFonts w:eastAsia="Batang"/>
                <w:bCs/>
                <w:sz w:val="20"/>
                <w:szCs w:val="20"/>
              </w:rPr>
              <w:t>alternative UE_ID/offset may still result in PO collisions</w:t>
            </w:r>
          </w:p>
          <w:p>
            <w:pPr>
              <w:spacing w:after="180"/>
              <w:ind w:right="210" w:rightChars="100"/>
              <w:rPr>
                <w:rFonts w:eastAsia="Batang"/>
                <w:sz w:val="20"/>
                <w:szCs w:val="20"/>
              </w:rPr>
            </w:pPr>
            <w:r>
              <w:rPr>
                <w:rFonts w:eastAsia="Batang"/>
                <w:bCs/>
                <w:sz w:val="20"/>
                <w:szCs w:val="20"/>
              </w:rPr>
              <w:t>Paging collision may occur after cell reselection in which UE needs to request new 5G-GUTI</w:t>
            </w:r>
            <w:r>
              <w:rPr>
                <w:rFonts w:hint="eastAsia" w:eastAsia="Batang"/>
                <w:bCs/>
                <w:sz w:val="20"/>
                <w:szCs w:val="20"/>
              </w:rPr>
              <w:t>/</w:t>
            </w:r>
            <w:r>
              <w:rPr>
                <w:rFonts w:eastAsia="Batang"/>
                <w:bCs/>
                <w:sz w:val="20"/>
                <w:szCs w:val="20"/>
              </w:rPr>
              <w:t>alternative UE_ID/offset again.</w:t>
            </w:r>
          </w:p>
        </w:tc>
        <w:tc>
          <w:tcPr>
            <w:tcW w:w="2071" w:type="dxa"/>
          </w:tcPr>
          <w:p>
            <w:pPr>
              <w:spacing w:after="180"/>
              <w:rPr>
                <w:rFonts w:eastAsia="Batang"/>
                <w:sz w:val="20"/>
                <w:szCs w:val="20"/>
              </w:rPr>
            </w:pPr>
            <w:r>
              <w:rPr>
                <w:rFonts w:eastAsia="Batang"/>
                <w:sz w:val="20"/>
                <w:szCs w:val="20"/>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7" w:type="dxa"/>
          </w:tcPr>
          <w:p>
            <w:pPr>
              <w:spacing w:after="180"/>
              <w:jc w:val="center"/>
              <w:rPr>
                <w:rFonts w:eastAsia="Batang"/>
                <w:sz w:val="20"/>
                <w:szCs w:val="20"/>
              </w:rPr>
            </w:pPr>
            <w:r>
              <w:rPr>
                <w:rFonts w:eastAsia="Batang"/>
                <w:sz w:val="20"/>
                <w:szCs w:val="20"/>
              </w:rPr>
              <w:t>Solution 2a</w:t>
            </w:r>
          </w:p>
        </w:tc>
        <w:tc>
          <w:tcPr>
            <w:tcW w:w="1953" w:type="dxa"/>
            <w:vMerge w:val="continue"/>
          </w:tcPr>
          <w:p>
            <w:pPr>
              <w:spacing w:after="180"/>
              <w:ind w:left="210" w:leftChars="100" w:right="210" w:rightChars="100"/>
              <w:rPr>
                <w:rFonts w:eastAsia="Batang"/>
                <w:sz w:val="20"/>
                <w:szCs w:val="20"/>
              </w:rPr>
            </w:pPr>
          </w:p>
        </w:tc>
        <w:tc>
          <w:tcPr>
            <w:tcW w:w="4400" w:type="dxa"/>
            <w:vMerge w:val="continue"/>
          </w:tcPr>
          <w:p>
            <w:pPr>
              <w:spacing w:after="180"/>
              <w:ind w:left="210" w:leftChars="100" w:right="210" w:rightChars="100"/>
              <w:rPr>
                <w:rFonts w:eastAsia="Batang"/>
                <w:sz w:val="20"/>
                <w:szCs w:val="20"/>
              </w:rPr>
            </w:pPr>
          </w:p>
        </w:tc>
        <w:tc>
          <w:tcPr>
            <w:tcW w:w="2071" w:type="dxa"/>
            <w:vMerge w:val="restart"/>
          </w:tcPr>
          <w:p>
            <w:pPr>
              <w:spacing w:after="180"/>
              <w:rPr>
                <w:rFonts w:eastAsia="Batang"/>
                <w:sz w:val="20"/>
                <w:szCs w:val="20"/>
              </w:rPr>
            </w:pPr>
            <w:r>
              <w:rPr>
                <w:rFonts w:eastAsia="Batang"/>
                <w:bCs/>
                <w:sz w:val="20"/>
                <w:szCs w:val="20"/>
              </w:rPr>
              <w:t>Change the legacy way to calculate PF/PO.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207" w:type="dxa"/>
          </w:tcPr>
          <w:p>
            <w:pPr>
              <w:spacing w:after="180"/>
              <w:jc w:val="center"/>
              <w:rPr>
                <w:rFonts w:eastAsia="Batang"/>
                <w:sz w:val="20"/>
                <w:szCs w:val="20"/>
              </w:rPr>
            </w:pPr>
            <w:r>
              <w:rPr>
                <w:rFonts w:eastAsia="Batang"/>
                <w:sz w:val="20"/>
                <w:szCs w:val="20"/>
              </w:rPr>
              <w:t>Solution 2b</w:t>
            </w:r>
          </w:p>
        </w:tc>
        <w:tc>
          <w:tcPr>
            <w:tcW w:w="1953" w:type="dxa"/>
            <w:vMerge w:val="continue"/>
          </w:tcPr>
          <w:p>
            <w:pPr>
              <w:spacing w:after="180"/>
              <w:ind w:left="210" w:leftChars="100" w:right="210" w:rightChars="100"/>
              <w:rPr>
                <w:rFonts w:eastAsia="Batang"/>
                <w:sz w:val="20"/>
                <w:szCs w:val="20"/>
              </w:rPr>
            </w:pPr>
          </w:p>
        </w:tc>
        <w:tc>
          <w:tcPr>
            <w:tcW w:w="4400" w:type="dxa"/>
            <w:vMerge w:val="continue"/>
          </w:tcPr>
          <w:p>
            <w:pPr>
              <w:spacing w:after="180"/>
              <w:ind w:left="210" w:leftChars="100" w:right="210" w:rightChars="100"/>
              <w:rPr>
                <w:rFonts w:eastAsia="Batang"/>
                <w:sz w:val="20"/>
                <w:szCs w:val="20"/>
              </w:rPr>
            </w:pPr>
          </w:p>
        </w:tc>
        <w:tc>
          <w:tcPr>
            <w:tcW w:w="2071" w:type="dxa"/>
            <w:vMerge w:val="continue"/>
          </w:tcPr>
          <w:p>
            <w:pPr>
              <w:spacing w:after="180"/>
              <w:rPr>
                <w:rFonts w:eastAsia="Batang"/>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3" w:hRule="atLeast"/>
        </w:trPr>
        <w:tc>
          <w:tcPr>
            <w:tcW w:w="1207" w:type="dxa"/>
          </w:tcPr>
          <w:p>
            <w:pPr>
              <w:spacing w:after="180"/>
              <w:jc w:val="center"/>
              <w:rPr>
                <w:rFonts w:eastAsia="Batang"/>
                <w:sz w:val="20"/>
                <w:szCs w:val="20"/>
              </w:rPr>
            </w:pPr>
            <w:r>
              <w:rPr>
                <w:rFonts w:eastAsia="Batang"/>
                <w:sz w:val="20"/>
                <w:szCs w:val="20"/>
              </w:rPr>
              <w:t>Solution 3</w:t>
            </w:r>
          </w:p>
        </w:tc>
        <w:tc>
          <w:tcPr>
            <w:tcW w:w="1953" w:type="dxa"/>
          </w:tcPr>
          <w:p>
            <w:pPr>
              <w:spacing w:after="180"/>
              <w:rPr>
                <w:rFonts w:eastAsia="Batang"/>
                <w:bCs/>
                <w:sz w:val="20"/>
                <w:szCs w:val="20"/>
              </w:rPr>
            </w:pPr>
            <w:r>
              <w:rPr>
                <w:sz w:val="20"/>
                <w:szCs w:val="20"/>
              </w:rPr>
              <w:t>Paging missing in condition of PO collision can be avoided</w:t>
            </w:r>
          </w:p>
        </w:tc>
        <w:tc>
          <w:tcPr>
            <w:tcW w:w="4400" w:type="dxa"/>
          </w:tcPr>
          <w:p>
            <w:pPr>
              <w:spacing w:after="180"/>
              <w:rPr>
                <w:rFonts w:eastAsia="Batang"/>
                <w:bCs/>
                <w:sz w:val="20"/>
                <w:szCs w:val="20"/>
              </w:rPr>
            </w:pPr>
            <w:r>
              <w:rPr>
                <w:rFonts w:eastAsia="Batang"/>
                <w:bCs/>
                <w:sz w:val="20"/>
                <w:szCs w:val="20"/>
              </w:rPr>
              <w:t>Could result in significant Uu signaling overhead.</w:t>
            </w:r>
          </w:p>
          <w:p>
            <w:pPr>
              <w:spacing w:after="180"/>
              <w:rPr>
                <w:rFonts w:eastAsia="Batang"/>
                <w:bCs/>
                <w:sz w:val="20"/>
                <w:szCs w:val="20"/>
              </w:rPr>
            </w:pPr>
            <w:r>
              <w:rPr>
                <w:rFonts w:eastAsia="Batang"/>
                <w:bCs/>
                <w:sz w:val="20"/>
                <w:szCs w:val="20"/>
              </w:rPr>
              <w:t>Causes increased idle mode battery consumption for all devices even when Paging Occasion collision is not happening.</w:t>
            </w:r>
          </w:p>
          <w:p>
            <w:pPr>
              <w:spacing w:after="180"/>
              <w:rPr>
                <w:rFonts w:eastAsia="Batang"/>
                <w:sz w:val="20"/>
                <w:szCs w:val="20"/>
              </w:rPr>
            </w:pPr>
            <w:r>
              <w:rPr>
                <w:rFonts w:eastAsia="Batang"/>
                <w:bCs/>
                <w:sz w:val="20"/>
                <w:szCs w:val="20"/>
              </w:rPr>
              <w:t xml:space="preserve">Increased MT connection establishment latency when PO collision occurs. </w:t>
            </w:r>
          </w:p>
        </w:tc>
        <w:tc>
          <w:tcPr>
            <w:tcW w:w="2071" w:type="dxa"/>
          </w:tcPr>
          <w:p>
            <w:pPr>
              <w:spacing w:after="180"/>
              <w:rPr>
                <w:rFonts w:eastAsia="Batang"/>
                <w:sz w:val="20"/>
                <w:szCs w:val="20"/>
              </w:rPr>
            </w:pPr>
            <w:r>
              <w:rPr>
                <w:rFonts w:eastAsia="Batang"/>
                <w:bCs/>
                <w:sz w:val="20"/>
                <w:szCs w:val="20"/>
              </w:rPr>
              <w:t>UE is required to at least monitor one PO in a single DRX among consecutive DRX cycles.</w:t>
            </w:r>
          </w:p>
        </w:tc>
      </w:tr>
    </w:tbl>
    <w:p>
      <w:r>
        <w:rPr>
          <w:rFonts w:hint="eastAsia"/>
        </w:rPr>
        <w:t xml:space="preserve">In this paper, we will further </w:t>
      </w:r>
      <w:r>
        <w:t>analyze</w:t>
      </w:r>
      <w:r>
        <w:rPr>
          <w:rFonts w:hint="eastAsia"/>
        </w:rPr>
        <w:t xml:space="preserve"> each paging collision issues.</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
        <w:rPr>
          <w:rFonts w:hint="eastAsia"/>
        </w:rPr>
        <w:t>About the paging collision, SA2 has discussed the below solutions.</w:t>
      </w:r>
    </w:p>
    <w:p>
      <w:pPr>
        <w:pStyle w:val="95"/>
        <w:numPr>
          <w:ilvl w:val="0"/>
          <w:numId w:val="5"/>
        </w:numPr>
        <w:rPr>
          <w:lang w:val="en-US"/>
        </w:rPr>
      </w:pPr>
      <w:r>
        <w:rPr>
          <w:rFonts w:eastAsia="Batang"/>
          <w:lang w:val="en-US" w:eastAsia="zh-CN"/>
        </w:rPr>
        <w:t xml:space="preserve">Solution </w:t>
      </w:r>
      <w:r>
        <w:rPr>
          <w:rFonts w:hint="eastAsia" w:eastAsia="Batang"/>
          <w:lang w:val="en-US" w:eastAsia="zh-CN"/>
        </w:rPr>
        <w:t xml:space="preserve">1: </w:t>
      </w:r>
      <w:r>
        <w:rPr>
          <w:lang w:val="en-US"/>
        </w:rPr>
        <w:t>UE -requested 5G-GUTI reassignment for one USIM using the Mobility Registration Update. However, it should be noted the 5G-GUTI is systematically reassigned by the network during the Mobility Registration Update procedure (as of Rel-15) requires. Proposed for 5GS only.</w:t>
      </w:r>
    </w:p>
    <w:p>
      <w:pPr>
        <w:pStyle w:val="95"/>
        <w:numPr>
          <w:ilvl w:val="0"/>
          <w:numId w:val="5"/>
        </w:numPr>
      </w:pPr>
      <w:r>
        <w:rPr>
          <w:rFonts w:eastAsia="Batang"/>
          <w:lang w:val="en-US" w:eastAsia="zh-CN"/>
        </w:rPr>
        <w:t xml:space="preserve">Solution </w:t>
      </w:r>
      <w:r>
        <w:rPr>
          <w:rFonts w:hint="eastAsia" w:eastAsia="Batang"/>
          <w:lang w:val="en-US" w:eastAsia="zh-CN"/>
        </w:rPr>
        <w:t xml:space="preserve">2: </w:t>
      </w:r>
      <w:r>
        <w:rPr>
          <w:lang w:val="en-US"/>
        </w:rPr>
        <w:t xml:space="preserve">Changes related to the </w:t>
      </w:r>
      <w:r>
        <w:t xml:space="preserve">UE_ID (UE Identity Index) that is used for </w:t>
      </w:r>
      <w:r>
        <w:rPr>
          <w:lang w:val="en-US" w:eastAsia="zh-CN"/>
        </w:rPr>
        <w:t>calculation of PF/PO only:</w:t>
      </w:r>
    </w:p>
    <w:p>
      <w:pPr>
        <w:pStyle w:val="107"/>
        <w:numPr>
          <w:ilvl w:val="0"/>
          <w:numId w:val="6"/>
        </w:numPr>
      </w:pPr>
      <w:r>
        <w:rPr>
          <w:rFonts w:hint="eastAsia" w:eastAsia="宋体"/>
          <w:lang w:val="en-US" w:eastAsia="zh-CN"/>
        </w:rPr>
        <w:t>2a:</w:t>
      </w:r>
      <w:r>
        <w:t xml:space="preserve"> </w:t>
      </w:r>
      <w:r>
        <w:rPr>
          <w:lang w:val="en-US" w:eastAsia="zh-CN"/>
        </w:rPr>
        <w:t>Calculation of PF/PO by using</w:t>
      </w:r>
      <w:r>
        <w:t xml:space="preserve"> an Alternative UE_ID. The UE ID sent in the paging message is not impacted by this Alternative ID that is only used for PO/PF calculations Proposed for both EPS and 5GS.</w:t>
      </w:r>
    </w:p>
    <w:p>
      <w:pPr>
        <w:pStyle w:val="107"/>
        <w:numPr>
          <w:ilvl w:val="0"/>
          <w:numId w:val="6"/>
        </w:numPr>
        <w:rPr>
          <w:lang w:eastAsia="zh-CN"/>
        </w:rPr>
      </w:pPr>
      <w:r>
        <w:rPr>
          <w:rFonts w:hint="eastAsia"/>
          <w:lang w:val="en-US" w:eastAsia="zh-CN"/>
        </w:rPr>
        <w:t>2b</w:t>
      </w:r>
      <w:r>
        <w:rPr>
          <w:rFonts w:hint="eastAsia" w:asciiTheme="minorEastAsia" w:hAnsiTheme="minorEastAsia" w:eastAsiaTheme="minorEastAsia"/>
          <w:lang w:val="en-US" w:eastAsia="zh-CN"/>
        </w:rPr>
        <w:t>:</w:t>
      </w:r>
      <w:r>
        <w:rPr>
          <w:rFonts w:hint="eastAsia"/>
          <w:lang w:val="en-US" w:eastAsia="zh-CN"/>
        </w:rPr>
        <w:t xml:space="preserve"> </w:t>
      </w:r>
      <w:r>
        <w:rPr>
          <w:lang w:val="en-US" w:eastAsia="zh-CN"/>
        </w:rPr>
        <w:t>Calculation of PF/PO by using a UE_ID which is derived from IMSI+offset value. The</w:t>
      </w:r>
      <w:r>
        <w:rPr>
          <w:rFonts w:eastAsia="PMingLiU"/>
          <w:lang w:val="en-US"/>
        </w:rPr>
        <w:t xml:space="preserve"> offset </w:t>
      </w:r>
      <w:r>
        <w:rPr>
          <w:lang w:val="en-US"/>
        </w:rPr>
        <w:t>value is negotiated between UE and MME</w:t>
      </w:r>
      <w:r>
        <w:rPr>
          <w:lang w:eastAsia="zh-CN"/>
        </w:rPr>
        <w:t xml:space="preserve">. Proposed for EPS only. </w:t>
      </w:r>
    </w:p>
    <w:p>
      <w:pPr>
        <w:pStyle w:val="107"/>
        <w:numPr>
          <w:ilvl w:val="0"/>
          <w:numId w:val="6"/>
        </w:numPr>
        <w:rPr>
          <w:lang w:val="en-US" w:eastAsia="zh-CN"/>
        </w:rPr>
      </w:pPr>
      <w:r>
        <w:rPr>
          <w:rFonts w:hint="eastAsia"/>
          <w:lang w:val="en-US" w:eastAsia="zh-CN"/>
        </w:rPr>
        <w:t>2c</w:t>
      </w:r>
      <w:r>
        <w:rPr>
          <w:rFonts w:hint="eastAsia" w:asciiTheme="minorEastAsia" w:hAnsiTheme="minorEastAsia" w:eastAsiaTheme="minorEastAsia"/>
          <w:lang w:val="en-US" w:eastAsia="zh-CN"/>
        </w:rPr>
        <w:t>:</w:t>
      </w:r>
      <w:r>
        <w:rPr>
          <w:rFonts w:hint="eastAsia"/>
          <w:lang w:val="en-US" w:eastAsia="zh-CN"/>
        </w:rPr>
        <w:t xml:space="preserve"> </w:t>
      </w:r>
      <w:r>
        <w:rPr>
          <w:lang w:val="en-US" w:eastAsia="zh-CN"/>
        </w:rPr>
        <w:t>Calculation of PF/PO based on MUSIM Assistance Information</w:t>
      </w:r>
      <w:r>
        <w:rPr>
          <w:lang w:eastAsia="zh-CN"/>
        </w:rPr>
        <w:t xml:space="preserve"> which can carry either a paging policy selector in RAN or an Alternative ID (like in solution above) or a pattern of availability (e.g. specific SFN Slots/ DRX cycles).</w:t>
      </w:r>
    </w:p>
    <w:p>
      <w:pPr>
        <w:pStyle w:val="95"/>
        <w:numPr>
          <w:ilvl w:val="0"/>
          <w:numId w:val="5"/>
        </w:numPr>
        <w:rPr>
          <w:rFonts w:eastAsia="Batang"/>
          <w:lang w:val="en-US" w:eastAsia="zh-CN"/>
        </w:rPr>
      </w:pPr>
      <w:r>
        <w:rPr>
          <w:rFonts w:eastAsia="Batang"/>
          <w:lang w:val="en-US" w:eastAsia="zh-CN"/>
        </w:rPr>
        <w:t>Solution 3</w:t>
      </w:r>
      <w:r>
        <w:rPr>
          <w:rFonts w:hint="eastAsia" w:eastAsia="Batang"/>
          <w:lang w:val="en-US" w:eastAsia="zh-CN"/>
        </w:rPr>
        <w:t xml:space="preserve">: </w:t>
      </w:r>
      <w:r>
        <w:rPr>
          <w:rFonts w:eastAsia="Batang"/>
          <w:lang w:val="en-US" w:eastAsia="zh-CN"/>
        </w:rPr>
        <w:t>Repeating paging in the RAN on consecutive POs. for MUSIM devices.</w:t>
      </w:r>
    </w:p>
    <w:p>
      <w:r>
        <w:rPr>
          <w:rFonts w:hint="eastAsia"/>
        </w:rPr>
        <w:t>In which the solution 2b is for the LTE and has been confirmed in both the SA2 and Ran plenary meeting. For the NR, the solution 1/2a/2c/3 can be adopted. For the solution 3, in the last RAN2 meeting, companies have expressed strong concern on the resource wasting and UE power consumption, while the Solution 2a will introduce an alternative ID, which will improve the complexity for the UE, Ran and CN. Thus the solution 2a/3 shall be given the lowest priority.</w:t>
      </w:r>
    </w:p>
    <w:p>
      <w:pPr>
        <w:rPr>
          <w:b/>
          <w:bCs/>
        </w:rPr>
      </w:pPr>
      <w:r>
        <w:rPr>
          <w:rFonts w:hint="eastAsia"/>
          <w:b/>
          <w:bCs/>
        </w:rPr>
        <w:t>Proposal 1: From</w:t>
      </w:r>
      <w:r>
        <w:rPr>
          <w:b/>
          <w:bCs/>
        </w:rPr>
        <w:t xml:space="preserve"> Ran 2 side, </w:t>
      </w:r>
      <w:r>
        <w:rPr>
          <w:rFonts w:hint="eastAsia"/>
          <w:b/>
          <w:bCs/>
        </w:rPr>
        <w:t>the solution 2a/3 shall be given the lowest priority.</w:t>
      </w:r>
    </w:p>
    <w:p>
      <w:pPr>
        <w:spacing w:after="180"/>
      </w:pPr>
      <w:r>
        <w:rPr>
          <w:rFonts w:hint="eastAsia"/>
        </w:rPr>
        <w:t>For the solution 1 and 2c, the main difference is that whether the</w:t>
      </w:r>
      <w:r>
        <w:t xml:space="preserve"> MUSIM Assistance Information</w:t>
      </w:r>
      <w:r>
        <w:rPr>
          <w:rFonts w:hint="eastAsia"/>
        </w:rPr>
        <w:t xml:space="preserve"> is needed. As analyzed in the last meeting, with the solution 1, </w:t>
      </w:r>
      <w:r>
        <w:rPr>
          <w:rFonts w:eastAsia="Batang"/>
          <w:bCs/>
          <w:sz w:val="20"/>
          <w:szCs w:val="20"/>
        </w:rPr>
        <w:t>a new assigned 5G-GUTI may still result in PO collisions</w:t>
      </w:r>
      <w:r>
        <w:rPr>
          <w:rFonts w:hint="eastAsia" w:eastAsia="Batang"/>
          <w:bCs/>
          <w:sz w:val="20"/>
          <w:szCs w:val="20"/>
        </w:rPr>
        <w:t xml:space="preserve">, thus in the SA2, some companies prefer to indicate some assistance information. However, to solve this issue, besides to sending the assistance information to the Network, it can also </w:t>
      </w:r>
      <w:r>
        <w:rPr>
          <w:rFonts w:eastAsia="Batang"/>
          <w:bCs/>
          <w:sz w:val="20"/>
          <w:szCs w:val="20"/>
        </w:rPr>
        <w:t xml:space="preserve">be </w:t>
      </w:r>
      <w:r>
        <w:rPr>
          <w:rFonts w:hint="eastAsia" w:eastAsia="Batang"/>
          <w:bCs/>
          <w:sz w:val="20"/>
          <w:szCs w:val="20"/>
        </w:rPr>
        <w:t xml:space="preserve">left to the network implementation for that the PO is periodically distributed and the possible paging cycle is specified to be </w:t>
      </w:r>
      <w:r>
        <w:t>{rf32, rf64, rf128, rf256</w:t>
      </w:r>
      <w:r>
        <w:rPr>
          <w:rFonts w:hint="eastAsia"/>
        </w:rPr>
        <w:t xml:space="preserve">}. Take the Fig 1 as an example, the network B can have the same (network B2) or different (network B1) paging cycle from the network A, once the collision happened, the network B can shift the PO to the position of original PO+16rf, then the AMF select </w:t>
      </w:r>
      <w:r>
        <w:t>a</w:t>
      </w:r>
      <w:r>
        <w:rPr>
          <w:rFonts w:hint="eastAsia"/>
        </w:rPr>
        <w:t xml:space="preserve"> 5G-STMSI that can </w:t>
      </w:r>
      <w:r>
        <w:t>derive</w:t>
      </w:r>
      <w:r>
        <w:rPr>
          <w:rFonts w:hint="eastAsia"/>
        </w:rPr>
        <w:t xml:space="preserve"> a PO next to the original PO+16rf</w:t>
      </w:r>
      <w:r>
        <w:t>. The AMF can select it based on the some paging configuration information from the Ran.</w:t>
      </w:r>
    </w:p>
    <w:p>
      <w:pPr>
        <w:spacing w:after="180"/>
      </w:pPr>
      <w:r>
        <w:rPr>
          <w:rFonts w:hint="eastAsia"/>
        </w:rPr>
        <w:object>
          <v:shape id="_x0000_i1025" o:spt="75" type="#_x0000_t75" style="height:254.7pt;width:488.4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spacing w:after="180"/>
        <w:jc w:val="center"/>
        <w:rPr>
          <w:b/>
          <w:bCs/>
        </w:rPr>
      </w:pPr>
      <w:r>
        <w:rPr>
          <w:rFonts w:hint="eastAsia"/>
          <w:b/>
          <w:bCs/>
        </w:rPr>
        <w:t>Fig 1: PO collision</w:t>
      </w:r>
    </w:p>
    <w:p>
      <w:pPr>
        <w:spacing w:after="180"/>
      </w:pPr>
    </w:p>
    <w:p>
      <w:pPr>
        <w:spacing w:after="180"/>
      </w:pPr>
      <w:r>
        <w:rPr>
          <w:rFonts w:hint="eastAsia"/>
        </w:rPr>
        <w:t xml:space="preserve">Anyway, </w:t>
      </w:r>
      <w:r>
        <w:t xml:space="preserve">the Fig 1 just provide </w:t>
      </w:r>
      <w:r>
        <w:rPr>
          <w:rFonts w:hint="eastAsia"/>
        </w:rPr>
        <w:t>one implementation method, from this method, we can see that the Network can solve the re-collsion issue even without the assistance information from the UE.</w:t>
      </w:r>
    </w:p>
    <w:p>
      <w:pPr>
        <w:spacing w:after="180"/>
        <w:rPr>
          <w:b/>
          <w:bCs/>
        </w:rPr>
      </w:pPr>
      <w:r>
        <w:rPr>
          <w:rFonts w:hint="eastAsia"/>
          <w:b/>
          <w:bCs/>
        </w:rPr>
        <w:t xml:space="preserve">Observation 1: The re-collision issue can be solved without assistance information </w:t>
      </w:r>
      <w:r>
        <w:rPr>
          <w:b/>
          <w:bCs/>
        </w:rPr>
        <w:t>from the UE</w:t>
      </w:r>
      <w:r>
        <w:rPr>
          <w:rFonts w:hint="eastAsia"/>
          <w:b/>
          <w:bCs/>
        </w:rPr>
        <w:t>.</w:t>
      </w:r>
    </w:p>
    <w:p>
      <w:pPr>
        <w:spacing w:after="180"/>
        <w:rPr>
          <w:b/>
          <w:bCs/>
        </w:rPr>
      </w:pPr>
      <w:r>
        <w:rPr>
          <w:rFonts w:hint="eastAsia"/>
        </w:rPr>
        <w:t xml:space="preserve">Company may have another concern on neighbor cells, for example, UE moves among the cell A/B/C, even the new assigned 5G-STMSI can avoid the collision with the cell A, it may conflict with the cell B/C when the UE moves to the Cell B/C. For this issue, some companies suggest to give some assistance information based on the POs of cell A/B/C, then the AMF can select a better 5G-STMSI based on these assistance information. But we think the AMF can also store the 5G-STMSIs that </w:t>
      </w:r>
      <w:r>
        <w:t>has</w:t>
      </w:r>
      <w:r>
        <w:rPr>
          <w:rFonts w:hint="eastAsia"/>
        </w:rPr>
        <w:t xml:space="preserve"> cause</w:t>
      </w:r>
      <w:r>
        <w:t>d</w:t>
      </w:r>
      <w:r>
        <w:rPr>
          <w:rFonts w:hint="eastAsia"/>
        </w:rPr>
        <w:t xml:space="preserve"> collision and make choice based on the stored information. Thus it</w:t>
      </w:r>
      <w:r>
        <w:t>’</w:t>
      </w:r>
      <w:r>
        <w:rPr>
          <w:rFonts w:hint="eastAsia"/>
        </w:rPr>
        <w:t xml:space="preserve">s still unnecessary for the UE to report the assistance information. </w:t>
      </w:r>
    </w:p>
    <w:p>
      <w:pPr>
        <w:spacing w:after="180"/>
        <w:rPr>
          <w:b/>
          <w:bCs/>
        </w:rPr>
      </w:pPr>
      <w:r>
        <w:rPr>
          <w:rFonts w:hint="eastAsia"/>
          <w:b/>
          <w:bCs/>
        </w:rPr>
        <w:t xml:space="preserve">Proposal 2: The solution 1 can be </w:t>
      </w:r>
      <w:r>
        <w:rPr>
          <w:b/>
          <w:bCs/>
        </w:rPr>
        <w:t>taken as baseline</w:t>
      </w:r>
      <w:r>
        <w:rPr>
          <w:rFonts w:hint="eastAsia"/>
          <w:b/>
          <w:bCs/>
        </w:rPr>
        <w:t>. How to re-assign the 5G-STMSI can left to the network implementation.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beforeLines="50"/>
      </w:pPr>
      <w:r>
        <w:rPr>
          <w:rFonts w:hint="eastAsia"/>
        </w:rPr>
        <w:t xml:space="preserve">With the above analysis, we have the following </w:t>
      </w:r>
      <w:r>
        <w:t>proposals</w:t>
      </w:r>
      <w:r>
        <w:rPr>
          <w:rFonts w:hint="eastAsia"/>
        </w:rPr>
        <w:t>:</w:t>
      </w:r>
    </w:p>
    <w:p>
      <w:pPr>
        <w:rPr>
          <w:b/>
          <w:bCs/>
        </w:rPr>
      </w:pPr>
      <w:r>
        <w:rPr>
          <w:rFonts w:hint="eastAsia"/>
          <w:b/>
          <w:bCs/>
        </w:rPr>
        <w:t>Proposal 1: From</w:t>
      </w:r>
      <w:r>
        <w:rPr>
          <w:b/>
          <w:bCs/>
        </w:rPr>
        <w:t xml:space="preserve"> Ran 2 side, </w:t>
      </w:r>
      <w:r>
        <w:rPr>
          <w:rFonts w:hint="eastAsia"/>
          <w:b/>
          <w:bCs/>
        </w:rPr>
        <w:t>the solution 2a/3 shall be given the lowest priority.</w:t>
      </w:r>
    </w:p>
    <w:p>
      <w:pPr>
        <w:spacing w:after="180"/>
        <w:rPr>
          <w:b/>
          <w:bCs/>
        </w:rPr>
      </w:pPr>
      <w:r>
        <w:rPr>
          <w:rFonts w:hint="eastAsia"/>
          <w:b/>
          <w:bCs/>
        </w:rPr>
        <w:t xml:space="preserve">Observation 1: The re-collision issue can be solved without assistance information </w:t>
      </w:r>
      <w:r>
        <w:rPr>
          <w:b/>
          <w:bCs/>
        </w:rPr>
        <w:t>from the UE</w:t>
      </w:r>
      <w:r>
        <w:rPr>
          <w:rFonts w:hint="eastAsia"/>
          <w:b/>
          <w:bCs/>
        </w:rPr>
        <w:t>.</w:t>
      </w:r>
    </w:p>
    <w:p>
      <w:pPr>
        <w:spacing w:after="180"/>
        <w:rPr>
          <w:b/>
          <w:bCs/>
        </w:rPr>
      </w:pPr>
      <w:r>
        <w:rPr>
          <w:rFonts w:hint="eastAsia"/>
          <w:b/>
          <w:bCs/>
        </w:rPr>
        <w:t xml:space="preserve">Proposal 2: The solution 1 can be </w:t>
      </w:r>
      <w:r>
        <w:rPr>
          <w:b/>
          <w:bCs/>
        </w:rPr>
        <w:t>taken as baseline</w:t>
      </w:r>
      <w:r>
        <w:rPr>
          <w:rFonts w:hint="eastAsia"/>
          <w:b/>
          <w:bCs/>
        </w:rPr>
        <w:t>. How to re-assign the 5G-STMSI can left to the network implementation.</w:t>
      </w:r>
    </w:p>
    <w:p/>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7DE1E3"/>
    <w:multiLevelType w:val="singleLevel"/>
    <w:tmpl w:val="C97DE1E3"/>
    <w:lvl w:ilvl="0" w:tentative="0">
      <w:start w:val="1"/>
      <w:numFmt w:val="bullet"/>
      <w:lvlText w:val=""/>
      <w:lvlJc w:val="left"/>
      <w:pPr>
        <w:ind w:left="84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749B1D58"/>
    <w:multiLevelType w:val="singleLevel"/>
    <w:tmpl w:val="749B1D58"/>
    <w:lvl w:ilvl="0" w:tentative="0">
      <w:start w:val="1"/>
      <w:numFmt w:val="bullet"/>
      <w:lvlText w:val=""/>
      <w:lvlJc w:val="left"/>
      <w:pPr>
        <w:ind w:left="420" w:hanging="420"/>
      </w:pPr>
      <w:rPr>
        <w:rFonts w:hint="default" w:ascii="Wingdings" w:hAnsi="Wingdings"/>
      </w:rPr>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25"/>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3388"/>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348"/>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2674"/>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C23A1A"/>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524E6"/>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58677C"/>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C557CA"/>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BE3FA9"/>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2004C"/>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3D25E3"/>
    <w:rsid w:val="56401CEE"/>
    <w:rsid w:val="56493897"/>
    <w:rsid w:val="5658660E"/>
    <w:rsid w:val="56830D82"/>
    <w:rsid w:val="568A7FA4"/>
    <w:rsid w:val="569158C1"/>
    <w:rsid w:val="56952F1F"/>
    <w:rsid w:val="56974BC1"/>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F61AFC"/>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06E42"/>
    <w:rsid w:val="6E847F11"/>
    <w:rsid w:val="6EB45479"/>
    <w:rsid w:val="6ECA5A5F"/>
    <w:rsid w:val="6EDB288F"/>
    <w:rsid w:val="6EF841B8"/>
    <w:rsid w:val="6EFC3550"/>
    <w:rsid w:val="6F043F0B"/>
    <w:rsid w:val="6F304EA7"/>
    <w:rsid w:val="6F3E35D5"/>
    <w:rsid w:val="6F507371"/>
    <w:rsid w:val="6F584596"/>
    <w:rsid w:val="6F7D48B2"/>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4D62B7"/>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6"/>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71"/>
    <w:unhideWhenUsed/>
    <w:qFormat/>
    <w:uiPriority w:val="0"/>
    <w:rPr>
      <w:rFonts w:ascii="宋体"/>
      <w:sz w:val="18"/>
      <w:szCs w:val="18"/>
    </w:rPr>
  </w:style>
  <w:style w:type="paragraph" w:styleId="24">
    <w:name w:val="annotation text"/>
    <w:basedOn w:val="1"/>
    <w:link w:val="177"/>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5"/>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9"/>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paragraph" w:customStyle="1" w:styleId="67">
    <w:name w:val="Doc-title"/>
    <w:basedOn w:val="1"/>
    <w:next w:val="68"/>
    <w:link w:val="111"/>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9">
    <w:name w:val="批注框文本 Char"/>
    <w:basedOn w:val="58"/>
    <w:link w:val="36"/>
    <w:qFormat/>
    <w:uiPriority w:val="0"/>
    <w:rPr>
      <w:kern w:val="2"/>
      <w:sz w:val="18"/>
      <w:szCs w:val="18"/>
    </w:rPr>
  </w:style>
  <w:style w:type="paragraph" w:styleId="70">
    <w:name w:val="List Paragraph"/>
    <w:basedOn w:val="1"/>
    <w:link w:val="273"/>
    <w:unhideWhenUsed/>
    <w:qFormat/>
    <w:uiPriority w:val="99"/>
    <w:pPr>
      <w:ind w:firstLine="420" w:firstLineChars="200"/>
    </w:pPr>
  </w:style>
  <w:style w:type="character" w:customStyle="1" w:styleId="71">
    <w:name w:val="文档结构图 Char"/>
    <w:basedOn w:val="58"/>
    <w:link w:val="23"/>
    <w:qFormat/>
    <w:uiPriority w:val="0"/>
    <w:rPr>
      <w:rFonts w:ascii="宋体"/>
      <w:kern w:val="2"/>
      <w:sz w:val="18"/>
      <w:szCs w:val="18"/>
    </w:rPr>
  </w:style>
  <w:style w:type="character" w:customStyle="1" w:styleId="72">
    <w:name w:val="标题 1 Char"/>
    <w:basedOn w:val="58"/>
    <w:link w:val="2"/>
    <w:qFormat/>
    <w:uiPriority w:val="0"/>
    <w:rPr>
      <w:b/>
      <w:bCs/>
      <w:kern w:val="44"/>
      <w:sz w:val="44"/>
      <w:szCs w:val="44"/>
    </w:rPr>
  </w:style>
  <w:style w:type="character" w:customStyle="1" w:styleId="73">
    <w:name w:val="标题 2 Char"/>
    <w:basedOn w:val="58"/>
    <w:link w:val="3"/>
    <w:qFormat/>
    <w:uiPriority w:val="0"/>
    <w:rPr>
      <w:rFonts w:ascii="Arial" w:hAnsi="Arial" w:eastAsia="MS Mincho"/>
      <w:sz w:val="32"/>
      <w:szCs w:val="32"/>
      <w:lang w:val="en-GB"/>
    </w:rPr>
  </w:style>
  <w:style w:type="character" w:customStyle="1" w:styleId="74">
    <w:name w:val="标题 3 Char"/>
    <w:basedOn w:val="58"/>
    <w:link w:val="4"/>
    <w:qFormat/>
    <w:uiPriority w:val="0"/>
    <w:rPr>
      <w:b/>
      <w:bCs/>
      <w:kern w:val="2"/>
      <w:sz w:val="32"/>
      <w:szCs w:val="32"/>
    </w:rPr>
  </w:style>
  <w:style w:type="character" w:customStyle="1" w:styleId="75">
    <w:name w:val="标题 4 Char"/>
    <w:basedOn w:val="58"/>
    <w:link w:val="5"/>
    <w:qFormat/>
    <w:uiPriority w:val="0"/>
    <w:rPr>
      <w:rFonts w:ascii="Arial" w:hAnsi="Arial" w:eastAsia="黑体"/>
      <w:b/>
      <w:kern w:val="2"/>
      <w:sz w:val="28"/>
      <w:szCs w:val="24"/>
    </w:rPr>
  </w:style>
  <w:style w:type="character" w:customStyle="1" w:styleId="76">
    <w:name w:val="标题 5 Char"/>
    <w:basedOn w:val="58"/>
    <w:link w:val="6"/>
    <w:qFormat/>
    <w:uiPriority w:val="0"/>
    <w:rPr>
      <w:b/>
      <w:kern w:val="2"/>
      <w:sz w:val="28"/>
      <w:szCs w:val="24"/>
    </w:rPr>
  </w:style>
  <w:style w:type="character" w:customStyle="1" w:styleId="77">
    <w:name w:val="标题 6 Char"/>
    <w:basedOn w:val="58"/>
    <w:link w:val="7"/>
    <w:qFormat/>
    <w:uiPriority w:val="0"/>
    <w:rPr>
      <w:rFonts w:ascii="Arial" w:hAnsi="Arial" w:eastAsia="黑体"/>
      <w:b/>
      <w:kern w:val="2"/>
      <w:sz w:val="24"/>
      <w:szCs w:val="24"/>
    </w:rPr>
  </w:style>
  <w:style w:type="character" w:customStyle="1" w:styleId="78">
    <w:name w:val="标题 7 Char"/>
    <w:basedOn w:val="58"/>
    <w:link w:val="8"/>
    <w:qFormat/>
    <w:uiPriority w:val="0"/>
    <w:rPr>
      <w:b/>
      <w:kern w:val="2"/>
      <w:sz w:val="24"/>
      <w:szCs w:val="24"/>
    </w:rPr>
  </w:style>
  <w:style w:type="character" w:customStyle="1" w:styleId="79">
    <w:name w:val="标题 8 Char"/>
    <w:basedOn w:val="58"/>
    <w:link w:val="9"/>
    <w:qFormat/>
    <w:uiPriority w:val="0"/>
    <w:rPr>
      <w:rFonts w:ascii="Arial" w:hAnsi="Arial" w:eastAsia="黑体"/>
      <w:kern w:val="2"/>
      <w:sz w:val="24"/>
      <w:szCs w:val="24"/>
    </w:rPr>
  </w:style>
  <w:style w:type="character" w:customStyle="1" w:styleId="80">
    <w:name w:val="标题 9 Char"/>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8"/>
    <w:next w:val="68"/>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7"/>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8"/>
    <w:qFormat/>
    <w:uiPriority w:val="0"/>
  </w:style>
  <w:style w:type="character" w:customStyle="1" w:styleId="131">
    <w:name w:val="页眉 Char"/>
    <w:link w:val="38"/>
    <w:qFormat/>
    <w:uiPriority w:val="99"/>
    <w:rPr>
      <w:kern w:val="2"/>
      <w:sz w:val="18"/>
      <w:szCs w:val="18"/>
    </w:rPr>
  </w:style>
  <w:style w:type="character" w:customStyle="1" w:styleId="132">
    <w:name w:val="Doc-text2 Char Char"/>
    <w:basedOn w:val="58"/>
    <w:link w:val="68"/>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Char"/>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Char1"/>
    <w:basedOn w:val="58"/>
    <w:link w:val="24"/>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Char"/>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出段落 Char"/>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table" w:customStyle="1" w:styleId="283">
    <w:name w:val="Table Grid1"/>
    <w:basedOn w:val="56"/>
    <w:qFormat/>
    <w:uiPriority w:val="59"/>
    <w:pPr>
      <w:spacing w:after="160" w:line="259" w:lineRule="auto"/>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0ADB9F-8058-4705-9184-E4E2119D26B9}">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3</Pages>
  <Words>810</Words>
  <Characters>4623</Characters>
  <Lines>38</Lines>
  <Paragraphs>10</Paragraphs>
  <TotalTime>8</TotalTime>
  <ScaleCrop>false</ScaleCrop>
  <LinksUpToDate>false</LinksUpToDate>
  <CharactersWithSpaces>5423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2020-02-14T02:22:00Z</dcterms:created>
  <dc:creator>10033860</dc:creator>
  <cp:lastModifiedBy>ZTE</cp:lastModifiedBy>
  <cp:lastPrinted>2113-01-01T00:00:00Z</cp:lastPrinted>
  <dcterms:modified xsi:type="dcterms:W3CDTF">2021-01-15T05:50:26Z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