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3795E" w14:textId="460AC978" w:rsidR="00B24433" w:rsidRPr="00416E4A" w:rsidRDefault="00B24433" w:rsidP="00B24433">
      <w:pPr>
        <w:pStyle w:val="3GPPHeader"/>
        <w:rPr>
          <w:lang w:val="en-US"/>
        </w:rPr>
      </w:pPr>
      <w:r w:rsidRPr="00416E4A">
        <w:rPr>
          <w:lang w:val="en-US"/>
        </w:rPr>
        <w:t>3GPP TSG-RAN WG2 Meeting #11</w:t>
      </w:r>
      <w:r>
        <w:rPr>
          <w:lang w:val="en-US"/>
        </w:rPr>
        <w:t>3</w:t>
      </w:r>
      <w:r w:rsidRPr="00416E4A">
        <w:rPr>
          <w:lang w:val="en-US"/>
        </w:rPr>
        <w:t xml:space="preserve"> electronic</w:t>
      </w:r>
      <w:r w:rsidRPr="00416E4A">
        <w:rPr>
          <w:lang w:val="en-US"/>
        </w:rPr>
        <w:tab/>
      </w:r>
      <w:r w:rsidR="00A61DBD" w:rsidRPr="00A61DBD">
        <w:rPr>
          <w:lang w:val="en-US"/>
        </w:rPr>
        <w:t>R2-2100348</w:t>
      </w:r>
    </w:p>
    <w:p w14:paraId="2763C79E" w14:textId="77777777" w:rsidR="00B24433" w:rsidRDefault="00B24433" w:rsidP="00B24433">
      <w:pPr>
        <w:pStyle w:val="3GPPHeader"/>
        <w:rPr>
          <w:lang w:val="en-US"/>
        </w:rPr>
      </w:pPr>
      <w:r w:rsidRPr="00416E4A">
        <w:rPr>
          <w:lang w:val="en-US"/>
        </w:rPr>
        <w:t xml:space="preserve">Online, </w:t>
      </w:r>
      <w:r>
        <w:rPr>
          <w:lang w:val="en-US"/>
        </w:rPr>
        <w:t>25</w:t>
      </w:r>
      <w:r>
        <w:rPr>
          <w:vertAlign w:val="superscript"/>
          <w:lang w:val="en-US"/>
        </w:rPr>
        <w:t>th</w:t>
      </w:r>
      <w:r>
        <w:rPr>
          <w:lang w:val="en-US"/>
        </w:rPr>
        <w:t>January – 5</w:t>
      </w:r>
      <w:r w:rsidRPr="009D6EF7">
        <w:rPr>
          <w:vertAlign w:val="superscript"/>
          <w:lang w:val="en-US"/>
        </w:rPr>
        <w:t>th</w:t>
      </w:r>
      <w:r>
        <w:rPr>
          <w:lang w:val="en-US"/>
        </w:rPr>
        <w:t xml:space="preserve"> </w:t>
      </w:r>
      <w:proofErr w:type="gramStart"/>
      <w:r>
        <w:rPr>
          <w:lang w:val="en-US"/>
        </w:rPr>
        <w:t>February</w:t>
      </w:r>
      <w:r w:rsidRPr="00416E4A">
        <w:rPr>
          <w:lang w:val="en-US"/>
        </w:rPr>
        <w:t>,</w:t>
      </w:r>
      <w:proofErr w:type="gramEnd"/>
      <w:r w:rsidRPr="00416E4A">
        <w:rPr>
          <w:lang w:val="en-US"/>
        </w:rPr>
        <w:t xml:space="preserve"> 202</w:t>
      </w:r>
      <w:r>
        <w:rPr>
          <w:lang w:val="en-US"/>
        </w:rPr>
        <w:t>1</w:t>
      </w:r>
    </w:p>
    <w:p w14:paraId="7A3A5CFA" w14:textId="77777777" w:rsidR="001E5FD2" w:rsidRPr="0075572D" w:rsidRDefault="001E5FD2" w:rsidP="00416E4A">
      <w:pPr>
        <w:pStyle w:val="3GPPHeader"/>
        <w:rPr>
          <w:lang w:val="en-US"/>
        </w:rPr>
      </w:pPr>
    </w:p>
    <w:p w14:paraId="40CF7388" w14:textId="26DFD93C" w:rsidR="00E90E49" w:rsidRPr="0075572D" w:rsidRDefault="00E90E49" w:rsidP="00311702">
      <w:pPr>
        <w:pStyle w:val="3GPPHeader"/>
        <w:rPr>
          <w:sz w:val="22"/>
          <w:lang w:val="en-US"/>
        </w:rPr>
      </w:pPr>
      <w:r w:rsidRPr="0075572D">
        <w:rPr>
          <w:sz w:val="22"/>
          <w:lang w:val="en-US"/>
        </w:rPr>
        <w:t>Agenda Item:</w:t>
      </w:r>
      <w:r w:rsidRPr="0075572D">
        <w:rPr>
          <w:sz w:val="22"/>
          <w:lang w:val="en-US"/>
        </w:rPr>
        <w:tab/>
      </w:r>
      <w:r w:rsidR="0015455E" w:rsidRPr="0075572D">
        <w:rPr>
          <w:sz w:val="22"/>
          <w:lang w:val="en-US"/>
        </w:rPr>
        <w:t>8</w:t>
      </w:r>
      <w:r w:rsidR="00311702" w:rsidRPr="0075572D">
        <w:rPr>
          <w:sz w:val="22"/>
          <w:lang w:val="en-US"/>
        </w:rPr>
        <w:t>.</w:t>
      </w:r>
      <w:r w:rsidR="0015455E" w:rsidRPr="0075572D">
        <w:rPr>
          <w:sz w:val="22"/>
          <w:lang w:val="en-US"/>
        </w:rPr>
        <w:t>10</w:t>
      </w:r>
      <w:r w:rsidR="00311702" w:rsidRPr="0075572D">
        <w:rPr>
          <w:sz w:val="22"/>
          <w:lang w:val="en-US"/>
        </w:rPr>
        <w:t>.</w:t>
      </w:r>
      <w:r w:rsidR="00A61DBD">
        <w:rPr>
          <w:sz w:val="22"/>
          <w:lang w:val="en-US"/>
        </w:rPr>
        <w:t>3.4</w:t>
      </w:r>
    </w:p>
    <w:p w14:paraId="719003AB" w14:textId="77777777" w:rsidR="00E90E49" w:rsidRPr="0075572D" w:rsidRDefault="003D3C45" w:rsidP="00F64C2B">
      <w:pPr>
        <w:pStyle w:val="3GPPHeader"/>
        <w:rPr>
          <w:sz w:val="22"/>
          <w:lang w:val="en-US"/>
        </w:rPr>
      </w:pPr>
      <w:r w:rsidRPr="0075572D">
        <w:rPr>
          <w:sz w:val="22"/>
          <w:lang w:val="en-US"/>
        </w:rPr>
        <w:t>Source:</w:t>
      </w:r>
      <w:r w:rsidR="00E90E49" w:rsidRPr="0075572D">
        <w:rPr>
          <w:sz w:val="22"/>
          <w:lang w:val="en-US"/>
        </w:rPr>
        <w:tab/>
      </w:r>
      <w:r w:rsidR="00F64C2B" w:rsidRPr="0075572D">
        <w:rPr>
          <w:sz w:val="22"/>
          <w:lang w:val="en-US"/>
        </w:rPr>
        <w:t>Ericsson</w:t>
      </w:r>
    </w:p>
    <w:p w14:paraId="3CE99A1A" w14:textId="72C7D248" w:rsidR="00E90E49" w:rsidRPr="000D1F6D" w:rsidRDefault="003D3C45" w:rsidP="00311702">
      <w:pPr>
        <w:pStyle w:val="3GPPHeader"/>
        <w:rPr>
          <w:sz w:val="22"/>
          <w:lang w:val="en-US"/>
        </w:rPr>
      </w:pPr>
      <w:r w:rsidRPr="0075572D">
        <w:rPr>
          <w:sz w:val="22"/>
          <w:lang w:val="en-US"/>
        </w:rPr>
        <w:t>Title:</w:t>
      </w:r>
      <w:r w:rsidR="00E90E49" w:rsidRPr="0075572D">
        <w:rPr>
          <w:sz w:val="22"/>
          <w:lang w:val="en-US"/>
        </w:rPr>
        <w:tab/>
      </w:r>
      <w:r w:rsidR="00B24433">
        <w:rPr>
          <w:sz w:val="22"/>
          <w:lang w:val="en-US"/>
        </w:rPr>
        <w:t>NTN location reporting and network identifiers</w:t>
      </w:r>
    </w:p>
    <w:p w14:paraId="1C58528E" w14:textId="5C8DA81A" w:rsidR="00E90E49" w:rsidRPr="000D1F6D" w:rsidRDefault="00E90E49" w:rsidP="0015455E">
      <w:pPr>
        <w:pStyle w:val="3GPPHeader"/>
        <w:rPr>
          <w:sz w:val="22"/>
          <w:lang w:val="en-US"/>
        </w:rPr>
      </w:pPr>
      <w:r w:rsidRPr="000D1F6D">
        <w:rPr>
          <w:sz w:val="22"/>
          <w:lang w:val="en-US"/>
        </w:rPr>
        <w:t>Document for:</w:t>
      </w:r>
      <w:r w:rsidRPr="000D1F6D">
        <w:rPr>
          <w:sz w:val="22"/>
          <w:lang w:val="en-US"/>
        </w:rPr>
        <w:tab/>
        <w:t>Discussion, Decision</w:t>
      </w:r>
    </w:p>
    <w:p w14:paraId="0363E309" w14:textId="77777777" w:rsidR="00E90E49" w:rsidRPr="00A4369A" w:rsidRDefault="00230D18" w:rsidP="00CE0424">
      <w:pPr>
        <w:pStyle w:val="Heading1"/>
        <w:rPr>
          <w:lang w:val="en-US"/>
        </w:rPr>
      </w:pPr>
      <w:r w:rsidRPr="00A4369A">
        <w:rPr>
          <w:lang w:val="en-US"/>
        </w:rPr>
        <w:t>1</w:t>
      </w:r>
      <w:r w:rsidRPr="00A4369A">
        <w:rPr>
          <w:lang w:val="en-US"/>
        </w:rPr>
        <w:tab/>
      </w:r>
      <w:r w:rsidR="00E90E49" w:rsidRPr="00A4369A">
        <w:rPr>
          <w:lang w:val="en-US"/>
        </w:rPr>
        <w:t>Introduction</w:t>
      </w:r>
    </w:p>
    <w:p w14:paraId="17B43C57" w14:textId="64313CDA" w:rsidR="00BB242E" w:rsidRDefault="001233AE" w:rsidP="00CE0424">
      <w:pPr>
        <w:pStyle w:val="BodyText"/>
        <w:rPr>
          <w:lang w:val="en-US"/>
        </w:rPr>
      </w:pPr>
      <w:r>
        <w:rPr>
          <w:lang w:val="en-US"/>
        </w:rPr>
        <w:t xml:space="preserve">RAN2 received the below LS from RAN3 </w:t>
      </w:r>
      <w:r w:rsidR="00131B48">
        <w:rPr>
          <w:lang w:val="en-US"/>
        </w:rPr>
        <w:fldChar w:fldCharType="begin"/>
      </w:r>
      <w:r w:rsidR="00131B48">
        <w:rPr>
          <w:lang w:val="en-US"/>
        </w:rPr>
        <w:instrText xml:space="preserve"> REF _Ref61350936 \r \h </w:instrText>
      </w:r>
      <w:r w:rsidR="00131B48">
        <w:rPr>
          <w:lang w:val="en-US"/>
        </w:rPr>
      </w:r>
      <w:r w:rsidR="00131B48">
        <w:rPr>
          <w:lang w:val="en-US"/>
        </w:rPr>
        <w:fldChar w:fldCharType="separate"/>
      </w:r>
      <w:r w:rsidR="00131B48">
        <w:rPr>
          <w:lang w:val="en-US"/>
        </w:rPr>
        <w:t>[4]</w:t>
      </w:r>
      <w:r w:rsidR="00131B48">
        <w:rPr>
          <w:lang w:val="en-US"/>
        </w:rPr>
        <w:fldChar w:fldCharType="end"/>
      </w:r>
      <w:r w:rsidR="00131B48">
        <w:rPr>
          <w:lang w:val="en-US"/>
        </w:rPr>
        <w:t>:</w:t>
      </w:r>
    </w:p>
    <w:p w14:paraId="444F29CB" w14:textId="77777777" w:rsidR="001233AE" w:rsidRPr="008C7DBD" w:rsidRDefault="001233AE" w:rsidP="001233AE">
      <w:pPr>
        <w:ind w:left="567"/>
        <w:jc w:val="both"/>
        <w:rPr>
          <w:rFonts w:ascii="Arial" w:hAnsi="Arial" w:cs="Arial"/>
          <w:i/>
          <w:iCs/>
          <w:color w:val="000000"/>
          <w:lang w:val="en-US" w:eastAsia="ko-KR"/>
        </w:rPr>
      </w:pPr>
      <w:r w:rsidRPr="008C7DBD">
        <w:rPr>
          <w:rFonts w:ascii="Arial" w:hAnsi="Arial" w:cs="Arial"/>
          <w:i/>
          <w:iCs/>
          <w:color w:val="000000"/>
          <w:lang w:val="en-US" w:eastAsia="ko-KR"/>
        </w:rPr>
        <w:t xml:space="preserve">RAN3 would like to inform SA2 and RAN2 that RAN3 agreed that a Cell ID as used in the User Location Information on the NG/N2 interface corresponds to a fixed geographical area, and the Tracking Area is coupled with geographical area. </w:t>
      </w:r>
    </w:p>
    <w:p w14:paraId="2C033035" w14:textId="77777777" w:rsidR="001233AE" w:rsidRPr="00C07D20" w:rsidRDefault="001233AE" w:rsidP="001233AE">
      <w:pPr>
        <w:ind w:left="567"/>
        <w:jc w:val="both"/>
        <w:rPr>
          <w:rFonts w:ascii="Arial" w:hAnsi="Arial" w:cs="Arial"/>
          <w:i/>
          <w:iCs/>
          <w:lang w:val="en-US" w:eastAsia="ko-KR"/>
        </w:rPr>
      </w:pPr>
      <w:r w:rsidRPr="008C7DBD">
        <w:rPr>
          <w:rFonts w:ascii="Arial" w:hAnsi="Arial" w:cs="Arial"/>
          <w:i/>
          <w:iCs/>
          <w:color w:val="000000"/>
          <w:lang w:val="en-US" w:eastAsia="ko-KR"/>
        </w:rPr>
        <w:t xml:space="preserve">Although it is up to RAN2 to decide how cell IDs and TAIs are broadcast in SIB1 for NTN, RAN3 would like to share the </w:t>
      </w:r>
      <w:r w:rsidRPr="008C7DBD">
        <w:rPr>
          <w:rFonts w:ascii="Arial" w:hAnsi="Arial" w:cs="Arial"/>
          <w:i/>
          <w:iCs/>
          <w:lang w:val="en-US" w:eastAsia="ko-KR"/>
        </w:rPr>
        <w:t>approaches so far considered in RAN3:</w:t>
      </w:r>
    </w:p>
    <w:p w14:paraId="115D2478" w14:textId="77777777" w:rsidR="001233AE" w:rsidRPr="008C7DBD" w:rsidRDefault="001233AE" w:rsidP="001233AE">
      <w:pPr>
        <w:pStyle w:val="B1"/>
        <w:ind w:left="1135"/>
        <w:rPr>
          <w:rFonts w:cs="Arial"/>
          <w:i/>
          <w:iCs/>
          <w:color w:val="000000"/>
          <w:lang w:val="en-US" w:eastAsia="ko-KR"/>
        </w:rPr>
      </w:pPr>
      <w:r w:rsidRPr="008C7DBD">
        <w:rPr>
          <w:rFonts w:cs="Arial"/>
          <w:i/>
          <w:iCs/>
          <w:color w:val="000000"/>
          <w:lang w:val="en-US" w:eastAsia="ko-KR"/>
        </w:rPr>
        <w:t>a)</w:t>
      </w:r>
      <w:r w:rsidRPr="008C7DBD">
        <w:rPr>
          <w:rFonts w:cs="Arial"/>
          <w:i/>
          <w:iCs/>
          <w:color w:val="000000"/>
          <w:lang w:val="en-US" w:eastAsia="ko-KR"/>
        </w:rPr>
        <w:tab/>
        <w:t xml:space="preserve">On </w:t>
      </w:r>
      <w:proofErr w:type="spellStart"/>
      <w:r w:rsidRPr="008C7DBD">
        <w:rPr>
          <w:rFonts w:cs="Arial"/>
          <w:i/>
          <w:iCs/>
          <w:color w:val="000000"/>
          <w:lang w:val="en-US" w:eastAsia="ko-KR"/>
        </w:rPr>
        <w:t>Uu</w:t>
      </w:r>
      <w:proofErr w:type="spellEnd"/>
      <w:r w:rsidRPr="008C7DBD">
        <w:rPr>
          <w:rFonts w:cs="Arial"/>
          <w:i/>
          <w:iCs/>
          <w:color w:val="000000"/>
          <w:lang w:val="en-US" w:eastAsia="ko-KR"/>
        </w:rPr>
        <w:t xml:space="preserve">, SIB content corresponds to momentary coverage area of a satellite beam related to the geographically fixed areas of TAs/Cells - irrespective of whether the beam is fixed or moving. </w:t>
      </w:r>
    </w:p>
    <w:p w14:paraId="3D4CC073" w14:textId="77777777" w:rsidR="001233AE" w:rsidRPr="00C07D20" w:rsidRDefault="001233AE" w:rsidP="001233AE">
      <w:pPr>
        <w:pStyle w:val="B1"/>
        <w:ind w:left="1135"/>
        <w:rPr>
          <w:rFonts w:cs="Arial"/>
          <w:i/>
          <w:iCs/>
          <w:color w:val="000000"/>
          <w:lang w:val="en-US" w:eastAsia="zh-CN"/>
        </w:rPr>
      </w:pPr>
      <w:bookmarkStart w:id="0" w:name="OLE_LINK1"/>
      <w:bookmarkStart w:id="1" w:name="OLE_LINK2"/>
      <w:r w:rsidRPr="008C7DBD">
        <w:rPr>
          <w:rFonts w:cs="Arial"/>
          <w:i/>
          <w:iCs/>
          <w:color w:val="000000"/>
          <w:lang w:val="en-US" w:eastAsia="ko-KR"/>
        </w:rPr>
        <w:t xml:space="preserve">b) </w:t>
      </w:r>
      <w:r w:rsidRPr="008C7DBD">
        <w:rPr>
          <w:rFonts w:cs="Arial"/>
          <w:i/>
          <w:iCs/>
          <w:color w:val="000000"/>
          <w:lang w:val="en-US" w:eastAsia="ko-KR"/>
        </w:rPr>
        <w:tab/>
        <w:t xml:space="preserve">The cell ID used on </w:t>
      </w:r>
      <w:proofErr w:type="spellStart"/>
      <w:r w:rsidRPr="008C7DBD">
        <w:rPr>
          <w:rFonts w:cs="Arial"/>
          <w:i/>
          <w:iCs/>
          <w:color w:val="000000"/>
          <w:lang w:val="en-US" w:eastAsia="ko-KR"/>
        </w:rPr>
        <w:t>Uu</w:t>
      </w:r>
      <w:proofErr w:type="spellEnd"/>
      <w:r w:rsidRPr="008C7DBD">
        <w:rPr>
          <w:rFonts w:cs="Arial"/>
          <w:i/>
          <w:iCs/>
          <w:color w:val="000000"/>
          <w:lang w:val="en-US" w:eastAsia="ko-KR"/>
        </w:rPr>
        <w:t xml:space="preserve"> SIB content (and probably on </w:t>
      </w:r>
      <w:proofErr w:type="spellStart"/>
      <w:r w:rsidRPr="008C7DBD">
        <w:rPr>
          <w:rFonts w:cs="Arial"/>
          <w:i/>
          <w:iCs/>
          <w:color w:val="000000"/>
          <w:lang w:val="en-US" w:eastAsia="ko-KR"/>
        </w:rPr>
        <w:t>Xn</w:t>
      </w:r>
      <w:proofErr w:type="spellEnd"/>
      <w:r w:rsidRPr="008C7DBD">
        <w:rPr>
          <w:rFonts w:cs="Arial"/>
          <w:i/>
          <w:iCs/>
          <w:color w:val="000000"/>
          <w:lang w:val="en-US" w:eastAsia="ko-KR"/>
        </w:rPr>
        <w:t xml:space="preserve">) are decoupled from cell ID used on NG(N2). The respective mapping is performed in RAN. </w:t>
      </w:r>
      <w:r w:rsidRPr="008C7DBD">
        <w:rPr>
          <w:rFonts w:cs="Arial" w:hint="eastAsia"/>
          <w:i/>
          <w:iCs/>
          <w:color w:val="000000"/>
          <w:lang w:val="en-US" w:eastAsia="zh-CN"/>
        </w:rPr>
        <w:t xml:space="preserve">This requires </w:t>
      </w:r>
      <w:proofErr w:type="spellStart"/>
      <w:r w:rsidRPr="008C7DBD">
        <w:rPr>
          <w:rFonts w:cs="Arial" w:hint="eastAsia"/>
          <w:i/>
          <w:iCs/>
          <w:color w:val="000000"/>
          <w:lang w:val="en-US" w:eastAsia="zh-CN"/>
        </w:rPr>
        <w:t>gNB</w:t>
      </w:r>
      <w:proofErr w:type="spellEnd"/>
      <w:r w:rsidRPr="008C7DBD">
        <w:rPr>
          <w:rFonts w:cs="Arial" w:hint="eastAsia"/>
          <w:i/>
          <w:iCs/>
          <w:color w:val="000000"/>
          <w:lang w:val="en-US" w:eastAsia="zh-CN"/>
        </w:rPr>
        <w:t xml:space="preserve"> to </w:t>
      </w:r>
      <w:r w:rsidRPr="008C7DBD">
        <w:rPr>
          <w:rFonts w:cs="Arial"/>
          <w:i/>
          <w:iCs/>
          <w:color w:val="000000"/>
          <w:lang w:val="en-US" w:eastAsia="ko-KR"/>
        </w:rPr>
        <w:t>acquire the UE’s location</w:t>
      </w:r>
      <w:r w:rsidRPr="008C7DBD">
        <w:rPr>
          <w:rFonts w:cs="Arial" w:hint="eastAsia"/>
          <w:i/>
          <w:iCs/>
          <w:color w:val="000000"/>
          <w:lang w:val="en-US" w:eastAsia="zh-CN"/>
        </w:rPr>
        <w:t xml:space="preserve"> </w:t>
      </w:r>
      <w:r w:rsidRPr="008C7DBD">
        <w:rPr>
          <w:rFonts w:cs="Arial"/>
          <w:i/>
          <w:iCs/>
          <w:color w:val="000000"/>
          <w:lang w:val="en-US" w:eastAsia="ko-KR"/>
        </w:rPr>
        <w:t>information</w:t>
      </w:r>
      <w:r w:rsidRPr="008C7DBD">
        <w:rPr>
          <w:rFonts w:cs="Arial" w:hint="eastAsia"/>
          <w:i/>
          <w:iCs/>
          <w:color w:val="000000"/>
          <w:lang w:val="en-US" w:eastAsia="zh-CN"/>
        </w:rPr>
        <w:t>.</w:t>
      </w:r>
      <w:bookmarkEnd w:id="0"/>
      <w:bookmarkEnd w:id="1"/>
    </w:p>
    <w:p w14:paraId="447FBFBD" w14:textId="77777777" w:rsidR="001233AE" w:rsidRPr="008C7DBD" w:rsidRDefault="001233AE" w:rsidP="001233AE">
      <w:pPr>
        <w:ind w:left="567"/>
        <w:jc w:val="both"/>
        <w:rPr>
          <w:rFonts w:ascii="Arial" w:hAnsi="Arial" w:cs="Arial"/>
          <w:i/>
          <w:iCs/>
          <w:color w:val="000000"/>
          <w:lang w:val="en-US" w:eastAsia="ko-KR"/>
        </w:rPr>
      </w:pPr>
      <w:r w:rsidRPr="008C7DBD">
        <w:rPr>
          <w:rFonts w:ascii="Arial" w:hAnsi="Arial" w:cs="Arial"/>
          <w:i/>
          <w:iCs/>
          <w:color w:val="000000"/>
          <w:lang w:val="en-US" w:eastAsia="ko-KR"/>
        </w:rPr>
        <w:t>To progress further, RAN3 would also like to ask RAN2 to provide any feedback on the above approaches including, e.g. SIB aspects, and how the RAN could acquire information on the UE’s location if this is needed e.g. for above approach, and for registration, etc.</w:t>
      </w:r>
    </w:p>
    <w:p w14:paraId="73EB85D5" w14:textId="77777777" w:rsidR="001233AE" w:rsidRPr="00C07D20" w:rsidRDefault="001233AE" w:rsidP="001233AE">
      <w:pPr>
        <w:ind w:left="567"/>
        <w:jc w:val="both"/>
        <w:rPr>
          <w:rFonts w:ascii="Arial" w:hAnsi="Arial" w:cs="Arial"/>
          <w:i/>
          <w:iCs/>
          <w:color w:val="000000"/>
          <w:lang w:val="en-US" w:eastAsia="ko-KR"/>
        </w:rPr>
      </w:pPr>
      <w:r w:rsidRPr="008C7DBD">
        <w:rPr>
          <w:rFonts w:ascii="Arial" w:hAnsi="Arial" w:cs="Arial"/>
          <w:i/>
          <w:iCs/>
          <w:color w:val="000000"/>
          <w:lang w:val="en-US" w:eastAsia="ko-KR"/>
        </w:rPr>
        <w:t xml:space="preserve">Note: NTN WID includes “identification of potential issues associated to the use of the existing Location Services (LCS) application protocols to locate UE in the context of NTN and specify adaptations if any [RAN2/3]”. This could be used to determine the UE location with </w:t>
      </w:r>
      <w:proofErr w:type="gramStart"/>
      <w:r w:rsidRPr="008C7DBD">
        <w:rPr>
          <w:rFonts w:ascii="Arial" w:hAnsi="Arial" w:cs="Arial"/>
          <w:i/>
          <w:iCs/>
          <w:color w:val="000000"/>
          <w:lang w:val="en-US" w:eastAsia="ko-KR"/>
        </w:rPr>
        <w:t>sufficient</w:t>
      </w:r>
      <w:proofErr w:type="gramEnd"/>
      <w:r w:rsidRPr="008C7DBD">
        <w:rPr>
          <w:rFonts w:ascii="Arial" w:hAnsi="Arial" w:cs="Arial"/>
          <w:i/>
          <w:iCs/>
          <w:color w:val="000000"/>
          <w:lang w:val="en-US" w:eastAsia="ko-KR"/>
        </w:rPr>
        <w:t xml:space="preserve"> level of accuracy if needed, as requested in R3-206842.</w:t>
      </w:r>
    </w:p>
    <w:p w14:paraId="1E2236D3" w14:textId="0E9F92BE" w:rsidR="001233AE" w:rsidRDefault="00131B48" w:rsidP="00CE0424">
      <w:pPr>
        <w:pStyle w:val="BodyText"/>
        <w:rPr>
          <w:lang w:val="en-US"/>
        </w:rPr>
      </w:pPr>
      <w:r>
        <w:rPr>
          <w:lang w:val="en-US"/>
        </w:rPr>
        <w:t>Additionally, RAN2 had an email discussion related to location</w:t>
      </w:r>
      <w:r w:rsidR="00B93A26">
        <w:rPr>
          <w:lang w:val="en-US"/>
        </w:rPr>
        <w:t xml:space="preserve"> aspects:</w:t>
      </w:r>
    </w:p>
    <w:p w14:paraId="089C226F" w14:textId="77777777" w:rsidR="0004703E" w:rsidRDefault="0004703E" w:rsidP="0004703E">
      <w:pPr>
        <w:pStyle w:val="Doc-text2"/>
        <w:ind w:left="0" w:firstLine="0"/>
      </w:pPr>
    </w:p>
    <w:p w14:paraId="68E1C4B4" w14:textId="77777777" w:rsidR="0004703E" w:rsidRPr="00CB0F40" w:rsidRDefault="0004703E" w:rsidP="0004703E">
      <w:pPr>
        <w:pStyle w:val="EmailDiscussion"/>
        <w:spacing w:line="240" w:lineRule="auto"/>
        <w:rPr>
          <w:lang w:val="de-DE"/>
        </w:rPr>
      </w:pPr>
      <w:r w:rsidRPr="00CB0F40">
        <w:rPr>
          <w:lang w:val="de-DE"/>
        </w:rPr>
        <w:t>[Post112-e][151][NTN] LCS for NTN (Fraunhofer)</w:t>
      </w:r>
    </w:p>
    <w:p w14:paraId="38441910" w14:textId="77777777" w:rsidR="0004703E" w:rsidRDefault="0004703E" w:rsidP="0004703E">
      <w:pPr>
        <w:pStyle w:val="EmailDiscussion2"/>
      </w:pPr>
      <w:r w:rsidRPr="008C7DBD">
        <w:rPr>
          <w:lang w:val="de-DE"/>
        </w:rPr>
        <w:tab/>
      </w:r>
      <w:r>
        <w:t>Scope: I</w:t>
      </w:r>
      <w:r w:rsidRPr="00BA3F75">
        <w:t xml:space="preserve">dentify potential issues associated to the use of the existing Location Services (LCS) application protocols to locate UE in the context of NTN and </w:t>
      </w:r>
      <w:r>
        <w:t xml:space="preserve">discuss </w:t>
      </w:r>
      <w:r w:rsidRPr="00BA3F75">
        <w:t>adaptations if any</w:t>
      </w:r>
    </w:p>
    <w:p w14:paraId="27825554" w14:textId="77777777" w:rsidR="0004703E" w:rsidRDefault="0004703E" w:rsidP="0004703E">
      <w:pPr>
        <w:pStyle w:val="EmailDiscussion2"/>
      </w:pPr>
      <w:r>
        <w:tab/>
        <w:t>Intended outcome: email discussion report</w:t>
      </w:r>
    </w:p>
    <w:p w14:paraId="4E103B2D" w14:textId="77777777" w:rsidR="0004703E" w:rsidRDefault="0004703E" w:rsidP="0004703E">
      <w:pPr>
        <w:pStyle w:val="EmailDiscussion2"/>
      </w:pPr>
      <w:r>
        <w:tab/>
        <w:t>Deadline:  Long</w:t>
      </w:r>
    </w:p>
    <w:p w14:paraId="237EDBD9" w14:textId="77777777" w:rsidR="00C07D20" w:rsidRDefault="00C07D20" w:rsidP="00C07D20">
      <w:pPr>
        <w:pStyle w:val="BodyText"/>
        <w:rPr>
          <w:lang w:val="en-US"/>
        </w:rPr>
      </w:pPr>
    </w:p>
    <w:p w14:paraId="46B360CF" w14:textId="2F11B48C" w:rsidR="00C07D20" w:rsidRDefault="00C07D20" w:rsidP="00C07D20">
      <w:pPr>
        <w:pStyle w:val="BodyText"/>
        <w:rPr>
          <w:lang w:val="en-US"/>
        </w:rPr>
      </w:pPr>
      <w:r w:rsidRPr="000D1F6D">
        <w:rPr>
          <w:lang w:val="en-US"/>
        </w:rPr>
        <w:t xml:space="preserve">In this contribution, we provide our view on </w:t>
      </w:r>
      <w:r>
        <w:rPr>
          <w:lang w:val="en-US"/>
        </w:rPr>
        <w:t xml:space="preserve">aspects related to the </w:t>
      </w:r>
      <w:r w:rsidR="00B93A26">
        <w:rPr>
          <w:lang w:val="en-US"/>
        </w:rPr>
        <w:t>LS response from RAN2 as well as address the email discussion</w:t>
      </w:r>
      <w:r w:rsidR="0074534F">
        <w:rPr>
          <w:lang w:val="en-US"/>
        </w:rPr>
        <w:t xml:space="preserve"> #151.</w:t>
      </w:r>
    </w:p>
    <w:p w14:paraId="6EFAF205" w14:textId="2C23AF6A" w:rsidR="00E2077A" w:rsidRDefault="00E2077A" w:rsidP="00E2077A">
      <w:pPr>
        <w:rPr>
          <w:lang w:val="en-US" w:eastAsia="ja-JP"/>
        </w:rPr>
      </w:pPr>
      <w:bookmarkStart w:id="2" w:name="_Ref178064866"/>
    </w:p>
    <w:p w14:paraId="3964A7D6" w14:textId="5017748E" w:rsidR="00C346E9" w:rsidRDefault="00AA6864" w:rsidP="00AA6864">
      <w:pPr>
        <w:pStyle w:val="Heading1"/>
      </w:pPr>
      <w:r>
        <w:lastRenderedPageBreak/>
        <w:t xml:space="preserve">3 </w:t>
      </w:r>
      <w:r w:rsidR="00C346E9">
        <w:t>Discussion</w:t>
      </w:r>
      <w:r>
        <w:t xml:space="preserve"> of the LS</w:t>
      </w:r>
    </w:p>
    <w:p w14:paraId="5AB12D45" w14:textId="7C84E892" w:rsidR="0076712D" w:rsidRDefault="001113E1" w:rsidP="00EF6B0F">
      <w:pPr>
        <w:jc w:val="both"/>
        <w:rPr>
          <w:rFonts w:ascii="Arial" w:hAnsi="Arial" w:cs="Arial"/>
          <w:lang w:eastAsia="ja-JP"/>
        </w:rPr>
      </w:pPr>
      <w:r>
        <w:rPr>
          <w:rFonts w:ascii="Arial" w:hAnsi="Arial" w:cs="Arial"/>
          <w:lang w:eastAsia="ja-JP"/>
        </w:rPr>
        <w:t xml:space="preserve">Here, we discuss </w:t>
      </w:r>
      <w:r w:rsidR="00211565">
        <w:rPr>
          <w:rFonts w:ascii="Arial" w:hAnsi="Arial" w:cs="Arial"/>
          <w:lang w:eastAsia="ja-JP"/>
        </w:rPr>
        <w:t>approaches a) and b), as presented in the LS above.</w:t>
      </w:r>
    </w:p>
    <w:p w14:paraId="2DC81643" w14:textId="00353B7C" w:rsidR="001D3ADE" w:rsidRDefault="001E171B" w:rsidP="00EF6B0F">
      <w:pPr>
        <w:jc w:val="both"/>
        <w:rPr>
          <w:rFonts w:ascii="Arial" w:hAnsi="Arial" w:cs="Arial"/>
          <w:lang w:eastAsia="ja-JP"/>
        </w:rPr>
      </w:pPr>
      <w:r>
        <w:rPr>
          <w:rFonts w:ascii="Arial" w:hAnsi="Arial" w:cs="Arial"/>
          <w:lang w:eastAsia="ja-JP"/>
        </w:rPr>
        <w:t xml:space="preserve">In </w:t>
      </w:r>
      <w:r w:rsidRPr="00EF6B0F">
        <w:rPr>
          <w:rFonts w:ascii="Arial" w:hAnsi="Arial" w:cs="Arial"/>
          <w:b/>
          <w:lang w:eastAsia="ja-JP"/>
        </w:rPr>
        <w:t>a</w:t>
      </w:r>
      <w:r w:rsidR="00AA6864" w:rsidRPr="00EF6B0F">
        <w:rPr>
          <w:rFonts w:ascii="Arial" w:hAnsi="Arial" w:cs="Arial"/>
          <w:b/>
          <w:lang w:eastAsia="ja-JP"/>
        </w:rPr>
        <w:t>pproach a)</w:t>
      </w:r>
      <w:r>
        <w:rPr>
          <w:rFonts w:ascii="Arial" w:hAnsi="Arial" w:cs="Arial"/>
          <w:lang w:eastAsia="ja-JP"/>
        </w:rPr>
        <w:t>, the satellite</w:t>
      </w:r>
      <w:r w:rsidR="00FE0D4B">
        <w:rPr>
          <w:rFonts w:ascii="Arial" w:hAnsi="Arial" w:cs="Arial"/>
          <w:lang w:eastAsia="ja-JP"/>
        </w:rPr>
        <w:t xml:space="preserve"> </w:t>
      </w:r>
      <w:r w:rsidR="0076712D">
        <w:rPr>
          <w:rFonts w:ascii="Arial" w:hAnsi="Arial" w:cs="Arial"/>
          <w:lang w:eastAsia="ja-JP"/>
        </w:rPr>
        <w:t>transmits</w:t>
      </w:r>
      <w:r w:rsidR="00AA6864">
        <w:rPr>
          <w:rFonts w:ascii="Arial" w:hAnsi="Arial" w:cs="Arial"/>
          <w:lang w:eastAsia="ja-JP"/>
        </w:rPr>
        <w:t xml:space="preserve"> </w:t>
      </w:r>
      <w:r w:rsidR="000800C9">
        <w:rPr>
          <w:rFonts w:ascii="Arial" w:hAnsi="Arial" w:cs="Arial"/>
          <w:lang w:eastAsia="ja-JP"/>
        </w:rPr>
        <w:t xml:space="preserve">in SIB1 always the </w:t>
      </w:r>
      <w:r w:rsidR="00733F2C">
        <w:rPr>
          <w:rFonts w:ascii="Arial" w:hAnsi="Arial" w:cs="Arial"/>
          <w:lang w:eastAsia="ja-JP"/>
        </w:rPr>
        <w:t xml:space="preserve">cell ID and TAI </w:t>
      </w:r>
      <w:r w:rsidR="00483B2B">
        <w:rPr>
          <w:rFonts w:ascii="Arial" w:hAnsi="Arial" w:cs="Arial"/>
          <w:lang w:eastAsia="ja-JP"/>
        </w:rPr>
        <w:t>that correspond to the geographical area the beam is serving.</w:t>
      </w:r>
      <w:r w:rsidR="004D4F4E">
        <w:rPr>
          <w:rFonts w:ascii="Arial" w:hAnsi="Arial" w:cs="Arial"/>
          <w:lang w:eastAsia="ja-JP"/>
        </w:rPr>
        <w:t xml:space="preserve"> </w:t>
      </w:r>
      <w:r w:rsidR="008D00E8">
        <w:rPr>
          <w:rFonts w:ascii="Arial" w:hAnsi="Arial" w:cs="Arial"/>
          <w:lang w:eastAsia="ja-JP"/>
        </w:rPr>
        <w:t xml:space="preserve">The same </w:t>
      </w:r>
      <w:r w:rsidR="00034E54">
        <w:rPr>
          <w:rFonts w:ascii="Arial" w:hAnsi="Arial" w:cs="Arial"/>
          <w:lang w:eastAsia="ja-JP"/>
        </w:rPr>
        <w:t>identifiers are used on the NG</w:t>
      </w:r>
      <w:r w:rsidR="00C2412E">
        <w:rPr>
          <w:rFonts w:ascii="Arial" w:hAnsi="Arial" w:cs="Arial"/>
          <w:lang w:eastAsia="ja-JP"/>
        </w:rPr>
        <w:t>/N2</w:t>
      </w:r>
      <w:r w:rsidR="00034E54">
        <w:rPr>
          <w:rFonts w:ascii="Arial" w:hAnsi="Arial" w:cs="Arial"/>
          <w:lang w:eastAsia="ja-JP"/>
        </w:rPr>
        <w:t xml:space="preserve"> interface,</w:t>
      </w:r>
      <w:r w:rsidR="00D10295">
        <w:rPr>
          <w:rFonts w:ascii="Arial" w:hAnsi="Arial" w:cs="Arial"/>
          <w:lang w:eastAsia="ja-JP"/>
        </w:rPr>
        <w:t xml:space="preserve"> </w:t>
      </w:r>
      <w:r w:rsidR="001E7389">
        <w:rPr>
          <w:rFonts w:ascii="Arial" w:hAnsi="Arial" w:cs="Arial"/>
          <w:lang w:eastAsia="ja-JP"/>
        </w:rPr>
        <w:t xml:space="preserve">and thus </w:t>
      </w:r>
      <w:r w:rsidR="00C2412E">
        <w:rPr>
          <w:rFonts w:ascii="Arial" w:hAnsi="Arial" w:cs="Arial"/>
          <w:lang w:eastAsia="ja-JP"/>
        </w:rPr>
        <w:t xml:space="preserve">the requirement that cell IDs </w:t>
      </w:r>
      <w:r w:rsidR="00D10295">
        <w:rPr>
          <w:rFonts w:ascii="Arial" w:hAnsi="Arial" w:cs="Arial"/>
          <w:lang w:eastAsia="ja-JP"/>
        </w:rPr>
        <w:t>and Tracking Area correspond to a geographical area</w:t>
      </w:r>
      <w:r w:rsidR="001E7389">
        <w:rPr>
          <w:rFonts w:ascii="Arial" w:hAnsi="Arial" w:cs="Arial"/>
          <w:lang w:eastAsia="ja-JP"/>
        </w:rPr>
        <w:t xml:space="preserve"> is fulfilled</w:t>
      </w:r>
      <w:r w:rsidR="00D10295">
        <w:rPr>
          <w:rFonts w:ascii="Arial" w:hAnsi="Arial" w:cs="Arial"/>
          <w:lang w:eastAsia="ja-JP"/>
        </w:rPr>
        <w:t>.</w:t>
      </w:r>
    </w:p>
    <w:p w14:paraId="0FB447EC" w14:textId="13E90BC1" w:rsidR="004D4F4E" w:rsidRDefault="004D4F4E" w:rsidP="00EF6B0F">
      <w:pPr>
        <w:jc w:val="both"/>
        <w:rPr>
          <w:rFonts w:ascii="Arial" w:hAnsi="Arial" w:cs="Arial"/>
          <w:lang w:eastAsia="ja-JP"/>
        </w:rPr>
      </w:pPr>
      <w:r>
        <w:rPr>
          <w:rFonts w:ascii="Arial" w:hAnsi="Arial" w:cs="Arial"/>
          <w:lang w:eastAsia="ja-JP"/>
        </w:rPr>
        <w:t xml:space="preserve">For </w:t>
      </w:r>
      <w:r w:rsidRPr="00EF6B0F">
        <w:rPr>
          <w:rFonts w:ascii="Arial" w:hAnsi="Arial" w:cs="Arial"/>
          <w:b/>
          <w:lang w:eastAsia="ja-JP"/>
        </w:rPr>
        <w:t>Earth-fixed beams</w:t>
      </w:r>
      <w:r>
        <w:rPr>
          <w:rFonts w:ascii="Arial" w:hAnsi="Arial" w:cs="Arial"/>
          <w:lang w:eastAsia="ja-JP"/>
        </w:rPr>
        <w:t xml:space="preserve">, </w:t>
      </w:r>
      <w:r w:rsidR="00C30B79">
        <w:rPr>
          <w:rFonts w:ascii="Arial" w:hAnsi="Arial" w:cs="Arial"/>
          <w:lang w:eastAsia="ja-JP"/>
        </w:rPr>
        <w:t>t</w:t>
      </w:r>
      <w:r w:rsidR="00C30B79" w:rsidRPr="00B562B2">
        <w:rPr>
          <w:rFonts w:ascii="Arial" w:hAnsi="Arial" w:cs="Arial"/>
          <w:color w:val="000000"/>
          <w:lang w:val="en-US" w:eastAsia="ko-KR"/>
        </w:rPr>
        <w:t xml:space="preserve">he “momentary coverage area of </w:t>
      </w:r>
      <w:r w:rsidR="00C30B79">
        <w:rPr>
          <w:rFonts w:ascii="Arial" w:hAnsi="Arial" w:cs="Arial"/>
          <w:color w:val="000000"/>
          <w:lang w:val="en-US" w:eastAsia="ko-KR"/>
        </w:rPr>
        <w:t xml:space="preserve">a </w:t>
      </w:r>
      <w:r w:rsidR="00C30B79" w:rsidRPr="00B562B2">
        <w:rPr>
          <w:rFonts w:ascii="Arial" w:hAnsi="Arial" w:cs="Arial"/>
          <w:color w:val="000000"/>
          <w:lang w:val="en-US" w:eastAsia="ko-KR"/>
        </w:rPr>
        <w:t>satellite beam” is approximately constant</w:t>
      </w:r>
      <w:r w:rsidR="00C5367D">
        <w:rPr>
          <w:rFonts w:ascii="Arial" w:hAnsi="Arial" w:cs="Arial"/>
          <w:color w:val="000000"/>
          <w:lang w:val="en-US" w:eastAsia="ko-KR"/>
        </w:rPr>
        <w:t>. T</w:t>
      </w:r>
      <w:r>
        <w:rPr>
          <w:rFonts w:ascii="Arial" w:hAnsi="Arial" w:cs="Arial"/>
          <w:lang w:eastAsia="ja-JP"/>
        </w:rPr>
        <w:t xml:space="preserve">his means that </w:t>
      </w:r>
      <w:r w:rsidR="003717AE">
        <w:rPr>
          <w:rFonts w:ascii="Arial" w:hAnsi="Arial" w:cs="Arial"/>
          <w:lang w:eastAsia="ja-JP"/>
        </w:rPr>
        <w:t xml:space="preserve">a satellite </w:t>
      </w:r>
      <w:r w:rsidR="00C5367D">
        <w:rPr>
          <w:rFonts w:ascii="Arial" w:hAnsi="Arial" w:cs="Arial"/>
          <w:lang w:eastAsia="ja-JP"/>
        </w:rPr>
        <w:t xml:space="preserve">can </w:t>
      </w:r>
      <w:r w:rsidR="003717AE">
        <w:rPr>
          <w:rFonts w:ascii="Arial" w:hAnsi="Arial" w:cs="Arial"/>
          <w:lang w:eastAsia="ja-JP"/>
        </w:rPr>
        <w:t xml:space="preserve">transmit in SIB1 the same cell ID and TAI throughout the time the beam </w:t>
      </w:r>
      <w:r w:rsidR="00476E1A">
        <w:rPr>
          <w:rFonts w:ascii="Arial" w:hAnsi="Arial" w:cs="Arial"/>
          <w:lang w:eastAsia="ja-JP"/>
        </w:rPr>
        <w:t>is active.</w:t>
      </w:r>
      <w:r w:rsidR="00C5367D">
        <w:rPr>
          <w:rFonts w:ascii="Arial" w:hAnsi="Arial" w:cs="Arial"/>
          <w:lang w:eastAsia="ja-JP"/>
        </w:rPr>
        <w:t xml:space="preserve"> When the beam starts serving a particular area, </w:t>
      </w:r>
      <w:r w:rsidR="00955578">
        <w:rPr>
          <w:rFonts w:ascii="Arial" w:hAnsi="Arial" w:cs="Arial"/>
          <w:lang w:eastAsia="ja-JP"/>
        </w:rPr>
        <w:t xml:space="preserve">it gets a certain cell ID, and since the beam </w:t>
      </w:r>
      <w:r w:rsidR="00683CE2">
        <w:rPr>
          <w:rFonts w:ascii="Arial" w:hAnsi="Arial" w:cs="Arial"/>
          <w:lang w:eastAsia="ja-JP"/>
        </w:rPr>
        <w:t xml:space="preserve">serves always approximately the same geographical area, the cell ID stays always the same, too. </w:t>
      </w:r>
    </w:p>
    <w:p w14:paraId="7A1BB9EA" w14:textId="1D8616E1" w:rsidR="0077508D" w:rsidRDefault="004149FA" w:rsidP="00EF6B0F">
      <w:pPr>
        <w:jc w:val="both"/>
        <w:rPr>
          <w:rFonts w:ascii="Arial" w:hAnsi="Arial" w:cs="Arial"/>
          <w:lang w:val="en-US" w:eastAsia="ja-JP"/>
        </w:rPr>
      </w:pPr>
      <w:r>
        <w:rPr>
          <w:rFonts w:ascii="Arial" w:hAnsi="Arial" w:cs="Arial"/>
          <w:lang w:eastAsia="ja-JP"/>
        </w:rPr>
        <w:t xml:space="preserve">For </w:t>
      </w:r>
      <w:r w:rsidRPr="00EF6B0F">
        <w:rPr>
          <w:rFonts w:ascii="Arial" w:hAnsi="Arial" w:cs="Arial"/>
          <w:b/>
          <w:lang w:eastAsia="ja-JP"/>
        </w:rPr>
        <w:t>moving beams</w:t>
      </w:r>
      <w:r>
        <w:rPr>
          <w:rFonts w:ascii="Arial" w:hAnsi="Arial" w:cs="Arial"/>
          <w:lang w:eastAsia="ja-JP"/>
        </w:rPr>
        <w:t xml:space="preserve">, </w:t>
      </w:r>
      <w:r w:rsidR="006025E3" w:rsidRPr="00B562B2">
        <w:rPr>
          <w:rFonts w:ascii="Arial" w:hAnsi="Arial" w:cs="Arial"/>
          <w:color w:val="000000"/>
          <w:lang w:val="en-US" w:eastAsia="ko-KR"/>
        </w:rPr>
        <w:t xml:space="preserve">the </w:t>
      </w:r>
      <w:r w:rsidR="00203634">
        <w:rPr>
          <w:rFonts w:ascii="Arial" w:hAnsi="Arial" w:cs="Arial"/>
          <w:color w:val="000000"/>
          <w:lang w:val="en-US" w:eastAsia="ko-KR"/>
        </w:rPr>
        <w:t xml:space="preserve">geographical </w:t>
      </w:r>
      <w:r w:rsidR="006025E3" w:rsidRPr="00B562B2">
        <w:rPr>
          <w:rFonts w:ascii="Arial" w:hAnsi="Arial" w:cs="Arial"/>
          <w:color w:val="000000"/>
          <w:lang w:val="en-US" w:eastAsia="ko-KR"/>
        </w:rPr>
        <w:t>area a satellite beam</w:t>
      </w:r>
      <w:r w:rsidR="00203634">
        <w:rPr>
          <w:rFonts w:ascii="Arial" w:hAnsi="Arial" w:cs="Arial"/>
          <w:color w:val="000000"/>
          <w:lang w:val="en-US" w:eastAsia="ko-KR"/>
        </w:rPr>
        <w:t xml:space="preserve"> covers</w:t>
      </w:r>
      <w:r w:rsidR="009E3A9C">
        <w:rPr>
          <w:rFonts w:ascii="Arial" w:hAnsi="Arial" w:cs="Arial"/>
          <w:color w:val="000000"/>
          <w:lang w:val="en-US" w:eastAsia="ko-KR"/>
        </w:rPr>
        <w:t>,</w:t>
      </w:r>
      <w:r w:rsidR="006025E3" w:rsidRPr="00B562B2">
        <w:rPr>
          <w:rFonts w:ascii="Arial" w:hAnsi="Arial" w:cs="Arial"/>
          <w:color w:val="000000"/>
          <w:lang w:val="en-US" w:eastAsia="ko-KR"/>
        </w:rPr>
        <w:t xml:space="preserve"> is constantly changing while the beam sweeps the surface of the Earth. Since the SIB</w:t>
      </w:r>
      <w:r w:rsidR="006025E3">
        <w:rPr>
          <w:rFonts w:ascii="Arial" w:hAnsi="Arial" w:cs="Arial"/>
          <w:color w:val="000000"/>
          <w:lang w:val="en-US" w:eastAsia="ko-KR"/>
        </w:rPr>
        <w:t>1</w:t>
      </w:r>
      <w:r w:rsidR="006025E3" w:rsidRPr="00B562B2">
        <w:rPr>
          <w:rFonts w:ascii="Arial" w:hAnsi="Arial" w:cs="Arial"/>
          <w:color w:val="000000"/>
          <w:lang w:val="en-US" w:eastAsia="ko-KR"/>
        </w:rPr>
        <w:t xml:space="preserve"> content is supposed to correspond to </w:t>
      </w:r>
      <w:r w:rsidR="00203634">
        <w:rPr>
          <w:rFonts w:ascii="Arial" w:hAnsi="Arial" w:cs="Arial"/>
          <w:color w:val="000000"/>
          <w:lang w:val="en-US" w:eastAsia="ko-KR"/>
        </w:rPr>
        <w:t xml:space="preserve">a fixed </w:t>
      </w:r>
      <w:r w:rsidR="006025E3" w:rsidRPr="00B562B2">
        <w:rPr>
          <w:rFonts w:ascii="Arial" w:hAnsi="Arial" w:cs="Arial"/>
          <w:color w:val="000000"/>
          <w:lang w:val="en-US" w:eastAsia="ko-KR"/>
        </w:rPr>
        <w:t>geographical area, this means that</w:t>
      </w:r>
      <w:r w:rsidR="00A2623E">
        <w:rPr>
          <w:rFonts w:ascii="Arial" w:hAnsi="Arial" w:cs="Arial"/>
          <w:color w:val="000000"/>
          <w:lang w:val="en-US" w:eastAsia="ko-KR"/>
        </w:rPr>
        <w:t xml:space="preserve"> the satellite </w:t>
      </w:r>
      <w:proofErr w:type="gramStart"/>
      <w:r w:rsidR="00A2623E">
        <w:rPr>
          <w:rFonts w:ascii="Arial" w:hAnsi="Arial" w:cs="Arial"/>
          <w:color w:val="000000"/>
          <w:lang w:val="en-US" w:eastAsia="ko-KR"/>
        </w:rPr>
        <w:t>has to</w:t>
      </w:r>
      <w:proofErr w:type="gramEnd"/>
      <w:r w:rsidR="00A2623E">
        <w:rPr>
          <w:rFonts w:ascii="Arial" w:hAnsi="Arial" w:cs="Arial"/>
          <w:color w:val="000000"/>
          <w:lang w:val="en-US" w:eastAsia="ko-KR"/>
        </w:rPr>
        <w:t xml:space="preserve"> constantly change the cell ID it broadcasts in SIB1. </w:t>
      </w:r>
      <w:r w:rsidR="00D9106A">
        <w:rPr>
          <w:rFonts w:ascii="Arial" w:hAnsi="Arial" w:cs="Arial"/>
          <w:color w:val="000000"/>
          <w:lang w:val="en-US" w:eastAsia="ko-KR"/>
        </w:rPr>
        <w:t xml:space="preserve">Whenever the </w:t>
      </w:r>
      <w:r w:rsidR="00F867FA">
        <w:rPr>
          <w:rFonts w:ascii="Arial" w:hAnsi="Arial" w:cs="Arial"/>
          <w:color w:val="000000"/>
          <w:lang w:val="en-US" w:eastAsia="ko-KR"/>
        </w:rPr>
        <w:t xml:space="preserve">beam footprint has moved by about one cell diameter, cell ID in SIB1 need to be adapted to the </w:t>
      </w:r>
      <w:r w:rsidR="00180357">
        <w:rPr>
          <w:rFonts w:ascii="Arial" w:hAnsi="Arial" w:cs="Arial"/>
          <w:color w:val="000000"/>
          <w:lang w:val="en-US" w:eastAsia="ko-KR"/>
        </w:rPr>
        <w:t xml:space="preserve">new geographical area the beam now covers. It should be noted </w:t>
      </w:r>
      <w:r w:rsidR="00DD64E4">
        <w:rPr>
          <w:rFonts w:ascii="Arial" w:hAnsi="Arial" w:cs="Arial"/>
          <w:color w:val="000000"/>
          <w:lang w:val="en-US" w:eastAsia="ko-KR"/>
        </w:rPr>
        <w:t>that the PCI</w:t>
      </w:r>
      <w:r w:rsidR="0012032E">
        <w:rPr>
          <w:rFonts w:ascii="Arial" w:hAnsi="Arial" w:cs="Arial"/>
          <w:color w:val="000000"/>
          <w:lang w:val="en-US" w:eastAsia="ko-KR"/>
        </w:rPr>
        <w:t xml:space="preserve"> </w:t>
      </w:r>
      <w:r w:rsidR="00D4079B">
        <w:rPr>
          <w:rFonts w:ascii="Arial" w:hAnsi="Arial" w:cs="Arial"/>
          <w:color w:val="000000"/>
          <w:lang w:val="en-US" w:eastAsia="ko-KR"/>
        </w:rPr>
        <w:t xml:space="preserve">has </w:t>
      </w:r>
      <w:proofErr w:type="gramStart"/>
      <w:r w:rsidR="00D4079B">
        <w:rPr>
          <w:rFonts w:ascii="Arial" w:hAnsi="Arial" w:cs="Arial"/>
          <w:color w:val="000000"/>
          <w:lang w:val="en-US" w:eastAsia="ko-KR"/>
        </w:rPr>
        <w:t xml:space="preserve">to </w:t>
      </w:r>
      <w:r w:rsidR="0012032E">
        <w:rPr>
          <w:rFonts w:ascii="Arial" w:hAnsi="Arial" w:cs="Arial"/>
          <w:color w:val="000000"/>
          <w:lang w:val="en-US" w:eastAsia="ko-KR"/>
        </w:rPr>
        <w:t xml:space="preserve"> stay</w:t>
      </w:r>
      <w:proofErr w:type="gramEnd"/>
      <w:r w:rsidR="0012032E">
        <w:rPr>
          <w:rFonts w:ascii="Arial" w:hAnsi="Arial" w:cs="Arial"/>
          <w:color w:val="000000"/>
          <w:lang w:val="en-US" w:eastAsia="ko-KR"/>
        </w:rPr>
        <w:t xml:space="preserve"> the same</w:t>
      </w:r>
      <w:r w:rsidR="00314520">
        <w:rPr>
          <w:rFonts w:ascii="Arial" w:hAnsi="Arial" w:cs="Arial"/>
          <w:color w:val="000000"/>
          <w:lang w:val="en-US" w:eastAsia="ko-KR"/>
        </w:rPr>
        <w:t xml:space="preserve"> as it is en</w:t>
      </w:r>
      <w:r w:rsidR="00966346">
        <w:rPr>
          <w:rFonts w:ascii="Arial" w:hAnsi="Arial" w:cs="Arial"/>
          <w:color w:val="000000"/>
          <w:lang w:val="en-US" w:eastAsia="ko-KR"/>
        </w:rPr>
        <w:t>c</w:t>
      </w:r>
      <w:r w:rsidR="00314520">
        <w:rPr>
          <w:rFonts w:ascii="Arial" w:hAnsi="Arial" w:cs="Arial"/>
          <w:color w:val="000000"/>
          <w:lang w:val="en-US" w:eastAsia="ko-KR"/>
        </w:rPr>
        <w:t>oded in SSB</w:t>
      </w:r>
      <w:r w:rsidR="0012032E">
        <w:rPr>
          <w:rFonts w:ascii="Arial" w:hAnsi="Arial" w:cs="Arial"/>
          <w:color w:val="000000"/>
          <w:lang w:val="en-US" w:eastAsia="ko-KR"/>
        </w:rPr>
        <w:t>, while the cell ID</w:t>
      </w:r>
      <w:r w:rsidR="00966346">
        <w:rPr>
          <w:rFonts w:ascii="Arial" w:hAnsi="Arial" w:cs="Arial"/>
          <w:color w:val="000000"/>
          <w:lang w:val="en-US" w:eastAsia="ko-KR"/>
        </w:rPr>
        <w:t xml:space="preserve"> </w:t>
      </w:r>
      <w:r w:rsidR="00314520">
        <w:rPr>
          <w:rFonts w:ascii="Arial" w:hAnsi="Arial" w:cs="Arial"/>
          <w:color w:val="000000"/>
          <w:lang w:val="en-US" w:eastAsia="ko-KR"/>
        </w:rPr>
        <w:t>(parameter in SI)</w:t>
      </w:r>
      <w:r w:rsidR="0012032E">
        <w:rPr>
          <w:rFonts w:ascii="Arial" w:hAnsi="Arial" w:cs="Arial"/>
          <w:color w:val="000000"/>
          <w:lang w:val="en-US" w:eastAsia="ko-KR"/>
        </w:rPr>
        <w:t xml:space="preserve"> changes. However, this would mean that the satellite needs to </w:t>
      </w:r>
      <w:r w:rsidR="006D01C3">
        <w:rPr>
          <w:rFonts w:ascii="Arial" w:hAnsi="Arial" w:cs="Arial"/>
          <w:color w:val="000000"/>
          <w:lang w:val="en-US" w:eastAsia="ko-KR"/>
        </w:rPr>
        <w:t xml:space="preserve">keep a mapping from PCI to cell ID that </w:t>
      </w:r>
      <w:r w:rsidR="00781DB7">
        <w:rPr>
          <w:rFonts w:ascii="Arial" w:hAnsi="Arial" w:cs="Arial"/>
          <w:color w:val="000000"/>
          <w:lang w:val="en-US" w:eastAsia="ko-KR"/>
        </w:rPr>
        <w:t>would need to be updated constantly.</w:t>
      </w:r>
      <w:r w:rsidR="0077508D">
        <w:rPr>
          <w:rFonts w:ascii="Arial" w:hAnsi="Arial" w:cs="Arial"/>
          <w:color w:val="000000"/>
          <w:lang w:val="en-US" w:eastAsia="ko-KR"/>
        </w:rPr>
        <w:t xml:space="preserve"> </w:t>
      </w:r>
      <w:r w:rsidR="0077508D" w:rsidRPr="00EF6B0F">
        <w:rPr>
          <w:rFonts w:ascii="Arial" w:hAnsi="Arial" w:cs="Arial"/>
          <w:lang w:val="en-US" w:eastAsia="ja-JP"/>
        </w:rPr>
        <w:t>A</w:t>
      </w:r>
      <w:r w:rsidR="00CB640E">
        <w:rPr>
          <w:rFonts w:ascii="Arial" w:hAnsi="Arial" w:cs="Arial"/>
          <w:lang w:val="en-US" w:eastAsia="ja-JP"/>
        </w:rPr>
        <w:t xml:space="preserve"> </w:t>
      </w:r>
      <w:r w:rsidR="0059755F">
        <w:rPr>
          <w:rFonts w:ascii="Arial" w:hAnsi="Arial" w:cs="Arial"/>
          <w:lang w:val="en-US" w:eastAsia="ja-JP"/>
        </w:rPr>
        <w:t xml:space="preserve">clear </w:t>
      </w:r>
      <w:r w:rsidR="00CB640E">
        <w:rPr>
          <w:rFonts w:ascii="Arial" w:hAnsi="Arial" w:cs="Arial"/>
          <w:lang w:val="en-US" w:eastAsia="ja-JP"/>
        </w:rPr>
        <w:t>drawback of this approach is that,</w:t>
      </w:r>
      <w:r w:rsidR="0077508D" w:rsidRPr="00EF6B0F">
        <w:rPr>
          <w:rFonts w:ascii="Arial" w:hAnsi="Arial" w:cs="Arial"/>
          <w:lang w:val="en-US" w:eastAsia="ja-JP"/>
        </w:rPr>
        <w:t xml:space="preserve"> as </w:t>
      </w:r>
      <w:r w:rsidR="0077508D">
        <w:rPr>
          <w:rFonts w:ascii="Arial" w:hAnsi="Arial" w:cs="Arial"/>
          <w:lang w:val="en-US" w:eastAsia="ja-JP"/>
        </w:rPr>
        <w:t xml:space="preserve">the </w:t>
      </w:r>
      <w:r w:rsidR="0077508D" w:rsidRPr="00EF6B0F">
        <w:rPr>
          <w:rFonts w:ascii="Arial" w:hAnsi="Arial" w:cs="Arial"/>
          <w:lang w:val="en-US" w:eastAsia="ja-JP"/>
        </w:rPr>
        <w:t xml:space="preserve">cell ID changes, </w:t>
      </w:r>
      <w:r w:rsidR="0077508D">
        <w:rPr>
          <w:rFonts w:ascii="Arial" w:hAnsi="Arial" w:cs="Arial"/>
          <w:lang w:val="en-US" w:eastAsia="ja-JP"/>
        </w:rPr>
        <w:t>a</w:t>
      </w:r>
      <w:r w:rsidR="002A132F">
        <w:rPr>
          <w:rFonts w:ascii="Arial" w:hAnsi="Arial" w:cs="Arial"/>
          <w:lang w:val="en-US" w:eastAsia="ja-JP"/>
        </w:rPr>
        <w:t>ll</w:t>
      </w:r>
      <w:r w:rsidR="0077508D">
        <w:rPr>
          <w:rFonts w:ascii="Arial" w:hAnsi="Arial" w:cs="Arial"/>
          <w:lang w:val="en-US" w:eastAsia="ja-JP"/>
        </w:rPr>
        <w:t xml:space="preserve"> </w:t>
      </w:r>
      <w:r w:rsidR="0077508D" w:rsidRPr="00EF6B0F">
        <w:rPr>
          <w:rFonts w:ascii="Arial" w:hAnsi="Arial" w:cs="Arial"/>
          <w:lang w:val="en-US" w:eastAsia="ja-JP"/>
        </w:rPr>
        <w:t>UE</w:t>
      </w:r>
      <w:r w:rsidR="002A132F">
        <w:rPr>
          <w:rFonts w:ascii="Arial" w:hAnsi="Arial" w:cs="Arial"/>
          <w:lang w:val="en-US" w:eastAsia="ja-JP"/>
        </w:rPr>
        <w:t>s</w:t>
      </w:r>
      <w:r w:rsidR="0077508D" w:rsidRPr="00EF6B0F">
        <w:rPr>
          <w:rFonts w:ascii="Arial" w:hAnsi="Arial" w:cs="Arial"/>
          <w:lang w:val="en-US" w:eastAsia="ja-JP"/>
        </w:rPr>
        <w:t xml:space="preserve"> </w:t>
      </w:r>
      <w:r w:rsidR="00CB640E">
        <w:rPr>
          <w:rFonts w:ascii="Arial" w:hAnsi="Arial" w:cs="Arial"/>
          <w:lang w:val="en-US" w:eastAsia="ja-JP"/>
        </w:rPr>
        <w:t xml:space="preserve">would </w:t>
      </w:r>
      <w:r w:rsidR="0077508D" w:rsidRPr="00EF6B0F">
        <w:rPr>
          <w:rFonts w:ascii="Arial" w:hAnsi="Arial" w:cs="Arial"/>
          <w:lang w:val="en-US" w:eastAsia="ja-JP"/>
        </w:rPr>
        <w:t>need</w:t>
      </w:r>
      <w:r w:rsidR="002A132F">
        <w:rPr>
          <w:rFonts w:ascii="Arial" w:hAnsi="Arial" w:cs="Arial"/>
          <w:lang w:val="en-US" w:eastAsia="ja-JP"/>
        </w:rPr>
        <w:t xml:space="preserve"> </w:t>
      </w:r>
      <w:r w:rsidR="0077508D" w:rsidRPr="00EF6B0F">
        <w:rPr>
          <w:rFonts w:ascii="Arial" w:hAnsi="Arial" w:cs="Arial"/>
          <w:lang w:val="en-US" w:eastAsia="ja-JP"/>
        </w:rPr>
        <w:t xml:space="preserve">to </w:t>
      </w:r>
      <w:r w:rsidR="002A132F">
        <w:rPr>
          <w:rFonts w:ascii="Arial" w:hAnsi="Arial" w:cs="Arial"/>
          <w:lang w:val="en-US" w:eastAsia="ja-JP"/>
        </w:rPr>
        <w:t>re-</w:t>
      </w:r>
      <w:r w:rsidR="0077508D">
        <w:rPr>
          <w:rFonts w:ascii="Arial" w:hAnsi="Arial" w:cs="Arial"/>
          <w:lang w:val="en-US" w:eastAsia="ja-JP"/>
        </w:rPr>
        <w:t>acquire</w:t>
      </w:r>
      <w:r w:rsidR="0077508D" w:rsidRPr="00EF6B0F">
        <w:rPr>
          <w:rFonts w:ascii="Arial" w:hAnsi="Arial" w:cs="Arial"/>
          <w:lang w:val="en-US" w:eastAsia="ja-JP"/>
        </w:rPr>
        <w:t xml:space="preserve"> SI</w:t>
      </w:r>
      <w:r w:rsidR="001E54CE">
        <w:rPr>
          <w:rFonts w:ascii="Arial" w:hAnsi="Arial" w:cs="Arial"/>
          <w:lang w:val="en-US" w:eastAsia="ja-JP"/>
        </w:rPr>
        <w:t xml:space="preserve">. </w:t>
      </w:r>
      <w:r w:rsidR="00F1001B">
        <w:rPr>
          <w:rFonts w:ascii="Arial" w:hAnsi="Arial" w:cs="Arial"/>
          <w:lang w:val="en-US" w:eastAsia="ja-JP"/>
        </w:rPr>
        <w:t xml:space="preserve">Since this might happen quite often, it would lead to quite high load resulting from SI updates. Also, </w:t>
      </w:r>
      <w:r w:rsidR="005970CA">
        <w:rPr>
          <w:rFonts w:ascii="Arial" w:hAnsi="Arial" w:cs="Arial"/>
          <w:lang w:val="en-US" w:eastAsia="ja-JP"/>
        </w:rPr>
        <w:t>th</w:t>
      </w:r>
      <w:r w:rsidR="00117DE7">
        <w:rPr>
          <w:rFonts w:ascii="Arial" w:hAnsi="Arial" w:cs="Arial"/>
          <w:lang w:val="en-US" w:eastAsia="ja-JP"/>
        </w:rPr>
        <w:t xml:space="preserve">e update of the system information is not instantaneous, but always comes with a certain delay, since the network needs to </w:t>
      </w:r>
      <w:r w:rsidR="00D931A2">
        <w:rPr>
          <w:rFonts w:ascii="Arial" w:hAnsi="Arial" w:cs="Arial"/>
          <w:lang w:val="en-US" w:eastAsia="ja-JP"/>
        </w:rPr>
        <w:t xml:space="preserve">respect </w:t>
      </w:r>
      <w:r w:rsidR="00707728">
        <w:rPr>
          <w:rFonts w:ascii="Arial" w:hAnsi="Arial" w:cs="Arial"/>
          <w:lang w:val="en-US" w:eastAsia="ja-JP"/>
        </w:rPr>
        <w:t xml:space="preserve">the SI modification periods, i.e. SI update is only possible at certain </w:t>
      </w:r>
      <w:r w:rsidR="001A4AF1">
        <w:rPr>
          <w:rFonts w:ascii="Arial" w:hAnsi="Arial" w:cs="Arial"/>
          <w:lang w:val="en-US" w:eastAsia="ja-JP"/>
        </w:rPr>
        <w:t xml:space="preserve">specific radio frames. </w:t>
      </w:r>
      <w:r w:rsidR="00167215">
        <w:rPr>
          <w:rFonts w:ascii="Arial" w:hAnsi="Arial" w:cs="Arial"/>
          <w:lang w:val="en-US" w:eastAsia="ja-JP"/>
        </w:rPr>
        <w:t>Further, there is delay and uncertainty associated when a UE can be assumed to have read the updated SI.</w:t>
      </w:r>
    </w:p>
    <w:p w14:paraId="03915A6F" w14:textId="44328C4D" w:rsidR="001A4AF1" w:rsidRDefault="001A4AF1" w:rsidP="00EF6B0F">
      <w:pPr>
        <w:pStyle w:val="Observation"/>
        <w:rPr>
          <w:lang w:val="en-US"/>
        </w:rPr>
      </w:pPr>
      <w:bookmarkStart w:id="3" w:name="_Toc61595510"/>
      <w:r>
        <w:rPr>
          <w:lang w:val="en-US"/>
        </w:rPr>
        <w:t xml:space="preserve">Approach a) has clear drawbacks in terms of </w:t>
      </w:r>
      <w:r w:rsidR="00782A0F">
        <w:rPr>
          <w:lang w:val="en-US"/>
        </w:rPr>
        <w:t>generating high load due to frequent SI change, and SI update latency.</w:t>
      </w:r>
      <w:bookmarkEnd w:id="3"/>
    </w:p>
    <w:p w14:paraId="62512B4A" w14:textId="77777777" w:rsidR="00B56D9D" w:rsidRDefault="00B56D9D" w:rsidP="00EF6B0F">
      <w:pPr>
        <w:jc w:val="both"/>
        <w:rPr>
          <w:rFonts w:ascii="Arial" w:hAnsi="Arial" w:cs="Arial"/>
          <w:lang w:eastAsia="ja-JP"/>
        </w:rPr>
      </w:pPr>
    </w:p>
    <w:p w14:paraId="53C93668" w14:textId="58C2CABD" w:rsidR="00D567CB" w:rsidRDefault="00574563" w:rsidP="00EF6B0F">
      <w:pPr>
        <w:jc w:val="both"/>
        <w:rPr>
          <w:rFonts w:ascii="Arial" w:hAnsi="Arial" w:cs="Arial"/>
          <w:lang w:eastAsia="ja-JP"/>
        </w:rPr>
      </w:pPr>
      <w:r>
        <w:rPr>
          <w:rFonts w:ascii="Arial" w:hAnsi="Arial" w:cs="Arial"/>
          <w:lang w:eastAsia="ja-JP"/>
        </w:rPr>
        <w:t xml:space="preserve">In </w:t>
      </w:r>
      <w:r w:rsidRPr="00EF6B0F">
        <w:rPr>
          <w:rFonts w:ascii="Arial" w:hAnsi="Arial" w:cs="Arial"/>
          <w:b/>
          <w:lang w:eastAsia="ja-JP"/>
        </w:rPr>
        <w:t>approach b)</w:t>
      </w:r>
      <w:r>
        <w:rPr>
          <w:rFonts w:ascii="Arial" w:hAnsi="Arial" w:cs="Arial"/>
          <w:lang w:eastAsia="ja-JP"/>
        </w:rPr>
        <w:t xml:space="preserve">, </w:t>
      </w:r>
      <w:r w:rsidR="00167573">
        <w:rPr>
          <w:rFonts w:ascii="Arial" w:hAnsi="Arial" w:cs="Arial"/>
          <w:lang w:eastAsia="ja-JP"/>
        </w:rPr>
        <w:t xml:space="preserve">different identifiers are used in SIB1 and on the NG/N2 interface. A </w:t>
      </w:r>
      <w:r w:rsidR="00366970">
        <w:rPr>
          <w:rFonts w:ascii="Arial" w:hAnsi="Arial" w:cs="Arial"/>
          <w:lang w:eastAsia="ja-JP"/>
        </w:rPr>
        <w:t xml:space="preserve">mapping between </w:t>
      </w:r>
      <w:r w:rsidR="00B56D9D">
        <w:rPr>
          <w:rFonts w:ascii="Arial" w:hAnsi="Arial" w:cs="Arial"/>
          <w:lang w:eastAsia="ja-JP"/>
        </w:rPr>
        <w:t xml:space="preserve">these identifiers is </w:t>
      </w:r>
      <w:r w:rsidR="006E6838">
        <w:rPr>
          <w:rFonts w:ascii="Arial" w:hAnsi="Arial" w:cs="Arial"/>
          <w:lang w:eastAsia="ja-JP"/>
        </w:rPr>
        <w:t xml:space="preserve">maintained by the RAN. </w:t>
      </w:r>
      <w:r w:rsidR="00BB5BDD">
        <w:rPr>
          <w:rFonts w:ascii="Arial" w:hAnsi="Arial" w:cs="Arial"/>
          <w:lang w:eastAsia="ja-JP"/>
        </w:rPr>
        <w:t>This allows to</w:t>
      </w:r>
      <w:r w:rsidR="002401E8">
        <w:rPr>
          <w:rFonts w:ascii="Arial" w:hAnsi="Arial" w:cs="Arial"/>
          <w:lang w:eastAsia="ja-JP"/>
        </w:rPr>
        <w:t xml:space="preserve"> </w:t>
      </w:r>
      <w:r w:rsidR="0043674E">
        <w:rPr>
          <w:rFonts w:ascii="Arial" w:hAnsi="Arial" w:cs="Arial"/>
          <w:lang w:eastAsia="ja-JP"/>
        </w:rPr>
        <w:t>transmit always the same cell ID in SIB1</w:t>
      </w:r>
      <w:r w:rsidR="00022454">
        <w:rPr>
          <w:rFonts w:ascii="Arial" w:hAnsi="Arial" w:cs="Arial"/>
          <w:lang w:eastAsia="ja-JP"/>
        </w:rPr>
        <w:t xml:space="preserve">, thus </w:t>
      </w:r>
      <w:r w:rsidR="003B7F30">
        <w:rPr>
          <w:rFonts w:ascii="Arial" w:hAnsi="Arial" w:cs="Arial"/>
          <w:lang w:eastAsia="ja-JP"/>
        </w:rPr>
        <w:t>avoid</w:t>
      </w:r>
      <w:r w:rsidR="00022454">
        <w:rPr>
          <w:rFonts w:ascii="Arial" w:hAnsi="Arial" w:cs="Arial"/>
          <w:lang w:eastAsia="ja-JP"/>
        </w:rPr>
        <w:t>ing frequent</w:t>
      </w:r>
      <w:r w:rsidR="003B7F30">
        <w:rPr>
          <w:rFonts w:ascii="Arial" w:hAnsi="Arial" w:cs="Arial"/>
          <w:lang w:eastAsia="ja-JP"/>
        </w:rPr>
        <w:t xml:space="preserve"> </w:t>
      </w:r>
      <w:r w:rsidR="00022454">
        <w:rPr>
          <w:rFonts w:ascii="Arial" w:hAnsi="Arial" w:cs="Arial"/>
          <w:lang w:eastAsia="ja-JP"/>
        </w:rPr>
        <w:t>SI updates</w:t>
      </w:r>
      <w:r w:rsidR="00F64CDA">
        <w:rPr>
          <w:rFonts w:ascii="Arial" w:hAnsi="Arial" w:cs="Arial"/>
          <w:lang w:eastAsia="ja-JP"/>
        </w:rPr>
        <w:t xml:space="preserve"> in the </w:t>
      </w:r>
      <w:r w:rsidR="00F64CDA" w:rsidRPr="00EF6B0F">
        <w:rPr>
          <w:rFonts w:ascii="Arial" w:hAnsi="Arial" w:cs="Arial"/>
          <w:b/>
          <w:lang w:eastAsia="ja-JP"/>
        </w:rPr>
        <w:t>moving beam</w:t>
      </w:r>
      <w:r w:rsidR="00F64CDA">
        <w:rPr>
          <w:rFonts w:ascii="Arial" w:hAnsi="Arial" w:cs="Arial"/>
          <w:lang w:eastAsia="ja-JP"/>
        </w:rPr>
        <w:t xml:space="preserve"> case</w:t>
      </w:r>
      <w:r w:rsidR="00022454">
        <w:rPr>
          <w:rFonts w:ascii="Arial" w:hAnsi="Arial" w:cs="Arial"/>
          <w:lang w:eastAsia="ja-JP"/>
        </w:rPr>
        <w:t>.</w:t>
      </w:r>
      <w:r w:rsidR="003B7F30">
        <w:rPr>
          <w:rFonts w:ascii="Arial" w:hAnsi="Arial" w:cs="Arial"/>
          <w:lang w:eastAsia="ja-JP"/>
        </w:rPr>
        <w:t xml:space="preserve"> </w:t>
      </w:r>
      <w:r w:rsidR="002C6E3F">
        <w:rPr>
          <w:rFonts w:ascii="Arial" w:hAnsi="Arial" w:cs="Arial"/>
          <w:lang w:eastAsia="ja-JP"/>
        </w:rPr>
        <w:t xml:space="preserve">The </w:t>
      </w:r>
      <w:r w:rsidR="002C6E3F" w:rsidRPr="00EF6B0F">
        <w:rPr>
          <w:rFonts w:ascii="Arial" w:hAnsi="Arial" w:cs="Arial"/>
          <w:b/>
          <w:lang w:eastAsia="ja-JP"/>
        </w:rPr>
        <w:t>Earth-fixed beam</w:t>
      </w:r>
      <w:r w:rsidR="002C6E3F">
        <w:rPr>
          <w:rFonts w:ascii="Arial" w:hAnsi="Arial" w:cs="Arial"/>
          <w:lang w:eastAsia="ja-JP"/>
        </w:rPr>
        <w:t xml:space="preserve"> case is very similar to approach a)</w:t>
      </w:r>
      <w:r w:rsidR="00803466">
        <w:rPr>
          <w:rFonts w:ascii="Arial" w:hAnsi="Arial" w:cs="Arial"/>
          <w:lang w:eastAsia="ja-JP"/>
        </w:rPr>
        <w:t xml:space="preserve">. The mapping </w:t>
      </w:r>
      <w:r w:rsidR="00D567CB">
        <w:rPr>
          <w:rFonts w:ascii="Arial" w:hAnsi="Arial" w:cs="Arial"/>
          <w:lang w:eastAsia="ja-JP"/>
        </w:rPr>
        <w:t xml:space="preserve">between the identifiers in SIB1 and NG/N2 </w:t>
      </w:r>
      <w:r w:rsidR="00803466">
        <w:rPr>
          <w:rFonts w:ascii="Arial" w:hAnsi="Arial" w:cs="Arial"/>
          <w:lang w:eastAsia="ja-JP"/>
        </w:rPr>
        <w:t xml:space="preserve">would </w:t>
      </w:r>
      <w:r w:rsidR="00D567CB">
        <w:rPr>
          <w:rFonts w:ascii="Arial" w:hAnsi="Arial" w:cs="Arial"/>
          <w:lang w:eastAsia="ja-JP"/>
        </w:rPr>
        <w:t xml:space="preserve">be constant. </w:t>
      </w:r>
      <w:r w:rsidR="00AB28F4">
        <w:rPr>
          <w:rFonts w:ascii="Arial" w:hAnsi="Arial" w:cs="Arial"/>
          <w:lang w:eastAsia="ja-JP"/>
        </w:rPr>
        <w:t xml:space="preserve">It should be noted </w:t>
      </w:r>
      <w:r w:rsidR="00AB28F4" w:rsidRPr="00AB28F4">
        <w:rPr>
          <w:rFonts w:ascii="Arial" w:hAnsi="Arial" w:cs="Arial"/>
          <w:lang w:eastAsia="ja-JP"/>
        </w:rPr>
        <w:t>that RAN3 means by ”This requires gNB to acquire the UE’s location information.” Cell ID and tracking area is UE location inform</w:t>
      </w:r>
      <w:r w:rsidR="001119CC">
        <w:rPr>
          <w:rFonts w:ascii="Arial" w:hAnsi="Arial" w:cs="Arial"/>
          <w:lang w:eastAsia="ja-JP"/>
        </w:rPr>
        <w:t>a</w:t>
      </w:r>
      <w:r w:rsidR="00AB28F4" w:rsidRPr="00AB28F4">
        <w:rPr>
          <w:rFonts w:ascii="Arial" w:hAnsi="Arial" w:cs="Arial"/>
          <w:lang w:eastAsia="ja-JP"/>
        </w:rPr>
        <w:t>tion tha</w:t>
      </w:r>
      <w:r w:rsidR="00DE5B20">
        <w:rPr>
          <w:rFonts w:ascii="Arial" w:hAnsi="Arial" w:cs="Arial"/>
          <w:lang w:eastAsia="ja-JP"/>
        </w:rPr>
        <w:t>t</w:t>
      </w:r>
      <w:r w:rsidR="00AB28F4" w:rsidRPr="00AB28F4">
        <w:rPr>
          <w:rFonts w:ascii="Arial" w:hAnsi="Arial" w:cs="Arial"/>
          <w:lang w:eastAsia="ja-JP"/>
        </w:rPr>
        <w:t xml:space="preserve"> is provided from RAN to CN</w:t>
      </w:r>
      <w:r w:rsidR="0021011D">
        <w:rPr>
          <w:rFonts w:ascii="Arial" w:hAnsi="Arial" w:cs="Arial"/>
          <w:lang w:eastAsia="ja-JP"/>
        </w:rPr>
        <w:t>.</w:t>
      </w:r>
    </w:p>
    <w:p w14:paraId="5DE34CBE" w14:textId="03523467" w:rsidR="00817A65" w:rsidRDefault="00817A65" w:rsidP="00EF6B0F">
      <w:pPr>
        <w:jc w:val="both"/>
        <w:rPr>
          <w:rFonts w:ascii="Arial" w:hAnsi="Arial" w:cs="Arial"/>
          <w:lang w:eastAsia="ja-JP"/>
        </w:rPr>
      </w:pPr>
    </w:p>
    <w:p w14:paraId="18698EA8" w14:textId="16049C6D" w:rsidR="001F5C9D" w:rsidRDefault="001F5C9D" w:rsidP="001F5C9D">
      <w:pPr>
        <w:pStyle w:val="Observation"/>
        <w:rPr>
          <w:lang w:val="en-US"/>
        </w:rPr>
      </w:pPr>
      <w:bookmarkStart w:id="4" w:name="_Toc61595511"/>
      <w:r w:rsidRPr="00A145CF">
        <w:rPr>
          <w:lang w:val="en-US"/>
        </w:rPr>
        <w:t xml:space="preserve">RAN3 means </w:t>
      </w:r>
      <w:proofErr w:type="gramStart"/>
      <w:r w:rsidRPr="00A145CF">
        <w:rPr>
          <w:lang w:val="en-US"/>
        </w:rPr>
        <w:t>by ”</w:t>
      </w:r>
      <w:proofErr w:type="gramEnd"/>
      <w:r w:rsidRPr="00F906DB">
        <w:rPr>
          <w:rFonts w:cs="Arial" w:hint="eastAsia"/>
          <w:i/>
          <w:iCs/>
          <w:color w:val="000000"/>
          <w:lang w:val="en-US" w:eastAsia="zh-CN"/>
        </w:rPr>
        <w:t xml:space="preserve"> </w:t>
      </w:r>
      <w:r w:rsidRPr="008C7DBD">
        <w:rPr>
          <w:rFonts w:cs="Arial" w:hint="eastAsia"/>
          <w:i/>
          <w:iCs/>
          <w:color w:val="000000"/>
          <w:lang w:val="en-US" w:eastAsia="zh-CN"/>
        </w:rPr>
        <w:t xml:space="preserve">This requires </w:t>
      </w:r>
      <w:proofErr w:type="spellStart"/>
      <w:r w:rsidRPr="008C7DBD">
        <w:rPr>
          <w:rFonts w:cs="Arial" w:hint="eastAsia"/>
          <w:i/>
          <w:iCs/>
          <w:color w:val="000000"/>
          <w:lang w:val="en-US" w:eastAsia="zh-CN"/>
        </w:rPr>
        <w:t>gNB</w:t>
      </w:r>
      <w:proofErr w:type="spellEnd"/>
      <w:r w:rsidRPr="008C7DBD">
        <w:rPr>
          <w:rFonts w:cs="Arial" w:hint="eastAsia"/>
          <w:i/>
          <w:iCs/>
          <w:color w:val="000000"/>
          <w:lang w:val="en-US" w:eastAsia="zh-CN"/>
        </w:rPr>
        <w:t xml:space="preserve"> to </w:t>
      </w:r>
      <w:r w:rsidRPr="008C7DBD">
        <w:rPr>
          <w:rFonts w:cs="Arial"/>
          <w:i/>
          <w:iCs/>
          <w:color w:val="000000"/>
          <w:lang w:val="en-US" w:eastAsia="ko-KR"/>
        </w:rPr>
        <w:t>acquire the UE’s location</w:t>
      </w:r>
      <w:r w:rsidRPr="008C7DBD">
        <w:rPr>
          <w:rFonts w:cs="Arial" w:hint="eastAsia"/>
          <w:i/>
          <w:iCs/>
          <w:color w:val="000000"/>
          <w:lang w:val="en-US" w:eastAsia="zh-CN"/>
        </w:rPr>
        <w:t xml:space="preserve"> </w:t>
      </w:r>
      <w:r w:rsidRPr="008C7DBD">
        <w:rPr>
          <w:rFonts w:cs="Arial"/>
          <w:i/>
          <w:iCs/>
          <w:color w:val="000000"/>
          <w:lang w:val="en-US" w:eastAsia="ko-KR"/>
        </w:rPr>
        <w:t>information</w:t>
      </w:r>
      <w:r w:rsidRPr="008C7DBD">
        <w:rPr>
          <w:rFonts w:cs="Arial" w:hint="eastAsia"/>
          <w:i/>
          <w:iCs/>
          <w:color w:val="000000"/>
          <w:lang w:val="en-US" w:eastAsia="zh-CN"/>
        </w:rPr>
        <w:t>.</w:t>
      </w:r>
      <w:r w:rsidRPr="00A145CF">
        <w:rPr>
          <w:lang w:val="en-US"/>
        </w:rPr>
        <w:t>” Cell ID and tracking area is UE location inform</w:t>
      </w:r>
      <w:r w:rsidR="00B54865">
        <w:rPr>
          <w:lang w:val="en-US"/>
        </w:rPr>
        <w:t>a</w:t>
      </w:r>
      <w:r w:rsidRPr="00A145CF">
        <w:rPr>
          <w:lang w:val="en-US"/>
        </w:rPr>
        <w:t>tion tha</w:t>
      </w:r>
      <w:r w:rsidR="00D63ACB" w:rsidRPr="00A145CF">
        <w:rPr>
          <w:lang w:val="en-US"/>
        </w:rPr>
        <w:t>t</w:t>
      </w:r>
      <w:r w:rsidRPr="00A145CF">
        <w:rPr>
          <w:lang w:val="en-US"/>
        </w:rPr>
        <w:t xml:space="preserve"> is provided from RAN to CN</w:t>
      </w:r>
      <w:r>
        <w:rPr>
          <w:lang w:val="en-US"/>
        </w:rPr>
        <w:t>.</w:t>
      </w:r>
      <w:bookmarkEnd w:id="4"/>
    </w:p>
    <w:p w14:paraId="08E43936" w14:textId="77777777" w:rsidR="00C1320C" w:rsidRDefault="00C1320C" w:rsidP="00EF6B0F">
      <w:pPr>
        <w:jc w:val="both"/>
        <w:rPr>
          <w:rFonts w:ascii="Arial" w:hAnsi="Arial" w:cs="Arial"/>
          <w:lang w:eastAsia="ja-JP"/>
        </w:rPr>
      </w:pPr>
    </w:p>
    <w:p w14:paraId="00207587" w14:textId="710DCD2E" w:rsidR="00DF6473" w:rsidRDefault="00AA3C70" w:rsidP="00DF6473">
      <w:pPr>
        <w:jc w:val="both"/>
        <w:rPr>
          <w:rFonts w:ascii="Arial" w:hAnsi="Arial" w:cs="Arial"/>
          <w:lang w:eastAsia="ja-JP"/>
        </w:rPr>
      </w:pPr>
      <w:r>
        <w:rPr>
          <w:rFonts w:ascii="Arial" w:hAnsi="Arial" w:cs="Arial"/>
          <w:lang w:eastAsia="ja-JP"/>
        </w:rPr>
        <w:t>Since approach b) avoids the drawback</w:t>
      </w:r>
      <w:r w:rsidR="00C3582D">
        <w:rPr>
          <w:rFonts w:ascii="Arial" w:hAnsi="Arial" w:cs="Arial"/>
          <w:lang w:eastAsia="ja-JP"/>
        </w:rPr>
        <w:t xml:space="preserve"> of frequent SI updates, we prefer approach b)</w:t>
      </w:r>
      <w:r w:rsidR="00F56FAE">
        <w:rPr>
          <w:rFonts w:ascii="Arial" w:hAnsi="Arial" w:cs="Arial"/>
          <w:lang w:eastAsia="ja-JP"/>
        </w:rPr>
        <w:t xml:space="preserve">, </w:t>
      </w:r>
      <w:r w:rsidR="00962B33">
        <w:rPr>
          <w:rFonts w:ascii="Arial" w:hAnsi="Arial" w:cs="Arial"/>
          <w:lang w:eastAsia="ja-JP"/>
        </w:rPr>
        <w:t xml:space="preserve"> </w:t>
      </w:r>
      <w:r w:rsidR="00E03995">
        <w:rPr>
          <w:rFonts w:ascii="Arial" w:hAnsi="Arial" w:cs="Arial"/>
          <w:lang w:eastAsia="ja-JP"/>
        </w:rPr>
        <w:t xml:space="preserve">with </w:t>
      </w:r>
      <w:r w:rsidR="00AC6E67">
        <w:rPr>
          <w:rFonts w:ascii="Arial" w:hAnsi="Arial" w:cs="Arial"/>
          <w:lang w:eastAsia="ja-JP"/>
        </w:rPr>
        <w:t xml:space="preserve">a mapping </w:t>
      </w:r>
      <w:r w:rsidR="00E03995">
        <w:rPr>
          <w:rFonts w:ascii="Arial" w:hAnsi="Arial" w:cs="Arial"/>
          <w:lang w:eastAsia="ja-JP"/>
        </w:rPr>
        <w:t xml:space="preserve">between SIB1 and NG/N2 identifiers It should be noted that the need to maintain this mapping is not a drawback of </w:t>
      </w:r>
      <w:r w:rsidR="0027702B">
        <w:rPr>
          <w:rFonts w:ascii="Arial" w:hAnsi="Arial" w:cs="Arial"/>
          <w:lang w:eastAsia="ja-JP"/>
        </w:rPr>
        <w:t>approach b), since in approach a), a similar mapping between PCI and cell ID needs to be maintained.</w:t>
      </w:r>
      <w:bookmarkStart w:id="5" w:name="_Hlk61532789"/>
    </w:p>
    <w:p w14:paraId="6F9FC95B" w14:textId="7783560A" w:rsidR="008274A3" w:rsidRPr="002771A4" w:rsidRDefault="00DF6473" w:rsidP="002771A4">
      <w:pPr>
        <w:pStyle w:val="Proposal"/>
        <w:rPr>
          <w:lang w:eastAsia="ja-JP"/>
        </w:rPr>
      </w:pPr>
      <w:bookmarkStart w:id="6" w:name="_Toc61595517"/>
      <w:r>
        <w:rPr>
          <w:lang w:eastAsia="ja-JP"/>
        </w:rPr>
        <w:t>RAN2 to indicate in the LS response that approach b) is preferred</w:t>
      </w:r>
      <w:r w:rsidRPr="00103CB5">
        <w:rPr>
          <w:lang w:eastAsia="ja-JP"/>
        </w:rPr>
        <w:t>.</w:t>
      </w:r>
      <w:bookmarkEnd w:id="6"/>
    </w:p>
    <w:bookmarkEnd w:id="5"/>
    <w:p w14:paraId="7EE296BD" w14:textId="612655F7" w:rsidR="00F234CB" w:rsidRDefault="00AD18AD" w:rsidP="00FB7B40">
      <w:pPr>
        <w:pStyle w:val="Heading1"/>
        <w:rPr>
          <w:rFonts w:eastAsia="Malgun Gothic"/>
        </w:rPr>
      </w:pPr>
      <w:r>
        <w:rPr>
          <w:rFonts w:eastAsia="Malgun Gothic"/>
        </w:rPr>
        <w:lastRenderedPageBreak/>
        <w:t xml:space="preserve">4 </w:t>
      </w:r>
      <w:r w:rsidR="00B562B2">
        <w:rPr>
          <w:rFonts w:eastAsia="Malgun Gothic"/>
        </w:rPr>
        <w:t xml:space="preserve">Location </w:t>
      </w:r>
      <w:r w:rsidR="008400C2">
        <w:rPr>
          <w:rFonts w:eastAsia="Malgun Gothic"/>
        </w:rPr>
        <w:t>Services</w:t>
      </w:r>
    </w:p>
    <w:p w14:paraId="43A90DB9" w14:textId="08360118" w:rsidR="003D7161" w:rsidRDefault="002E774F" w:rsidP="003D7161">
      <w:pPr>
        <w:jc w:val="both"/>
        <w:rPr>
          <w:rFonts w:ascii="Arial" w:hAnsi="Arial" w:cs="Arial"/>
          <w:lang w:eastAsia="ja-JP"/>
        </w:rPr>
      </w:pPr>
      <w:r>
        <w:rPr>
          <w:rFonts w:ascii="Arial" w:hAnsi="Arial" w:cs="Arial"/>
          <w:lang w:eastAsia="ja-JP"/>
        </w:rPr>
        <w:t xml:space="preserve">In the </w:t>
      </w:r>
      <w:r w:rsidR="000F19EA">
        <w:rPr>
          <w:rFonts w:ascii="Arial" w:hAnsi="Arial" w:cs="Arial"/>
          <w:lang w:eastAsia="ja-JP"/>
        </w:rPr>
        <w:t>email discussion</w:t>
      </w:r>
      <w:r w:rsidR="006572F3">
        <w:rPr>
          <w:rFonts w:ascii="Arial" w:hAnsi="Arial" w:cs="Arial"/>
          <w:lang w:eastAsia="ja-JP"/>
        </w:rPr>
        <w:t xml:space="preserve"> #131</w:t>
      </w:r>
      <w:r w:rsidR="000F19EA">
        <w:rPr>
          <w:rFonts w:ascii="Arial" w:hAnsi="Arial" w:cs="Arial"/>
          <w:lang w:eastAsia="ja-JP"/>
        </w:rPr>
        <w:t xml:space="preserve"> </w:t>
      </w:r>
      <w:r w:rsidR="006572F3">
        <w:rPr>
          <w:rFonts w:ascii="Arial" w:hAnsi="Arial" w:cs="Arial"/>
          <w:lang w:eastAsia="ja-JP"/>
        </w:rPr>
        <w:fldChar w:fldCharType="begin"/>
      </w:r>
      <w:r w:rsidR="006572F3">
        <w:rPr>
          <w:rFonts w:ascii="Arial" w:hAnsi="Arial" w:cs="Arial"/>
          <w:lang w:eastAsia="ja-JP"/>
        </w:rPr>
        <w:instrText xml:space="preserve"> REF _Ref61350896 \r \h </w:instrText>
      </w:r>
      <w:r w:rsidR="006572F3">
        <w:rPr>
          <w:rFonts w:ascii="Arial" w:hAnsi="Arial" w:cs="Arial"/>
          <w:lang w:eastAsia="ja-JP"/>
        </w:rPr>
      </w:r>
      <w:r w:rsidR="006572F3">
        <w:rPr>
          <w:rFonts w:ascii="Arial" w:hAnsi="Arial" w:cs="Arial"/>
          <w:lang w:eastAsia="ja-JP"/>
        </w:rPr>
        <w:fldChar w:fldCharType="separate"/>
      </w:r>
      <w:r w:rsidR="006572F3">
        <w:rPr>
          <w:rFonts w:ascii="Arial" w:hAnsi="Arial" w:cs="Arial"/>
          <w:lang w:eastAsia="ja-JP"/>
        </w:rPr>
        <w:t>[3]</w:t>
      </w:r>
      <w:r w:rsidR="006572F3">
        <w:rPr>
          <w:rFonts w:ascii="Arial" w:hAnsi="Arial" w:cs="Arial"/>
          <w:lang w:eastAsia="ja-JP"/>
        </w:rPr>
        <w:fldChar w:fldCharType="end"/>
      </w:r>
      <w:r w:rsidR="00380BB6">
        <w:rPr>
          <w:rFonts w:ascii="Arial" w:hAnsi="Arial" w:cs="Arial"/>
          <w:lang w:eastAsia="ja-JP"/>
        </w:rPr>
        <w:t xml:space="preserve"> </w:t>
      </w:r>
      <w:r w:rsidR="000F19EA">
        <w:rPr>
          <w:rFonts w:ascii="Arial" w:hAnsi="Arial" w:cs="Arial"/>
          <w:lang w:eastAsia="ja-JP"/>
        </w:rPr>
        <w:t xml:space="preserve">many detailed questions have been raised about </w:t>
      </w:r>
      <w:r w:rsidR="00CE1234">
        <w:rPr>
          <w:rFonts w:ascii="Arial" w:hAnsi="Arial" w:cs="Arial"/>
          <w:lang w:eastAsia="ja-JP"/>
        </w:rPr>
        <w:t>adapting the existing LCS for NTN (e.g. about down-selecting different methods)</w:t>
      </w:r>
      <w:r w:rsidR="004F7109">
        <w:rPr>
          <w:rFonts w:ascii="Arial" w:hAnsi="Arial" w:cs="Arial"/>
          <w:lang w:eastAsia="ja-JP"/>
        </w:rPr>
        <w:t>.</w:t>
      </w:r>
      <w:r w:rsidR="0086663A">
        <w:rPr>
          <w:rFonts w:ascii="Arial" w:hAnsi="Arial" w:cs="Arial"/>
          <w:lang w:eastAsia="ja-JP"/>
        </w:rPr>
        <w:t xml:space="preserve"> </w:t>
      </w:r>
      <w:r w:rsidR="003D7161">
        <w:rPr>
          <w:rFonts w:ascii="Arial" w:hAnsi="Arial" w:cs="Arial"/>
          <w:lang w:eastAsia="ja-JP"/>
        </w:rPr>
        <w:t>There was also some discussion about which use cases can be expected and which requirements.</w:t>
      </w:r>
      <w:r w:rsidR="004F7109">
        <w:rPr>
          <w:rFonts w:ascii="Arial" w:hAnsi="Arial" w:cs="Arial"/>
          <w:lang w:eastAsia="ja-JP"/>
        </w:rPr>
        <w:t xml:space="preserve"> </w:t>
      </w:r>
      <w:r w:rsidR="00AE34D3">
        <w:rPr>
          <w:rFonts w:ascii="Arial" w:hAnsi="Arial" w:cs="Arial"/>
          <w:lang w:eastAsia="ja-JP"/>
        </w:rPr>
        <w:t>In our view, however,</w:t>
      </w:r>
      <w:r w:rsidR="001F3156">
        <w:rPr>
          <w:rFonts w:ascii="Arial" w:hAnsi="Arial" w:cs="Arial"/>
          <w:lang w:eastAsia="ja-JP"/>
        </w:rPr>
        <w:t xml:space="preserve"> </w:t>
      </w:r>
      <w:r w:rsidR="001F3156" w:rsidRPr="00D21E74">
        <w:rPr>
          <w:rFonts w:ascii="Arial" w:hAnsi="Arial" w:cs="Arial"/>
          <w:lang w:eastAsia="ja-JP"/>
        </w:rPr>
        <w:t xml:space="preserve">it is not in RAN2 scope to define these use cases and requirements. That should come from other groups, and RAN2 can then define methods to support these use </w:t>
      </w:r>
      <w:r w:rsidR="00EF007B" w:rsidRPr="00D21E74">
        <w:rPr>
          <w:rFonts w:ascii="Arial" w:hAnsi="Arial" w:cs="Arial"/>
          <w:lang w:eastAsia="ja-JP"/>
        </w:rPr>
        <w:t>cases</w:t>
      </w:r>
      <w:r w:rsidR="00EF007B">
        <w:rPr>
          <w:rFonts w:ascii="Arial" w:hAnsi="Arial" w:cs="Arial"/>
          <w:lang w:eastAsia="ja-JP"/>
        </w:rPr>
        <w:t xml:space="preserve"> or review the existing methods and define adaptations if needed</w:t>
      </w:r>
      <w:r w:rsidR="001F3156" w:rsidRPr="00D21E74">
        <w:rPr>
          <w:rFonts w:ascii="Arial" w:hAnsi="Arial" w:cs="Arial"/>
          <w:lang w:eastAsia="ja-JP"/>
        </w:rPr>
        <w:t>.</w:t>
      </w:r>
    </w:p>
    <w:p w14:paraId="229980B9" w14:textId="5314D872" w:rsidR="00A31458" w:rsidRPr="002771A4" w:rsidRDefault="00243332" w:rsidP="00AA0305">
      <w:pPr>
        <w:pStyle w:val="Proposal"/>
        <w:rPr>
          <w:lang w:eastAsia="ja-JP"/>
        </w:rPr>
      </w:pPr>
      <w:bookmarkStart w:id="7" w:name="_Toc61595518"/>
      <w:r>
        <w:rPr>
          <w:lang w:eastAsia="ja-JP"/>
        </w:rPr>
        <w:t xml:space="preserve">RAN2 should not define use cases for positioning and </w:t>
      </w:r>
      <w:r w:rsidR="006100AE">
        <w:rPr>
          <w:lang w:eastAsia="ja-JP"/>
        </w:rPr>
        <w:t>associated</w:t>
      </w:r>
      <w:r>
        <w:rPr>
          <w:lang w:eastAsia="ja-JP"/>
        </w:rPr>
        <w:t xml:space="preserve"> requirements.</w:t>
      </w:r>
      <w:bookmarkEnd w:id="7"/>
    </w:p>
    <w:p w14:paraId="47002768" w14:textId="7EC9FC14" w:rsidR="005050A4" w:rsidRDefault="00A31458" w:rsidP="00AA0305">
      <w:pPr>
        <w:jc w:val="both"/>
        <w:rPr>
          <w:rFonts w:ascii="Arial" w:hAnsi="Arial" w:cs="Arial"/>
          <w:lang w:val="en-US" w:eastAsia="ja-JP"/>
        </w:rPr>
      </w:pPr>
      <w:r>
        <w:rPr>
          <w:rFonts w:ascii="Arial" w:hAnsi="Arial" w:cs="Arial"/>
          <w:lang w:eastAsia="ja-JP"/>
        </w:rPr>
        <w:t xml:space="preserve">As the email discussion #131 </w:t>
      </w:r>
      <w:r w:rsidR="001E606E">
        <w:rPr>
          <w:rFonts w:ascii="Arial" w:hAnsi="Arial" w:cs="Arial"/>
          <w:lang w:eastAsia="ja-JP"/>
        </w:rPr>
        <w:t xml:space="preserve">addresses </w:t>
      </w:r>
      <w:r w:rsidR="00442939">
        <w:rPr>
          <w:rFonts w:ascii="Arial" w:hAnsi="Arial" w:cs="Arial"/>
          <w:lang w:eastAsia="ja-JP"/>
        </w:rPr>
        <w:t xml:space="preserve">RAT dependent and </w:t>
      </w:r>
      <w:r w:rsidR="00483228">
        <w:rPr>
          <w:rFonts w:ascii="Arial" w:hAnsi="Arial" w:cs="Arial"/>
          <w:lang w:eastAsia="ja-JP"/>
        </w:rPr>
        <w:t>RAT independent postioning methods to be used in NTN we given our views on these here as well.</w:t>
      </w:r>
      <w:r w:rsidR="005C111A">
        <w:rPr>
          <w:rFonts w:ascii="Arial" w:hAnsi="Arial" w:cs="Arial"/>
          <w:lang w:eastAsia="ja-JP"/>
        </w:rPr>
        <w:t xml:space="preserve"> </w:t>
      </w:r>
      <w:r w:rsidR="001A1541">
        <w:rPr>
          <w:rFonts w:ascii="Arial" w:hAnsi="Arial" w:cs="Arial"/>
          <w:lang w:val="en-US" w:eastAsia="ja-JP"/>
        </w:rPr>
        <w:t xml:space="preserve">The most straightforward solution </w:t>
      </w:r>
      <w:r w:rsidR="005C111A">
        <w:rPr>
          <w:rFonts w:ascii="Arial" w:hAnsi="Arial" w:cs="Arial"/>
          <w:lang w:val="en-US" w:eastAsia="ja-JP"/>
        </w:rPr>
        <w:t xml:space="preserve">is the UE reported </w:t>
      </w:r>
      <w:r w:rsidR="001A1541">
        <w:rPr>
          <w:rFonts w:ascii="Arial" w:hAnsi="Arial" w:cs="Arial"/>
          <w:lang w:val="en-US" w:eastAsia="ja-JP"/>
        </w:rPr>
        <w:t>GNSS position</w:t>
      </w:r>
      <w:r w:rsidR="005050A4">
        <w:rPr>
          <w:rFonts w:ascii="Arial" w:hAnsi="Arial" w:cs="Arial"/>
          <w:lang w:val="en-US" w:eastAsia="ja-JP"/>
        </w:rPr>
        <w:t>. All UEs are anyway assumed to have GNSS capabilities as agreed in</w:t>
      </w:r>
      <w:r w:rsidR="00B23204">
        <w:rPr>
          <w:rFonts w:ascii="Arial" w:hAnsi="Arial" w:cs="Arial"/>
          <w:lang w:val="en-US" w:eastAsia="ja-JP"/>
        </w:rPr>
        <w:t xml:space="preserve"> </w:t>
      </w:r>
      <w:r w:rsidR="00DB292A">
        <w:rPr>
          <w:rFonts w:ascii="Arial" w:hAnsi="Arial" w:cs="Arial"/>
          <w:lang w:val="en-US" w:eastAsia="ja-JP"/>
        </w:rPr>
        <w:fldChar w:fldCharType="begin"/>
      </w:r>
      <w:r w:rsidR="00DB292A">
        <w:rPr>
          <w:rFonts w:ascii="Arial" w:hAnsi="Arial" w:cs="Arial"/>
          <w:lang w:val="en-US" w:eastAsia="ja-JP"/>
        </w:rPr>
        <w:instrText xml:space="preserve"> REF _Ref45286859 \r \h </w:instrText>
      </w:r>
      <w:r w:rsidR="00DB292A">
        <w:rPr>
          <w:rFonts w:ascii="Arial" w:hAnsi="Arial" w:cs="Arial"/>
          <w:lang w:val="en-US" w:eastAsia="ja-JP"/>
        </w:rPr>
      </w:r>
      <w:r w:rsidR="00DB292A">
        <w:rPr>
          <w:rFonts w:ascii="Arial" w:hAnsi="Arial" w:cs="Arial"/>
          <w:lang w:val="en-US" w:eastAsia="ja-JP"/>
        </w:rPr>
        <w:fldChar w:fldCharType="separate"/>
      </w:r>
      <w:r w:rsidR="00DB292A">
        <w:rPr>
          <w:rFonts w:ascii="Arial" w:hAnsi="Arial" w:cs="Arial"/>
          <w:lang w:val="en-US" w:eastAsia="ja-JP"/>
        </w:rPr>
        <w:t>[1]</w:t>
      </w:r>
      <w:r w:rsidR="00DB292A">
        <w:rPr>
          <w:rFonts w:ascii="Arial" w:hAnsi="Arial" w:cs="Arial"/>
          <w:lang w:val="en-US" w:eastAsia="ja-JP"/>
        </w:rPr>
        <w:fldChar w:fldCharType="end"/>
      </w:r>
      <w:r w:rsidR="009576F5">
        <w:rPr>
          <w:rFonts w:ascii="Arial" w:hAnsi="Arial" w:cs="Arial"/>
          <w:lang w:val="en-US" w:eastAsia="ja-JP"/>
        </w:rPr>
        <w:t xml:space="preserve">. </w:t>
      </w:r>
      <w:r w:rsidR="0026078E">
        <w:rPr>
          <w:rFonts w:ascii="Arial" w:hAnsi="Arial" w:cs="Arial"/>
          <w:lang w:val="en-US" w:eastAsia="ja-JP"/>
        </w:rPr>
        <w:t xml:space="preserve">The </w:t>
      </w:r>
      <w:r w:rsidR="005654F2">
        <w:rPr>
          <w:rFonts w:ascii="Arial" w:hAnsi="Arial" w:cs="Arial"/>
          <w:lang w:val="en-US" w:eastAsia="ja-JP"/>
        </w:rPr>
        <w:t xml:space="preserve">GNSS position </w:t>
      </w:r>
      <w:r w:rsidR="004949CF">
        <w:rPr>
          <w:rFonts w:ascii="Arial" w:hAnsi="Arial" w:cs="Arial"/>
          <w:lang w:val="en-US" w:eastAsia="ja-JP"/>
        </w:rPr>
        <w:t xml:space="preserve">error </w:t>
      </w:r>
      <w:r w:rsidR="00F70B88">
        <w:rPr>
          <w:rFonts w:ascii="Arial" w:hAnsi="Arial" w:cs="Arial"/>
          <w:lang w:val="en-US" w:eastAsia="ja-JP"/>
        </w:rPr>
        <w:t xml:space="preserve">is usually </w:t>
      </w:r>
      <w:r w:rsidR="005654F2">
        <w:rPr>
          <w:rFonts w:ascii="Arial" w:hAnsi="Arial" w:cs="Arial"/>
          <w:lang w:val="en-US" w:eastAsia="ja-JP"/>
        </w:rPr>
        <w:t xml:space="preserve">well </w:t>
      </w:r>
      <w:r w:rsidR="00CC4974">
        <w:rPr>
          <w:rFonts w:ascii="Arial" w:hAnsi="Arial" w:cs="Arial"/>
          <w:lang w:val="en-US" w:eastAsia="ja-JP"/>
        </w:rPr>
        <w:t xml:space="preserve">below </w:t>
      </w:r>
      <w:r w:rsidR="004949CF">
        <w:rPr>
          <w:rFonts w:ascii="Arial" w:hAnsi="Arial" w:cs="Arial"/>
          <w:lang w:val="en-US" w:eastAsia="ja-JP"/>
        </w:rPr>
        <w:t xml:space="preserve">a </w:t>
      </w:r>
      <w:r w:rsidR="00CC4974">
        <w:rPr>
          <w:rFonts w:ascii="Arial" w:hAnsi="Arial" w:cs="Arial"/>
          <w:lang w:val="en-US" w:eastAsia="ja-JP"/>
        </w:rPr>
        <w:t xml:space="preserve">typical </w:t>
      </w:r>
      <w:r w:rsidR="004949CF">
        <w:rPr>
          <w:rFonts w:ascii="Arial" w:hAnsi="Arial" w:cs="Arial"/>
          <w:lang w:val="en-US" w:eastAsia="ja-JP"/>
        </w:rPr>
        <w:t xml:space="preserve">terrestrial </w:t>
      </w:r>
      <w:r w:rsidR="00CC4974">
        <w:rPr>
          <w:rFonts w:ascii="Arial" w:hAnsi="Arial" w:cs="Arial"/>
          <w:lang w:val="en-US" w:eastAsia="ja-JP"/>
        </w:rPr>
        <w:t>cell size</w:t>
      </w:r>
      <w:r w:rsidR="00DE5C74">
        <w:rPr>
          <w:rFonts w:ascii="Arial" w:hAnsi="Arial" w:cs="Arial"/>
          <w:lang w:val="en-US" w:eastAsia="ja-JP"/>
        </w:rPr>
        <w:t>, even in unfavorable situations.</w:t>
      </w:r>
      <w:r w:rsidR="00CC4974">
        <w:rPr>
          <w:rFonts w:ascii="Arial" w:hAnsi="Arial" w:cs="Arial"/>
          <w:lang w:val="en-US" w:eastAsia="ja-JP"/>
        </w:rPr>
        <w:t xml:space="preserve"> </w:t>
      </w:r>
      <w:r w:rsidR="008B68C1">
        <w:rPr>
          <w:rFonts w:ascii="Arial" w:hAnsi="Arial" w:cs="Arial"/>
          <w:lang w:val="en-US" w:eastAsia="ja-JP"/>
        </w:rPr>
        <w:t>The use of</w:t>
      </w:r>
      <w:r w:rsidR="002A7D55">
        <w:rPr>
          <w:rFonts w:ascii="Arial" w:hAnsi="Arial" w:cs="Arial"/>
          <w:lang w:val="en-US" w:eastAsia="ja-JP"/>
        </w:rPr>
        <w:t xml:space="preserve"> </w:t>
      </w:r>
      <w:r w:rsidR="00070AD4">
        <w:rPr>
          <w:rFonts w:ascii="Arial" w:hAnsi="Arial" w:cs="Arial"/>
          <w:lang w:val="en-US" w:eastAsia="ja-JP"/>
        </w:rPr>
        <w:t>RAT-dependent methods</w:t>
      </w:r>
      <w:r w:rsidR="00F70B88">
        <w:rPr>
          <w:rFonts w:ascii="Arial" w:hAnsi="Arial" w:cs="Arial"/>
          <w:lang w:val="en-US" w:eastAsia="ja-JP"/>
        </w:rPr>
        <w:t xml:space="preserve"> </w:t>
      </w:r>
      <w:r w:rsidR="002410B2">
        <w:rPr>
          <w:rFonts w:ascii="Arial" w:hAnsi="Arial" w:cs="Arial"/>
          <w:lang w:val="en-US" w:eastAsia="ja-JP"/>
        </w:rPr>
        <w:t>based on NR signals</w:t>
      </w:r>
      <w:r w:rsidR="0026078E">
        <w:rPr>
          <w:rFonts w:ascii="Arial" w:hAnsi="Arial" w:cs="Arial"/>
          <w:lang w:val="en-US" w:eastAsia="ja-JP"/>
        </w:rPr>
        <w:t xml:space="preserve"> </w:t>
      </w:r>
      <w:r w:rsidR="003E70A0">
        <w:rPr>
          <w:rFonts w:ascii="Arial" w:hAnsi="Arial" w:cs="Arial"/>
          <w:lang w:val="en-US" w:eastAsia="ja-JP"/>
        </w:rPr>
        <w:t>(e.g. multi-RTT</w:t>
      </w:r>
      <w:r w:rsidR="00390C33">
        <w:rPr>
          <w:rFonts w:ascii="Arial" w:hAnsi="Arial" w:cs="Arial"/>
          <w:lang w:val="en-US" w:eastAsia="ja-JP"/>
        </w:rPr>
        <w:t xml:space="preserve">, </w:t>
      </w:r>
      <w:proofErr w:type="spellStart"/>
      <w:r w:rsidR="00390C33">
        <w:rPr>
          <w:rFonts w:ascii="Arial" w:hAnsi="Arial" w:cs="Arial"/>
          <w:lang w:val="en-US" w:eastAsia="ja-JP"/>
        </w:rPr>
        <w:t>TDoA</w:t>
      </w:r>
      <w:proofErr w:type="spellEnd"/>
      <w:r w:rsidR="00390C33">
        <w:rPr>
          <w:rFonts w:ascii="Arial" w:hAnsi="Arial" w:cs="Arial"/>
          <w:lang w:val="en-US" w:eastAsia="ja-JP"/>
        </w:rPr>
        <w:t>, …</w:t>
      </w:r>
      <w:r w:rsidR="003E70A0">
        <w:rPr>
          <w:rFonts w:ascii="Arial" w:hAnsi="Arial" w:cs="Arial"/>
          <w:lang w:val="en-US" w:eastAsia="ja-JP"/>
        </w:rPr>
        <w:t xml:space="preserve">) </w:t>
      </w:r>
      <w:r w:rsidR="00C613B8">
        <w:rPr>
          <w:rFonts w:ascii="Arial" w:hAnsi="Arial" w:cs="Arial"/>
          <w:lang w:val="en-US" w:eastAsia="ja-JP"/>
        </w:rPr>
        <w:t xml:space="preserve">seems unnecessary </w:t>
      </w:r>
      <w:r w:rsidR="0026078E">
        <w:rPr>
          <w:rFonts w:ascii="Arial" w:hAnsi="Arial" w:cs="Arial"/>
          <w:lang w:val="en-US" w:eastAsia="ja-JP"/>
        </w:rPr>
        <w:t xml:space="preserve">to </w:t>
      </w:r>
      <w:r w:rsidR="008B68C1">
        <w:rPr>
          <w:rFonts w:ascii="Arial" w:hAnsi="Arial" w:cs="Arial"/>
          <w:lang w:val="en-US" w:eastAsia="ja-JP"/>
        </w:rPr>
        <w:t>fulfill the requirements.</w:t>
      </w:r>
    </w:p>
    <w:p w14:paraId="338553B6" w14:textId="40F3D6E8" w:rsidR="000D43DE" w:rsidRDefault="00D907F4" w:rsidP="00AA0305">
      <w:pPr>
        <w:jc w:val="both"/>
        <w:rPr>
          <w:rFonts w:ascii="Arial" w:hAnsi="Arial" w:cs="Arial"/>
          <w:lang w:val="en-US" w:eastAsia="ja-JP"/>
        </w:rPr>
      </w:pPr>
      <w:r>
        <w:rPr>
          <w:rFonts w:ascii="Arial" w:hAnsi="Arial" w:cs="Arial"/>
          <w:lang w:val="en-US" w:eastAsia="ja-JP"/>
        </w:rPr>
        <w:t xml:space="preserve">It is </w:t>
      </w:r>
      <w:r w:rsidR="008623A7">
        <w:rPr>
          <w:rFonts w:ascii="Arial" w:hAnsi="Arial" w:cs="Arial"/>
          <w:lang w:val="en-US" w:eastAsia="ja-JP"/>
        </w:rPr>
        <w:t xml:space="preserve">certainly </w:t>
      </w:r>
      <w:r>
        <w:rPr>
          <w:rFonts w:ascii="Arial" w:hAnsi="Arial" w:cs="Arial"/>
          <w:lang w:val="en-US" w:eastAsia="ja-JP"/>
        </w:rPr>
        <w:t xml:space="preserve">possible to </w:t>
      </w:r>
      <w:r w:rsidR="003E70A0">
        <w:rPr>
          <w:rFonts w:ascii="Arial" w:hAnsi="Arial" w:cs="Arial"/>
          <w:lang w:val="en-US" w:eastAsia="ja-JP"/>
        </w:rPr>
        <w:t>obtain a</w:t>
      </w:r>
      <w:r>
        <w:rPr>
          <w:rFonts w:ascii="Arial" w:hAnsi="Arial" w:cs="Arial"/>
          <w:lang w:val="en-US" w:eastAsia="ja-JP"/>
        </w:rPr>
        <w:t xml:space="preserve"> “reliable” UE </w:t>
      </w:r>
      <w:r w:rsidR="00AD3B5E">
        <w:rPr>
          <w:rFonts w:ascii="Arial" w:hAnsi="Arial" w:cs="Arial"/>
          <w:lang w:val="en-US" w:eastAsia="ja-JP"/>
        </w:rPr>
        <w:t xml:space="preserve">GNSS </w:t>
      </w:r>
      <w:r>
        <w:rPr>
          <w:rFonts w:ascii="Arial" w:hAnsi="Arial" w:cs="Arial"/>
          <w:lang w:val="en-US" w:eastAsia="ja-JP"/>
        </w:rPr>
        <w:t xml:space="preserve">position </w:t>
      </w:r>
      <w:r w:rsidR="00C81BAE">
        <w:rPr>
          <w:rFonts w:ascii="Arial" w:hAnsi="Arial" w:cs="Arial"/>
          <w:lang w:val="en-US" w:eastAsia="ja-JP"/>
        </w:rPr>
        <w:t xml:space="preserve">by </w:t>
      </w:r>
      <w:r w:rsidR="005237C1">
        <w:rPr>
          <w:rFonts w:ascii="Arial" w:hAnsi="Arial" w:cs="Arial"/>
          <w:lang w:val="en-US" w:eastAsia="ja-JP"/>
        </w:rPr>
        <w:t xml:space="preserve">having the UE report </w:t>
      </w:r>
      <w:r w:rsidR="00254B25">
        <w:rPr>
          <w:rFonts w:ascii="Arial" w:hAnsi="Arial" w:cs="Arial"/>
          <w:lang w:val="en-US" w:eastAsia="ja-JP"/>
        </w:rPr>
        <w:t xml:space="preserve">not only its position, but also the GNSS waveform, which is then sent to a </w:t>
      </w:r>
      <w:r w:rsidR="00F36400">
        <w:rPr>
          <w:rFonts w:ascii="Arial" w:hAnsi="Arial" w:cs="Arial"/>
          <w:lang w:val="en-US" w:eastAsia="ja-JP"/>
        </w:rPr>
        <w:t>server for validation</w:t>
      </w:r>
      <w:r w:rsidR="00295F77">
        <w:rPr>
          <w:rFonts w:ascii="Arial" w:hAnsi="Arial" w:cs="Arial"/>
          <w:lang w:val="en-US" w:eastAsia="ja-JP"/>
        </w:rPr>
        <w:t xml:space="preserve">. Another possibility is to use </w:t>
      </w:r>
      <w:r w:rsidR="00C81BAE" w:rsidRPr="00295F77">
        <w:rPr>
          <w:rFonts w:ascii="Arial" w:hAnsi="Arial" w:cs="Arial"/>
          <w:lang w:val="en-US" w:eastAsia="ja-JP"/>
        </w:rPr>
        <w:t>UE-assisted GNSS</w:t>
      </w:r>
      <w:r w:rsidR="00F36400">
        <w:rPr>
          <w:rFonts w:ascii="Arial" w:hAnsi="Arial" w:cs="Arial"/>
          <w:lang w:val="en-US" w:eastAsia="ja-JP"/>
        </w:rPr>
        <w:t xml:space="preserve">, where </w:t>
      </w:r>
      <w:r w:rsidR="00C81BAE">
        <w:rPr>
          <w:rFonts w:ascii="Arial" w:hAnsi="Arial" w:cs="Arial"/>
          <w:lang w:val="en-US" w:eastAsia="ja-JP"/>
        </w:rPr>
        <w:t xml:space="preserve">the UE does the GNSS measurements, but </w:t>
      </w:r>
      <w:r w:rsidR="00197183">
        <w:rPr>
          <w:rFonts w:ascii="Arial" w:hAnsi="Arial" w:cs="Arial"/>
          <w:lang w:val="en-US" w:eastAsia="ja-JP"/>
        </w:rPr>
        <w:t xml:space="preserve">instead of calculating its own position, </w:t>
      </w:r>
      <w:r w:rsidR="00B10289">
        <w:rPr>
          <w:rFonts w:ascii="Arial" w:hAnsi="Arial" w:cs="Arial"/>
          <w:lang w:val="en-US" w:eastAsia="ja-JP"/>
        </w:rPr>
        <w:t xml:space="preserve">it </w:t>
      </w:r>
      <w:r w:rsidR="00197183">
        <w:rPr>
          <w:rFonts w:ascii="Arial" w:hAnsi="Arial" w:cs="Arial"/>
          <w:lang w:val="en-US" w:eastAsia="ja-JP"/>
        </w:rPr>
        <w:t>send</w:t>
      </w:r>
      <w:r w:rsidR="00C41265">
        <w:rPr>
          <w:rFonts w:ascii="Arial" w:hAnsi="Arial" w:cs="Arial"/>
          <w:lang w:val="en-US" w:eastAsia="ja-JP"/>
        </w:rPr>
        <w:t>s</w:t>
      </w:r>
      <w:r w:rsidR="00197183">
        <w:rPr>
          <w:rFonts w:ascii="Arial" w:hAnsi="Arial" w:cs="Arial"/>
          <w:lang w:val="en-US" w:eastAsia="ja-JP"/>
        </w:rPr>
        <w:t xml:space="preserve"> the measured data </w:t>
      </w:r>
      <w:r w:rsidR="004008BE">
        <w:rPr>
          <w:rFonts w:ascii="Arial" w:hAnsi="Arial" w:cs="Arial"/>
          <w:lang w:val="en-US" w:eastAsia="ja-JP"/>
        </w:rPr>
        <w:t xml:space="preserve">(e.g. </w:t>
      </w:r>
      <w:r w:rsidR="005D0AD3" w:rsidRPr="005D0AD3">
        <w:rPr>
          <w:rFonts w:ascii="Arial" w:hAnsi="Arial" w:cs="Arial"/>
          <w:lang w:eastAsia="ja-JP"/>
        </w:rPr>
        <w:t>code phase, Doppler, C/N</w:t>
      </w:r>
      <w:r w:rsidR="005D0AD3" w:rsidRPr="005D0AD3">
        <w:rPr>
          <w:rFonts w:ascii="Arial" w:hAnsi="Arial" w:cs="Arial"/>
          <w:vertAlign w:val="subscript"/>
          <w:lang w:eastAsia="ja-JP"/>
        </w:rPr>
        <w:t>o</w:t>
      </w:r>
      <w:r w:rsidR="005D0AD3" w:rsidRPr="005D0AD3">
        <w:rPr>
          <w:rFonts w:ascii="Arial" w:hAnsi="Arial" w:cs="Arial"/>
          <w:lang w:eastAsia="ja-JP"/>
        </w:rPr>
        <w:t xml:space="preserve"> </w:t>
      </w:r>
      <w:r w:rsidR="004008BE">
        <w:rPr>
          <w:rFonts w:ascii="Arial" w:hAnsi="Arial" w:cs="Arial"/>
          <w:lang w:eastAsia="ja-JP"/>
        </w:rPr>
        <w:t>Accumulated Delta Range)</w:t>
      </w:r>
      <w:r w:rsidR="004008BE" w:rsidRPr="004008BE">
        <w:rPr>
          <w:rFonts w:ascii="Arial" w:hAnsi="Arial" w:cs="Arial"/>
          <w:lang w:val="en-US" w:eastAsia="ja-JP"/>
        </w:rPr>
        <w:t xml:space="preserve"> </w:t>
      </w:r>
      <w:r w:rsidR="004008BE">
        <w:rPr>
          <w:rFonts w:ascii="Arial" w:hAnsi="Arial" w:cs="Arial"/>
          <w:lang w:val="en-US" w:eastAsia="ja-JP"/>
        </w:rPr>
        <w:t xml:space="preserve">to the network, </w:t>
      </w:r>
      <w:r w:rsidR="00B10289">
        <w:rPr>
          <w:rFonts w:ascii="Arial" w:hAnsi="Arial" w:cs="Arial"/>
          <w:lang w:eastAsia="ja-JP"/>
        </w:rPr>
        <w:t>which then does the position calculation [</w:t>
      </w:r>
      <w:r w:rsidR="00936D45">
        <w:rPr>
          <w:rFonts w:ascii="Arial" w:hAnsi="Arial" w:cs="Arial"/>
          <w:lang w:eastAsia="ja-JP"/>
        </w:rPr>
        <w:t>2</w:t>
      </w:r>
      <w:r w:rsidR="00B10289">
        <w:rPr>
          <w:rFonts w:ascii="Arial" w:hAnsi="Arial" w:cs="Arial"/>
          <w:lang w:eastAsia="ja-JP"/>
        </w:rPr>
        <w:t>].</w:t>
      </w:r>
      <w:r w:rsidR="00040AB1">
        <w:rPr>
          <w:rFonts w:ascii="Arial" w:hAnsi="Arial" w:cs="Arial"/>
          <w:lang w:eastAsia="ja-JP"/>
        </w:rPr>
        <w:t xml:space="preserve"> </w:t>
      </w:r>
      <w:r w:rsidR="00B076EA">
        <w:rPr>
          <w:rFonts w:ascii="Arial" w:hAnsi="Arial" w:cs="Arial"/>
          <w:lang w:eastAsia="ja-JP"/>
        </w:rPr>
        <w:t xml:space="preserve">No adaptations of the existing methods </w:t>
      </w:r>
      <w:r w:rsidR="007D5542">
        <w:rPr>
          <w:rFonts w:ascii="Arial" w:hAnsi="Arial" w:cs="Arial"/>
          <w:lang w:eastAsia="ja-JP"/>
        </w:rPr>
        <w:t>seem to be necessary for this method to work in NTN.</w:t>
      </w:r>
      <w:r w:rsidR="00F02A9D">
        <w:rPr>
          <w:rFonts w:ascii="Arial" w:hAnsi="Arial" w:cs="Arial"/>
          <w:lang w:eastAsia="ja-JP"/>
        </w:rPr>
        <w:t>However, if UE is intending to fake its position, it can also fake the reports</w:t>
      </w:r>
      <w:r w:rsidR="00FE27D7">
        <w:rPr>
          <w:rFonts w:ascii="Arial" w:hAnsi="Arial" w:cs="Arial"/>
          <w:lang w:eastAsia="ja-JP"/>
        </w:rPr>
        <w:t xml:space="preserve"> for location calculation.</w:t>
      </w:r>
    </w:p>
    <w:p w14:paraId="610BCE48" w14:textId="16659694" w:rsidR="004E1140" w:rsidRDefault="002C79B5" w:rsidP="006E7D5E">
      <w:pPr>
        <w:jc w:val="both"/>
        <w:rPr>
          <w:rFonts w:ascii="Arial" w:hAnsi="Arial" w:cs="Arial"/>
          <w:lang w:val="en-US" w:eastAsia="ja-JP"/>
        </w:rPr>
      </w:pPr>
      <w:r>
        <w:rPr>
          <w:rFonts w:ascii="Arial" w:hAnsi="Arial" w:cs="Arial"/>
          <w:lang w:val="en-US" w:eastAsia="ja-JP"/>
        </w:rPr>
        <w:t xml:space="preserve">Another option would be to </w:t>
      </w:r>
      <w:r w:rsidR="00EC1D2E">
        <w:rPr>
          <w:rFonts w:ascii="Arial" w:hAnsi="Arial" w:cs="Arial"/>
          <w:lang w:val="en-US" w:eastAsia="ja-JP"/>
        </w:rPr>
        <w:t xml:space="preserve">use </w:t>
      </w:r>
      <w:r w:rsidR="004F1E2F">
        <w:rPr>
          <w:rFonts w:ascii="Arial" w:hAnsi="Arial" w:cs="Arial"/>
          <w:lang w:val="en-US" w:eastAsia="ja-JP"/>
        </w:rPr>
        <w:t xml:space="preserve">RAT-dependent </w:t>
      </w:r>
      <w:r w:rsidR="00EC1D2E">
        <w:rPr>
          <w:rFonts w:ascii="Arial" w:hAnsi="Arial" w:cs="Arial"/>
          <w:lang w:val="en-US" w:eastAsia="ja-JP"/>
        </w:rPr>
        <w:t>methods</w:t>
      </w:r>
      <w:r w:rsidR="00BA5940">
        <w:rPr>
          <w:rFonts w:ascii="Arial" w:hAnsi="Arial" w:cs="Arial"/>
          <w:lang w:val="en-US" w:eastAsia="ja-JP"/>
        </w:rPr>
        <w:t xml:space="preserve">, but it is unclear why </w:t>
      </w:r>
      <w:r w:rsidR="00195180">
        <w:rPr>
          <w:rFonts w:ascii="Arial" w:hAnsi="Arial" w:cs="Arial"/>
          <w:lang w:val="en-US" w:eastAsia="ja-JP"/>
        </w:rPr>
        <w:t>these would be superior</w:t>
      </w:r>
      <w:r w:rsidR="00B51705">
        <w:rPr>
          <w:rFonts w:ascii="Arial" w:hAnsi="Arial" w:cs="Arial"/>
          <w:lang w:val="en-US" w:eastAsia="ja-JP"/>
        </w:rPr>
        <w:t>. The position accuracy will hardly be better than that from GNSS-based methods</w:t>
      </w:r>
      <w:r w:rsidR="00F64910">
        <w:rPr>
          <w:rFonts w:ascii="Arial" w:hAnsi="Arial" w:cs="Arial"/>
          <w:lang w:val="en-US" w:eastAsia="ja-JP"/>
        </w:rPr>
        <w:t>. Also</w:t>
      </w:r>
      <w:r w:rsidR="00B51705">
        <w:rPr>
          <w:rFonts w:ascii="Arial" w:hAnsi="Arial" w:cs="Arial"/>
          <w:lang w:val="en-US" w:eastAsia="ja-JP"/>
        </w:rPr>
        <w:t xml:space="preserve">, </w:t>
      </w:r>
      <w:r w:rsidR="00F64910">
        <w:rPr>
          <w:rFonts w:ascii="Arial" w:hAnsi="Arial" w:cs="Arial"/>
          <w:lang w:val="en-US" w:eastAsia="ja-JP"/>
        </w:rPr>
        <w:t xml:space="preserve">since </w:t>
      </w:r>
      <w:r w:rsidR="00A130A2">
        <w:rPr>
          <w:rFonts w:ascii="Arial" w:hAnsi="Arial" w:cs="Arial"/>
          <w:lang w:val="en-US" w:eastAsia="ja-JP"/>
        </w:rPr>
        <w:t xml:space="preserve">the current positioning framework was developed with </w:t>
      </w:r>
      <w:r w:rsidR="00E226A3">
        <w:rPr>
          <w:rFonts w:ascii="Arial" w:hAnsi="Arial" w:cs="Arial"/>
          <w:lang w:val="en-US" w:eastAsia="ja-JP"/>
        </w:rPr>
        <w:t>the use case of indoor positioning in mind, with a geometry</w:t>
      </w:r>
      <w:r w:rsidR="00DF4E81">
        <w:rPr>
          <w:rFonts w:ascii="Arial" w:hAnsi="Arial" w:cs="Arial"/>
          <w:lang w:val="en-US" w:eastAsia="ja-JP"/>
        </w:rPr>
        <w:t xml:space="preserve"> completely</w:t>
      </w:r>
      <w:r w:rsidR="00902286">
        <w:rPr>
          <w:rFonts w:ascii="Arial" w:hAnsi="Arial" w:cs="Arial"/>
          <w:lang w:val="en-US" w:eastAsia="ja-JP"/>
        </w:rPr>
        <w:t xml:space="preserve"> different from NTN</w:t>
      </w:r>
      <w:r w:rsidR="00602442">
        <w:rPr>
          <w:rFonts w:ascii="Arial" w:hAnsi="Arial" w:cs="Arial"/>
          <w:lang w:val="en-US" w:eastAsia="ja-JP"/>
        </w:rPr>
        <w:t xml:space="preserve">. Thus the RAT dependent measurements from NTN geometry would not </w:t>
      </w:r>
      <w:r w:rsidR="006D6781">
        <w:rPr>
          <w:rFonts w:ascii="Arial" w:hAnsi="Arial" w:cs="Arial"/>
          <w:lang w:val="en-US" w:eastAsia="ja-JP"/>
        </w:rPr>
        <w:t xml:space="preserve">likely </w:t>
      </w:r>
      <w:r w:rsidR="00602442">
        <w:rPr>
          <w:rFonts w:ascii="Arial" w:hAnsi="Arial" w:cs="Arial"/>
          <w:lang w:val="en-US" w:eastAsia="ja-JP"/>
        </w:rPr>
        <w:t>provide</w:t>
      </w:r>
      <w:r w:rsidR="00501AB9">
        <w:rPr>
          <w:rFonts w:ascii="Arial" w:hAnsi="Arial" w:cs="Arial"/>
          <w:lang w:val="en-US" w:eastAsia="ja-JP"/>
        </w:rPr>
        <w:t xml:space="preserve"> finer </w:t>
      </w:r>
      <w:proofErr w:type="spellStart"/>
      <w:r w:rsidR="00501AB9">
        <w:rPr>
          <w:rFonts w:ascii="Arial" w:hAnsi="Arial" w:cs="Arial"/>
          <w:lang w:val="en-US" w:eastAsia="ja-JP"/>
        </w:rPr>
        <w:t>granulary</w:t>
      </w:r>
      <w:proofErr w:type="spellEnd"/>
      <w:r w:rsidR="00501AB9">
        <w:rPr>
          <w:rFonts w:ascii="Arial" w:hAnsi="Arial" w:cs="Arial"/>
          <w:lang w:val="en-US" w:eastAsia="ja-JP"/>
        </w:rPr>
        <w:t xml:space="preserve"> than cell </w:t>
      </w:r>
      <w:proofErr w:type="gramStart"/>
      <w:r w:rsidR="00501AB9">
        <w:rPr>
          <w:rFonts w:ascii="Arial" w:hAnsi="Arial" w:cs="Arial"/>
          <w:lang w:val="en-US" w:eastAsia="ja-JP"/>
        </w:rPr>
        <w:t>ID</w:t>
      </w:r>
      <w:r w:rsidR="006D6781">
        <w:rPr>
          <w:rFonts w:ascii="Arial" w:hAnsi="Arial" w:cs="Arial"/>
          <w:lang w:val="en-US" w:eastAsia="ja-JP"/>
        </w:rPr>
        <w:t>.</w:t>
      </w:r>
      <w:r w:rsidR="00902286">
        <w:rPr>
          <w:rFonts w:ascii="Arial" w:hAnsi="Arial" w:cs="Arial"/>
          <w:lang w:val="en-US" w:eastAsia="ja-JP"/>
        </w:rPr>
        <w:t>,</w:t>
      </w:r>
      <w:r w:rsidR="00D43783">
        <w:rPr>
          <w:rFonts w:ascii="Arial" w:hAnsi="Arial" w:cs="Arial"/>
          <w:lang w:val="en-US" w:eastAsia="ja-JP"/>
        </w:rPr>
        <w:t>.</w:t>
      </w:r>
      <w:proofErr w:type="gramEnd"/>
      <w:r w:rsidR="00674F8C">
        <w:rPr>
          <w:rFonts w:ascii="Arial" w:hAnsi="Arial" w:cs="Arial"/>
          <w:lang w:val="en-US" w:eastAsia="ja-JP"/>
        </w:rPr>
        <w:t xml:space="preserve"> </w:t>
      </w:r>
    </w:p>
    <w:p w14:paraId="584907D4" w14:textId="25018FAE" w:rsidR="004E1140" w:rsidRDefault="004E1140" w:rsidP="004E1140">
      <w:pPr>
        <w:pStyle w:val="Observation"/>
        <w:rPr>
          <w:lang w:val="en-US"/>
        </w:rPr>
      </w:pPr>
      <w:bookmarkStart w:id="8" w:name="_Toc61595512"/>
      <w:r>
        <w:rPr>
          <w:lang w:val="en-US"/>
        </w:rPr>
        <w:t>C</w:t>
      </w:r>
      <w:r>
        <w:rPr>
          <w:rFonts w:cs="Arial"/>
          <w:lang w:val="en-US"/>
        </w:rPr>
        <w:t>urrent positioning framework was developed with the use case of indoor positioning in mind, with a geometry completely different from NTN</w:t>
      </w:r>
      <w:r>
        <w:rPr>
          <w:lang w:val="en-US"/>
        </w:rPr>
        <w:t>.</w:t>
      </w:r>
      <w:bookmarkEnd w:id="8"/>
    </w:p>
    <w:p w14:paraId="1158B1AC" w14:textId="77777777" w:rsidR="004E1140" w:rsidRDefault="004E1140" w:rsidP="006E7D5E">
      <w:pPr>
        <w:jc w:val="both"/>
        <w:rPr>
          <w:rFonts w:ascii="Arial" w:hAnsi="Arial" w:cs="Arial"/>
          <w:lang w:val="en-US" w:eastAsia="ja-JP"/>
        </w:rPr>
      </w:pPr>
    </w:p>
    <w:p w14:paraId="21FADA34" w14:textId="1CF580BE" w:rsidR="00831E31" w:rsidRDefault="00674F8C" w:rsidP="006E7D5E">
      <w:pPr>
        <w:jc w:val="both"/>
        <w:rPr>
          <w:rFonts w:ascii="Arial" w:hAnsi="Arial" w:cs="Arial"/>
          <w:lang w:val="en-US" w:eastAsia="ja-JP"/>
        </w:rPr>
      </w:pPr>
      <w:r>
        <w:rPr>
          <w:rFonts w:ascii="Arial" w:hAnsi="Arial" w:cs="Arial"/>
          <w:lang w:val="en-US" w:eastAsia="ja-JP"/>
        </w:rPr>
        <w:t xml:space="preserve">Even from a trustworthiness point of view, </w:t>
      </w:r>
      <w:r w:rsidR="00520711">
        <w:rPr>
          <w:rFonts w:ascii="Arial" w:hAnsi="Arial" w:cs="Arial"/>
          <w:lang w:val="en-US" w:eastAsia="ja-JP"/>
        </w:rPr>
        <w:t>it seems that a UE</w:t>
      </w:r>
      <w:r w:rsidR="005F14A2">
        <w:rPr>
          <w:rFonts w:ascii="Arial" w:hAnsi="Arial" w:cs="Arial"/>
          <w:lang w:val="en-US" w:eastAsia="ja-JP"/>
        </w:rPr>
        <w:t>,</w:t>
      </w:r>
      <w:r w:rsidR="00520711">
        <w:rPr>
          <w:rFonts w:ascii="Arial" w:hAnsi="Arial" w:cs="Arial"/>
          <w:lang w:val="en-US" w:eastAsia="ja-JP"/>
        </w:rPr>
        <w:t xml:space="preserve"> that has enough resources to fake </w:t>
      </w:r>
      <w:r w:rsidR="005F14A2">
        <w:rPr>
          <w:rFonts w:ascii="Arial" w:hAnsi="Arial" w:cs="Arial"/>
          <w:lang w:val="en-US" w:eastAsia="ja-JP"/>
        </w:rPr>
        <w:t xml:space="preserve">the inputs for the </w:t>
      </w:r>
      <w:r w:rsidR="00520711">
        <w:rPr>
          <w:rFonts w:ascii="Arial" w:hAnsi="Arial" w:cs="Arial"/>
          <w:lang w:val="en-US" w:eastAsia="ja-JP"/>
        </w:rPr>
        <w:t>GNSS position</w:t>
      </w:r>
      <w:r w:rsidR="00A34DF6">
        <w:rPr>
          <w:rFonts w:ascii="Arial" w:hAnsi="Arial" w:cs="Arial"/>
          <w:lang w:val="en-US" w:eastAsia="ja-JP"/>
        </w:rPr>
        <w:t xml:space="preserve"> </w:t>
      </w:r>
      <w:r w:rsidR="005F14A2">
        <w:rPr>
          <w:rFonts w:ascii="Arial" w:hAnsi="Arial" w:cs="Arial"/>
          <w:lang w:val="en-US" w:eastAsia="ja-JP"/>
        </w:rPr>
        <w:t xml:space="preserve">calculations, </w:t>
      </w:r>
      <w:r w:rsidR="00A34DF6">
        <w:rPr>
          <w:rFonts w:ascii="Arial" w:hAnsi="Arial" w:cs="Arial"/>
          <w:lang w:val="en-US" w:eastAsia="ja-JP"/>
        </w:rPr>
        <w:t xml:space="preserve">might also be able to </w:t>
      </w:r>
      <w:r w:rsidR="005963F9">
        <w:rPr>
          <w:rFonts w:ascii="Arial" w:hAnsi="Arial" w:cs="Arial"/>
          <w:lang w:val="en-US" w:eastAsia="ja-JP"/>
        </w:rPr>
        <w:t xml:space="preserve">produce </w:t>
      </w:r>
      <w:r w:rsidR="003255FC">
        <w:rPr>
          <w:rFonts w:ascii="Arial" w:hAnsi="Arial" w:cs="Arial"/>
          <w:lang w:val="en-US" w:eastAsia="ja-JP"/>
        </w:rPr>
        <w:t>faked input</w:t>
      </w:r>
      <w:r w:rsidR="005F14A2">
        <w:rPr>
          <w:rFonts w:ascii="Arial" w:hAnsi="Arial" w:cs="Arial"/>
          <w:lang w:val="en-US" w:eastAsia="ja-JP"/>
        </w:rPr>
        <w:t>s</w:t>
      </w:r>
      <w:r w:rsidR="003255FC">
        <w:rPr>
          <w:rFonts w:ascii="Arial" w:hAnsi="Arial" w:cs="Arial"/>
          <w:lang w:val="en-US" w:eastAsia="ja-JP"/>
        </w:rPr>
        <w:t xml:space="preserve"> to the </w:t>
      </w:r>
      <w:r w:rsidR="005F14A2">
        <w:rPr>
          <w:rFonts w:ascii="Arial" w:hAnsi="Arial" w:cs="Arial"/>
          <w:lang w:val="en-US" w:eastAsia="ja-JP"/>
        </w:rPr>
        <w:t>RAT</w:t>
      </w:r>
      <w:r w:rsidR="003255FC">
        <w:rPr>
          <w:rFonts w:ascii="Arial" w:hAnsi="Arial" w:cs="Arial"/>
          <w:lang w:val="en-US" w:eastAsia="ja-JP"/>
        </w:rPr>
        <w:t xml:space="preserve">-based </w:t>
      </w:r>
      <w:r w:rsidR="001D38FB">
        <w:rPr>
          <w:rFonts w:ascii="Arial" w:hAnsi="Arial" w:cs="Arial"/>
          <w:lang w:val="en-US" w:eastAsia="ja-JP"/>
        </w:rPr>
        <w:t xml:space="preserve">positioning </w:t>
      </w:r>
      <w:r w:rsidR="003255FC">
        <w:rPr>
          <w:rFonts w:ascii="Arial" w:hAnsi="Arial" w:cs="Arial"/>
          <w:lang w:val="en-US" w:eastAsia="ja-JP"/>
        </w:rPr>
        <w:t>methods</w:t>
      </w:r>
      <w:r w:rsidR="001D38FB">
        <w:rPr>
          <w:rFonts w:ascii="Arial" w:hAnsi="Arial" w:cs="Arial"/>
          <w:lang w:val="en-US" w:eastAsia="ja-JP"/>
        </w:rPr>
        <w:t>.</w:t>
      </w:r>
    </w:p>
    <w:p w14:paraId="76B577E5" w14:textId="7C92FC3F" w:rsidR="001D38FB" w:rsidRDefault="001D38FB" w:rsidP="00FC3E31">
      <w:pPr>
        <w:pStyle w:val="Observation"/>
        <w:rPr>
          <w:lang w:val="en-US"/>
        </w:rPr>
      </w:pPr>
      <w:bookmarkStart w:id="9" w:name="_Toc61595513"/>
      <w:r>
        <w:rPr>
          <w:lang w:val="en-US"/>
        </w:rPr>
        <w:t>RAT-dependent methods don’t appear to be superior to RAT-independent methods in any way.</w:t>
      </w:r>
      <w:bookmarkEnd w:id="9"/>
    </w:p>
    <w:p w14:paraId="1DECF30E" w14:textId="6FA2B12C" w:rsidR="0048186E" w:rsidRDefault="00DC34A7" w:rsidP="0048186E">
      <w:pPr>
        <w:pStyle w:val="Observation"/>
        <w:rPr>
          <w:lang w:val="en-US"/>
        </w:rPr>
      </w:pPr>
      <w:bookmarkStart w:id="10" w:name="_Toc61595514"/>
      <w:r>
        <w:t>I</w:t>
      </w:r>
      <w:r w:rsidR="0048186E">
        <w:t xml:space="preserve">f UE is intending to fake its position, it can also fake the reports for location calculation thus </w:t>
      </w:r>
      <w:r>
        <w:t xml:space="preserve">network based and UE based </w:t>
      </w:r>
      <w:r w:rsidR="0048186E">
        <w:t>procedures, RAT dependent or independent</w:t>
      </w:r>
      <w:r>
        <w:t>, seem both potentially reliable or unreliable depending on intention of the UE.</w:t>
      </w:r>
      <w:bookmarkEnd w:id="10"/>
    </w:p>
    <w:p w14:paraId="029B702A" w14:textId="77777777" w:rsidR="006D3EE4" w:rsidRDefault="006D3EE4" w:rsidP="006D3EE4">
      <w:pPr>
        <w:jc w:val="both"/>
        <w:rPr>
          <w:rFonts w:ascii="Arial" w:hAnsi="Arial" w:cs="Arial"/>
          <w:lang w:eastAsia="ja-JP"/>
        </w:rPr>
      </w:pPr>
    </w:p>
    <w:p w14:paraId="202A9CC1" w14:textId="297D18FF" w:rsidR="006D3EE4" w:rsidRDefault="006D3EE4" w:rsidP="006D3EE4">
      <w:pPr>
        <w:pStyle w:val="Proposal"/>
        <w:rPr>
          <w:lang w:eastAsia="ja-JP"/>
        </w:rPr>
      </w:pPr>
      <w:bookmarkStart w:id="11" w:name="_Toc61595519"/>
      <w:r>
        <w:rPr>
          <w:lang w:eastAsia="ja-JP"/>
        </w:rPr>
        <w:t>RAN2 to conclude that for RAN2 specific use cases, location based RRM</w:t>
      </w:r>
      <w:r w:rsidR="00C54FD8">
        <w:rPr>
          <w:lang w:eastAsia="ja-JP"/>
        </w:rPr>
        <w:t xml:space="preserve"> and/or location</w:t>
      </w:r>
      <w:r>
        <w:rPr>
          <w:lang w:eastAsia="ja-JP"/>
        </w:rPr>
        <w:t xml:space="preserve"> reporting and location based CHO, the UE calculated GNSS position </w:t>
      </w:r>
      <w:r w:rsidR="003B4C36">
        <w:rPr>
          <w:lang w:eastAsia="ja-JP"/>
        </w:rPr>
        <w:t>fulfils the need without need for RAT dependent positioning methods</w:t>
      </w:r>
      <w:r w:rsidRPr="00103CB5">
        <w:rPr>
          <w:lang w:eastAsia="ja-JP"/>
        </w:rPr>
        <w:t>.</w:t>
      </w:r>
      <w:bookmarkEnd w:id="11"/>
    </w:p>
    <w:p w14:paraId="21B20ACD" w14:textId="77777777" w:rsidR="00444849" w:rsidRDefault="00444849" w:rsidP="00FA4B37">
      <w:pPr>
        <w:jc w:val="both"/>
        <w:rPr>
          <w:rFonts w:ascii="Arial" w:hAnsi="Arial" w:cs="Arial"/>
          <w:lang w:eastAsia="ja-JP"/>
        </w:rPr>
      </w:pPr>
    </w:p>
    <w:p w14:paraId="7A629EE4" w14:textId="27451E8F" w:rsidR="00FA4B37" w:rsidRDefault="00FA4B37" w:rsidP="00FA4B37">
      <w:pPr>
        <w:jc w:val="both"/>
        <w:rPr>
          <w:rFonts w:ascii="Arial" w:hAnsi="Arial" w:cs="Arial"/>
          <w:lang w:eastAsia="ja-JP"/>
        </w:rPr>
      </w:pPr>
      <w:r>
        <w:rPr>
          <w:rFonts w:ascii="Arial" w:hAnsi="Arial" w:cs="Arial"/>
          <w:lang w:eastAsia="ja-JP"/>
        </w:rPr>
        <w:t>The WID has the following objective:</w:t>
      </w:r>
    </w:p>
    <w:p w14:paraId="347681F9" w14:textId="77777777" w:rsidR="00FA4B37" w:rsidRDefault="00FA4B37" w:rsidP="00FA4B37">
      <w:pPr>
        <w:jc w:val="both"/>
        <w:rPr>
          <w:rFonts w:ascii="Arial" w:hAnsi="Arial" w:cs="Arial"/>
          <w:lang w:eastAsia="ja-JP"/>
        </w:rPr>
      </w:pPr>
    </w:p>
    <w:p w14:paraId="4164EBB9" w14:textId="77777777" w:rsidR="00FA4B37" w:rsidRPr="005B4C64" w:rsidRDefault="00FA4B37" w:rsidP="00FA4B37">
      <w:pPr>
        <w:numPr>
          <w:ilvl w:val="0"/>
          <w:numId w:val="30"/>
        </w:numPr>
        <w:overflowPunct w:val="0"/>
        <w:autoSpaceDE w:val="0"/>
        <w:autoSpaceDN w:val="0"/>
        <w:adjustRightInd w:val="0"/>
        <w:spacing w:after="180" w:line="240" w:lineRule="auto"/>
        <w:ind w:left="720"/>
        <w:textAlignment w:val="baseline"/>
        <w:rPr>
          <w:i/>
          <w:lang w:val="en-US"/>
        </w:rPr>
      </w:pPr>
      <w:r w:rsidRPr="005B4C64">
        <w:rPr>
          <w:i/>
          <w:lang w:val="en-US"/>
        </w:rPr>
        <w:t>Identify potential issues associated to the use of the existing Location Services (LCS) application protocols to locate UE in the context of NTN and specify adaptations if any [RAN2/3]</w:t>
      </w:r>
    </w:p>
    <w:p w14:paraId="43FA63A4" w14:textId="3040647E" w:rsidR="00E820F4" w:rsidRDefault="00292842" w:rsidP="00AA0305">
      <w:pPr>
        <w:jc w:val="both"/>
        <w:rPr>
          <w:rFonts w:ascii="Arial" w:hAnsi="Arial" w:cs="Arial"/>
          <w:lang w:eastAsia="ja-JP"/>
        </w:rPr>
      </w:pPr>
      <w:r>
        <w:rPr>
          <w:rFonts w:ascii="Arial" w:hAnsi="Arial" w:cs="Arial"/>
          <w:lang w:eastAsia="ja-JP"/>
        </w:rPr>
        <w:t xml:space="preserve">In order to </w:t>
      </w:r>
      <w:r w:rsidR="00E820F4">
        <w:rPr>
          <w:rFonts w:ascii="Arial" w:hAnsi="Arial" w:cs="Arial"/>
          <w:lang w:eastAsia="ja-JP"/>
        </w:rPr>
        <w:t>discuss positioning in NTN context in RAN2, w</w:t>
      </w:r>
      <w:r w:rsidR="00A2656F">
        <w:rPr>
          <w:rFonts w:ascii="Arial" w:hAnsi="Arial" w:cs="Arial"/>
          <w:lang w:eastAsia="ja-JP"/>
        </w:rPr>
        <w:t xml:space="preserve">e </w:t>
      </w:r>
      <w:r w:rsidR="00F423AA" w:rsidRPr="00F423AA">
        <w:rPr>
          <w:rFonts w:ascii="Arial" w:hAnsi="Arial" w:cs="Arial"/>
          <w:lang w:eastAsia="ja-JP"/>
        </w:rPr>
        <w:t xml:space="preserve">should know what the RAN2 specific problem </w:t>
      </w:r>
      <w:r w:rsidR="001719F9">
        <w:rPr>
          <w:rFonts w:ascii="Arial" w:hAnsi="Arial" w:cs="Arial"/>
          <w:lang w:eastAsia="ja-JP"/>
        </w:rPr>
        <w:t xml:space="preserve">is that </w:t>
      </w:r>
      <w:r w:rsidR="00F423AA" w:rsidRPr="00F423AA">
        <w:rPr>
          <w:rFonts w:ascii="Arial" w:hAnsi="Arial" w:cs="Arial"/>
          <w:lang w:eastAsia="ja-JP"/>
        </w:rPr>
        <w:t>we are trying to solve with this positioning discussion.</w:t>
      </w:r>
      <w:r w:rsidR="00272954">
        <w:rPr>
          <w:rFonts w:ascii="Arial" w:hAnsi="Arial" w:cs="Arial"/>
          <w:lang w:eastAsia="ja-JP"/>
        </w:rPr>
        <w:t xml:space="preserve"> </w:t>
      </w:r>
      <w:r w:rsidR="00FA4B37">
        <w:rPr>
          <w:rFonts w:ascii="Arial" w:hAnsi="Arial" w:cs="Arial"/>
          <w:lang w:eastAsia="ja-JP"/>
        </w:rPr>
        <w:t xml:space="preserve">That is what is the “use” </w:t>
      </w:r>
      <w:r w:rsidR="00A07D4E">
        <w:rPr>
          <w:rFonts w:ascii="Arial" w:hAnsi="Arial" w:cs="Arial"/>
          <w:lang w:eastAsia="ja-JP"/>
        </w:rPr>
        <w:t xml:space="preserve">of the LCS. </w:t>
      </w:r>
      <w:r w:rsidR="00272954">
        <w:rPr>
          <w:rFonts w:ascii="Arial" w:hAnsi="Arial" w:cs="Arial"/>
          <w:lang w:eastAsia="ja-JP"/>
        </w:rPr>
        <w:t xml:space="preserve">For example, </w:t>
      </w:r>
      <w:r w:rsidR="00B71C82">
        <w:rPr>
          <w:rFonts w:ascii="Arial" w:hAnsi="Arial" w:cs="Arial"/>
          <w:lang w:eastAsia="ja-JP"/>
        </w:rPr>
        <w:t>the accuracy for</w:t>
      </w:r>
      <w:r w:rsidR="00272954">
        <w:rPr>
          <w:rFonts w:ascii="Arial" w:hAnsi="Arial" w:cs="Arial"/>
          <w:lang w:eastAsia="ja-JP"/>
        </w:rPr>
        <w:t xml:space="preserve"> the location based </w:t>
      </w:r>
      <w:r w:rsidR="00B71C82">
        <w:rPr>
          <w:rFonts w:ascii="Arial" w:hAnsi="Arial" w:cs="Arial"/>
          <w:lang w:eastAsia="ja-JP"/>
        </w:rPr>
        <w:t xml:space="preserve">CHO and RRM </w:t>
      </w:r>
      <w:r w:rsidR="00272954">
        <w:rPr>
          <w:rFonts w:ascii="Arial" w:hAnsi="Arial" w:cs="Arial"/>
          <w:lang w:eastAsia="ja-JP"/>
        </w:rPr>
        <w:t xml:space="preserve">triggering </w:t>
      </w:r>
      <w:r w:rsidR="00B71C82">
        <w:rPr>
          <w:rFonts w:ascii="Arial" w:hAnsi="Arial" w:cs="Arial"/>
          <w:lang w:eastAsia="ja-JP"/>
        </w:rPr>
        <w:t xml:space="preserve">should be decided during the WI. </w:t>
      </w:r>
      <w:r w:rsidR="00A76C01">
        <w:rPr>
          <w:rFonts w:ascii="Arial" w:hAnsi="Arial" w:cs="Arial"/>
          <w:lang w:eastAsia="ja-JP"/>
        </w:rPr>
        <w:t>This may or may not stem from regulatory requirements. However</w:t>
      </w:r>
      <w:r w:rsidR="00720133">
        <w:rPr>
          <w:rFonts w:ascii="Arial" w:hAnsi="Arial" w:cs="Arial"/>
          <w:lang w:eastAsia="ja-JP"/>
        </w:rPr>
        <w:t xml:space="preserve">, </w:t>
      </w:r>
      <w:r w:rsidR="00E56C57" w:rsidRPr="00E56C57">
        <w:rPr>
          <w:rFonts w:ascii="Arial" w:hAnsi="Arial" w:cs="Arial"/>
          <w:lang w:eastAsia="ja-JP"/>
        </w:rPr>
        <w:t>RAN2 may receive requests from other groups to support a certain use case but the initiative should come from there.</w:t>
      </w:r>
      <w:r w:rsidR="00A76C01">
        <w:rPr>
          <w:rFonts w:ascii="Arial" w:hAnsi="Arial" w:cs="Arial"/>
          <w:lang w:eastAsia="ja-JP"/>
        </w:rPr>
        <w:t xml:space="preserve"> </w:t>
      </w:r>
      <w:r w:rsidR="00142442">
        <w:rPr>
          <w:rFonts w:ascii="Arial" w:hAnsi="Arial" w:cs="Arial"/>
          <w:lang w:eastAsia="ja-JP"/>
        </w:rPr>
        <w:t xml:space="preserve">That is, </w:t>
      </w:r>
      <w:r w:rsidR="009618A4">
        <w:rPr>
          <w:rFonts w:ascii="Arial" w:hAnsi="Arial" w:cs="Arial"/>
          <w:lang w:eastAsia="ja-JP"/>
        </w:rPr>
        <w:t>RAN3 and SA2 should discuss</w:t>
      </w:r>
      <w:r w:rsidR="00AA11BF">
        <w:rPr>
          <w:rFonts w:ascii="Arial" w:hAnsi="Arial" w:cs="Arial"/>
          <w:lang w:eastAsia="ja-JP"/>
        </w:rPr>
        <w:t xml:space="preserve"> the matter and let RAN2 know if any </w:t>
      </w:r>
      <w:r w:rsidR="003B6EAA">
        <w:rPr>
          <w:rFonts w:ascii="Arial" w:hAnsi="Arial" w:cs="Arial"/>
          <w:lang w:eastAsia="ja-JP"/>
        </w:rPr>
        <w:t>enhancement is needed.</w:t>
      </w:r>
    </w:p>
    <w:p w14:paraId="350B60C2" w14:textId="77777777" w:rsidR="00B830AE" w:rsidRDefault="00B830AE" w:rsidP="00B830AE">
      <w:pPr>
        <w:jc w:val="both"/>
        <w:rPr>
          <w:rFonts w:ascii="Arial" w:hAnsi="Arial" w:cs="Arial"/>
          <w:lang w:eastAsia="ja-JP"/>
        </w:rPr>
      </w:pPr>
      <w:r>
        <w:rPr>
          <w:rFonts w:ascii="Arial" w:hAnsi="Arial" w:cs="Arial"/>
          <w:lang w:eastAsia="ja-JP"/>
        </w:rPr>
        <w:t>That said, some relevant input may potentially be found in a Reply LS from SA2 to RAN3 (without RAN2 involvement) in R3-206842. The relevant parts are pasted below:</w:t>
      </w:r>
    </w:p>
    <w:p w14:paraId="108BB684" w14:textId="77777777" w:rsidR="00B830AE" w:rsidRPr="00A12A57" w:rsidRDefault="00B830AE" w:rsidP="00B830AE">
      <w:pPr>
        <w:pStyle w:val="ListParagraph"/>
        <w:numPr>
          <w:ilvl w:val="1"/>
          <w:numId w:val="46"/>
        </w:numPr>
        <w:jc w:val="both"/>
        <w:rPr>
          <w:rFonts w:ascii="Arial" w:hAnsi="Arial" w:cs="Arial"/>
          <w:i/>
          <w:iCs/>
          <w:lang w:val="en-GB" w:eastAsia="ja-JP"/>
        </w:rPr>
      </w:pPr>
      <w:r w:rsidRPr="00A12A57">
        <w:rPr>
          <w:rFonts w:ascii="Arial" w:hAnsi="Arial" w:cs="Arial"/>
          <w:i/>
          <w:iCs/>
          <w:lang w:val="en-GB" w:eastAsia="ja-JP"/>
        </w:rPr>
        <w:t>While the cell ID today is deemed sufficient as indication of UE location in great majority of use cases, SA2 is of the opinion that in some scenarios with LEO satellite access the network will have to rely on Location Services (LCS) to determine the UE location with sufficient level of accuracy. This is particularly valid for Emergency services and other regulatory requirements.</w:t>
      </w:r>
    </w:p>
    <w:p w14:paraId="5AE596BB" w14:textId="77777777" w:rsidR="00B830AE" w:rsidRPr="00A12A57" w:rsidRDefault="00B830AE" w:rsidP="00B830AE">
      <w:pPr>
        <w:pStyle w:val="ListParagraph"/>
        <w:numPr>
          <w:ilvl w:val="1"/>
          <w:numId w:val="46"/>
        </w:numPr>
        <w:jc w:val="both"/>
        <w:rPr>
          <w:rFonts w:ascii="Arial" w:hAnsi="Arial" w:cs="Arial"/>
          <w:i/>
          <w:iCs/>
          <w:lang w:val="en-GB" w:eastAsia="ja-JP"/>
        </w:rPr>
      </w:pPr>
      <w:r w:rsidRPr="00A12A57">
        <w:rPr>
          <w:rFonts w:ascii="Arial" w:hAnsi="Arial" w:cs="Arial"/>
          <w:i/>
          <w:iCs/>
          <w:lang w:val="en-GB" w:eastAsia="ja-JP"/>
        </w:rPr>
        <w:t xml:space="preserve">SA2 further points out that SA3-LI has stated, in </w:t>
      </w:r>
      <w:proofErr w:type="gramStart"/>
      <w:r w:rsidRPr="00A12A57">
        <w:rPr>
          <w:rFonts w:ascii="Arial" w:hAnsi="Arial" w:cs="Arial"/>
          <w:i/>
          <w:iCs/>
          <w:lang w:val="en-GB" w:eastAsia="ja-JP"/>
        </w:rPr>
        <w:t>an</w:t>
      </w:r>
      <w:proofErr w:type="gramEnd"/>
      <w:r w:rsidRPr="00A12A57">
        <w:rPr>
          <w:rFonts w:ascii="Arial" w:hAnsi="Arial" w:cs="Arial"/>
          <w:i/>
          <w:iCs/>
          <w:lang w:val="en-GB" w:eastAsia="ja-JP"/>
        </w:rPr>
        <w:t xml:space="preserve"> LS sent to SA2 and RAN3 (in S3i200056), that “The logical location information (Cell ID) shall be reliable, i.e. network-provided or network-verified. The logical location shall unambiguously map to the geographical area of the UE physical location. Granularity of such geographical areas needs to be able to provide network location accuracy comparable with terrestrial networks”. </w:t>
      </w:r>
    </w:p>
    <w:p w14:paraId="34D4674A" w14:textId="77777777" w:rsidR="00B830AE" w:rsidRPr="00A12A57" w:rsidRDefault="00B830AE" w:rsidP="00B830AE">
      <w:pPr>
        <w:pStyle w:val="ListParagraph"/>
        <w:numPr>
          <w:ilvl w:val="1"/>
          <w:numId w:val="46"/>
        </w:numPr>
        <w:jc w:val="both"/>
        <w:rPr>
          <w:rFonts w:ascii="Arial" w:hAnsi="Arial" w:cs="Arial"/>
          <w:i/>
          <w:iCs/>
          <w:lang w:val="en-GB" w:eastAsia="ja-JP"/>
        </w:rPr>
      </w:pPr>
      <w:r w:rsidRPr="00A12A57">
        <w:rPr>
          <w:rFonts w:ascii="Arial" w:hAnsi="Arial" w:cs="Arial"/>
          <w:i/>
          <w:iCs/>
          <w:lang w:val="en-GB" w:eastAsia="ja-JP"/>
        </w:rPr>
        <w:t xml:space="preserve">On the other hand, SA2 thinks that there will still be use case scenarios where the cell ID will be deemed </w:t>
      </w:r>
      <w:proofErr w:type="gramStart"/>
      <w:r w:rsidRPr="00A12A57">
        <w:rPr>
          <w:rFonts w:ascii="Arial" w:hAnsi="Arial" w:cs="Arial"/>
          <w:i/>
          <w:iCs/>
          <w:lang w:val="en-GB" w:eastAsia="ja-JP"/>
        </w:rPr>
        <w:t>sufficient</w:t>
      </w:r>
      <w:proofErr w:type="gramEnd"/>
      <w:r w:rsidRPr="00A12A57">
        <w:rPr>
          <w:rFonts w:ascii="Arial" w:hAnsi="Arial" w:cs="Arial"/>
          <w:i/>
          <w:iCs/>
          <w:lang w:val="en-GB" w:eastAsia="ja-JP"/>
        </w:rPr>
        <w:t xml:space="preserve"> as indication of UE location, despite its coarse granularity. To support such scenarios, it is important that the cell ID received by the CN should always correspond to a fixed geographical area.</w:t>
      </w:r>
    </w:p>
    <w:p w14:paraId="538B562D" w14:textId="77777777" w:rsidR="00B830AE" w:rsidRPr="00A12A57" w:rsidRDefault="00B830AE" w:rsidP="00B830AE">
      <w:pPr>
        <w:pStyle w:val="ListParagraph"/>
        <w:numPr>
          <w:ilvl w:val="1"/>
          <w:numId w:val="46"/>
        </w:numPr>
        <w:jc w:val="both"/>
        <w:rPr>
          <w:rFonts w:ascii="Arial" w:hAnsi="Arial" w:cs="Arial"/>
          <w:i/>
          <w:iCs/>
          <w:lang w:val="en-GB" w:eastAsia="ja-JP"/>
        </w:rPr>
      </w:pPr>
      <w:r w:rsidRPr="00A12A57">
        <w:rPr>
          <w:rFonts w:ascii="Arial" w:hAnsi="Arial" w:cs="Arial"/>
          <w:i/>
          <w:iCs/>
          <w:lang w:val="en-GB" w:eastAsia="ja-JP"/>
        </w:rPr>
        <w:t>In that sense, SA2 would like to encourage RAN3 to further study possible solutions for associating the cell ID sent to the CN to a fixed geographical area and to consider whether TN level granularity may be possible in selected instances.</w:t>
      </w:r>
    </w:p>
    <w:p w14:paraId="2375E373" w14:textId="77777777" w:rsidR="00B830AE" w:rsidRPr="003A269E" w:rsidRDefault="00B830AE" w:rsidP="00B830AE">
      <w:pPr>
        <w:jc w:val="both"/>
        <w:rPr>
          <w:rFonts w:ascii="Arial" w:hAnsi="Arial" w:cs="Arial"/>
          <w:highlight w:val="yellow"/>
          <w:lang w:eastAsia="ja-JP"/>
        </w:rPr>
      </w:pPr>
    </w:p>
    <w:p w14:paraId="7CA38A37" w14:textId="77777777" w:rsidR="00B830AE" w:rsidRDefault="00B830AE" w:rsidP="00B830AE">
      <w:pPr>
        <w:jc w:val="both"/>
        <w:rPr>
          <w:rFonts w:ascii="Arial" w:hAnsi="Arial" w:cs="Arial"/>
          <w:lang w:eastAsia="ja-JP"/>
        </w:rPr>
      </w:pPr>
      <w:r>
        <w:rPr>
          <w:rFonts w:ascii="Arial" w:hAnsi="Arial" w:cs="Arial"/>
          <w:lang w:eastAsia="ja-JP"/>
        </w:rPr>
        <w:t>We extract three key points from this LS:</w:t>
      </w:r>
    </w:p>
    <w:p w14:paraId="28FA5F36" w14:textId="77777777" w:rsidR="00B830AE" w:rsidRPr="003A269E" w:rsidRDefault="00B830AE" w:rsidP="00B830AE">
      <w:pPr>
        <w:pStyle w:val="ListParagraph"/>
        <w:numPr>
          <w:ilvl w:val="0"/>
          <w:numId w:val="49"/>
        </w:numPr>
        <w:jc w:val="both"/>
        <w:rPr>
          <w:rFonts w:ascii="Arial" w:hAnsi="Arial" w:cs="Arial"/>
          <w:lang w:val="en-US" w:eastAsia="ja-JP"/>
        </w:rPr>
      </w:pPr>
      <w:r>
        <w:rPr>
          <w:rFonts w:ascii="Arial" w:hAnsi="Arial" w:cs="Arial"/>
          <w:lang w:val="en-US" w:eastAsia="ja-JP"/>
        </w:rPr>
        <w:t>The cell ID sent from the RAN to the CN needs to correspond to a fixed geographical area.</w:t>
      </w:r>
    </w:p>
    <w:p w14:paraId="28235E94" w14:textId="77777777" w:rsidR="00B830AE" w:rsidRDefault="00B830AE" w:rsidP="00B830AE">
      <w:pPr>
        <w:pStyle w:val="ListParagraph"/>
        <w:numPr>
          <w:ilvl w:val="0"/>
          <w:numId w:val="49"/>
        </w:numPr>
        <w:jc w:val="both"/>
        <w:rPr>
          <w:rFonts w:ascii="Arial" w:hAnsi="Arial" w:cs="Arial"/>
          <w:lang w:val="en-US" w:eastAsia="ja-JP"/>
        </w:rPr>
      </w:pPr>
      <w:r w:rsidRPr="003A269E">
        <w:rPr>
          <w:rFonts w:ascii="Arial" w:hAnsi="Arial" w:cs="Arial"/>
          <w:lang w:val="en-US" w:eastAsia="ja-JP"/>
        </w:rPr>
        <w:t xml:space="preserve">SA2 and SA3 seem to foresee use cases where the network needs to know the UE position with an accuracy that is comparable to cell-level in a </w:t>
      </w:r>
      <w:r>
        <w:rPr>
          <w:rFonts w:ascii="Arial" w:hAnsi="Arial" w:cs="Arial"/>
          <w:lang w:val="en-US" w:eastAsia="ja-JP"/>
        </w:rPr>
        <w:t>terrestrial network</w:t>
      </w:r>
      <w:r w:rsidRPr="003A269E">
        <w:rPr>
          <w:rFonts w:ascii="Arial" w:hAnsi="Arial" w:cs="Arial"/>
          <w:lang w:val="en-US" w:eastAsia="ja-JP"/>
        </w:rPr>
        <w:t>.</w:t>
      </w:r>
    </w:p>
    <w:p w14:paraId="6FF023F0" w14:textId="77777777" w:rsidR="00B830AE" w:rsidRDefault="00B830AE" w:rsidP="00B830AE">
      <w:pPr>
        <w:pStyle w:val="ListParagraph"/>
        <w:numPr>
          <w:ilvl w:val="0"/>
          <w:numId w:val="49"/>
        </w:numPr>
        <w:jc w:val="both"/>
        <w:rPr>
          <w:rFonts w:ascii="Arial" w:hAnsi="Arial" w:cs="Arial"/>
          <w:lang w:val="en-US" w:eastAsia="ja-JP"/>
        </w:rPr>
      </w:pPr>
      <w:r>
        <w:rPr>
          <w:rFonts w:ascii="Arial" w:hAnsi="Arial" w:cs="Arial"/>
          <w:lang w:val="en-US" w:eastAsia="ja-JP"/>
        </w:rPr>
        <w:t>The UE position needs to be reliable, i.e. network-provided or network-verified.</w:t>
      </w:r>
    </w:p>
    <w:p w14:paraId="6A9F95A9" w14:textId="77777777" w:rsidR="00B830AE" w:rsidRDefault="00B830AE" w:rsidP="00B830AE">
      <w:pPr>
        <w:jc w:val="both"/>
        <w:rPr>
          <w:rFonts w:ascii="Arial" w:hAnsi="Arial" w:cs="Arial"/>
          <w:lang w:val="en-US" w:eastAsia="ja-JP"/>
        </w:rPr>
      </w:pPr>
    </w:p>
    <w:p w14:paraId="073D6EC2" w14:textId="77777777" w:rsidR="00B830AE" w:rsidRDefault="00B830AE" w:rsidP="00B830AE">
      <w:pPr>
        <w:jc w:val="both"/>
        <w:rPr>
          <w:rFonts w:ascii="Arial" w:hAnsi="Arial" w:cs="Arial"/>
          <w:lang w:val="en-US" w:eastAsia="ja-JP"/>
        </w:rPr>
      </w:pPr>
      <w:r>
        <w:rPr>
          <w:rFonts w:ascii="Arial" w:hAnsi="Arial" w:cs="Arial"/>
          <w:lang w:val="en-US" w:eastAsia="ja-JP"/>
        </w:rPr>
        <w:t>The first issue would be solved by the methods provided in the LS</w:t>
      </w:r>
      <w:r>
        <w:rPr>
          <w:rFonts w:ascii="Arial" w:hAnsi="Arial" w:cs="Arial"/>
          <w:lang w:val="en-US" w:eastAsia="ja-JP"/>
        </w:rPr>
        <w:fldChar w:fldCharType="begin"/>
      </w:r>
      <w:r>
        <w:rPr>
          <w:rFonts w:ascii="Arial" w:hAnsi="Arial" w:cs="Arial"/>
          <w:lang w:val="en-US" w:eastAsia="ja-JP"/>
        </w:rPr>
        <w:instrText xml:space="preserve"> REF _Ref61350936 \r \h </w:instrText>
      </w:r>
      <w:r>
        <w:rPr>
          <w:rFonts w:ascii="Arial" w:hAnsi="Arial" w:cs="Arial"/>
          <w:lang w:val="en-US" w:eastAsia="ja-JP"/>
        </w:rPr>
      </w:r>
      <w:r>
        <w:rPr>
          <w:rFonts w:ascii="Arial" w:hAnsi="Arial" w:cs="Arial"/>
          <w:lang w:val="en-US" w:eastAsia="ja-JP"/>
        </w:rPr>
        <w:fldChar w:fldCharType="separate"/>
      </w:r>
      <w:r>
        <w:rPr>
          <w:rFonts w:ascii="Arial" w:hAnsi="Arial" w:cs="Arial"/>
          <w:lang w:val="en-US" w:eastAsia="ja-JP"/>
        </w:rPr>
        <w:t>[4]</w:t>
      </w:r>
      <w:r>
        <w:rPr>
          <w:rFonts w:ascii="Arial" w:hAnsi="Arial" w:cs="Arial"/>
          <w:lang w:val="en-US" w:eastAsia="ja-JP"/>
        </w:rPr>
        <w:fldChar w:fldCharType="end"/>
      </w:r>
      <w:r>
        <w:rPr>
          <w:rFonts w:ascii="Arial" w:hAnsi="Arial" w:cs="Arial"/>
          <w:lang w:val="en-US" w:eastAsia="ja-JP"/>
        </w:rPr>
        <w:t xml:space="preserve"> discussed in Section 3.</w:t>
      </w:r>
    </w:p>
    <w:p w14:paraId="5ACEAD57" w14:textId="6E4DE05C" w:rsidR="00B830AE" w:rsidRDefault="00B830AE" w:rsidP="00B830AE">
      <w:pPr>
        <w:jc w:val="both"/>
        <w:rPr>
          <w:rFonts w:ascii="Arial" w:hAnsi="Arial" w:cs="Arial"/>
          <w:lang w:val="en-US" w:eastAsia="ja-JP"/>
        </w:rPr>
      </w:pPr>
      <w:r>
        <w:rPr>
          <w:rFonts w:ascii="Arial" w:hAnsi="Arial" w:cs="Arial"/>
          <w:lang w:val="en-US" w:eastAsia="ja-JP"/>
        </w:rPr>
        <w:t>Regarding the second issue (location accuracy comparable to terrestrial cell size</w:t>
      </w:r>
      <w:proofErr w:type="gramStart"/>
      <w:r>
        <w:rPr>
          <w:rFonts w:ascii="Arial" w:hAnsi="Arial" w:cs="Arial"/>
          <w:lang w:val="en-US" w:eastAsia="ja-JP"/>
        </w:rPr>
        <w:t>),It</w:t>
      </w:r>
      <w:proofErr w:type="gramEnd"/>
      <w:r>
        <w:rPr>
          <w:rFonts w:ascii="Arial" w:hAnsi="Arial" w:cs="Arial"/>
          <w:lang w:val="en-US" w:eastAsia="ja-JP"/>
        </w:rPr>
        <w:t xml:space="preserve"> as well falls outside of RAN2 scope. Based on LS </w:t>
      </w:r>
      <w:r>
        <w:rPr>
          <w:rFonts w:ascii="Arial" w:hAnsi="Arial" w:cs="Arial"/>
          <w:lang w:val="en-US" w:eastAsia="ja-JP"/>
        </w:rPr>
        <w:fldChar w:fldCharType="begin"/>
      </w:r>
      <w:r>
        <w:rPr>
          <w:rFonts w:ascii="Arial" w:hAnsi="Arial" w:cs="Arial"/>
          <w:lang w:val="en-US" w:eastAsia="ja-JP"/>
        </w:rPr>
        <w:instrText xml:space="preserve"> REF _Ref61350936 \r \h </w:instrText>
      </w:r>
      <w:r>
        <w:rPr>
          <w:rFonts w:ascii="Arial" w:hAnsi="Arial" w:cs="Arial"/>
          <w:lang w:val="en-US" w:eastAsia="ja-JP"/>
        </w:rPr>
      </w:r>
      <w:r>
        <w:rPr>
          <w:rFonts w:ascii="Arial" w:hAnsi="Arial" w:cs="Arial"/>
          <w:lang w:val="en-US" w:eastAsia="ja-JP"/>
        </w:rPr>
        <w:fldChar w:fldCharType="separate"/>
      </w:r>
      <w:r>
        <w:rPr>
          <w:rFonts w:ascii="Arial" w:hAnsi="Arial" w:cs="Arial"/>
          <w:lang w:val="en-US" w:eastAsia="ja-JP"/>
        </w:rPr>
        <w:t>[4]</w:t>
      </w:r>
      <w:r>
        <w:rPr>
          <w:rFonts w:ascii="Arial" w:hAnsi="Arial" w:cs="Arial"/>
          <w:lang w:val="en-US" w:eastAsia="ja-JP"/>
        </w:rPr>
        <w:fldChar w:fldCharType="end"/>
      </w:r>
      <w:r>
        <w:rPr>
          <w:rFonts w:ascii="Arial" w:hAnsi="Arial" w:cs="Arial"/>
          <w:lang w:val="en-US" w:eastAsia="ja-JP"/>
        </w:rPr>
        <w:t xml:space="preserve"> it seems clear that either option a) or b) is enough for UE location for CN. That is RAN provides cell ID and TAI to CN where cell ID is either the same cell ID that is also broadcasted in SI (option a)) or there is mapping in RAN to enable the cell ID be coupled with PCI as it is in TN networks. </w:t>
      </w:r>
    </w:p>
    <w:p w14:paraId="45DCCA88" w14:textId="77777777" w:rsidR="00B830AE" w:rsidRDefault="00B830AE" w:rsidP="00B830AE">
      <w:pPr>
        <w:pStyle w:val="Observation"/>
        <w:rPr>
          <w:lang w:val="en-US"/>
        </w:rPr>
      </w:pPr>
      <w:bookmarkStart w:id="12" w:name="_Toc61595515"/>
      <w:r>
        <w:rPr>
          <w:lang w:val="en-US"/>
        </w:rPr>
        <w:lastRenderedPageBreak/>
        <w:t>It is not RAN2 area to assess whether cell ID is or is not enough for UE location purposes for CN.</w:t>
      </w:r>
      <w:bookmarkEnd w:id="12"/>
      <w:r>
        <w:rPr>
          <w:lang w:val="en-US"/>
        </w:rPr>
        <w:t xml:space="preserve"> </w:t>
      </w:r>
    </w:p>
    <w:p w14:paraId="42529AC6" w14:textId="77777777" w:rsidR="00B830AE" w:rsidRDefault="00B830AE" w:rsidP="00B830AE">
      <w:pPr>
        <w:pStyle w:val="Observation"/>
        <w:rPr>
          <w:lang w:val="en-US"/>
        </w:rPr>
      </w:pPr>
      <w:bookmarkStart w:id="13" w:name="_Toc61595516"/>
      <w:r>
        <w:rPr>
          <w:lang w:val="en-US"/>
        </w:rPr>
        <w:t>Based on</w:t>
      </w:r>
      <w:r>
        <w:rPr>
          <w:rFonts w:cs="Arial"/>
          <w:lang w:val="en-US"/>
        </w:rPr>
        <w:t xml:space="preserve"> LS </w:t>
      </w:r>
      <w:r>
        <w:rPr>
          <w:rFonts w:cs="Arial"/>
          <w:lang w:val="en-US"/>
        </w:rPr>
        <w:fldChar w:fldCharType="begin"/>
      </w:r>
      <w:r>
        <w:rPr>
          <w:rFonts w:cs="Arial"/>
          <w:lang w:val="en-US"/>
        </w:rPr>
        <w:instrText xml:space="preserve"> REF _Ref61350936 \r \h </w:instrText>
      </w:r>
      <w:r>
        <w:rPr>
          <w:rFonts w:cs="Arial"/>
          <w:lang w:val="en-US"/>
        </w:rPr>
      </w:r>
      <w:r>
        <w:rPr>
          <w:rFonts w:cs="Arial"/>
          <w:lang w:val="en-US"/>
        </w:rPr>
        <w:fldChar w:fldCharType="separate"/>
      </w:r>
      <w:r>
        <w:rPr>
          <w:rFonts w:cs="Arial"/>
          <w:lang w:val="en-US"/>
        </w:rPr>
        <w:t>[4]</w:t>
      </w:r>
      <w:r>
        <w:rPr>
          <w:rFonts w:cs="Arial"/>
          <w:lang w:val="en-US"/>
        </w:rPr>
        <w:fldChar w:fldCharType="end"/>
      </w:r>
      <w:r>
        <w:rPr>
          <w:rFonts w:cs="Arial"/>
          <w:lang w:val="en-US"/>
        </w:rPr>
        <w:t xml:space="preserve"> it seems clear that either option a) or b) is enough for UE location for CN.</w:t>
      </w:r>
      <w:bookmarkEnd w:id="13"/>
    </w:p>
    <w:p w14:paraId="0E0AF605" w14:textId="77777777" w:rsidR="00774EE3" w:rsidRDefault="00774EE3" w:rsidP="00774EE3">
      <w:pPr>
        <w:jc w:val="both"/>
        <w:rPr>
          <w:rFonts w:ascii="Arial" w:hAnsi="Arial" w:cs="Arial"/>
          <w:lang w:eastAsia="ja-JP"/>
        </w:rPr>
      </w:pPr>
    </w:p>
    <w:p w14:paraId="558CD676" w14:textId="7C0F9227" w:rsidR="00774EE3" w:rsidRDefault="00774EE3" w:rsidP="00774EE3">
      <w:pPr>
        <w:pStyle w:val="Proposal"/>
        <w:rPr>
          <w:lang w:eastAsia="ja-JP"/>
        </w:rPr>
      </w:pPr>
      <w:bookmarkStart w:id="14" w:name="_Toc61595520"/>
      <w:r>
        <w:rPr>
          <w:lang w:eastAsia="ja-JP"/>
        </w:rPr>
        <w:t>RAN2 to conc</w:t>
      </w:r>
      <w:r w:rsidR="008D2877">
        <w:rPr>
          <w:lang w:eastAsia="ja-JP"/>
        </w:rPr>
        <w:t>l</w:t>
      </w:r>
      <w:r>
        <w:rPr>
          <w:lang w:eastAsia="ja-JP"/>
        </w:rPr>
        <w:t xml:space="preserve">ude that </w:t>
      </w:r>
      <w:r w:rsidR="00D76905">
        <w:rPr>
          <w:lang w:eastAsia="ja-JP"/>
        </w:rPr>
        <w:t>the requirement discussion on should CN need finer UE location inform</w:t>
      </w:r>
      <w:r w:rsidR="008D2877">
        <w:rPr>
          <w:lang w:eastAsia="ja-JP"/>
        </w:rPr>
        <w:t>a</w:t>
      </w:r>
      <w:r w:rsidR="00D76905">
        <w:rPr>
          <w:lang w:eastAsia="ja-JP"/>
        </w:rPr>
        <w:t>tion than cell ID and TAI from RAN is outside of RAN2 scope</w:t>
      </w:r>
      <w:r w:rsidRPr="00103CB5">
        <w:rPr>
          <w:lang w:eastAsia="ja-JP"/>
        </w:rPr>
        <w:t>.</w:t>
      </w:r>
      <w:bookmarkEnd w:id="14"/>
    </w:p>
    <w:bookmarkEnd w:id="2"/>
    <w:p w14:paraId="16184499" w14:textId="77777777" w:rsidR="00C01F33" w:rsidRPr="00A4369A" w:rsidRDefault="00C01F33" w:rsidP="00CE0424">
      <w:pPr>
        <w:pStyle w:val="Heading1"/>
        <w:rPr>
          <w:lang w:val="en-US"/>
        </w:rPr>
      </w:pPr>
      <w:r w:rsidRPr="00A4369A">
        <w:rPr>
          <w:lang w:val="en-US"/>
        </w:rPr>
        <w:t>Conclusion</w:t>
      </w:r>
    </w:p>
    <w:p w14:paraId="3C0C63AB" w14:textId="77777777" w:rsidR="008E065E" w:rsidRPr="000D1F6D" w:rsidRDefault="008E065E" w:rsidP="008E065E">
      <w:pPr>
        <w:pStyle w:val="BodyText"/>
        <w:rPr>
          <w:b/>
          <w:lang w:val="en-US"/>
        </w:rPr>
      </w:pPr>
      <w:r w:rsidRPr="000D1F6D">
        <w:rPr>
          <w:lang w:val="en-US"/>
        </w:rPr>
        <w:t xml:space="preserve">In </w:t>
      </w:r>
      <w:r w:rsidR="007729A2" w:rsidRPr="000D1F6D">
        <w:rPr>
          <w:lang w:val="en-US"/>
        </w:rPr>
        <w:t xml:space="preserve">the previous </w:t>
      </w:r>
      <w:r w:rsidRPr="000D1F6D">
        <w:rPr>
          <w:lang w:val="en-US"/>
        </w:rPr>
        <w:t>section</w:t>
      </w:r>
      <w:r w:rsidR="007729A2" w:rsidRPr="000D1F6D">
        <w:rPr>
          <w:lang w:val="en-US"/>
        </w:rPr>
        <w:t>s</w:t>
      </w:r>
      <w:r w:rsidRPr="000D1F6D">
        <w:rPr>
          <w:lang w:val="en-US"/>
        </w:rPr>
        <w:t xml:space="preserve"> we made the following observations:</w:t>
      </w:r>
      <w:r w:rsidR="00C93814" w:rsidRPr="000D1F6D">
        <w:rPr>
          <w:b/>
          <w:lang w:val="en-US"/>
        </w:rPr>
        <w:t xml:space="preserve"> </w:t>
      </w:r>
    </w:p>
    <w:p w14:paraId="51E4102D" w14:textId="77777777" w:rsidR="00CA54E7" w:rsidRDefault="006F6582">
      <w:pPr>
        <w:pStyle w:val="TableofFigures"/>
        <w:tabs>
          <w:tab w:val="right" w:leader="dot" w:pos="9629"/>
        </w:tabs>
        <w:rPr>
          <w:rFonts w:asciiTheme="minorHAnsi" w:eastAsiaTheme="minorEastAsia" w:hAnsiTheme="minorHAnsi"/>
          <w:b w:val="0"/>
          <w:noProof/>
          <w:lang w:eastAsia="fi-FI"/>
        </w:rPr>
      </w:pPr>
      <w:r w:rsidRPr="00A4369A">
        <w:rPr>
          <w:b w:val="0"/>
        </w:rPr>
        <w:fldChar w:fldCharType="begin"/>
      </w:r>
      <w:r w:rsidRPr="00A4369A">
        <w:rPr>
          <w:b w:val="0"/>
        </w:rPr>
        <w:instrText xml:space="preserve"> TOC \f O \n \h \z \t "Observation" \c </w:instrText>
      </w:r>
      <w:r w:rsidRPr="00A4369A">
        <w:rPr>
          <w:b w:val="0"/>
        </w:rPr>
        <w:fldChar w:fldCharType="separate"/>
      </w:r>
      <w:hyperlink w:anchor="_Toc61595510" w:history="1">
        <w:r w:rsidR="00CA54E7" w:rsidRPr="00004235">
          <w:rPr>
            <w:rStyle w:val="Hyperlink"/>
            <w:noProof/>
            <w:lang w:val="en-US"/>
          </w:rPr>
          <w:t>Observation 1</w:t>
        </w:r>
        <w:r w:rsidR="00CA54E7">
          <w:rPr>
            <w:rFonts w:asciiTheme="minorHAnsi" w:eastAsiaTheme="minorEastAsia" w:hAnsiTheme="minorHAnsi"/>
            <w:b w:val="0"/>
            <w:noProof/>
            <w:lang w:eastAsia="fi-FI"/>
          </w:rPr>
          <w:tab/>
        </w:r>
        <w:r w:rsidR="00CA54E7" w:rsidRPr="00004235">
          <w:rPr>
            <w:rStyle w:val="Hyperlink"/>
            <w:noProof/>
            <w:lang w:val="en-US"/>
          </w:rPr>
          <w:t>Approach a) has clear drawbacks in terms of generating high load due to frequent SI change, and SI update latency.</w:t>
        </w:r>
      </w:hyperlink>
    </w:p>
    <w:p w14:paraId="354D5F59" w14:textId="77777777" w:rsidR="00CA54E7" w:rsidRDefault="00CA54E7">
      <w:pPr>
        <w:pStyle w:val="TableofFigures"/>
        <w:tabs>
          <w:tab w:val="right" w:leader="dot" w:pos="9629"/>
        </w:tabs>
        <w:rPr>
          <w:rFonts w:asciiTheme="minorHAnsi" w:eastAsiaTheme="minorEastAsia" w:hAnsiTheme="minorHAnsi"/>
          <w:b w:val="0"/>
          <w:noProof/>
          <w:lang w:eastAsia="fi-FI"/>
        </w:rPr>
      </w:pPr>
      <w:hyperlink w:anchor="_Toc61595511" w:history="1">
        <w:r w:rsidRPr="00004235">
          <w:rPr>
            <w:rStyle w:val="Hyperlink"/>
            <w:noProof/>
            <w:lang w:val="en-US"/>
          </w:rPr>
          <w:t>Observation 2</w:t>
        </w:r>
        <w:r>
          <w:rPr>
            <w:rFonts w:asciiTheme="minorHAnsi" w:eastAsiaTheme="minorEastAsia" w:hAnsiTheme="minorHAnsi"/>
            <w:b w:val="0"/>
            <w:noProof/>
            <w:lang w:eastAsia="fi-FI"/>
          </w:rPr>
          <w:tab/>
        </w:r>
        <w:r w:rsidRPr="00004235">
          <w:rPr>
            <w:rStyle w:val="Hyperlink"/>
            <w:noProof/>
            <w:lang w:val="en-US"/>
          </w:rPr>
          <w:t>RAN3 means by ”</w:t>
        </w:r>
        <w:r w:rsidRPr="00004235">
          <w:rPr>
            <w:rStyle w:val="Hyperlink"/>
            <w:rFonts w:cs="Arial"/>
            <w:i/>
            <w:iCs/>
            <w:noProof/>
            <w:lang w:val="en-US" w:eastAsia="zh-CN"/>
          </w:rPr>
          <w:t xml:space="preserve"> This requires gNB to </w:t>
        </w:r>
        <w:r w:rsidRPr="00004235">
          <w:rPr>
            <w:rStyle w:val="Hyperlink"/>
            <w:rFonts w:cs="Arial"/>
            <w:i/>
            <w:iCs/>
            <w:noProof/>
            <w:lang w:val="en-US" w:eastAsia="ko-KR"/>
          </w:rPr>
          <w:t>acquire the UE’s location</w:t>
        </w:r>
        <w:r w:rsidRPr="00004235">
          <w:rPr>
            <w:rStyle w:val="Hyperlink"/>
            <w:rFonts w:cs="Arial"/>
            <w:i/>
            <w:iCs/>
            <w:noProof/>
            <w:lang w:val="en-US" w:eastAsia="zh-CN"/>
          </w:rPr>
          <w:t xml:space="preserve"> </w:t>
        </w:r>
        <w:r w:rsidRPr="00004235">
          <w:rPr>
            <w:rStyle w:val="Hyperlink"/>
            <w:rFonts w:cs="Arial"/>
            <w:i/>
            <w:iCs/>
            <w:noProof/>
            <w:lang w:val="en-US" w:eastAsia="ko-KR"/>
          </w:rPr>
          <w:t>information</w:t>
        </w:r>
        <w:r w:rsidRPr="00004235">
          <w:rPr>
            <w:rStyle w:val="Hyperlink"/>
            <w:rFonts w:cs="Arial"/>
            <w:i/>
            <w:iCs/>
            <w:noProof/>
            <w:lang w:val="en-US" w:eastAsia="zh-CN"/>
          </w:rPr>
          <w:t>.</w:t>
        </w:r>
        <w:r w:rsidRPr="00004235">
          <w:rPr>
            <w:rStyle w:val="Hyperlink"/>
            <w:noProof/>
            <w:lang w:val="en-US"/>
          </w:rPr>
          <w:t>” Cell ID and tracking area is UE location information that is provided from RAN to CN.</w:t>
        </w:r>
      </w:hyperlink>
    </w:p>
    <w:p w14:paraId="744F9A5E" w14:textId="77777777" w:rsidR="00CA54E7" w:rsidRDefault="00CA54E7">
      <w:pPr>
        <w:pStyle w:val="TableofFigures"/>
        <w:tabs>
          <w:tab w:val="right" w:leader="dot" w:pos="9629"/>
        </w:tabs>
        <w:rPr>
          <w:rFonts w:asciiTheme="minorHAnsi" w:eastAsiaTheme="minorEastAsia" w:hAnsiTheme="minorHAnsi"/>
          <w:b w:val="0"/>
          <w:noProof/>
          <w:lang w:eastAsia="fi-FI"/>
        </w:rPr>
      </w:pPr>
      <w:hyperlink w:anchor="_Toc61595512" w:history="1">
        <w:r w:rsidRPr="00004235">
          <w:rPr>
            <w:rStyle w:val="Hyperlink"/>
            <w:noProof/>
            <w:lang w:val="en-US"/>
          </w:rPr>
          <w:t>Observation 3</w:t>
        </w:r>
        <w:r>
          <w:rPr>
            <w:rFonts w:asciiTheme="minorHAnsi" w:eastAsiaTheme="minorEastAsia" w:hAnsiTheme="minorHAnsi"/>
            <w:b w:val="0"/>
            <w:noProof/>
            <w:lang w:eastAsia="fi-FI"/>
          </w:rPr>
          <w:tab/>
        </w:r>
        <w:r w:rsidRPr="00004235">
          <w:rPr>
            <w:rStyle w:val="Hyperlink"/>
            <w:noProof/>
            <w:lang w:val="en-US"/>
          </w:rPr>
          <w:t>C</w:t>
        </w:r>
        <w:r w:rsidRPr="00004235">
          <w:rPr>
            <w:rStyle w:val="Hyperlink"/>
            <w:rFonts w:cs="Arial"/>
            <w:noProof/>
            <w:lang w:val="en-US"/>
          </w:rPr>
          <w:t>urrent positioning framework was developed with the use case of indoor positioning in mind, with a geometry completely different from NTN</w:t>
        </w:r>
        <w:r w:rsidRPr="00004235">
          <w:rPr>
            <w:rStyle w:val="Hyperlink"/>
            <w:noProof/>
            <w:lang w:val="en-US"/>
          </w:rPr>
          <w:t>.</w:t>
        </w:r>
      </w:hyperlink>
    </w:p>
    <w:p w14:paraId="2CE1FB77" w14:textId="77777777" w:rsidR="00CA54E7" w:rsidRDefault="00CA54E7">
      <w:pPr>
        <w:pStyle w:val="TableofFigures"/>
        <w:tabs>
          <w:tab w:val="right" w:leader="dot" w:pos="9629"/>
        </w:tabs>
        <w:rPr>
          <w:rFonts w:asciiTheme="minorHAnsi" w:eastAsiaTheme="minorEastAsia" w:hAnsiTheme="minorHAnsi"/>
          <w:b w:val="0"/>
          <w:noProof/>
          <w:lang w:eastAsia="fi-FI"/>
        </w:rPr>
      </w:pPr>
      <w:hyperlink w:anchor="_Toc61595513" w:history="1">
        <w:r w:rsidRPr="00004235">
          <w:rPr>
            <w:rStyle w:val="Hyperlink"/>
            <w:noProof/>
            <w:lang w:val="en-US"/>
          </w:rPr>
          <w:t>Observation 4</w:t>
        </w:r>
        <w:r>
          <w:rPr>
            <w:rFonts w:asciiTheme="minorHAnsi" w:eastAsiaTheme="minorEastAsia" w:hAnsiTheme="minorHAnsi"/>
            <w:b w:val="0"/>
            <w:noProof/>
            <w:lang w:eastAsia="fi-FI"/>
          </w:rPr>
          <w:tab/>
        </w:r>
        <w:r w:rsidRPr="00004235">
          <w:rPr>
            <w:rStyle w:val="Hyperlink"/>
            <w:noProof/>
            <w:lang w:val="en-US"/>
          </w:rPr>
          <w:t>RAT-dependent methods don’t appear to be superior to RAT-independent methods in any way.</w:t>
        </w:r>
      </w:hyperlink>
    </w:p>
    <w:p w14:paraId="7478CCAF" w14:textId="77777777" w:rsidR="00CA54E7" w:rsidRDefault="00CA54E7">
      <w:pPr>
        <w:pStyle w:val="TableofFigures"/>
        <w:tabs>
          <w:tab w:val="right" w:leader="dot" w:pos="9629"/>
        </w:tabs>
        <w:rPr>
          <w:rFonts w:asciiTheme="minorHAnsi" w:eastAsiaTheme="minorEastAsia" w:hAnsiTheme="minorHAnsi"/>
          <w:b w:val="0"/>
          <w:noProof/>
          <w:lang w:eastAsia="fi-FI"/>
        </w:rPr>
      </w:pPr>
      <w:hyperlink w:anchor="_Toc61595514" w:history="1">
        <w:r w:rsidRPr="00004235">
          <w:rPr>
            <w:rStyle w:val="Hyperlink"/>
            <w:noProof/>
            <w:lang w:val="en-US"/>
          </w:rPr>
          <w:t>Observation 5</w:t>
        </w:r>
        <w:r>
          <w:rPr>
            <w:rFonts w:asciiTheme="minorHAnsi" w:eastAsiaTheme="minorEastAsia" w:hAnsiTheme="minorHAnsi"/>
            <w:b w:val="0"/>
            <w:noProof/>
            <w:lang w:eastAsia="fi-FI"/>
          </w:rPr>
          <w:tab/>
        </w:r>
        <w:r w:rsidRPr="00004235">
          <w:rPr>
            <w:rStyle w:val="Hyperlink"/>
            <w:noProof/>
          </w:rPr>
          <w:t>If UE is intending to fake its position, it can also fake the reports for location calculation thus network based and UE based procedures, RAT dependent or independent, seem both potentially reliable or unreliable depending on intention of the UE.</w:t>
        </w:r>
      </w:hyperlink>
    </w:p>
    <w:p w14:paraId="59514837" w14:textId="77777777" w:rsidR="00CA54E7" w:rsidRDefault="00CA54E7">
      <w:pPr>
        <w:pStyle w:val="TableofFigures"/>
        <w:tabs>
          <w:tab w:val="right" w:leader="dot" w:pos="9629"/>
        </w:tabs>
        <w:rPr>
          <w:rFonts w:asciiTheme="minorHAnsi" w:eastAsiaTheme="minorEastAsia" w:hAnsiTheme="minorHAnsi"/>
          <w:b w:val="0"/>
          <w:noProof/>
          <w:lang w:eastAsia="fi-FI"/>
        </w:rPr>
      </w:pPr>
      <w:hyperlink w:anchor="_Toc61595515" w:history="1">
        <w:r w:rsidRPr="00004235">
          <w:rPr>
            <w:rStyle w:val="Hyperlink"/>
            <w:noProof/>
            <w:lang w:val="en-US"/>
          </w:rPr>
          <w:t>Observation 6</w:t>
        </w:r>
        <w:r>
          <w:rPr>
            <w:rFonts w:asciiTheme="minorHAnsi" w:eastAsiaTheme="minorEastAsia" w:hAnsiTheme="minorHAnsi"/>
            <w:b w:val="0"/>
            <w:noProof/>
            <w:lang w:eastAsia="fi-FI"/>
          </w:rPr>
          <w:tab/>
        </w:r>
        <w:r w:rsidRPr="00004235">
          <w:rPr>
            <w:rStyle w:val="Hyperlink"/>
            <w:noProof/>
            <w:lang w:val="en-US"/>
          </w:rPr>
          <w:t>It is not RAN2 area to assess whether cell ID is or is not enough for UE location purposes for CN.</w:t>
        </w:r>
      </w:hyperlink>
    </w:p>
    <w:p w14:paraId="1E4C3C86" w14:textId="77777777" w:rsidR="00CA54E7" w:rsidRDefault="00CA54E7">
      <w:pPr>
        <w:pStyle w:val="TableofFigures"/>
        <w:tabs>
          <w:tab w:val="right" w:leader="dot" w:pos="9629"/>
        </w:tabs>
        <w:rPr>
          <w:rFonts w:asciiTheme="minorHAnsi" w:eastAsiaTheme="minorEastAsia" w:hAnsiTheme="minorHAnsi"/>
          <w:b w:val="0"/>
          <w:noProof/>
          <w:lang w:eastAsia="fi-FI"/>
        </w:rPr>
      </w:pPr>
      <w:hyperlink w:anchor="_Toc61595516" w:history="1">
        <w:r w:rsidRPr="00004235">
          <w:rPr>
            <w:rStyle w:val="Hyperlink"/>
            <w:noProof/>
            <w:lang w:val="en-US"/>
          </w:rPr>
          <w:t>Observation 7</w:t>
        </w:r>
        <w:r>
          <w:rPr>
            <w:rFonts w:asciiTheme="minorHAnsi" w:eastAsiaTheme="minorEastAsia" w:hAnsiTheme="minorHAnsi"/>
            <w:b w:val="0"/>
            <w:noProof/>
            <w:lang w:eastAsia="fi-FI"/>
          </w:rPr>
          <w:tab/>
        </w:r>
        <w:r w:rsidRPr="00004235">
          <w:rPr>
            <w:rStyle w:val="Hyperlink"/>
            <w:noProof/>
            <w:lang w:val="en-US"/>
          </w:rPr>
          <w:t>Based on</w:t>
        </w:r>
        <w:r w:rsidRPr="00004235">
          <w:rPr>
            <w:rStyle w:val="Hyperlink"/>
            <w:rFonts w:cs="Arial"/>
            <w:noProof/>
            <w:lang w:val="en-US"/>
          </w:rPr>
          <w:t xml:space="preserve"> LS [4] it seems clear that either option a) or b) is enough for UE location for CN.</w:t>
        </w:r>
      </w:hyperlink>
    </w:p>
    <w:p w14:paraId="3A82D5E6" w14:textId="6DBAB2A6" w:rsidR="006E1C82" w:rsidRPr="000D1F6D" w:rsidRDefault="006F6582" w:rsidP="006E1C82">
      <w:pPr>
        <w:pStyle w:val="BodyText"/>
        <w:rPr>
          <w:lang w:val="en-US"/>
        </w:rPr>
      </w:pPr>
      <w:r w:rsidRPr="00A4369A">
        <w:rPr>
          <w:b/>
        </w:rPr>
        <w:fldChar w:fldCharType="end"/>
      </w:r>
      <w:r w:rsidR="008E065E" w:rsidRPr="000D1F6D">
        <w:rPr>
          <w:lang w:val="en-US"/>
        </w:rPr>
        <w:t xml:space="preserve">Based on the discussion in </w:t>
      </w:r>
      <w:r w:rsidR="007729A2" w:rsidRPr="000D1F6D">
        <w:rPr>
          <w:lang w:val="en-US"/>
        </w:rPr>
        <w:t xml:space="preserve">the previous </w:t>
      </w:r>
      <w:r w:rsidR="008E065E" w:rsidRPr="000D1F6D">
        <w:rPr>
          <w:lang w:val="en-US"/>
        </w:rPr>
        <w:t>section</w:t>
      </w:r>
      <w:r w:rsidR="007729A2" w:rsidRPr="000D1F6D">
        <w:rPr>
          <w:lang w:val="en-US"/>
        </w:rPr>
        <w:t>s</w:t>
      </w:r>
      <w:r w:rsidR="008E065E" w:rsidRPr="000D1F6D">
        <w:rPr>
          <w:lang w:val="en-US"/>
        </w:rPr>
        <w:t xml:space="preserve"> we propose the following:</w:t>
      </w:r>
    </w:p>
    <w:bookmarkStart w:id="15" w:name="_GoBack"/>
    <w:bookmarkEnd w:id="15"/>
    <w:p w14:paraId="3630E97B" w14:textId="77777777" w:rsidR="00CA54E7" w:rsidRDefault="006E1C82">
      <w:pPr>
        <w:pStyle w:val="TableofFigures"/>
        <w:tabs>
          <w:tab w:val="right" w:leader="dot" w:pos="9629"/>
        </w:tabs>
        <w:rPr>
          <w:rFonts w:asciiTheme="minorHAnsi" w:eastAsiaTheme="minorEastAsia" w:hAnsiTheme="minorHAnsi"/>
          <w:b w:val="0"/>
          <w:noProof/>
          <w:lang w:eastAsia="fi-FI"/>
        </w:rPr>
      </w:pPr>
      <w:r w:rsidRPr="00A4369A">
        <w:rPr>
          <w:b w:val="0"/>
        </w:rPr>
        <w:fldChar w:fldCharType="begin"/>
      </w:r>
      <w:r w:rsidRPr="00A4369A">
        <w:rPr>
          <w:b w:val="0"/>
        </w:rPr>
        <w:instrText xml:space="preserve"> TOC \n \h \z \t "Proposal" \c </w:instrText>
      </w:r>
      <w:r w:rsidRPr="00A4369A">
        <w:rPr>
          <w:b w:val="0"/>
        </w:rPr>
        <w:fldChar w:fldCharType="separate"/>
      </w:r>
      <w:hyperlink w:anchor="_Toc61595517" w:history="1">
        <w:r w:rsidR="00CA54E7" w:rsidRPr="00DE183F">
          <w:rPr>
            <w:rStyle w:val="Hyperlink"/>
            <w:noProof/>
            <w:lang w:eastAsia="ja-JP"/>
          </w:rPr>
          <w:t>Proposal 1</w:t>
        </w:r>
        <w:r w:rsidR="00CA54E7">
          <w:rPr>
            <w:rFonts w:asciiTheme="minorHAnsi" w:eastAsiaTheme="minorEastAsia" w:hAnsiTheme="minorHAnsi"/>
            <w:b w:val="0"/>
            <w:noProof/>
            <w:lang w:eastAsia="fi-FI"/>
          </w:rPr>
          <w:tab/>
        </w:r>
        <w:r w:rsidR="00CA54E7" w:rsidRPr="00DE183F">
          <w:rPr>
            <w:rStyle w:val="Hyperlink"/>
            <w:noProof/>
            <w:lang w:eastAsia="ja-JP"/>
          </w:rPr>
          <w:t>RAN2 to indicate in the LS response that approach b) is preferred.</w:t>
        </w:r>
      </w:hyperlink>
    </w:p>
    <w:p w14:paraId="0D79E44F" w14:textId="77777777" w:rsidR="00CA54E7" w:rsidRDefault="00CA54E7">
      <w:pPr>
        <w:pStyle w:val="TableofFigures"/>
        <w:tabs>
          <w:tab w:val="right" w:leader="dot" w:pos="9629"/>
        </w:tabs>
        <w:rPr>
          <w:rFonts w:asciiTheme="minorHAnsi" w:eastAsiaTheme="minorEastAsia" w:hAnsiTheme="minorHAnsi"/>
          <w:b w:val="0"/>
          <w:noProof/>
          <w:lang w:eastAsia="fi-FI"/>
        </w:rPr>
      </w:pPr>
      <w:hyperlink w:anchor="_Toc61595518" w:history="1">
        <w:r w:rsidRPr="00DE183F">
          <w:rPr>
            <w:rStyle w:val="Hyperlink"/>
            <w:noProof/>
            <w:lang w:eastAsia="ja-JP"/>
          </w:rPr>
          <w:t>Proposal 2</w:t>
        </w:r>
        <w:r>
          <w:rPr>
            <w:rFonts w:asciiTheme="minorHAnsi" w:eastAsiaTheme="minorEastAsia" w:hAnsiTheme="minorHAnsi"/>
            <w:b w:val="0"/>
            <w:noProof/>
            <w:lang w:eastAsia="fi-FI"/>
          </w:rPr>
          <w:tab/>
        </w:r>
        <w:r w:rsidRPr="00DE183F">
          <w:rPr>
            <w:rStyle w:val="Hyperlink"/>
            <w:noProof/>
            <w:lang w:eastAsia="ja-JP"/>
          </w:rPr>
          <w:t>RAN2 should not define use cases for positioning and associated requirements.</w:t>
        </w:r>
      </w:hyperlink>
    </w:p>
    <w:p w14:paraId="18386F43" w14:textId="77777777" w:rsidR="00CA54E7" w:rsidRDefault="00CA54E7">
      <w:pPr>
        <w:pStyle w:val="TableofFigures"/>
        <w:tabs>
          <w:tab w:val="right" w:leader="dot" w:pos="9629"/>
        </w:tabs>
        <w:rPr>
          <w:rFonts w:asciiTheme="minorHAnsi" w:eastAsiaTheme="minorEastAsia" w:hAnsiTheme="minorHAnsi"/>
          <w:b w:val="0"/>
          <w:noProof/>
          <w:lang w:eastAsia="fi-FI"/>
        </w:rPr>
      </w:pPr>
      <w:hyperlink w:anchor="_Toc61595519" w:history="1">
        <w:r w:rsidRPr="00DE183F">
          <w:rPr>
            <w:rStyle w:val="Hyperlink"/>
            <w:noProof/>
            <w:lang w:eastAsia="ja-JP"/>
          </w:rPr>
          <w:t>Proposal 3</w:t>
        </w:r>
        <w:r>
          <w:rPr>
            <w:rFonts w:asciiTheme="minorHAnsi" w:eastAsiaTheme="minorEastAsia" w:hAnsiTheme="minorHAnsi"/>
            <w:b w:val="0"/>
            <w:noProof/>
            <w:lang w:eastAsia="fi-FI"/>
          </w:rPr>
          <w:tab/>
        </w:r>
        <w:r w:rsidRPr="00DE183F">
          <w:rPr>
            <w:rStyle w:val="Hyperlink"/>
            <w:noProof/>
            <w:lang w:eastAsia="ja-JP"/>
          </w:rPr>
          <w:t>RAN2 to conclude that for RAN2 specific use cases, location based RRM and/or location reporting and location based CHO, the UE calculated GNSS position fulfils the need without need for RAT dependent positioning methods.</w:t>
        </w:r>
      </w:hyperlink>
    </w:p>
    <w:p w14:paraId="48111888" w14:textId="77777777" w:rsidR="00CA54E7" w:rsidRDefault="00CA54E7">
      <w:pPr>
        <w:pStyle w:val="TableofFigures"/>
        <w:tabs>
          <w:tab w:val="right" w:leader="dot" w:pos="9629"/>
        </w:tabs>
        <w:rPr>
          <w:rFonts w:asciiTheme="minorHAnsi" w:eastAsiaTheme="minorEastAsia" w:hAnsiTheme="minorHAnsi"/>
          <w:b w:val="0"/>
          <w:noProof/>
          <w:lang w:eastAsia="fi-FI"/>
        </w:rPr>
      </w:pPr>
      <w:hyperlink w:anchor="_Toc61595520" w:history="1">
        <w:r w:rsidRPr="00DE183F">
          <w:rPr>
            <w:rStyle w:val="Hyperlink"/>
            <w:noProof/>
            <w:lang w:eastAsia="ja-JP"/>
          </w:rPr>
          <w:t>Proposal 4</w:t>
        </w:r>
        <w:r>
          <w:rPr>
            <w:rFonts w:asciiTheme="minorHAnsi" w:eastAsiaTheme="minorEastAsia" w:hAnsiTheme="minorHAnsi"/>
            <w:b w:val="0"/>
            <w:noProof/>
            <w:lang w:eastAsia="fi-FI"/>
          </w:rPr>
          <w:tab/>
        </w:r>
        <w:r w:rsidRPr="00DE183F">
          <w:rPr>
            <w:rStyle w:val="Hyperlink"/>
            <w:noProof/>
            <w:lang w:eastAsia="ja-JP"/>
          </w:rPr>
          <w:t>RAN2 to conclude that the requirement discussion on should CN need finer UE location information than cell ID and TAI from RAN is outside of RAN2 scope.</w:t>
        </w:r>
      </w:hyperlink>
    </w:p>
    <w:p w14:paraId="26EBCCF9" w14:textId="52E70647" w:rsidR="00C01F33" w:rsidRPr="00A4369A" w:rsidRDefault="006E1C82" w:rsidP="009C2D28">
      <w:pPr>
        <w:pStyle w:val="BodyText"/>
        <w:rPr>
          <w:b/>
        </w:rPr>
      </w:pPr>
      <w:r w:rsidRPr="00A4369A">
        <w:rPr>
          <w:b/>
        </w:rPr>
        <w:fldChar w:fldCharType="end"/>
      </w:r>
      <w:r w:rsidRPr="00A4369A">
        <w:rPr>
          <w:b/>
        </w:rPr>
        <w:t xml:space="preserve"> </w:t>
      </w:r>
    </w:p>
    <w:p w14:paraId="3F23459F" w14:textId="77777777" w:rsidR="00F507D1" w:rsidRPr="00A4369A" w:rsidRDefault="00F507D1" w:rsidP="00CE0424">
      <w:pPr>
        <w:pStyle w:val="Heading1"/>
        <w:rPr>
          <w:lang w:val="en-US"/>
        </w:rPr>
      </w:pPr>
      <w:bookmarkStart w:id="16" w:name="_In-sequence_SDU_delivery"/>
      <w:bookmarkEnd w:id="16"/>
      <w:r w:rsidRPr="00A4369A">
        <w:rPr>
          <w:lang w:val="en-US"/>
        </w:rPr>
        <w:lastRenderedPageBreak/>
        <w:t>References</w:t>
      </w:r>
    </w:p>
    <w:p w14:paraId="03BE2943" w14:textId="46612451" w:rsidR="003A7EF3" w:rsidRPr="000D1F6D" w:rsidRDefault="002A2A3F" w:rsidP="00CE0424">
      <w:pPr>
        <w:pStyle w:val="Reference"/>
        <w:rPr>
          <w:lang w:val="en-US"/>
        </w:rPr>
      </w:pPr>
      <w:bookmarkStart w:id="17" w:name="_Ref42716514"/>
      <w:bookmarkStart w:id="18" w:name="_Ref45286859"/>
      <w:bookmarkStart w:id="19" w:name="_Ref174151459"/>
      <w:bookmarkStart w:id="20" w:name="_Ref189809556"/>
      <w:r w:rsidRPr="000D1F6D">
        <w:rPr>
          <w:lang w:val="en-US"/>
        </w:rPr>
        <w:t>RP-</w:t>
      </w:r>
      <w:r w:rsidR="0015455E" w:rsidRPr="000D1F6D">
        <w:rPr>
          <w:lang w:val="en-US"/>
        </w:rPr>
        <w:t>201256</w:t>
      </w:r>
      <w:r w:rsidRPr="000D1F6D">
        <w:rPr>
          <w:lang w:val="en-US"/>
        </w:rPr>
        <w:t>, “</w:t>
      </w:r>
      <w:r w:rsidR="0015455E" w:rsidRPr="000D1F6D">
        <w:rPr>
          <w:rFonts w:eastAsia="Batang" w:cs="Arial"/>
          <w:lang w:val="en-US"/>
        </w:rPr>
        <w:t>Solutions for NR to support non-terrestrial networks (NTN)</w:t>
      </w:r>
      <w:r w:rsidR="002827FD" w:rsidRPr="000D1F6D">
        <w:rPr>
          <w:rFonts w:eastAsia="Batang" w:cs="Arial"/>
          <w:lang w:val="en-US"/>
        </w:rPr>
        <w:t>,</w:t>
      </w:r>
      <w:r w:rsidRPr="000D1F6D">
        <w:rPr>
          <w:lang w:val="en-US"/>
        </w:rPr>
        <w:t>” 3GPP TSG RAN #8</w:t>
      </w:r>
      <w:r w:rsidR="0015455E" w:rsidRPr="000D1F6D">
        <w:rPr>
          <w:lang w:val="en-US"/>
        </w:rPr>
        <w:t>8e</w:t>
      </w:r>
      <w:r w:rsidRPr="000D1F6D">
        <w:rPr>
          <w:lang w:val="en-US"/>
        </w:rPr>
        <w:t xml:space="preserve">, </w:t>
      </w:r>
      <w:r w:rsidR="0015455E" w:rsidRPr="000D1F6D">
        <w:rPr>
          <w:lang w:val="en-US"/>
        </w:rPr>
        <w:t>June</w:t>
      </w:r>
      <w:r w:rsidRPr="000D1F6D">
        <w:rPr>
          <w:lang w:val="en-US"/>
        </w:rPr>
        <w:t xml:space="preserve"> 20</w:t>
      </w:r>
      <w:bookmarkEnd w:id="17"/>
      <w:r w:rsidR="0015455E" w:rsidRPr="000D1F6D">
        <w:rPr>
          <w:lang w:val="en-US"/>
        </w:rPr>
        <w:t>20</w:t>
      </w:r>
      <w:r w:rsidR="004D4967" w:rsidRPr="000D1F6D">
        <w:rPr>
          <w:lang w:val="en-US"/>
        </w:rPr>
        <w:t>.</w:t>
      </w:r>
      <w:bookmarkEnd w:id="18"/>
      <w:bookmarkEnd w:id="19"/>
      <w:bookmarkEnd w:id="20"/>
    </w:p>
    <w:p w14:paraId="66DAF18B" w14:textId="169C6EDE" w:rsidR="00E910B5" w:rsidRDefault="000963FB" w:rsidP="00E910B5">
      <w:pPr>
        <w:pStyle w:val="Reference"/>
        <w:rPr>
          <w:lang w:val="en-US"/>
        </w:rPr>
      </w:pPr>
      <w:bookmarkStart w:id="21" w:name="_Ref45301066"/>
      <w:r w:rsidRPr="0070720A">
        <w:rPr>
          <w:lang w:val="en-US"/>
        </w:rPr>
        <w:t>TR 38</w:t>
      </w:r>
      <w:r w:rsidR="00EE5067" w:rsidRPr="0070720A">
        <w:rPr>
          <w:lang w:val="en-US"/>
        </w:rPr>
        <w:t>.305</w:t>
      </w:r>
      <w:r w:rsidRPr="003A5FC8">
        <w:rPr>
          <w:lang w:val="en-US"/>
        </w:rPr>
        <w:t>, “</w:t>
      </w:r>
      <w:r w:rsidR="0070720A" w:rsidRPr="003A5FC8">
        <w:rPr>
          <w:lang w:val="en-US"/>
        </w:rPr>
        <w:t>Stage 2 functional specification of</w:t>
      </w:r>
      <w:r w:rsidR="0070720A">
        <w:rPr>
          <w:lang w:val="en-US"/>
        </w:rPr>
        <w:t xml:space="preserve"> </w:t>
      </w:r>
      <w:r w:rsidR="0070720A" w:rsidRPr="0070720A">
        <w:rPr>
          <w:lang w:val="en-US"/>
        </w:rPr>
        <w:t>User Equipment (UE) positioning in NG-RAN</w:t>
      </w:r>
      <w:r w:rsidRPr="003A5FC8">
        <w:rPr>
          <w:lang w:val="en-US"/>
        </w:rPr>
        <w:t>,” V16.</w:t>
      </w:r>
      <w:r w:rsidR="003A5FC8">
        <w:rPr>
          <w:lang w:val="en-US"/>
        </w:rPr>
        <w:t>3</w:t>
      </w:r>
      <w:r w:rsidRPr="003A5FC8">
        <w:rPr>
          <w:lang w:val="en-US"/>
        </w:rPr>
        <w:t>.0.</w:t>
      </w:r>
      <w:bookmarkEnd w:id="21"/>
    </w:p>
    <w:p w14:paraId="250305E5" w14:textId="77777777" w:rsidR="00466BE6" w:rsidRPr="005B4C64" w:rsidRDefault="00466BE6" w:rsidP="00466BE6">
      <w:pPr>
        <w:pStyle w:val="Reference"/>
        <w:rPr>
          <w:lang w:val="de-DE"/>
        </w:rPr>
      </w:pPr>
      <w:bookmarkStart w:id="22" w:name="_Ref61350896"/>
      <w:r w:rsidRPr="005B4C64">
        <w:rPr>
          <w:lang w:val="de-DE"/>
        </w:rPr>
        <w:t>R2-10xxxx, [Post112-e][151][NTN] LCS for NTN (Fraunhofer)</w:t>
      </w:r>
      <w:bookmarkEnd w:id="22"/>
    </w:p>
    <w:p w14:paraId="0A56031C" w14:textId="22998AC2" w:rsidR="00466BE6" w:rsidRPr="007B0BCC" w:rsidRDefault="00466BE6" w:rsidP="007579B2">
      <w:pPr>
        <w:pStyle w:val="Reference"/>
        <w:rPr>
          <w:lang w:val="en-US"/>
        </w:rPr>
      </w:pPr>
      <w:bookmarkStart w:id="23" w:name="_Ref61350936"/>
      <w:r w:rsidRPr="007B0BCC">
        <w:rPr>
          <w:b/>
          <w:sz w:val="24"/>
          <w:szCs w:val="24"/>
          <w:lang w:val="en-US"/>
        </w:rPr>
        <w:t xml:space="preserve">R3-207062 </w:t>
      </w:r>
      <w:r w:rsidRPr="007B0BCC">
        <w:rPr>
          <w:lang w:val="en-US"/>
        </w:rPr>
        <w:t>Reply LS on SA WG2 assumptions from conclusion of study on architecture aspects for using satellite access in 5G</w:t>
      </w:r>
      <w:bookmarkEnd w:id="23"/>
    </w:p>
    <w:p w14:paraId="63379F61" w14:textId="130F9BBF" w:rsidR="00C768C7" w:rsidRPr="000D1F6D" w:rsidRDefault="00C768C7" w:rsidP="003A5FC8">
      <w:pPr>
        <w:pStyle w:val="Reference"/>
        <w:numPr>
          <w:ilvl w:val="0"/>
          <w:numId w:val="0"/>
        </w:numPr>
        <w:ind w:left="567"/>
        <w:rPr>
          <w:lang w:val="en-US"/>
        </w:rPr>
      </w:pPr>
    </w:p>
    <w:sectPr w:rsidR="00C768C7" w:rsidRPr="000D1F6D"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57918" w14:textId="77777777" w:rsidR="00C7750B" w:rsidRDefault="00C7750B">
      <w:r>
        <w:separator/>
      </w:r>
    </w:p>
  </w:endnote>
  <w:endnote w:type="continuationSeparator" w:id="0">
    <w:p w14:paraId="36E93167" w14:textId="77777777" w:rsidR="00C7750B" w:rsidRDefault="00C7750B">
      <w:r>
        <w:continuationSeparator/>
      </w:r>
    </w:p>
  </w:endnote>
  <w:endnote w:type="continuationNotice" w:id="1">
    <w:p w14:paraId="7CB410EE" w14:textId="77777777" w:rsidR="00C7750B" w:rsidRDefault="00C775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951F2" w14:textId="77777777" w:rsidR="000C5885" w:rsidRDefault="000C588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A19B3" w14:textId="77777777" w:rsidR="00C7750B" w:rsidRDefault="00C7750B">
      <w:r>
        <w:separator/>
      </w:r>
    </w:p>
  </w:footnote>
  <w:footnote w:type="continuationSeparator" w:id="0">
    <w:p w14:paraId="42D28897" w14:textId="77777777" w:rsidR="00C7750B" w:rsidRDefault="00C7750B">
      <w:r>
        <w:continuationSeparator/>
      </w:r>
    </w:p>
  </w:footnote>
  <w:footnote w:type="continuationNotice" w:id="1">
    <w:p w14:paraId="19BEAE1F" w14:textId="77777777" w:rsidR="00C7750B" w:rsidRDefault="00C775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49FE2" w14:textId="77777777" w:rsidR="000C5885" w:rsidRDefault="000C588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9B209636"/>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D7A8CC62">
      <w:start w:val="1"/>
      <w:numFmt w:val="lowerRoman"/>
      <w:pStyle w:val="ListNumber3"/>
      <w:lvlText w:val="%1."/>
      <w:lvlJc w:val="right"/>
      <w:pPr>
        <w:ind w:left="926" w:hanging="360"/>
      </w:pPr>
    </w:lvl>
    <w:lvl w:ilvl="1" w:tplc="5AB4449A">
      <w:numFmt w:val="decimal"/>
      <w:lvlText w:val=""/>
      <w:lvlJc w:val="left"/>
    </w:lvl>
    <w:lvl w:ilvl="2" w:tplc="2BAA9A6C">
      <w:numFmt w:val="decimal"/>
      <w:lvlText w:val=""/>
      <w:lvlJc w:val="left"/>
    </w:lvl>
    <w:lvl w:ilvl="3" w:tplc="BD145AD4">
      <w:numFmt w:val="decimal"/>
      <w:lvlText w:val=""/>
      <w:lvlJc w:val="left"/>
    </w:lvl>
    <w:lvl w:ilvl="4" w:tplc="CDCC87E2">
      <w:numFmt w:val="decimal"/>
      <w:lvlText w:val=""/>
      <w:lvlJc w:val="left"/>
    </w:lvl>
    <w:lvl w:ilvl="5" w:tplc="7A14C7CC">
      <w:numFmt w:val="decimal"/>
      <w:lvlText w:val=""/>
      <w:lvlJc w:val="left"/>
    </w:lvl>
    <w:lvl w:ilvl="6" w:tplc="6A5A6DE2">
      <w:numFmt w:val="decimal"/>
      <w:lvlText w:val=""/>
      <w:lvlJc w:val="left"/>
    </w:lvl>
    <w:lvl w:ilvl="7" w:tplc="FFD053D0">
      <w:numFmt w:val="decimal"/>
      <w:lvlText w:val=""/>
      <w:lvlJc w:val="left"/>
    </w:lvl>
    <w:lvl w:ilvl="8" w:tplc="A7F4A964">
      <w:numFmt w:val="decimal"/>
      <w:lvlText w:val=""/>
      <w:lvlJc w:val="left"/>
    </w:lvl>
  </w:abstractNum>
  <w:abstractNum w:abstractNumId="3" w15:restartNumberingAfterBreak="0">
    <w:nsid w:val="00515DBA"/>
    <w:multiLevelType w:val="hybridMultilevel"/>
    <w:tmpl w:val="FF0E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57853"/>
    <w:multiLevelType w:val="hybridMultilevel"/>
    <w:tmpl w:val="95127C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C942F05"/>
    <w:multiLevelType w:val="hybridMultilevel"/>
    <w:tmpl w:val="FCEEB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6D403D8"/>
    <w:multiLevelType w:val="hybridMultilevel"/>
    <w:tmpl w:val="EE98D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44496E"/>
    <w:multiLevelType w:val="hybridMultilevel"/>
    <w:tmpl w:val="D93C8AF4"/>
    <w:lvl w:ilvl="0" w:tplc="7A1ACF3C">
      <w:start w:val="3"/>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7BF3473"/>
    <w:multiLevelType w:val="hybridMultilevel"/>
    <w:tmpl w:val="7CB0022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1B594A79"/>
    <w:multiLevelType w:val="hybridMultilevel"/>
    <w:tmpl w:val="F4F4C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D6432EF"/>
    <w:multiLevelType w:val="multilevel"/>
    <w:tmpl w:val="72D03134"/>
    <w:lvl w:ilvl="0">
      <w:start w:val="1"/>
      <w:numFmt w:val="decimal"/>
      <w:lvlText w:val="%1"/>
      <w:lvlJc w:val="left"/>
      <w:pPr>
        <w:ind w:left="1500" w:hanging="114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B6E445D"/>
    <w:multiLevelType w:val="hybridMultilevel"/>
    <w:tmpl w:val="456CAACC"/>
    <w:lvl w:ilvl="0" w:tplc="BA3657D2">
      <w:start w:val="1"/>
      <w:numFmt w:val="decimal"/>
      <w:lvlText w:val="Proposal %1:"/>
      <w:lvlJc w:val="left"/>
      <w:pPr>
        <w:tabs>
          <w:tab w:val="num" w:pos="1304"/>
        </w:tabs>
        <w:ind w:left="1304" w:hanging="1304"/>
      </w:pPr>
      <w:rPr>
        <w:rFonts w:hint="default"/>
      </w:rPr>
    </w:lvl>
    <w:lvl w:ilvl="1" w:tplc="8DD81822">
      <w:start w:val="1"/>
      <w:numFmt w:val="lowerLetter"/>
      <w:lvlText w:val="%2."/>
      <w:lvlJc w:val="left"/>
      <w:pPr>
        <w:tabs>
          <w:tab w:val="num" w:pos="1440"/>
        </w:tabs>
        <w:ind w:left="1440" w:hanging="360"/>
      </w:pPr>
    </w:lvl>
    <w:lvl w:ilvl="2" w:tplc="2DEE48F2">
      <w:start w:val="1"/>
      <w:numFmt w:val="lowerRoman"/>
      <w:lvlText w:val="%3."/>
      <w:lvlJc w:val="right"/>
      <w:pPr>
        <w:tabs>
          <w:tab w:val="num" w:pos="2160"/>
        </w:tabs>
        <w:ind w:left="2160" w:hanging="180"/>
      </w:pPr>
    </w:lvl>
    <w:lvl w:ilvl="3" w:tplc="B9FA6568">
      <w:start w:val="1"/>
      <w:numFmt w:val="decimal"/>
      <w:lvlText w:val="%4."/>
      <w:lvlJc w:val="left"/>
      <w:pPr>
        <w:tabs>
          <w:tab w:val="num" w:pos="2880"/>
        </w:tabs>
        <w:ind w:left="2880" w:hanging="360"/>
      </w:pPr>
    </w:lvl>
    <w:lvl w:ilvl="4" w:tplc="DEDEA97C">
      <w:start w:val="1"/>
      <w:numFmt w:val="lowerLetter"/>
      <w:lvlText w:val="%5."/>
      <w:lvlJc w:val="left"/>
      <w:pPr>
        <w:tabs>
          <w:tab w:val="num" w:pos="3600"/>
        </w:tabs>
        <w:ind w:left="3600" w:hanging="360"/>
      </w:pPr>
    </w:lvl>
    <w:lvl w:ilvl="5" w:tplc="84D09F9A">
      <w:start w:val="1"/>
      <w:numFmt w:val="lowerRoman"/>
      <w:lvlText w:val="%6."/>
      <w:lvlJc w:val="right"/>
      <w:pPr>
        <w:tabs>
          <w:tab w:val="num" w:pos="4320"/>
        </w:tabs>
        <w:ind w:left="4320" w:hanging="180"/>
      </w:pPr>
    </w:lvl>
    <w:lvl w:ilvl="6" w:tplc="4D5C1CB0">
      <w:start w:val="1"/>
      <w:numFmt w:val="decimal"/>
      <w:lvlText w:val="%7."/>
      <w:lvlJc w:val="left"/>
      <w:pPr>
        <w:tabs>
          <w:tab w:val="num" w:pos="5040"/>
        </w:tabs>
        <w:ind w:left="5040" w:hanging="360"/>
      </w:pPr>
    </w:lvl>
    <w:lvl w:ilvl="7" w:tplc="F4588E50">
      <w:start w:val="1"/>
      <w:numFmt w:val="lowerLetter"/>
      <w:lvlText w:val="%8."/>
      <w:lvlJc w:val="left"/>
      <w:pPr>
        <w:tabs>
          <w:tab w:val="num" w:pos="5760"/>
        </w:tabs>
        <w:ind w:left="5760" w:hanging="360"/>
      </w:pPr>
    </w:lvl>
    <w:lvl w:ilvl="8" w:tplc="125CBCDA">
      <w:start w:val="1"/>
      <w:numFmt w:val="lowerRoman"/>
      <w:lvlText w:val="%9."/>
      <w:lvlJc w:val="right"/>
      <w:pPr>
        <w:tabs>
          <w:tab w:val="num" w:pos="6480"/>
        </w:tabs>
        <w:ind w:left="6480" w:hanging="180"/>
      </w:pPr>
    </w:lvl>
  </w:abstractNum>
  <w:abstractNum w:abstractNumId="18" w15:restartNumberingAfterBreak="0">
    <w:nsid w:val="2DAF3FFF"/>
    <w:multiLevelType w:val="hybridMultilevel"/>
    <w:tmpl w:val="46B632F2"/>
    <w:lvl w:ilvl="0" w:tplc="D68E855A">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67320B7"/>
    <w:multiLevelType w:val="hybridMultilevel"/>
    <w:tmpl w:val="9AAEB6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9750B7D"/>
    <w:multiLevelType w:val="hybridMultilevel"/>
    <w:tmpl w:val="C858905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7D158F"/>
    <w:multiLevelType w:val="multilevel"/>
    <w:tmpl w:val="3A7D158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1936E3B"/>
    <w:multiLevelType w:val="hybridMultilevel"/>
    <w:tmpl w:val="C380B12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0548F7"/>
    <w:multiLevelType w:val="hybridMultilevel"/>
    <w:tmpl w:val="F146A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BA2D66"/>
    <w:multiLevelType w:val="hybridMultilevel"/>
    <w:tmpl w:val="A4502544"/>
    <w:lvl w:ilvl="0" w:tplc="040B0001">
      <w:start w:val="1"/>
      <w:numFmt w:val="bullet"/>
      <w:lvlText w:val=""/>
      <w:lvlJc w:val="left"/>
      <w:pPr>
        <w:ind w:left="780" w:hanging="360"/>
      </w:pPr>
      <w:rPr>
        <w:rFonts w:ascii="Symbol" w:hAnsi="Symbol" w:hint="default"/>
      </w:rPr>
    </w:lvl>
    <w:lvl w:ilvl="1" w:tplc="040B0003">
      <w:start w:val="1"/>
      <w:numFmt w:val="bullet"/>
      <w:lvlText w:val="o"/>
      <w:lvlJc w:val="left"/>
      <w:pPr>
        <w:ind w:left="1500" w:hanging="360"/>
      </w:pPr>
      <w:rPr>
        <w:rFonts w:ascii="Courier New" w:hAnsi="Courier New" w:cs="Courier New" w:hint="default"/>
      </w:rPr>
    </w:lvl>
    <w:lvl w:ilvl="2" w:tplc="040B0005">
      <w:start w:val="1"/>
      <w:numFmt w:val="bullet"/>
      <w:lvlText w:val=""/>
      <w:lvlJc w:val="left"/>
      <w:pPr>
        <w:ind w:left="2220" w:hanging="360"/>
      </w:pPr>
      <w:rPr>
        <w:rFonts w:ascii="Wingdings" w:hAnsi="Wingdings" w:hint="default"/>
      </w:rPr>
    </w:lvl>
    <w:lvl w:ilvl="3" w:tplc="040B0001" w:tentative="1">
      <w:start w:val="1"/>
      <w:numFmt w:val="bullet"/>
      <w:lvlText w:val=""/>
      <w:lvlJc w:val="left"/>
      <w:pPr>
        <w:ind w:left="2940" w:hanging="360"/>
      </w:pPr>
      <w:rPr>
        <w:rFonts w:ascii="Symbol" w:hAnsi="Symbol" w:hint="default"/>
      </w:rPr>
    </w:lvl>
    <w:lvl w:ilvl="4" w:tplc="040B0003" w:tentative="1">
      <w:start w:val="1"/>
      <w:numFmt w:val="bullet"/>
      <w:lvlText w:val="o"/>
      <w:lvlJc w:val="left"/>
      <w:pPr>
        <w:ind w:left="3660" w:hanging="360"/>
      </w:pPr>
      <w:rPr>
        <w:rFonts w:ascii="Courier New" w:hAnsi="Courier New" w:cs="Courier New" w:hint="default"/>
      </w:rPr>
    </w:lvl>
    <w:lvl w:ilvl="5" w:tplc="040B0005" w:tentative="1">
      <w:start w:val="1"/>
      <w:numFmt w:val="bullet"/>
      <w:lvlText w:val=""/>
      <w:lvlJc w:val="left"/>
      <w:pPr>
        <w:ind w:left="4380" w:hanging="360"/>
      </w:pPr>
      <w:rPr>
        <w:rFonts w:ascii="Wingdings" w:hAnsi="Wingdings" w:hint="default"/>
      </w:rPr>
    </w:lvl>
    <w:lvl w:ilvl="6" w:tplc="040B0001" w:tentative="1">
      <w:start w:val="1"/>
      <w:numFmt w:val="bullet"/>
      <w:lvlText w:val=""/>
      <w:lvlJc w:val="left"/>
      <w:pPr>
        <w:ind w:left="5100" w:hanging="360"/>
      </w:pPr>
      <w:rPr>
        <w:rFonts w:ascii="Symbol" w:hAnsi="Symbol" w:hint="default"/>
      </w:rPr>
    </w:lvl>
    <w:lvl w:ilvl="7" w:tplc="040B0003" w:tentative="1">
      <w:start w:val="1"/>
      <w:numFmt w:val="bullet"/>
      <w:lvlText w:val="o"/>
      <w:lvlJc w:val="left"/>
      <w:pPr>
        <w:ind w:left="5820" w:hanging="360"/>
      </w:pPr>
      <w:rPr>
        <w:rFonts w:ascii="Courier New" w:hAnsi="Courier New" w:cs="Courier New" w:hint="default"/>
      </w:rPr>
    </w:lvl>
    <w:lvl w:ilvl="8" w:tplc="040B0005" w:tentative="1">
      <w:start w:val="1"/>
      <w:numFmt w:val="bullet"/>
      <w:lvlText w:val=""/>
      <w:lvlJc w:val="left"/>
      <w:pPr>
        <w:ind w:left="654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4375D0"/>
    <w:multiLevelType w:val="hybridMultilevel"/>
    <w:tmpl w:val="0FE66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575996"/>
    <w:multiLevelType w:val="hybridMultilevel"/>
    <w:tmpl w:val="BBF88D36"/>
    <w:lvl w:ilvl="0" w:tplc="F9608C9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F6632B8"/>
    <w:multiLevelType w:val="hybridMultilevel"/>
    <w:tmpl w:val="05BAEFC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5E60633D"/>
    <w:multiLevelType w:val="hybridMultilevel"/>
    <w:tmpl w:val="BA68C366"/>
    <w:lvl w:ilvl="0" w:tplc="0C821C08">
      <w:start w:val="3"/>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ACC70D2"/>
    <w:multiLevelType w:val="hybridMultilevel"/>
    <w:tmpl w:val="D22EC75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6FA270CC"/>
    <w:multiLevelType w:val="hybridMultilevel"/>
    <w:tmpl w:val="DD5A818E"/>
    <w:lvl w:ilvl="0" w:tplc="FAF2BA3A">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4744605"/>
    <w:multiLevelType w:val="multilevel"/>
    <w:tmpl w:val="72D03134"/>
    <w:lvl w:ilvl="0">
      <w:start w:val="1"/>
      <w:numFmt w:val="decimal"/>
      <w:lvlText w:val="%1"/>
      <w:lvlJc w:val="left"/>
      <w:pPr>
        <w:ind w:left="1500" w:hanging="114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9656DA6"/>
    <w:multiLevelType w:val="hybridMultilevel"/>
    <w:tmpl w:val="400C9782"/>
    <w:lvl w:ilvl="0" w:tplc="4120C564">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32"/>
  </w:num>
  <w:num w:numId="3">
    <w:abstractNumId w:val="25"/>
  </w:num>
  <w:num w:numId="4">
    <w:abstractNumId w:val="26"/>
  </w:num>
  <w:num w:numId="5">
    <w:abstractNumId w:val="19"/>
  </w:num>
  <w:num w:numId="6">
    <w:abstractNumId w:val="29"/>
  </w:num>
  <w:num w:numId="7">
    <w:abstractNumId w:val="38"/>
  </w:num>
  <w:num w:numId="8">
    <w:abstractNumId w:val="20"/>
  </w:num>
  <w:num w:numId="9">
    <w:abstractNumId w:val="17"/>
  </w:num>
  <w:num w:numId="10">
    <w:abstractNumId w:val="2"/>
  </w:num>
  <w:num w:numId="11">
    <w:abstractNumId w:val="1"/>
  </w:num>
  <w:num w:numId="12">
    <w:abstractNumId w:val="0"/>
  </w:num>
  <w:num w:numId="13">
    <w:abstractNumId w:val="36"/>
  </w:num>
  <w:num w:numId="14">
    <w:abstractNumId w:val="37"/>
  </w:num>
  <w:num w:numId="15">
    <w:abstractNumId w:val="27"/>
  </w:num>
  <w:num w:numId="16">
    <w:abstractNumId w:val="39"/>
  </w:num>
  <w:num w:numId="17">
    <w:abstractNumId w:val="15"/>
  </w:num>
  <w:num w:numId="18">
    <w:abstractNumId w:val="16"/>
  </w:num>
  <w:num w:numId="19">
    <w:abstractNumId w:val="8"/>
  </w:num>
  <w:num w:numId="20">
    <w:abstractNumId w:val="45"/>
  </w:num>
  <w:num w:numId="21">
    <w:abstractNumId w:val="21"/>
  </w:num>
  <w:num w:numId="22">
    <w:abstractNumId w:val="42"/>
  </w:num>
  <w:num w:numId="23">
    <w:abstractNumId w:val="9"/>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41"/>
  </w:num>
  <w:num w:numId="27">
    <w:abstractNumId w:val="3"/>
  </w:num>
  <w:num w:numId="28">
    <w:abstractNumId w:val="4"/>
  </w:num>
  <w:num w:numId="29">
    <w:abstractNumId w:val="33"/>
  </w:num>
  <w:num w:numId="30">
    <w:abstractNumId w:val="7"/>
  </w:num>
  <w:num w:numId="31">
    <w:abstractNumId w:val="46"/>
  </w:num>
  <w:num w:numId="32">
    <w:abstractNumId w:val="14"/>
  </w:num>
  <w:num w:numId="33">
    <w:abstractNumId w:val="7"/>
  </w:num>
  <w:num w:numId="34">
    <w:abstractNumId w:val="34"/>
  </w:num>
  <w:num w:numId="35">
    <w:abstractNumId w:val="18"/>
  </w:num>
  <w:num w:numId="36">
    <w:abstractNumId w:val="28"/>
  </w:num>
  <w:num w:numId="37">
    <w:abstractNumId w:val="11"/>
  </w:num>
  <w:num w:numId="38">
    <w:abstractNumId w:val="44"/>
  </w:num>
  <w:num w:numId="39">
    <w:abstractNumId w:val="13"/>
  </w:num>
  <w:num w:numId="40">
    <w:abstractNumId w:val="6"/>
  </w:num>
  <w:num w:numId="41">
    <w:abstractNumId w:val="35"/>
  </w:num>
  <w:num w:numId="42">
    <w:abstractNumId w:val="31"/>
  </w:num>
  <w:num w:numId="43">
    <w:abstractNumId w:val="43"/>
  </w:num>
  <w:num w:numId="44">
    <w:abstractNumId w:val="24"/>
  </w:num>
  <w:num w:numId="45">
    <w:abstractNumId w:val="30"/>
  </w:num>
  <w:num w:numId="46">
    <w:abstractNumId w:val="40"/>
  </w:num>
  <w:num w:numId="47">
    <w:abstractNumId w:val="10"/>
  </w:num>
  <w:num w:numId="48">
    <w:abstractNumId w:val="22"/>
  </w:num>
  <w:num w:numId="49">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21F7"/>
    <w:rsid w:val="00002A37"/>
    <w:rsid w:val="0000564C"/>
    <w:rsid w:val="0000575F"/>
    <w:rsid w:val="000062F7"/>
    <w:rsid w:val="00006446"/>
    <w:rsid w:val="00006896"/>
    <w:rsid w:val="000068E2"/>
    <w:rsid w:val="000071EC"/>
    <w:rsid w:val="00007CDC"/>
    <w:rsid w:val="00011B28"/>
    <w:rsid w:val="00013EB6"/>
    <w:rsid w:val="00014323"/>
    <w:rsid w:val="0001439D"/>
    <w:rsid w:val="00015D15"/>
    <w:rsid w:val="00016A18"/>
    <w:rsid w:val="0001789D"/>
    <w:rsid w:val="00021CC0"/>
    <w:rsid w:val="00022454"/>
    <w:rsid w:val="00023715"/>
    <w:rsid w:val="0002564D"/>
    <w:rsid w:val="00025ECA"/>
    <w:rsid w:val="00025F4A"/>
    <w:rsid w:val="000279FC"/>
    <w:rsid w:val="00030133"/>
    <w:rsid w:val="000312F8"/>
    <w:rsid w:val="00031E93"/>
    <w:rsid w:val="000325B8"/>
    <w:rsid w:val="00033139"/>
    <w:rsid w:val="000332FF"/>
    <w:rsid w:val="0003332F"/>
    <w:rsid w:val="000349C2"/>
    <w:rsid w:val="00034C15"/>
    <w:rsid w:val="00034E54"/>
    <w:rsid w:val="00035A06"/>
    <w:rsid w:val="00035FAB"/>
    <w:rsid w:val="0003695C"/>
    <w:rsid w:val="00036BA1"/>
    <w:rsid w:val="00037DAA"/>
    <w:rsid w:val="00037FC4"/>
    <w:rsid w:val="00040AB1"/>
    <w:rsid w:val="0004165B"/>
    <w:rsid w:val="00041DFB"/>
    <w:rsid w:val="000421ED"/>
    <w:rsid w:val="000422E2"/>
    <w:rsid w:val="00042F22"/>
    <w:rsid w:val="00042F4B"/>
    <w:rsid w:val="000444EF"/>
    <w:rsid w:val="0004703E"/>
    <w:rsid w:val="00047284"/>
    <w:rsid w:val="00050FB3"/>
    <w:rsid w:val="0005122F"/>
    <w:rsid w:val="00051CCE"/>
    <w:rsid w:val="00052283"/>
    <w:rsid w:val="00052A07"/>
    <w:rsid w:val="00052C67"/>
    <w:rsid w:val="00052D1F"/>
    <w:rsid w:val="000532E7"/>
    <w:rsid w:val="000534E3"/>
    <w:rsid w:val="0005457D"/>
    <w:rsid w:val="000557C4"/>
    <w:rsid w:val="0005606A"/>
    <w:rsid w:val="0005644C"/>
    <w:rsid w:val="00057117"/>
    <w:rsid w:val="00057834"/>
    <w:rsid w:val="00057ED7"/>
    <w:rsid w:val="000609A1"/>
    <w:rsid w:val="00061005"/>
    <w:rsid w:val="000616E7"/>
    <w:rsid w:val="000622B1"/>
    <w:rsid w:val="00062765"/>
    <w:rsid w:val="00063136"/>
    <w:rsid w:val="0006487E"/>
    <w:rsid w:val="00065826"/>
    <w:rsid w:val="00065E1A"/>
    <w:rsid w:val="00067140"/>
    <w:rsid w:val="00070AD4"/>
    <w:rsid w:val="00071EA6"/>
    <w:rsid w:val="00072253"/>
    <w:rsid w:val="00072345"/>
    <w:rsid w:val="0007439C"/>
    <w:rsid w:val="00076DE9"/>
    <w:rsid w:val="00077E5F"/>
    <w:rsid w:val="000800C9"/>
    <w:rsid w:val="0008036A"/>
    <w:rsid w:val="0008070A"/>
    <w:rsid w:val="00081AE6"/>
    <w:rsid w:val="00081ECE"/>
    <w:rsid w:val="00082906"/>
    <w:rsid w:val="000847D5"/>
    <w:rsid w:val="000855EB"/>
    <w:rsid w:val="00085B52"/>
    <w:rsid w:val="000865D0"/>
    <w:rsid w:val="000866F2"/>
    <w:rsid w:val="00087C5A"/>
    <w:rsid w:val="0009009F"/>
    <w:rsid w:val="00090F62"/>
    <w:rsid w:val="00091557"/>
    <w:rsid w:val="00091620"/>
    <w:rsid w:val="000922B0"/>
    <w:rsid w:val="000924C1"/>
    <w:rsid w:val="000924F0"/>
    <w:rsid w:val="00092874"/>
    <w:rsid w:val="000928DD"/>
    <w:rsid w:val="00092A7A"/>
    <w:rsid w:val="00092AC1"/>
    <w:rsid w:val="00092C05"/>
    <w:rsid w:val="00093474"/>
    <w:rsid w:val="00093538"/>
    <w:rsid w:val="00093969"/>
    <w:rsid w:val="000947DF"/>
    <w:rsid w:val="00094988"/>
    <w:rsid w:val="0009510F"/>
    <w:rsid w:val="0009521E"/>
    <w:rsid w:val="00095EAC"/>
    <w:rsid w:val="000963FB"/>
    <w:rsid w:val="0009799E"/>
    <w:rsid w:val="000A017E"/>
    <w:rsid w:val="000A1B7B"/>
    <w:rsid w:val="000A1D4B"/>
    <w:rsid w:val="000A56F2"/>
    <w:rsid w:val="000A64C3"/>
    <w:rsid w:val="000A7A7A"/>
    <w:rsid w:val="000B0295"/>
    <w:rsid w:val="000B1F7D"/>
    <w:rsid w:val="000B2719"/>
    <w:rsid w:val="000B3A8F"/>
    <w:rsid w:val="000B3C1E"/>
    <w:rsid w:val="000B3F90"/>
    <w:rsid w:val="000B4414"/>
    <w:rsid w:val="000B4895"/>
    <w:rsid w:val="000B4AB9"/>
    <w:rsid w:val="000B58C3"/>
    <w:rsid w:val="000B61E9"/>
    <w:rsid w:val="000B6216"/>
    <w:rsid w:val="000B640F"/>
    <w:rsid w:val="000C09DB"/>
    <w:rsid w:val="000C0A56"/>
    <w:rsid w:val="000C165A"/>
    <w:rsid w:val="000C1D96"/>
    <w:rsid w:val="000C24D8"/>
    <w:rsid w:val="000C2B3E"/>
    <w:rsid w:val="000C2E19"/>
    <w:rsid w:val="000C395B"/>
    <w:rsid w:val="000C4FD3"/>
    <w:rsid w:val="000C5885"/>
    <w:rsid w:val="000C5BA1"/>
    <w:rsid w:val="000C6823"/>
    <w:rsid w:val="000C7F06"/>
    <w:rsid w:val="000C7F7E"/>
    <w:rsid w:val="000D05D1"/>
    <w:rsid w:val="000D0D07"/>
    <w:rsid w:val="000D1D44"/>
    <w:rsid w:val="000D1F6D"/>
    <w:rsid w:val="000D3B63"/>
    <w:rsid w:val="000D43DE"/>
    <w:rsid w:val="000D4797"/>
    <w:rsid w:val="000D4FE8"/>
    <w:rsid w:val="000D546A"/>
    <w:rsid w:val="000D66C8"/>
    <w:rsid w:val="000D697C"/>
    <w:rsid w:val="000D6F08"/>
    <w:rsid w:val="000D746C"/>
    <w:rsid w:val="000D7567"/>
    <w:rsid w:val="000D7B21"/>
    <w:rsid w:val="000E0527"/>
    <w:rsid w:val="000E0FE9"/>
    <w:rsid w:val="000E12BA"/>
    <w:rsid w:val="000E136A"/>
    <w:rsid w:val="000E17AD"/>
    <w:rsid w:val="000E18BE"/>
    <w:rsid w:val="000E1E92"/>
    <w:rsid w:val="000E3343"/>
    <w:rsid w:val="000E368D"/>
    <w:rsid w:val="000E39D4"/>
    <w:rsid w:val="000E525C"/>
    <w:rsid w:val="000E5C9F"/>
    <w:rsid w:val="000E65BB"/>
    <w:rsid w:val="000E79D9"/>
    <w:rsid w:val="000F06D6"/>
    <w:rsid w:val="000F08DE"/>
    <w:rsid w:val="000F0EB1"/>
    <w:rsid w:val="000F1106"/>
    <w:rsid w:val="000F18A2"/>
    <w:rsid w:val="000F19EA"/>
    <w:rsid w:val="000F242E"/>
    <w:rsid w:val="000F28C1"/>
    <w:rsid w:val="000F33EB"/>
    <w:rsid w:val="000F3AD6"/>
    <w:rsid w:val="000F3BE9"/>
    <w:rsid w:val="000F3CBF"/>
    <w:rsid w:val="000F3F6C"/>
    <w:rsid w:val="000F50CC"/>
    <w:rsid w:val="000F6232"/>
    <w:rsid w:val="000F6DF3"/>
    <w:rsid w:val="000F7530"/>
    <w:rsid w:val="000F7747"/>
    <w:rsid w:val="000F77BF"/>
    <w:rsid w:val="000F7F92"/>
    <w:rsid w:val="001004E9"/>
    <w:rsid w:val="001005FF"/>
    <w:rsid w:val="00100784"/>
    <w:rsid w:val="00100887"/>
    <w:rsid w:val="001011B7"/>
    <w:rsid w:val="00101C5C"/>
    <w:rsid w:val="00102360"/>
    <w:rsid w:val="0010374C"/>
    <w:rsid w:val="00103CB5"/>
    <w:rsid w:val="001051B7"/>
    <w:rsid w:val="0010547E"/>
    <w:rsid w:val="001062FB"/>
    <w:rsid w:val="001063E6"/>
    <w:rsid w:val="00106538"/>
    <w:rsid w:val="00107472"/>
    <w:rsid w:val="001107C1"/>
    <w:rsid w:val="001107FE"/>
    <w:rsid w:val="0011102D"/>
    <w:rsid w:val="00111071"/>
    <w:rsid w:val="001113E1"/>
    <w:rsid w:val="00111616"/>
    <w:rsid w:val="00111975"/>
    <w:rsid w:val="001119CC"/>
    <w:rsid w:val="00111D18"/>
    <w:rsid w:val="00113282"/>
    <w:rsid w:val="00113CF4"/>
    <w:rsid w:val="00114079"/>
    <w:rsid w:val="001153EA"/>
    <w:rsid w:val="00115643"/>
    <w:rsid w:val="00116765"/>
    <w:rsid w:val="001179AA"/>
    <w:rsid w:val="00117A58"/>
    <w:rsid w:val="00117DE7"/>
    <w:rsid w:val="0012032E"/>
    <w:rsid w:val="001219F5"/>
    <w:rsid w:val="00121A20"/>
    <w:rsid w:val="0012310B"/>
    <w:rsid w:val="001233AE"/>
    <w:rsid w:val="0012377F"/>
    <w:rsid w:val="001238C8"/>
    <w:rsid w:val="00124314"/>
    <w:rsid w:val="00126B4A"/>
    <w:rsid w:val="001276C4"/>
    <w:rsid w:val="001278BB"/>
    <w:rsid w:val="001303C0"/>
    <w:rsid w:val="001304E1"/>
    <w:rsid w:val="00131B48"/>
    <w:rsid w:val="00132C49"/>
    <w:rsid w:val="00132EEE"/>
    <w:rsid w:val="00132FD0"/>
    <w:rsid w:val="001344C0"/>
    <w:rsid w:val="001346FA"/>
    <w:rsid w:val="00135252"/>
    <w:rsid w:val="00136248"/>
    <w:rsid w:val="00136493"/>
    <w:rsid w:val="0013675D"/>
    <w:rsid w:val="001367AC"/>
    <w:rsid w:val="001368BC"/>
    <w:rsid w:val="001374F7"/>
    <w:rsid w:val="00137AB5"/>
    <w:rsid w:val="00137F0B"/>
    <w:rsid w:val="00142442"/>
    <w:rsid w:val="0014245C"/>
    <w:rsid w:val="0014255F"/>
    <w:rsid w:val="001429C0"/>
    <w:rsid w:val="0014317A"/>
    <w:rsid w:val="00143241"/>
    <w:rsid w:val="00144A74"/>
    <w:rsid w:val="001459C6"/>
    <w:rsid w:val="00147249"/>
    <w:rsid w:val="0014763D"/>
    <w:rsid w:val="001476B0"/>
    <w:rsid w:val="001477CC"/>
    <w:rsid w:val="00147C9F"/>
    <w:rsid w:val="00147ED4"/>
    <w:rsid w:val="0015021D"/>
    <w:rsid w:val="00150342"/>
    <w:rsid w:val="0015176A"/>
    <w:rsid w:val="00151E23"/>
    <w:rsid w:val="001526E0"/>
    <w:rsid w:val="001538F0"/>
    <w:rsid w:val="0015455E"/>
    <w:rsid w:val="00154567"/>
    <w:rsid w:val="001551B5"/>
    <w:rsid w:val="00155631"/>
    <w:rsid w:val="001571D3"/>
    <w:rsid w:val="001573D8"/>
    <w:rsid w:val="00160B1E"/>
    <w:rsid w:val="001615F0"/>
    <w:rsid w:val="00161F0D"/>
    <w:rsid w:val="001629AD"/>
    <w:rsid w:val="00162EE1"/>
    <w:rsid w:val="00163A41"/>
    <w:rsid w:val="0016588B"/>
    <w:rsid w:val="001659C1"/>
    <w:rsid w:val="001660E5"/>
    <w:rsid w:val="001661CA"/>
    <w:rsid w:val="00167215"/>
    <w:rsid w:val="00167573"/>
    <w:rsid w:val="00167829"/>
    <w:rsid w:val="00170DBE"/>
    <w:rsid w:val="001719F9"/>
    <w:rsid w:val="00172AE0"/>
    <w:rsid w:val="00173A8E"/>
    <w:rsid w:val="001741B0"/>
    <w:rsid w:val="00174CBE"/>
    <w:rsid w:val="0017502C"/>
    <w:rsid w:val="001761C0"/>
    <w:rsid w:val="00177C20"/>
    <w:rsid w:val="00180357"/>
    <w:rsid w:val="0018084B"/>
    <w:rsid w:val="00180B7D"/>
    <w:rsid w:val="001810EC"/>
    <w:rsid w:val="0018143F"/>
    <w:rsid w:val="00181FF8"/>
    <w:rsid w:val="0018239B"/>
    <w:rsid w:val="001823B4"/>
    <w:rsid w:val="00182515"/>
    <w:rsid w:val="00182ABA"/>
    <w:rsid w:val="0018533F"/>
    <w:rsid w:val="001867D2"/>
    <w:rsid w:val="00186953"/>
    <w:rsid w:val="0019065F"/>
    <w:rsid w:val="00190A0B"/>
    <w:rsid w:val="00190AC1"/>
    <w:rsid w:val="00190BBD"/>
    <w:rsid w:val="00190C8A"/>
    <w:rsid w:val="00190DCE"/>
    <w:rsid w:val="001926D7"/>
    <w:rsid w:val="00192CCD"/>
    <w:rsid w:val="001932BB"/>
    <w:rsid w:val="0019341A"/>
    <w:rsid w:val="00193C41"/>
    <w:rsid w:val="00194D58"/>
    <w:rsid w:val="00195180"/>
    <w:rsid w:val="00196F8E"/>
    <w:rsid w:val="00197183"/>
    <w:rsid w:val="00197243"/>
    <w:rsid w:val="00197DF9"/>
    <w:rsid w:val="001A14BF"/>
    <w:rsid w:val="001A1541"/>
    <w:rsid w:val="001A179E"/>
    <w:rsid w:val="001A1949"/>
    <w:rsid w:val="001A1987"/>
    <w:rsid w:val="001A2564"/>
    <w:rsid w:val="001A26B7"/>
    <w:rsid w:val="001A3080"/>
    <w:rsid w:val="001A4AF1"/>
    <w:rsid w:val="001A4E9A"/>
    <w:rsid w:val="001A52A1"/>
    <w:rsid w:val="001A5C76"/>
    <w:rsid w:val="001A6173"/>
    <w:rsid w:val="001A6CBA"/>
    <w:rsid w:val="001A6FD2"/>
    <w:rsid w:val="001A776F"/>
    <w:rsid w:val="001A7874"/>
    <w:rsid w:val="001A7B1D"/>
    <w:rsid w:val="001B0204"/>
    <w:rsid w:val="001B0D97"/>
    <w:rsid w:val="001B1DDC"/>
    <w:rsid w:val="001B21F7"/>
    <w:rsid w:val="001B2C69"/>
    <w:rsid w:val="001B2EE6"/>
    <w:rsid w:val="001B4D86"/>
    <w:rsid w:val="001B4ED0"/>
    <w:rsid w:val="001B5A5D"/>
    <w:rsid w:val="001B6359"/>
    <w:rsid w:val="001B6CB3"/>
    <w:rsid w:val="001B6DC4"/>
    <w:rsid w:val="001B7838"/>
    <w:rsid w:val="001B7C44"/>
    <w:rsid w:val="001C10C8"/>
    <w:rsid w:val="001C16C0"/>
    <w:rsid w:val="001C1CE5"/>
    <w:rsid w:val="001C1DB6"/>
    <w:rsid w:val="001C2E1D"/>
    <w:rsid w:val="001C3D2A"/>
    <w:rsid w:val="001C404E"/>
    <w:rsid w:val="001C480A"/>
    <w:rsid w:val="001C6F29"/>
    <w:rsid w:val="001D0028"/>
    <w:rsid w:val="001D0568"/>
    <w:rsid w:val="001D2555"/>
    <w:rsid w:val="001D2F25"/>
    <w:rsid w:val="001D32F8"/>
    <w:rsid w:val="001D38FB"/>
    <w:rsid w:val="001D3ADE"/>
    <w:rsid w:val="001D4F52"/>
    <w:rsid w:val="001D51BA"/>
    <w:rsid w:val="001D53E7"/>
    <w:rsid w:val="001D55BD"/>
    <w:rsid w:val="001D5C7F"/>
    <w:rsid w:val="001D6342"/>
    <w:rsid w:val="001D6D53"/>
    <w:rsid w:val="001E0587"/>
    <w:rsid w:val="001E05FA"/>
    <w:rsid w:val="001E0841"/>
    <w:rsid w:val="001E0B88"/>
    <w:rsid w:val="001E171B"/>
    <w:rsid w:val="001E1BBE"/>
    <w:rsid w:val="001E4BA8"/>
    <w:rsid w:val="001E54CE"/>
    <w:rsid w:val="001E58E2"/>
    <w:rsid w:val="001E5D91"/>
    <w:rsid w:val="001E5FD2"/>
    <w:rsid w:val="001E606E"/>
    <w:rsid w:val="001E7389"/>
    <w:rsid w:val="001E74D5"/>
    <w:rsid w:val="001E7AED"/>
    <w:rsid w:val="001F13A3"/>
    <w:rsid w:val="001F1E36"/>
    <w:rsid w:val="001F2C5D"/>
    <w:rsid w:val="001F2DE3"/>
    <w:rsid w:val="001F3156"/>
    <w:rsid w:val="001F32F7"/>
    <w:rsid w:val="001F3916"/>
    <w:rsid w:val="001F473D"/>
    <w:rsid w:val="001F4D82"/>
    <w:rsid w:val="001F525C"/>
    <w:rsid w:val="001F54C5"/>
    <w:rsid w:val="001F5C9D"/>
    <w:rsid w:val="001F662C"/>
    <w:rsid w:val="001F7074"/>
    <w:rsid w:val="00200490"/>
    <w:rsid w:val="0020176B"/>
    <w:rsid w:val="00201C64"/>
    <w:rsid w:val="00201F3A"/>
    <w:rsid w:val="00202F8D"/>
    <w:rsid w:val="00203634"/>
    <w:rsid w:val="00203F96"/>
    <w:rsid w:val="00204415"/>
    <w:rsid w:val="00205FF8"/>
    <w:rsid w:val="002069B2"/>
    <w:rsid w:val="00207795"/>
    <w:rsid w:val="00207FA3"/>
    <w:rsid w:val="0021011D"/>
    <w:rsid w:val="00210760"/>
    <w:rsid w:val="0021083E"/>
    <w:rsid w:val="002108D4"/>
    <w:rsid w:val="00211565"/>
    <w:rsid w:val="00211707"/>
    <w:rsid w:val="0021187C"/>
    <w:rsid w:val="002122CC"/>
    <w:rsid w:val="002144D0"/>
    <w:rsid w:val="00214DA8"/>
    <w:rsid w:val="002150BB"/>
    <w:rsid w:val="00215423"/>
    <w:rsid w:val="002158AC"/>
    <w:rsid w:val="002158FA"/>
    <w:rsid w:val="002201AC"/>
    <w:rsid w:val="00220600"/>
    <w:rsid w:val="00221485"/>
    <w:rsid w:val="002224DB"/>
    <w:rsid w:val="002227B4"/>
    <w:rsid w:val="00223FCB"/>
    <w:rsid w:val="00224841"/>
    <w:rsid w:val="00224AD1"/>
    <w:rsid w:val="00224DB8"/>
    <w:rsid w:val="002252C3"/>
    <w:rsid w:val="00225349"/>
    <w:rsid w:val="00225C54"/>
    <w:rsid w:val="0022715C"/>
    <w:rsid w:val="00227E40"/>
    <w:rsid w:val="00230765"/>
    <w:rsid w:val="00230D18"/>
    <w:rsid w:val="002319E4"/>
    <w:rsid w:val="00231DB6"/>
    <w:rsid w:val="0023293B"/>
    <w:rsid w:val="00232D35"/>
    <w:rsid w:val="00234C74"/>
    <w:rsid w:val="00235632"/>
    <w:rsid w:val="00235872"/>
    <w:rsid w:val="00235EF0"/>
    <w:rsid w:val="00236BAB"/>
    <w:rsid w:val="00237B2C"/>
    <w:rsid w:val="00240075"/>
    <w:rsid w:val="002401E8"/>
    <w:rsid w:val="00240C3F"/>
    <w:rsid w:val="002410B2"/>
    <w:rsid w:val="00241559"/>
    <w:rsid w:val="002429C6"/>
    <w:rsid w:val="00243332"/>
    <w:rsid w:val="002435B3"/>
    <w:rsid w:val="00244C22"/>
    <w:rsid w:val="002458EB"/>
    <w:rsid w:val="00245FC4"/>
    <w:rsid w:val="002500C8"/>
    <w:rsid w:val="0025084E"/>
    <w:rsid w:val="00250E8C"/>
    <w:rsid w:val="002514F6"/>
    <w:rsid w:val="00251C33"/>
    <w:rsid w:val="00252EAF"/>
    <w:rsid w:val="002530C4"/>
    <w:rsid w:val="00253444"/>
    <w:rsid w:val="002541D1"/>
    <w:rsid w:val="00254B25"/>
    <w:rsid w:val="00254D0F"/>
    <w:rsid w:val="00255E26"/>
    <w:rsid w:val="002561C7"/>
    <w:rsid w:val="00257543"/>
    <w:rsid w:val="00257831"/>
    <w:rsid w:val="0026078E"/>
    <w:rsid w:val="00260E3B"/>
    <w:rsid w:val="002617E7"/>
    <w:rsid w:val="002620D7"/>
    <w:rsid w:val="002628DA"/>
    <w:rsid w:val="00263072"/>
    <w:rsid w:val="0026362E"/>
    <w:rsid w:val="00264228"/>
    <w:rsid w:val="00264334"/>
    <w:rsid w:val="0026473E"/>
    <w:rsid w:val="00264AAD"/>
    <w:rsid w:val="00265710"/>
    <w:rsid w:val="0026601C"/>
    <w:rsid w:val="00266214"/>
    <w:rsid w:val="00266446"/>
    <w:rsid w:val="002678EA"/>
    <w:rsid w:val="00267C83"/>
    <w:rsid w:val="00270ACC"/>
    <w:rsid w:val="00270F9C"/>
    <w:rsid w:val="0027144F"/>
    <w:rsid w:val="00271813"/>
    <w:rsid w:val="00271F3A"/>
    <w:rsid w:val="002727F5"/>
    <w:rsid w:val="00272954"/>
    <w:rsid w:val="00273278"/>
    <w:rsid w:val="002737F4"/>
    <w:rsid w:val="00273D7A"/>
    <w:rsid w:val="002759E0"/>
    <w:rsid w:val="002760FF"/>
    <w:rsid w:val="00276884"/>
    <w:rsid w:val="00276CF7"/>
    <w:rsid w:val="0027702B"/>
    <w:rsid w:val="002771A4"/>
    <w:rsid w:val="00277C4D"/>
    <w:rsid w:val="002805F5"/>
    <w:rsid w:val="00280751"/>
    <w:rsid w:val="00281087"/>
    <w:rsid w:val="002816A6"/>
    <w:rsid w:val="00281E4D"/>
    <w:rsid w:val="00281E92"/>
    <w:rsid w:val="002822BB"/>
    <w:rsid w:val="002824C1"/>
    <w:rsid w:val="002827FD"/>
    <w:rsid w:val="0028280A"/>
    <w:rsid w:val="0028441E"/>
    <w:rsid w:val="00286414"/>
    <w:rsid w:val="0028669E"/>
    <w:rsid w:val="00286ACD"/>
    <w:rsid w:val="00287838"/>
    <w:rsid w:val="002879DF"/>
    <w:rsid w:val="002907B5"/>
    <w:rsid w:val="00292842"/>
    <w:rsid w:val="00292AA1"/>
    <w:rsid w:val="00292EB7"/>
    <w:rsid w:val="00294424"/>
    <w:rsid w:val="00294553"/>
    <w:rsid w:val="00295D25"/>
    <w:rsid w:val="00295DBB"/>
    <w:rsid w:val="00295F77"/>
    <w:rsid w:val="00296227"/>
    <w:rsid w:val="00296E84"/>
    <w:rsid w:val="00296F44"/>
    <w:rsid w:val="0029777D"/>
    <w:rsid w:val="002A055E"/>
    <w:rsid w:val="002A12FC"/>
    <w:rsid w:val="002A132F"/>
    <w:rsid w:val="002A1B9A"/>
    <w:rsid w:val="002A1BEA"/>
    <w:rsid w:val="002A1D4E"/>
    <w:rsid w:val="002A2869"/>
    <w:rsid w:val="002A2945"/>
    <w:rsid w:val="002A2A3F"/>
    <w:rsid w:val="002A3A7C"/>
    <w:rsid w:val="002A3CE4"/>
    <w:rsid w:val="002A7816"/>
    <w:rsid w:val="002A7D55"/>
    <w:rsid w:val="002B07B0"/>
    <w:rsid w:val="002B0CD6"/>
    <w:rsid w:val="002B0E2C"/>
    <w:rsid w:val="002B24D6"/>
    <w:rsid w:val="002B2566"/>
    <w:rsid w:val="002B3094"/>
    <w:rsid w:val="002B3DC1"/>
    <w:rsid w:val="002B4EAB"/>
    <w:rsid w:val="002B571E"/>
    <w:rsid w:val="002C10DC"/>
    <w:rsid w:val="002C1632"/>
    <w:rsid w:val="002C2A2F"/>
    <w:rsid w:val="002C38FB"/>
    <w:rsid w:val="002C41E6"/>
    <w:rsid w:val="002C62DC"/>
    <w:rsid w:val="002C6E3F"/>
    <w:rsid w:val="002C6F93"/>
    <w:rsid w:val="002C749C"/>
    <w:rsid w:val="002C75AD"/>
    <w:rsid w:val="002C79B5"/>
    <w:rsid w:val="002C7B43"/>
    <w:rsid w:val="002C7E2A"/>
    <w:rsid w:val="002D071A"/>
    <w:rsid w:val="002D0D34"/>
    <w:rsid w:val="002D3325"/>
    <w:rsid w:val="002D34B2"/>
    <w:rsid w:val="002D3900"/>
    <w:rsid w:val="002D48B0"/>
    <w:rsid w:val="002D48DC"/>
    <w:rsid w:val="002D4922"/>
    <w:rsid w:val="002D4E4F"/>
    <w:rsid w:val="002D55AA"/>
    <w:rsid w:val="002D5B37"/>
    <w:rsid w:val="002D740B"/>
    <w:rsid w:val="002D7637"/>
    <w:rsid w:val="002E17F2"/>
    <w:rsid w:val="002E1B48"/>
    <w:rsid w:val="002E1E84"/>
    <w:rsid w:val="002E31D8"/>
    <w:rsid w:val="002E4848"/>
    <w:rsid w:val="002E4896"/>
    <w:rsid w:val="002E4A41"/>
    <w:rsid w:val="002E4DE4"/>
    <w:rsid w:val="002E5264"/>
    <w:rsid w:val="002E722F"/>
    <w:rsid w:val="002E774F"/>
    <w:rsid w:val="002E7CAE"/>
    <w:rsid w:val="002F04BB"/>
    <w:rsid w:val="002F0B30"/>
    <w:rsid w:val="002F13E4"/>
    <w:rsid w:val="002F2771"/>
    <w:rsid w:val="002F280D"/>
    <w:rsid w:val="002F282D"/>
    <w:rsid w:val="002F37A9"/>
    <w:rsid w:val="002F563A"/>
    <w:rsid w:val="002F5B33"/>
    <w:rsid w:val="002F5B9D"/>
    <w:rsid w:val="002F7E08"/>
    <w:rsid w:val="00300357"/>
    <w:rsid w:val="00300E91"/>
    <w:rsid w:val="003014E5"/>
    <w:rsid w:val="003016D3"/>
    <w:rsid w:val="00301CDE"/>
    <w:rsid w:val="00301CE6"/>
    <w:rsid w:val="0030256B"/>
    <w:rsid w:val="003028E5"/>
    <w:rsid w:val="00304A77"/>
    <w:rsid w:val="0030501F"/>
    <w:rsid w:val="00306286"/>
    <w:rsid w:val="0030731E"/>
    <w:rsid w:val="00307BA1"/>
    <w:rsid w:val="00311702"/>
    <w:rsid w:val="00311E82"/>
    <w:rsid w:val="00311F32"/>
    <w:rsid w:val="003120ED"/>
    <w:rsid w:val="00313FD6"/>
    <w:rsid w:val="003143BD"/>
    <w:rsid w:val="00314520"/>
    <w:rsid w:val="0031522E"/>
    <w:rsid w:val="00315336"/>
    <w:rsid w:val="00315363"/>
    <w:rsid w:val="00317574"/>
    <w:rsid w:val="00317A18"/>
    <w:rsid w:val="00317B36"/>
    <w:rsid w:val="003203ED"/>
    <w:rsid w:val="0032084D"/>
    <w:rsid w:val="003208AE"/>
    <w:rsid w:val="00320C69"/>
    <w:rsid w:val="00321B9D"/>
    <w:rsid w:val="003221E4"/>
    <w:rsid w:val="0032263B"/>
    <w:rsid w:val="00322C9F"/>
    <w:rsid w:val="00323122"/>
    <w:rsid w:val="00323FC8"/>
    <w:rsid w:val="00324C31"/>
    <w:rsid w:val="00324D23"/>
    <w:rsid w:val="003252B9"/>
    <w:rsid w:val="00325404"/>
    <w:rsid w:val="003255FC"/>
    <w:rsid w:val="0032707E"/>
    <w:rsid w:val="003272C9"/>
    <w:rsid w:val="003277A3"/>
    <w:rsid w:val="00327BAB"/>
    <w:rsid w:val="00331275"/>
    <w:rsid w:val="00331470"/>
    <w:rsid w:val="00331751"/>
    <w:rsid w:val="00332683"/>
    <w:rsid w:val="00332868"/>
    <w:rsid w:val="00332A33"/>
    <w:rsid w:val="00334579"/>
    <w:rsid w:val="00335858"/>
    <w:rsid w:val="00335FC7"/>
    <w:rsid w:val="00336222"/>
    <w:rsid w:val="00336BDA"/>
    <w:rsid w:val="003372C4"/>
    <w:rsid w:val="00341284"/>
    <w:rsid w:val="00342845"/>
    <w:rsid w:val="00342BD7"/>
    <w:rsid w:val="0034367C"/>
    <w:rsid w:val="0034451C"/>
    <w:rsid w:val="00345FA5"/>
    <w:rsid w:val="003462A6"/>
    <w:rsid w:val="00346DB5"/>
    <w:rsid w:val="00347704"/>
    <w:rsid w:val="003477B1"/>
    <w:rsid w:val="003515CD"/>
    <w:rsid w:val="00351F7F"/>
    <w:rsid w:val="003538F3"/>
    <w:rsid w:val="00354D95"/>
    <w:rsid w:val="00354F87"/>
    <w:rsid w:val="00355768"/>
    <w:rsid w:val="00355DAD"/>
    <w:rsid w:val="003561CE"/>
    <w:rsid w:val="00356ECA"/>
    <w:rsid w:val="00357380"/>
    <w:rsid w:val="003602D9"/>
    <w:rsid w:val="003604CE"/>
    <w:rsid w:val="003620C0"/>
    <w:rsid w:val="00364942"/>
    <w:rsid w:val="003651C5"/>
    <w:rsid w:val="003655AB"/>
    <w:rsid w:val="00366970"/>
    <w:rsid w:val="00366CF4"/>
    <w:rsid w:val="00366E55"/>
    <w:rsid w:val="00367067"/>
    <w:rsid w:val="00367EE9"/>
    <w:rsid w:val="00370E47"/>
    <w:rsid w:val="00371048"/>
    <w:rsid w:val="003717AE"/>
    <w:rsid w:val="00372658"/>
    <w:rsid w:val="00372A73"/>
    <w:rsid w:val="00372BCE"/>
    <w:rsid w:val="003742AC"/>
    <w:rsid w:val="00375F09"/>
    <w:rsid w:val="003763DB"/>
    <w:rsid w:val="00376873"/>
    <w:rsid w:val="00377267"/>
    <w:rsid w:val="003779B9"/>
    <w:rsid w:val="00377C92"/>
    <w:rsid w:val="00377CE1"/>
    <w:rsid w:val="0038042C"/>
    <w:rsid w:val="00380BB6"/>
    <w:rsid w:val="00381779"/>
    <w:rsid w:val="00382727"/>
    <w:rsid w:val="00382E0C"/>
    <w:rsid w:val="00383E8B"/>
    <w:rsid w:val="0038475A"/>
    <w:rsid w:val="00385BF0"/>
    <w:rsid w:val="00386ED4"/>
    <w:rsid w:val="00387CB3"/>
    <w:rsid w:val="00387DBE"/>
    <w:rsid w:val="003900C5"/>
    <w:rsid w:val="00390C33"/>
    <w:rsid w:val="00390F33"/>
    <w:rsid w:val="00390F56"/>
    <w:rsid w:val="00390F89"/>
    <w:rsid w:val="00390FDE"/>
    <w:rsid w:val="003914BE"/>
    <w:rsid w:val="00391B03"/>
    <w:rsid w:val="00391F52"/>
    <w:rsid w:val="00393545"/>
    <w:rsid w:val="003939FF"/>
    <w:rsid w:val="00397772"/>
    <w:rsid w:val="003A02A1"/>
    <w:rsid w:val="003A18E8"/>
    <w:rsid w:val="003A1C00"/>
    <w:rsid w:val="003A2223"/>
    <w:rsid w:val="003A269E"/>
    <w:rsid w:val="003A2A0F"/>
    <w:rsid w:val="003A43AC"/>
    <w:rsid w:val="003A45A1"/>
    <w:rsid w:val="003A5B0A"/>
    <w:rsid w:val="003A5FC8"/>
    <w:rsid w:val="003A6592"/>
    <w:rsid w:val="003A6BAC"/>
    <w:rsid w:val="003A70A4"/>
    <w:rsid w:val="003A7B25"/>
    <w:rsid w:val="003A7EF3"/>
    <w:rsid w:val="003B159C"/>
    <w:rsid w:val="003B2A2B"/>
    <w:rsid w:val="003B303B"/>
    <w:rsid w:val="003B369F"/>
    <w:rsid w:val="003B36A3"/>
    <w:rsid w:val="003B3DAE"/>
    <w:rsid w:val="003B4C36"/>
    <w:rsid w:val="003B4CB7"/>
    <w:rsid w:val="003B4FED"/>
    <w:rsid w:val="003B64BB"/>
    <w:rsid w:val="003B6EAA"/>
    <w:rsid w:val="003B77C8"/>
    <w:rsid w:val="003B7A40"/>
    <w:rsid w:val="003B7BF7"/>
    <w:rsid w:val="003B7F30"/>
    <w:rsid w:val="003B7FE5"/>
    <w:rsid w:val="003C11C8"/>
    <w:rsid w:val="003C1E5C"/>
    <w:rsid w:val="003C2702"/>
    <w:rsid w:val="003C2B17"/>
    <w:rsid w:val="003C2C75"/>
    <w:rsid w:val="003C2D2B"/>
    <w:rsid w:val="003C32D1"/>
    <w:rsid w:val="003C37DB"/>
    <w:rsid w:val="003C4CC3"/>
    <w:rsid w:val="003C5B74"/>
    <w:rsid w:val="003C6222"/>
    <w:rsid w:val="003C7806"/>
    <w:rsid w:val="003C785F"/>
    <w:rsid w:val="003D01DC"/>
    <w:rsid w:val="003D02AB"/>
    <w:rsid w:val="003D109F"/>
    <w:rsid w:val="003D1730"/>
    <w:rsid w:val="003D2478"/>
    <w:rsid w:val="003D3C45"/>
    <w:rsid w:val="003D576F"/>
    <w:rsid w:val="003D5832"/>
    <w:rsid w:val="003D5B1F"/>
    <w:rsid w:val="003D6E43"/>
    <w:rsid w:val="003D7161"/>
    <w:rsid w:val="003E0336"/>
    <w:rsid w:val="003E056A"/>
    <w:rsid w:val="003E0C0C"/>
    <w:rsid w:val="003E15FA"/>
    <w:rsid w:val="003E1E62"/>
    <w:rsid w:val="003E2105"/>
    <w:rsid w:val="003E29C6"/>
    <w:rsid w:val="003E428E"/>
    <w:rsid w:val="003E55E4"/>
    <w:rsid w:val="003E5EDA"/>
    <w:rsid w:val="003E64F1"/>
    <w:rsid w:val="003E6FAD"/>
    <w:rsid w:val="003E70A0"/>
    <w:rsid w:val="003E74E3"/>
    <w:rsid w:val="003F05C7"/>
    <w:rsid w:val="003F2CD4"/>
    <w:rsid w:val="003F3281"/>
    <w:rsid w:val="003F45A5"/>
    <w:rsid w:val="003F4722"/>
    <w:rsid w:val="003F48F5"/>
    <w:rsid w:val="003F558D"/>
    <w:rsid w:val="003F5875"/>
    <w:rsid w:val="003F5B06"/>
    <w:rsid w:val="003F6BBE"/>
    <w:rsid w:val="004000E8"/>
    <w:rsid w:val="0040082A"/>
    <w:rsid w:val="0040089F"/>
    <w:rsid w:val="004008BE"/>
    <w:rsid w:val="00400A56"/>
    <w:rsid w:val="00402E2B"/>
    <w:rsid w:val="00403277"/>
    <w:rsid w:val="00403EE8"/>
    <w:rsid w:val="0040512B"/>
    <w:rsid w:val="00405BBE"/>
    <w:rsid w:val="00405CA5"/>
    <w:rsid w:val="004063CF"/>
    <w:rsid w:val="00407CD3"/>
    <w:rsid w:val="00410134"/>
    <w:rsid w:val="00410B72"/>
    <w:rsid w:val="00410B86"/>
    <w:rsid w:val="00410F18"/>
    <w:rsid w:val="00411E1E"/>
    <w:rsid w:val="0041223C"/>
    <w:rsid w:val="0041263E"/>
    <w:rsid w:val="00412925"/>
    <w:rsid w:val="00413AAC"/>
    <w:rsid w:val="00413E92"/>
    <w:rsid w:val="004149FA"/>
    <w:rsid w:val="00415C0A"/>
    <w:rsid w:val="004166BB"/>
    <w:rsid w:val="00416B2D"/>
    <w:rsid w:val="00416E4A"/>
    <w:rsid w:val="00420060"/>
    <w:rsid w:val="00420FCD"/>
    <w:rsid w:val="00421105"/>
    <w:rsid w:val="00421BA9"/>
    <w:rsid w:val="00422AA4"/>
    <w:rsid w:val="0042317D"/>
    <w:rsid w:val="004232CD"/>
    <w:rsid w:val="00423F71"/>
    <w:rsid w:val="0042414C"/>
    <w:rsid w:val="00424178"/>
    <w:rsid w:val="004242F4"/>
    <w:rsid w:val="00425270"/>
    <w:rsid w:val="00427248"/>
    <w:rsid w:val="004276CE"/>
    <w:rsid w:val="00430A24"/>
    <w:rsid w:val="004360B1"/>
    <w:rsid w:val="0043646D"/>
    <w:rsid w:val="0043674E"/>
    <w:rsid w:val="00437447"/>
    <w:rsid w:val="0043749A"/>
    <w:rsid w:val="00437C69"/>
    <w:rsid w:val="00441A92"/>
    <w:rsid w:val="00442939"/>
    <w:rsid w:val="004431DC"/>
    <w:rsid w:val="00444849"/>
    <w:rsid w:val="00444F56"/>
    <w:rsid w:val="00445599"/>
    <w:rsid w:val="00445B78"/>
    <w:rsid w:val="00446488"/>
    <w:rsid w:val="00446F0E"/>
    <w:rsid w:val="00447DCB"/>
    <w:rsid w:val="004501C6"/>
    <w:rsid w:val="004517AA"/>
    <w:rsid w:val="004522E3"/>
    <w:rsid w:val="00452CAC"/>
    <w:rsid w:val="00452DF4"/>
    <w:rsid w:val="00456F22"/>
    <w:rsid w:val="00456FBA"/>
    <w:rsid w:val="00457565"/>
    <w:rsid w:val="004577C7"/>
    <w:rsid w:val="00457881"/>
    <w:rsid w:val="00457AFD"/>
    <w:rsid w:val="00457B71"/>
    <w:rsid w:val="00457D40"/>
    <w:rsid w:val="00460C9B"/>
    <w:rsid w:val="00460F4E"/>
    <w:rsid w:val="00462665"/>
    <w:rsid w:val="004628A6"/>
    <w:rsid w:val="00462994"/>
    <w:rsid w:val="00464689"/>
    <w:rsid w:val="00465798"/>
    <w:rsid w:val="00465A9A"/>
    <w:rsid w:val="00466133"/>
    <w:rsid w:val="00466688"/>
    <w:rsid w:val="004669E2"/>
    <w:rsid w:val="00466BE6"/>
    <w:rsid w:val="00467A58"/>
    <w:rsid w:val="00467BC6"/>
    <w:rsid w:val="00470A5C"/>
    <w:rsid w:val="00470C31"/>
    <w:rsid w:val="004710F2"/>
    <w:rsid w:val="004713FB"/>
    <w:rsid w:val="00471DE0"/>
    <w:rsid w:val="004725E1"/>
    <w:rsid w:val="00473143"/>
    <w:rsid w:val="004734D0"/>
    <w:rsid w:val="00473F46"/>
    <w:rsid w:val="00474F79"/>
    <w:rsid w:val="004750BA"/>
    <w:rsid w:val="00475125"/>
    <w:rsid w:val="0047556B"/>
    <w:rsid w:val="004756B9"/>
    <w:rsid w:val="004758FB"/>
    <w:rsid w:val="00475F0F"/>
    <w:rsid w:val="00476D8D"/>
    <w:rsid w:val="00476E1A"/>
    <w:rsid w:val="00477768"/>
    <w:rsid w:val="00480233"/>
    <w:rsid w:val="0048082A"/>
    <w:rsid w:val="004808C3"/>
    <w:rsid w:val="0048186E"/>
    <w:rsid w:val="00482E2D"/>
    <w:rsid w:val="00482F25"/>
    <w:rsid w:val="00483228"/>
    <w:rsid w:val="00483779"/>
    <w:rsid w:val="00483B2B"/>
    <w:rsid w:val="0048440B"/>
    <w:rsid w:val="00484916"/>
    <w:rsid w:val="004857AB"/>
    <w:rsid w:val="00485D6D"/>
    <w:rsid w:val="00487A8D"/>
    <w:rsid w:val="004914B0"/>
    <w:rsid w:val="00492BC5"/>
    <w:rsid w:val="00492D0C"/>
    <w:rsid w:val="00492FF2"/>
    <w:rsid w:val="004949CF"/>
    <w:rsid w:val="004964F1"/>
    <w:rsid w:val="004A16BC"/>
    <w:rsid w:val="004A20EB"/>
    <w:rsid w:val="004A2B7F"/>
    <w:rsid w:val="004A2B94"/>
    <w:rsid w:val="004A4A31"/>
    <w:rsid w:val="004A4FCA"/>
    <w:rsid w:val="004A54A0"/>
    <w:rsid w:val="004A7880"/>
    <w:rsid w:val="004A7D54"/>
    <w:rsid w:val="004B1975"/>
    <w:rsid w:val="004B29EA"/>
    <w:rsid w:val="004B338D"/>
    <w:rsid w:val="004B4371"/>
    <w:rsid w:val="004B4D40"/>
    <w:rsid w:val="004B5398"/>
    <w:rsid w:val="004B5CCE"/>
    <w:rsid w:val="004B6357"/>
    <w:rsid w:val="004B6F6A"/>
    <w:rsid w:val="004B7C0C"/>
    <w:rsid w:val="004C00C8"/>
    <w:rsid w:val="004C1572"/>
    <w:rsid w:val="004C17BD"/>
    <w:rsid w:val="004C1AFD"/>
    <w:rsid w:val="004C1F58"/>
    <w:rsid w:val="004C3898"/>
    <w:rsid w:val="004C6E44"/>
    <w:rsid w:val="004C7441"/>
    <w:rsid w:val="004D0A8E"/>
    <w:rsid w:val="004D1002"/>
    <w:rsid w:val="004D145C"/>
    <w:rsid w:val="004D1987"/>
    <w:rsid w:val="004D21A6"/>
    <w:rsid w:val="004D3032"/>
    <w:rsid w:val="004D36B1"/>
    <w:rsid w:val="004D3898"/>
    <w:rsid w:val="004D41BB"/>
    <w:rsid w:val="004D4967"/>
    <w:rsid w:val="004D4F4E"/>
    <w:rsid w:val="004D50FF"/>
    <w:rsid w:val="004D74E6"/>
    <w:rsid w:val="004D7EBD"/>
    <w:rsid w:val="004E0AE3"/>
    <w:rsid w:val="004E0D07"/>
    <w:rsid w:val="004E1140"/>
    <w:rsid w:val="004E14AF"/>
    <w:rsid w:val="004E14FC"/>
    <w:rsid w:val="004E223E"/>
    <w:rsid w:val="004E23BF"/>
    <w:rsid w:val="004E2680"/>
    <w:rsid w:val="004E28F9"/>
    <w:rsid w:val="004E3BFB"/>
    <w:rsid w:val="004E462E"/>
    <w:rsid w:val="004E4875"/>
    <w:rsid w:val="004E5038"/>
    <w:rsid w:val="004E53EC"/>
    <w:rsid w:val="004E56DC"/>
    <w:rsid w:val="004E58B5"/>
    <w:rsid w:val="004E5E3C"/>
    <w:rsid w:val="004E6890"/>
    <w:rsid w:val="004E6E10"/>
    <w:rsid w:val="004E72AC"/>
    <w:rsid w:val="004E76F4"/>
    <w:rsid w:val="004F0AD3"/>
    <w:rsid w:val="004F0B4E"/>
    <w:rsid w:val="004F0B6C"/>
    <w:rsid w:val="004F1E2F"/>
    <w:rsid w:val="004F2078"/>
    <w:rsid w:val="004F341A"/>
    <w:rsid w:val="004F3EA0"/>
    <w:rsid w:val="004F40FB"/>
    <w:rsid w:val="004F4BC3"/>
    <w:rsid w:val="004F4DA3"/>
    <w:rsid w:val="004F7109"/>
    <w:rsid w:val="004F7F15"/>
    <w:rsid w:val="0050137E"/>
    <w:rsid w:val="00501AB9"/>
    <w:rsid w:val="0050212F"/>
    <w:rsid w:val="00502489"/>
    <w:rsid w:val="0050480A"/>
    <w:rsid w:val="0050502B"/>
    <w:rsid w:val="005050A4"/>
    <w:rsid w:val="00505D57"/>
    <w:rsid w:val="00506557"/>
    <w:rsid w:val="0050677A"/>
    <w:rsid w:val="005108D8"/>
    <w:rsid w:val="00510949"/>
    <w:rsid w:val="00510B0E"/>
    <w:rsid w:val="00511409"/>
    <w:rsid w:val="005116C9"/>
    <w:rsid w:val="005116F9"/>
    <w:rsid w:val="005121D0"/>
    <w:rsid w:val="00513986"/>
    <w:rsid w:val="00513FFA"/>
    <w:rsid w:val="005153A7"/>
    <w:rsid w:val="00515641"/>
    <w:rsid w:val="0051612B"/>
    <w:rsid w:val="00516785"/>
    <w:rsid w:val="00517309"/>
    <w:rsid w:val="00517D92"/>
    <w:rsid w:val="005201C9"/>
    <w:rsid w:val="0052070D"/>
    <w:rsid w:val="00520711"/>
    <w:rsid w:val="005218F2"/>
    <w:rsid w:val="005219CF"/>
    <w:rsid w:val="00521AC8"/>
    <w:rsid w:val="00521CFD"/>
    <w:rsid w:val="00522DD3"/>
    <w:rsid w:val="00522E92"/>
    <w:rsid w:val="00523766"/>
    <w:rsid w:val="005237C1"/>
    <w:rsid w:val="00523AF7"/>
    <w:rsid w:val="005247FC"/>
    <w:rsid w:val="00524B16"/>
    <w:rsid w:val="00527B9C"/>
    <w:rsid w:val="00530EE3"/>
    <w:rsid w:val="00533946"/>
    <w:rsid w:val="00533BF0"/>
    <w:rsid w:val="005340EA"/>
    <w:rsid w:val="00534B59"/>
    <w:rsid w:val="00534E04"/>
    <w:rsid w:val="00536759"/>
    <w:rsid w:val="00537C62"/>
    <w:rsid w:val="005406FF"/>
    <w:rsid w:val="00542910"/>
    <w:rsid w:val="00542971"/>
    <w:rsid w:val="0054411E"/>
    <w:rsid w:val="00546970"/>
    <w:rsid w:val="00546D80"/>
    <w:rsid w:val="0054778F"/>
    <w:rsid w:val="00550A9E"/>
    <w:rsid w:val="00551505"/>
    <w:rsid w:val="00551F97"/>
    <w:rsid w:val="00552790"/>
    <w:rsid w:val="00553466"/>
    <w:rsid w:val="00554E19"/>
    <w:rsid w:val="00555A0C"/>
    <w:rsid w:val="0055776D"/>
    <w:rsid w:val="00557F9F"/>
    <w:rsid w:val="005600CD"/>
    <w:rsid w:val="0056121F"/>
    <w:rsid w:val="00561A8D"/>
    <w:rsid w:val="00562BE0"/>
    <w:rsid w:val="0056382C"/>
    <w:rsid w:val="00563A00"/>
    <w:rsid w:val="00564B5F"/>
    <w:rsid w:val="005653FB"/>
    <w:rsid w:val="005654F2"/>
    <w:rsid w:val="005659D7"/>
    <w:rsid w:val="005666A3"/>
    <w:rsid w:val="00567F14"/>
    <w:rsid w:val="005715D4"/>
    <w:rsid w:val="00571944"/>
    <w:rsid w:val="00572505"/>
    <w:rsid w:val="00572CD0"/>
    <w:rsid w:val="00573008"/>
    <w:rsid w:val="00573574"/>
    <w:rsid w:val="00574563"/>
    <w:rsid w:val="00574D19"/>
    <w:rsid w:val="00577EDF"/>
    <w:rsid w:val="0058176D"/>
    <w:rsid w:val="00582809"/>
    <w:rsid w:val="00584AE9"/>
    <w:rsid w:val="0058626D"/>
    <w:rsid w:val="00587588"/>
    <w:rsid w:val="0058798C"/>
    <w:rsid w:val="005900FA"/>
    <w:rsid w:val="00593281"/>
    <w:rsid w:val="005935A4"/>
    <w:rsid w:val="00593654"/>
    <w:rsid w:val="00593F25"/>
    <w:rsid w:val="005948C2"/>
    <w:rsid w:val="00594D82"/>
    <w:rsid w:val="00595CA3"/>
    <w:rsid w:val="00595DCA"/>
    <w:rsid w:val="005963F9"/>
    <w:rsid w:val="00596880"/>
    <w:rsid w:val="0059689B"/>
    <w:rsid w:val="005970CA"/>
    <w:rsid w:val="0059755F"/>
    <w:rsid w:val="0059779B"/>
    <w:rsid w:val="00597A06"/>
    <w:rsid w:val="005A01ED"/>
    <w:rsid w:val="005A0FC9"/>
    <w:rsid w:val="005A209A"/>
    <w:rsid w:val="005A2379"/>
    <w:rsid w:val="005A29FD"/>
    <w:rsid w:val="005A3D63"/>
    <w:rsid w:val="005A6410"/>
    <w:rsid w:val="005A662D"/>
    <w:rsid w:val="005B04B2"/>
    <w:rsid w:val="005B0C75"/>
    <w:rsid w:val="005B0EE1"/>
    <w:rsid w:val="005B1409"/>
    <w:rsid w:val="005B1A92"/>
    <w:rsid w:val="005B2FF0"/>
    <w:rsid w:val="005B35D7"/>
    <w:rsid w:val="005B392A"/>
    <w:rsid w:val="005B3AA3"/>
    <w:rsid w:val="005B4C64"/>
    <w:rsid w:val="005B536A"/>
    <w:rsid w:val="005B5F1F"/>
    <w:rsid w:val="005B6F83"/>
    <w:rsid w:val="005C0B37"/>
    <w:rsid w:val="005C111A"/>
    <w:rsid w:val="005C14FF"/>
    <w:rsid w:val="005C268C"/>
    <w:rsid w:val="005C2E7D"/>
    <w:rsid w:val="005C51EE"/>
    <w:rsid w:val="005C60E7"/>
    <w:rsid w:val="005C677E"/>
    <w:rsid w:val="005C74FB"/>
    <w:rsid w:val="005C79A1"/>
    <w:rsid w:val="005D0437"/>
    <w:rsid w:val="005D0AD3"/>
    <w:rsid w:val="005D1602"/>
    <w:rsid w:val="005D20E3"/>
    <w:rsid w:val="005D276F"/>
    <w:rsid w:val="005D3AB9"/>
    <w:rsid w:val="005D3B60"/>
    <w:rsid w:val="005D42FE"/>
    <w:rsid w:val="005D4F9A"/>
    <w:rsid w:val="005D6372"/>
    <w:rsid w:val="005D6607"/>
    <w:rsid w:val="005D70B1"/>
    <w:rsid w:val="005D769D"/>
    <w:rsid w:val="005E0098"/>
    <w:rsid w:val="005E1238"/>
    <w:rsid w:val="005E149E"/>
    <w:rsid w:val="005E19C7"/>
    <w:rsid w:val="005E29D9"/>
    <w:rsid w:val="005E30F8"/>
    <w:rsid w:val="005E385F"/>
    <w:rsid w:val="005E46BA"/>
    <w:rsid w:val="005E5B81"/>
    <w:rsid w:val="005E5E14"/>
    <w:rsid w:val="005E6218"/>
    <w:rsid w:val="005E71B7"/>
    <w:rsid w:val="005E7E71"/>
    <w:rsid w:val="005F14A2"/>
    <w:rsid w:val="005F1727"/>
    <w:rsid w:val="005F2CB1"/>
    <w:rsid w:val="005F3025"/>
    <w:rsid w:val="005F4379"/>
    <w:rsid w:val="005F4B7A"/>
    <w:rsid w:val="005F4DE4"/>
    <w:rsid w:val="005F618C"/>
    <w:rsid w:val="005F70BD"/>
    <w:rsid w:val="005F728B"/>
    <w:rsid w:val="005F78FD"/>
    <w:rsid w:val="005F7FC2"/>
    <w:rsid w:val="00601152"/>
    <w:rsid w:val="00601703"/>
    <w:rsid w:val="00602442"/>
    <w:rsid w:val="006025E3"/>
    <w:rsid w:val="0060283C"/>
    <w:rsid w:val="006029B6"/>
    <w:rsid w:val="00602C0F"/>
    <w:rsid w:val="0060375B"/>
    <w:rsid w:val="00604F14"/>
    <w:rsid w:val="00606979"/>
    <w:rsid w:val="006070C7"/>
    <w:rsid w:val="00607583"/>
    <w:rsid w:val="006100AE"/>
    <w:rsid w:val="00611241"/>
    <w:rsid w:val="00611289"/>
    <w:rsid w:val="00611AB8"/>
    <w:rsid w:val="00611B83"/>
    <w:rsid w:val="00613257"/>
    <w:rsid w:val="00614B7D"/>
    <w:rsid w:val="0061657A"/>
    <w:rsid w:val="006170B7"/>
    <w:rsid w:val="006177E1"/>
    <w:rsid w:val="0061787A"/>
    <w:rsid w:val="00617F58"/>
    <w:rsid w:val="00620A71"/>
    <w:rsid w:val="00620D80"/>
    <w:rsid w:val="006210BB"/>
    <w:rsid w:val="006234A6"/>
    <w:rsid w:val="00623BFB"/>
    <w:rsid w:val="006245EB"/>
    <w:rsid w:val="006247E5"/>
    <w:rsid w:val="006252DB"/>
    <w:rsid w:val="0062591E"/>
    <w:rsid w:val="00625BC6"/>
    <w:rsid w:val="00625D74"/>
    <w:rsid w:val="006279E0"/>
    <w:rsid w:val="00627AC4"/>
    <w:rsid w:val="00630001"/>
    <w:rsid w:val="00630FED"/>
    <w:rsid w:val="006311B3"/>
    <w:rsid w:val="00631D09"/>
    <w:rsid w:val="006327F8"/>
    <w:rsid w:val="0063284C"/>
    <w:rsid w:val="0063321F"/>
    <w:rsid w:val="006335A4"/>
    <w:rsid w:val="00633A01"/>
    <w:rsid w:val="00633BA9"/>
    <w:rsid w:val="00636398"/>
    <w:rsid w:val="006368D3"/>
    <w:rsid w:val="006373F3"/>
    <w:rsid w:val="006377EC"/>
    <w:rsid w:val="00637C24"/>
    <w:rsid w:val="006407B3"/>
    <w:rsid w:val="00640CBA"/>
    <w:rsid w:val="00640F63"/>
    <w:rsid w:val="00641236"/>
    <w:rsid w:val="0064151F"/>
    <w:rsid w:val="00641533"/>
    <w:rsid w:val="00641AC3"/>
    <w:rsid w:val="0064208D"/>
    <w:rsid w:val="006423EC"/>
    <w:rsid w:val="00642A8A"/>
    <w:rsid w:val="00643475"/>
    <w:rsid w:val="0064396A"/>
    <w:rsid w:val="00644700"/>
    <w:rsid w:val="0064624E"/>
    <w:rsid w:val="0064639C"/>
    <w:rsid w:val="00646461"/>
    <w:rsid w:val="00646ACC"/>
    <w:rsid w:val="00646C1A"/>
    <w:rsid w:val="00647336"/>
    <w:rsid w:val="00647DBB"/>
    <w:rsid w:val="00650AB9"/>
    <w:rsid w:val="00652A36"/>
    <w:rsid w:val="0065352B"/>
    <w:rsid w:val="00653680"/>
    <w:rsid w:val="00655733"/>
    <w:rsid w:val="00655ACD"/>
    <w:rsid w:val="00656A92"/>
    <w:rsid w:val="00656C79"/>
    <w:rsid w:val="00656DDE"/>
    <w:rsid w:val="006572F3"/>
    <w:rsid w:val="00657775"/>
    <w:rsid w:val="00657F33"/>
    <w:rsid w:val="0066011D"/>
    <w:rsid w:val="006605D6"/>
    <w:rsid w:val="006607C0"/>
    <w:rsid w:val="00660B62"/>
    <w:rsid w:val="006613A6"/>
    <w:rsid w:val="006627A2"/>
    <w:rsid w:val="006634E6"/>
    <w:rsid w:val="00663656"/>
    <w:rsid w:val="006655EE"/>
    <w:rsid w:val="00665B0E"/>
    <w:rsid w:val="0066690B"/>
    <w:rsid w:val="00667EE7"/>
    <w:rsid w:val="00670922"/>
    <w:rsid w:val="00670BE1"/>
    <w:rsid w:val="00671101"/>
    <w:rsid w:val="006711D7"/>
    <w:rsid w:val="00671334"/>
    <w:rsid w:val="0067218F"/>
    <w:rsid w:val="00672C9A"/>
    <w:rsid w:val="00672DB0"/>
    <w:rsid w:val="006741F2"/>
    <w:rsid w:val="006742A9"/>
    <w:rsid w:val="00674CC3"/>
    <w:rsid w:val="00674F8C"/>
    <w:rsid w:val="00675AEB"/>
    <w:rsid w:val="00675C72"/>
    <w:rsid w:val="00675F4A"/>
    <w:rsid w:val="006771F9"/>
    <w:rsid w:val="006776D7"/>
    <w:rsid w:val="00681003"/>
    <w:rsid w:val="006817C9"/>
    <w:rsid w:val="006822E8"/>
    <w:rsid w:val="0068280F"/>
    <w:rsid w:val="00682D15"/>
    <w:rsid w:val="00683CE2"/>
    <w:rsid w:val="00683ECE"/>
    <w:rsid w:val="0068406A"/>
    <w:rsid w:val="0068415C"/>
    <w:rsid w:val="006854F9"/>
    <w:rsid w:val="006864DB"/>
    <w:rsid w:val="00686A69"/>
    <w:rsid w:val="00687A8E"/>
    <w:rsid w:val="00691BB6"/>
    <w:rsid w:val="00692FAD"/>
    <w:rsid w:val="00692FEF"/>
    <w:rsid w:val="00693221"/>
    <w:rsid w:val="006933BE"/>
    <w:rsid w:val="00693F30"/>
    <w:rsid w:val="0069481A"/>
    <w:rsid w:val="00695FC2"/>
    <w:rsid w:val="00696949"/>
    <w:rsid w:val="00696C3E"/>
    <w:rsid w:val="00696C67"/>
    <w:rsid w:val="00696CBA"/>
    <w:rsid w:val="00697052"/>
    <w:rsid w:val="006A0F5D"/>
    <w:rsid w:val="006A46FB"/>
    <w:rsid w:val="006A4CF4"/>
    <w:rsid w:val="006A59D9"/>
    <w:rsid w:val="006A5D53"/>
    <w:rsid w:val="006A5E28"/>
    <w:rsid w:val="006A682C"/>
    <w:rsid w:val="006A697B"/>
    <w:rsid w:val="006A7AFF"/>
    <w:rsid w:val="006B15BB"/>
    <w:rsid w:val="006B1816"/>
    <w:rsid w:val="006B1F30"/>
    <w:rsid w:val="006B2016"/>
    <w:rsid w:val="006B2099"/>
    <w:rsid w:val="006B3688"/>
    <w:rsid w:val="006B50CF"/>
    <w:rsid w:val="006B7380"/>
    <w:rsid w:val="006C03B8"/>
    <w:rsid w:val="006C2D83"/>
    <w:rsid w:val="006C479F"/>
    <w:rsid w:val="006C5EC9"/>
    <w:rsid w:val="006C6059"/>
    <w:rsid w:val="006C662D"/>
    <w:rsid w:val="006C67B4"/>
    <w:rsid w:val="006C7522"/>
    <w:rsid w:val="006D01C3"/>
    <w:rsid w:val="006D1520"/>
    <w:rsid w:val="006D26B5"/>
    <w:rsid w:val="006D34DC"/>
    <w:rsid w:val="006D3DD3"/>
    <w:rsid w:val="006D3EE4"/>
    <w:rsid w:val="006D58A1"/>
    <w:rsid w:val="006D6781"/>
    <w:rsid w:val="006D6F08"/>
    <w:rsid w:val="006D7248"/>
    <w:rsid w:val="006D7795"/>
    <w:rsid w:val="006E062C"/>
    <w:rsid w:val="006E0B05"/>
    <w:rsid w:val="006E0D1E"/>
    <w:rsid w:val="006E1C82"/>
    <w:rsid w:val="006E28B7"/>
    <w:rsid w:val="006E2A9B"/>
    <w:rsid w:val="006E3310"/>
    <w:rsid w:val="006E4E39"/>
    <w:rsid w:val="006E565E"/>
    <w:rsid w:val="006E5F88"/>
    <w:rsid w:val="006E657C"/>
    <w:rsid w:val="006E673D"/>
    <w:rsid w:val="006E6838"/>
    <w:rsid w:val="006E69C0"/>
    <w:rsid w:val="006E6FE0"/>
    <w:rsid w:val="006E7D3B"/>
    <w:rsid w:val="006E7D5E"/>
    <w:rsid w:val="006F0467"/>
    <w:rsid w:val="006F04F0"/>
    <w:rsid w:val="006F09DE"/>
    <w:rsid w:val="006F0F96"/>
    <w:rsid w:val="006F1B70"/>
    <w:rsid w:val="006F2648"/>
    <w:rsid w:val="006F341D"/>
    <w:rsid w:val="006F3CDE"/>
    <w:rsid w:val="006F58D4"/>
    <w:rsid w:val="006F5966"/>
    <w:rsid w:val="006F624C"/>
    <w:rsid w:val="006F6582"/>
    <w:rsid w:val="006F6E1B"/>
    <w:rsid w:val="006F791F"/>
    <w:rsid w:val="00700EDD"/>
    <w:rsid w:val="00702483"/>
    <w:rsid w:val="0070346E"/>
    <w:rsid w:val="00703E7B"/>
    <w:rsid w:val="0070405B"/>
    <w:rsid w:val="00704EDB"/>
    <w:rsid w:val="00705BF4"/>
    <w:rsid w:val="00705D4B"/>
    <w:rsid w:val="00705E54"/>
    <w:rsid w:val="00706029"/>
    <w:rsid w:val="00706101"/>
    <w:rsid w:val="00707072"/>
    <w:rsid w:val="0070720A"/>
    <w:rsid w:val="00707728"/>
    <w:rsid w:val="00707D61"/>
    <w:rsid w:val="00707DE6"/>
    <w:rsid w:val="00710A09"/>
    <w:rsid w:val="00711B88"/>
    <w:rsid w:val="00712287"/>
    <w:rsid w:val="00712772"/>
    <w:rsid w:val="007141B1"/>
    <w:rsid w:val="007148D3"/>
    <w:rsid w:val="00715B9A"/>
    <w:rsid w:val="00716F9F"/>
    <w:rsid w:val="00717A67"/>
    <w:rsid w:val="00720067"/>
    <w:rsid w:val="00720133"/>
    <w:rsid w:val="00720A10"/>
    <w:rsid w:val="00720EAC"/>
    <w:rsid w:val="00723CDB"/>
    <w:rsid w:val="00724D45"/>
    <w:rsid w:val="007257D0"/>
    <w:rsid w:val="00725CF4"/>
    <w:rsid w:val="00726EA6"/>
    <w:rsid w:val="00727208"/>
    <w:rsid w:val="00727680"/>
    <w:rsid w:val="007329F5"/>
    <w:rsid w:val="00732FC5"/>
    <w:rsid w:val="0073310A"/>
    <w:rsid w:val="00733F2C"/>
    <w:rsid w:val="007348B1"/>
    <w:rsid w:val="007362A6"/>
    <w:rsid w:val="00736332"/>
    <w:rsid w:val="00736422"/>
    <w:rsid w:val="007368C2"/>
    <w:rsid w:val="007368F9"/>
    <w:rsid w:val="00736D7D"/>
    <w:rsid w:val="00737131"/>
    <w:rsid w:val="007375D9"/>
    <w:rsid w:val="007406CA"/>
    <w:rsid w:val="00740E58"/>
    <w:rsid w:val="00741E1C"/>
    <w:rsid w:val="007427C5"/>
    <w:rsid w:val="00742F72"/>
    <w:rsid w:val="007445A0"/>
    <w:rsid w:val="007447EB"/>
    <w:rsid w:val="0074524B"/>
    <w:rsid w:val="0074534F"/>
    <w:rsid w:val="007457C0"/>
    <w:rsid w:val="00746AE9"/>
    <w:rsid w:val="00746DE6"/>
    <w:rsid w:val="00747D8B"/>
    <w:rsid w:val="00750043"/>
    <w:rsid w:val="00751228"/>
    <w:rsid w:val="00751434"/>
    <w:rsid w:val="007524E6"/>
    <w:rsid w:val="00752508"/>
    <w:rsid w:val="007529F9"/>
    <w:rsid w:val="007533BE"/>
    <w:rsid w:val="007550FB"/>
    <w:rsid w:val="00755533"/>
    <w:rsid w:val="0075572D"/>
    <w:rsid w:val="00756EE4"/>
    <w:rsid w:val="007571E1"/>
    <w:rsid w:val="00757A72"/>
    <w:rsid w:val="007604B2"/>
    <w:rsid w:val="007616FF"/>
    <w:rsid w:val="00762357"/>
    <w:rsid w:val="007631BA"/>
    <w:rsid w:val="00764022"/>
    <w:rsid w:val="00765281"/>
    <w:rsid w:val="00765C7D"/>
    <w:rsid w:val="00765F3F"/>
    <w:rsid w:val="00766BAD"/>
    <w:rsid w:val="0076712D"/>
    <w:rsid w:val="00771318"/>
    <w:rsid w:val="00771494"/>
    <w:rsid w:val="007715BE"/>
    <w:rsid w:val="007729A2"/>
    <w:rsid w:val="00772B62"/>
    <w:rsid w:val="00774352"/>
    <w:rsid w:val="00774902"/>
    <w:rsid w:val="00774EE3"/>
    <w:rsid w:val="0077508D"/>
    <w:rsid w:val="007754F1"/>
    <w:rsid w:val="007755F2"/>
    <w:rsid w:val="00776971"/>
    <w:rsid w:val="007769F8"/>
    <w:rsid w:val="00776FC7"/>
    <w:rsid w:val="007774D1"/>
    <w:rsid w:val="0078023D"/>
    <w:rsid w:val="00780A80"/>
    <w:rsid w:val="00780C22"/>
    <w:rsid w:val="0078177E"/>
    <w:rsid w:val="00781DB7"/>
    <w:rsid w:val="007829A8"/>
    <w:rsid w:val="007829D4"/>
    <w:rsid w:val="00782A0F"/>
    <w:rsid w:val="0078304C"/>
    <w:rsid w:val="00783673"/>
    <w:rsid w:val="00783E4C"/>
    <w:rsid w:val="007844D3"/>
    <w:rsid w:val="00784D31"/>
    <w:rsid w:val="00784EF4"/>
    <w:rsid w:val="00785490"/>
    <w:rsid w:val="00786A3B"/>
    <w:rsid w:val="007925EA"/>
    <w:rsid w:val="00793278"/>
    <w:rsid w:val="00793CD8"/>
    <w:rsid w:val="0079473E"/>
    <w:rsid w:val="00795C92"/>
    <w:rsid w:val="00796231"/>
    <w:rsid w:val="00797F95"/>
    <w:rsid w:val="007A07B3"/>
    <w:rsid w:val="007A1CB3"/>
    <w:rsid w:val="007A306F"/>
    <w:rsid w:val="007A3331"/>
    <w:rsid w:val="007A3DEA"/>
    <w:rsid w:val="007A43A6"/>
    <w:rsid w:val="007A58A6"/>
    <w:rsid w:val="007A5AB7"/>
    <w:rsid w:val="007A76B2"/>
    <w:rsid w:val="007A7745"/>
    <w:rsid w:val="007B012B"/>
    <w:rsid w:val="007B0BCC"/>
    <w:rsid w:val="007B3D2D"/>
    <w:rsid w:val="007B50AE"/>
    <w:rsid w:val="007B51DF"/>
    <w:rsid w:val="007B5BF6"/>
    <w:rsid w:val="007B5CB3"/>
    <w:rsid w:val="007B69B7"/>
    <w:rsid w:val="007C05DD"/>
    <w:rsid w:val="007C1DA6"/>
    <w:rsid w:val="007C329D"/>
    <w:rsid w:val="007C3D18"/>
    <w:rsid w:val="007C568E"/>
    <w:rsid w:val="007C60BF"/>
    <w:rsid w:val="007C62D2"/>
    <w:rsid w:val="007C6A07"/>
    <w:rsid w:val="007C6D52"/>
    <w:rsid w:val="007C6D8A"/>
    <w:rsid w:val="007C75A1"/>
    <w:rsid w:val="007C77A5"/>
    <w:rsid w:val="007C7909"/>
    <w:rsid w:val="007D04E5"/>
    <w:rsid w:val="007D0831"/>
    <w:rsid w:val="007D183C"/>
    <w:rsid w:val="007D1C19"/>
    <w:rsid w:val="007D2FAD"/>
    <w:rsid w:val="007D4367"/>
    <w:rsid w:val="007D4A39"/>
    <w:rsid w:val="007D4CBE"/>
    <w:rsid w:val="007D5542"/>
    <w:rsid w:val="007D5901"/>
    <w:rsid w:val="007D5AB6"/>
    <w:rsid w:val="007D7526"/>
    <w:rsid w:val="007E0126"/>
    <w:rsid w:val="007E01A1"/>
    <w:rsid w:val="007E1E91"/>
    <w:rsid w:val="007E245A"/>
    <w:rsid w:val="007E3113"/>
    <w:rsid w:val="007E41BD"/>
    <w:rsid w:val="007E4610"/>
    <w:rsid w:val="007E4715"/>
    <w:rsid w:val="007E4962"/>
    <w:rsid w:val="007E4B29"/>
    <w:rsid w:val="007E505B"/>
    <w:rsid w:val="007E555B"/>
    <w:rsid w:val="007E55A1"/>
    <w:rsid w:val="007E7091"/>
    <w:rsid w:val="007E70B1"/>
    <w:rsid w:val="007F02CE"/>
    <w:rsid w:val="007F03EC"/>
    <w:rsid w:val="007F17D8"/>
    <w:rsid w:val="007F490B"/>
    <w:rsid w:val="007F794C"/>
    <w:rsid w:val="00800E2F"/>
    <w:rsid w:val="008028AD"/>
    <w:rsid w:val="00802A9B"/>
    <w:rsid w:val="00803466"/>
    <w:rsid w:val="00803FAE"/>
    <w:rsid w:val="00805BE1"/>
    <w:rsid w:val="0080605F"/>
    <w:rsid w:val="00806429"/>
    <w:rsid w:val="0080670B"/>
    <w:rsid w:val="0080739A"/>
    <w:rsid w:val="00807786"/>
    <w:rsid w:val="008077DE"/>
    <w:rsid w:val="0081004B"/>
    <w:rsid w:val="008103A5"/>
    <w:rsid w:val="00811804"/>
    <w:rsid w:val="00811FCB"/>
    <w:rsid w:val="008129F3"/>
    <w:rsid w:val="0081427D"/>
    <w:rsid w:val="008144B7"/>
    <w:rsid w:val="008158D6"/>
    <w:rsid w:val="00815E91"/>
    <w:rsid w:val="008170B7"/>
    <w:rsid w:val="00817196"/>
    <w:rsid w:val="00817A65"/>
    <w:rsid w:val="00820231"/>
    <w:rsid w:val="0082187C"/>
    <w:rsid w:val="00821C6B"/>
    <w:rsid w:val="00823013"/>
    <w:rsid w:val="008235D3"/>
    <w:rsid w:val="008235DB"/>
    <w:rsid w:val="00824AB4"/>
    <w:rsid w:val="00824F52"/>
    <w:rsid w:val="00825700"/>
    <w:rsid w:val="00825C42"/>
    <w:rsid w:val="00825D25"/>
    <w:rsid w:val="008262F3"/>
    <w:rsid w:val="0082670F"/>
    <w:rsid w:val="00826BDB"/>
    <w:rsid w:val="0082729B"/>
    <w:rsid w:val="008274A3"/>
    <w:rsid w:val="00827D6F"/>
    <w:rsid w:val="0083047D"/>
    <w:rsid w:val="00830C6D"/>
    <w:rsid w:val="00831665"/>
    <w:rsid w:val="00831B19"/>
    <w:rsid w:val="00831E31"/>
    <w:rsid w:val="00833AA9"/>
    <w:rsid w:val="0083407C"/>
    <w:rsid w:val="00834399"/>
    <w:rsid w:val="00834580"/>
    <w:rsid w:val="00837315"/>
    <w:rsid w:val="008376AC"/>
    <w:rsid w:val="008400C2"/>
    <w:rsid w:val="00841A15"/>
    <w:rsid w:val="008429D1"/>
    <w:rsid w:val="00842D40"/>
    <w:rsid w:val="008440D5"/>
    <w:rsid w:val="008444E8"/>
    <w:rsid w:val="00844E80"/>
    <w:rsid w:val="008466E7"/>
    <w:rsid w:val="00846FE7"/>
    <w:rsid w:val="00847830"/>
    <w:rsid w:val="0085172C"/>
    <w:rsid w:val="008526D4"/>
    <w:rsid w:val="008530C4"/>
    <w:rsid w:val="00854491"/>
    <w:rsid w:val="00854846"/>
    <w:rsid w:val="00855C37"/>
    <w:rsid w:val="00855DC9"/>
    <w:rsid w:val="00856911"/>
    <w:rsid w:val="00856E24"/>
    <w:rsid w:val="00860F11"/>
    <w:rsid w:val="00861531"/>
    <w:rsid w:val="0086218C"/>
    <w:rsid w:val="008623A7"/>
    <w:rsid w:val="008630C4"/>
    <w:rsid w:val="00863C00"/>
    <w:rsid w:val="00864ADF"/>
    <w:rsid w:val="008650B5"/>
    <w:rsid w:val="00865C41"/>
    <w:rsid w:val="0086663A"/>
    <w:rsid w:val="008669CC"/>
    <w:rsid w:val="008677FD"/>
    <w:rsid w:val="00867CF7"/>
    <w:rsid w:val="008706D4"/>
    <w:rsid w:val="00870F8A"/>
    <w:rsid w:val="008719A4"/>
    <w:rsid w:val="00871D23"/>
    <w:rsid w:val="008731CA"/>
    <w:rsid w:val="00874312"/>
    <w:rsid w:val="0087437C"/>
    <w:rsid w:val="00875CD7"/>
    <w:rsid w:val="00876B4D"/>
    <w:rsid w:val="0087733A"/>
    <w:rsid w:val="00877F18"/>
    <w:rsid w:val="00880015"/>
    <w:rsid w:val="00880350"/>
    <w:rsid w:val="00880398"/>
    <w:rsid w:val="00881D3C"/>
    <w:rsid w:val="008846BB"/>
    <w:rsid w:val="00884942"/>
    <w:rsid w:val="0088786A"/>
    <w:rsid w:val="00892138"/>
    <w:rsid w:val="008941E3"/>
    <w:rsid w:val="00894369"/>
    <w:rsid w:val="00894A88"/>
    <w:rsid w:val="00895148"/>
    <w:rsid w:val="00895386"/>
    <w:rsid w:val="008A015F"/>
    <w:rsid w:val="008A0688"/>
    <w:rsid w:val="008A16B7"/>
    <w:rsid w:val="008A1D5A"/>
    <w:rsid w:val="008A1F60"/>
    <w:rsid w:val="008A21FF"/>
    <w:rsid w:val="008A2CE2"/>
    <w:rsid w:val="008A30AC"/>
    <w:rsid w:val="008A36C0"/>
    <w:rsid w:val="008A44B8"/>
    <w:rsid w:val="008A51A8"/>
    <w:rsid w:val="008A54C7"/>
    <w:rsid w:val="008A57E2"/>
    <w:rsid w:val="008A6624"/>
    <w:rsid w:val="008A6C47"/>
    <w:rsid w:val="008A77D8"/>
    <w:rsid w:val="008B0483"/>
    <w:rsid w:val="008B120C"/>
    <w:rsid w:val="008B28E9"/>
    <w:rsid w:val="008B392B"/>
    <w:rsid w:val="008B4225"/>
    <w:rsid w:val="008B4A46"/>
    <w:rsid w:val="008B51A0"/>
    <w:rsid w:val="008B592A"/>
    <w:rsid w:val="008B68C1"/>
    <w:rsid w:val="008B716E"/>
    <w:rsid w:val="008B7B5C"/>
    <w:rsid w:val="008C0AFA"/>
    <w:rsid w:val="008C0C99"/>
    <w:rsid w:val="008C1B25"/>
    <w:rsid w:val="008C1EAF"/>
    <w:rsid w:val="008C2017"/>
    <w:rsid w:val="008C316E"/>
    <w:rsid w:val="008C3903"/>
    <w:rsid w:val="008C3D8E"/>
    <w:rsid w:val="008C4958"/>
    <w:rsid w:val="008C4BAA"/>
    <w:rsid w:val="008C5051"/>
    <w:rsid w:val="008C5060"/>
    <w:rsid w:val="008C527E"/>
    <w:rsid w:val="008C5724"/>
    <w:rsid w:val="008C5D9F"/>
    <w:rsid w:val="008C67F0"/>
    <w:rsid w:val="008C6AE8"/>
    <w:rsid w:val="008C7573"/>
    <w:rsid w:val="008C76BE"/>
    <w:rsid w:val="008C7DBD"/>
    <w:rsid w:val="008D00A5"/>
    <w:rsid w:val="008D00E8"/>
    <w:rsid w:val="008D08E6"/>
    <w:rsid w:val="008D21D6"/>
    <w:rsid w:val="008D2877"/>
    <w:rsid w:val="008D34F1"/>
    <w:rsid w:val="008D35A0"/>
    <w:rsid w:val="008D39D8"/>
    <w:rsid w:val="008D4C9D"/>
    <w:rsid w:val="008D5BB5"/>
    <w:rsid w:val="008D6D1A"/>
    <w:rsid w:val="008D737C"/>
    <w:rsid w:val="008D7BA9"/>
    <w:rsid w:val="008E02E0"/>
    <w:rsid w:val="008E065E"/>
    <w:rsid w:val="008E074F"/>
    <w:rsid w:val="008E0927"/>
    <w:rsid w:val="008E1909"/>
    <w:rsid w:val="008E1971"/>
    <w:rsid w:val="008E30C9"/>
    <w:rsid w:val="008E3980"/>
    <w:rsid w:val="008E3CCB"/>
    <w:rsid w:val="008E6348"/>
    <w:rsid w:val="008E6A9B"/>
    <w:rsid w:val="008E6F3B"/>
    <w:rsid w:val="008F1407"/>
    <w:rsid w:val="008F1C4E"/>
    <w:rsid w:val="008F1EAB"/>
    <w:rsid w:val="008F2170"/>
    <w:rsid w:val="008F3083"/>
    <w:rsid w:val="008F33DC"/>
    <w:rsid w:val="008F477F"/>
    <w:rsid w:val="008F4A0E"/>
    <w:rsid w:val="008F578B"/>
    <w:rsid w:val="008F6246"/>
    <w:rsid w:val="00901BA9"/>
    <w:rsid w:val="00902286"/>
    <w:rsid w:val="00902350"/>
    <w:rsid w:val="00902C80"/>
    <w:rsid w:val="00902CB5"/>
    <w:rsid w:val="00902CDD"/>
    <w:rsid w:val="0090336B"/>
    <w:rsid w:val="00903A8B"/>
    <w:rsid w:val="009053AA"/>
    <w:rsid w:val="00906600"/>
    <w:rsid w:val="00906939"/>
    <w:rsid w:val="00907487"/>
    <w:rsid w:val="00907DE8"/>
    <w:rsid w:val="00910B7D"/>
    <w:rsid w:val="00910B90"/>
    <w:rsid w:val="00911DFB"/>
    <w:rsid w:val="009135C0"/>
    <w:rsid w:val="009139D9"/>
    <w:rsid w:val="00914AD8"/>
    <w:rsid w:val="00914C2A"/>
    <w:rsid w:val="00914FA5"/>
    <w:rsid w:val="00916079"/>
    <w:rsid w:val="0091688B"/>
    <w:rsid w:val="00916A9F"/>
    <w:rsid w:val="00917CE9"/>
    <w:rsid w:val="0092075B"/>
    <w:rsid w:val="00920BF2"/>
    <w:rsid w:val="00920EDE"/>
    <w:rsid w:val="00922010"/>
    <w:rsid w:val="0092393A"/>
    <w:rsid w:val="00925E8C"/>
    <w:rsid w:val="0092642B"/>
    <w:rsid w:val="0092787C"/>
    <w:rsid w:val="00927B58"/>
    <w:rsid w:val="00927D43"/>
    <w:rsid w:val="0093071D"/>
    <w:rsid w:val="00931BD9"/>
    <w:rsid w:val="00934D16"/>
    <w:rsid w:val="00934DD7"/>
    <w:rsid w:val="009368F3"/>
    <w:rsid w:val="00936D45"/>
    <w:rsid w:val="00940821"/>
    <w:rsid w:val="009410B2"/>
    <w:rsid w:val="00941636"/>
    <w:rsid w:val="00941E03"/>
    <w:rsid w:val="00943742"/>
    <w:rsid w:val="009447B5"/>
    <w:rsid w:val="00944A76"/>
    <w:rsid w:val="00944F75"/>
    <w:rsid w:val="00945102"/>
    <w:rsid w:val="00945C05"/>
    <w:rsid w:val="00945DFC"/>
    <w:rsid w:val="00946945"/>
    <w:rsid w:val="0094767C"/>
    <w:rsid w:val="00947713"/>
    <w:rsid w:val="00950DE7"/>
    <w:rsid w:val="00953899"/>
    <w:rsid w:val="00953920"/>
    <w:rsid w:val="00953D47"/>
    <w:rsid w:val="009548BB"/>
    <w:rsid w:val="00955125"/>
    <w:rsid w:val="00955578"/>
    <w:rsid w:val="00955C04"/>
    <w:rsid w:val="00956756"/>
    <w:rsid w:val="0095681E"/>
    <w:rsid w:val="009570C6"/>
    <w:rsid w:val="009572D4"/>
    <w:rsid w:val="009576F5"/>
    <w:rsid w:val="0096000A"/>
    <w:rsid w:val="009606A6"/>
    <w:rsid w:val="00960F69"/>
    <w:rsid w:val="009618A4"/>
    <w:rsid w:val="00961921"/>
    <w:rsid w:val="00961EE8"/>
    <w:rsid w:val="00962B19"/>
    <w:rsid w:val="00962B33"/>
    <w:rsid w:val="00962CC4"/>
    <w:rsid w:val="0096430A"/>
    <w:rsid w:val="00964622"/>
    <w:rsid w:val="009654E4"/>
    <w:rsid w:val="0096554B"/>
    <w:rsid w:val="0096584A"/>
    <w:rsid w:val="00966346"/>
    <w:rsid w:val="009664A0"/>
    <w:rsid w:val="00966773"/>
    <w:rsid w:val="0097065C"/>
    <w:rsid w:val="00970CE2"/>
    <w:rsid w:val="00971200"/>
    <w:rsid w:val="00971F08"/>
    <w:rsid w:val="00972E61"/>
    <w:rsid w:val="009739CC"/>
    <w:rsid w:val="009744D6"/>
    <w:rsid w:val="0097603D"/>
    <w:rsid w:val="00976949"/>
    <w:rsid w:val="00976C4A"/>
    <w:rsid w:val="009775E6"/>
    <w:rsid w:val="0098035B"/>
    <w:rsid w:val="00980477"/>
    <w:rsid w:val="00980E22"/>
    <w:rsid w:val="00981B76"/>
    <w:rsid w:val="00982909"/>
    <w:rsid w:val="009829D9"/>
    <w:rsid w:val="00983A5F"/>
    <w:rsid w:val="00985253"/>
    <w:rsid w:val="009853B3"/>
    <w:rsid w:val="00985614"/>
    <w:rsid w:val="0098635F"/>
    <w:rsid w:val="009879EF"/>
    <w:rsid w:val="00990630"/>
    <w:rsid w:val="00991761"/>
    <w:rsid w:val="009917C9"/>
    <w:rsid w:val="00991D6A"/>
    <w:rsid w:val="009926B1"/>
    <w:rsid w:val="0099353E"/>
    <w:rsid w:val="00993E10"/>
    <w:rsid w:val="009943B3"/>
    <w:rsid w:val="00994DCA"/>
    <w:rsid w:val="00994F31"/>
    <w:rsid w:val="00995EEC"/>
    <w:rsid w:val="00995F82"/>
    <w:rsid w:val="00995FE5"/>
    <w:rsid w:val="009960EC"/>
    <w:rsid w:val="009970DD"/>
    <w:rsid w:val="0099731F"/>
    <w:rsid w:val="00997477"/>
    <w:rsid w:val="009A08AA"/>
    <w:rsid w:val="009A0FBA"/>
    <w:rsid w:val="009A1601"/>
    <w:rsid w:val="009A26E4"/>
    <w:rsid w:val="009A2983"/>
    <w:rsid w:val="009A3BB6"/>
    <w:rsid w:val="009A462D"/>
    <w:rsid w:val="009A5422"/>
    <w:rsid w:val="009A5576"/>
    <w:rsid w:val="009A582E"/>
    <w:rsid w:val="009A5CBA"/>
    <w:rsid w:val="009A6789"/>
    <w:rsid w:val="009A6E23"/>
    <w:rsid w:val="009B1D49"/>
    <w:rsid w:val="009B1F30"/>
    <w:rsid w:val="009B217C"/>
    <w:rsid w:val="009B39E4"/>
    <w:rsid w:val="009B3AC2"/>
    <w:rsid w:val="009B4255"/>
    <w:rsid w:val="009B4380"/>
    <w:rsid w:val="009B4DF4"/>
    <w:rsid w:val="009B553B"/>
    <w:rsid w:val="009B564E"/>
    <w:rsid w:val="009B7E87"/>
    <w:rsid w:val="009C0169"/>
    <w:rsid w:val="009C2445"/>
    <w:rsid w:val="009C26F1"/>
    <w:rsid w:val="009C2D28"/>
    <w:rsid w:val="009C30BA"/>
    <w:rsid w:val="009C3269"/>
    <w:rsid w:val="009C403E"/>
    <w:rsid w:val="009C5425"/>
    <w:rsid w:val="009C5C1E"/>
    <w:rsid w:val="009C5D5C"/>
    <w:rsid w:val="009C5D67"/>
    <w:rsid w:val="009C64AD"/>
    <w:rsid w:val="009C66BA"/>
    <w:rsid w:val="009C6A95"/>
    <w:rsid w:val="009C72D8"/>
    <w:rsid w:val="009C77B6"/>
    <w:rsid w:val="009D0AE3"/>
    <w:rsid w:val="009D18B0"/>
    <w:rsid w:val="009D1A4F"/>
    <w:rsid w:val="009D1E8E"/>
    <w:rsid w:val="009D25C5"/>
    <w:rsid w:val="009D2721"/>
    <w:rsid w:val="009D2A5A"/>
    <w:rsid w:val="009D2DF1"/>
    <w:rsid w:val="009D4FF0"/>
    <w:rsid w:val="009D6D44"/>
    <w:rsid w:val="009D703C"/>
    <w:rsid w:val="009D718F"/>
    <w:rsid w:val="009D7CF9"/>
    <w:rsid w:val="009E01E7"/>
    <w:rsid w:val="009E068F"/>
    <w:rsid w:val="009E14E0"/>
    <w:rsid w:val="009E155D"/>
    <w:rsid w:val="009E1C4E"/>
    <w:rsid w:val="009E21F2"/>
    <w:rsid w:val="009E35DB"/>
    <w:rsid w:val="009E3A9C"/>
    <w:rsid w:val="009E3C9A"/>
    <w:rsid w:val="009E44C7"/>
    <w:rsid w:val="009E47A3"/>
    <w:rsid w:val="009E609C"/>
    <w:rsid w:val="009E63A1"/>
    <w:rsid w:val="009E7388"/>
    <w:rsid w:val="009F01F6"/>
    <w:rsid w:val="009F05BE"/>
    <w:rsid w:val="009F08F3"/>
    <w:rsid w:val="009F0A93"/>
    <w:rsid w:val="009F0E87"/>
    <w:rsid w:val="009F1462"/>
    <w:rsid w:val="009F344F"/>
    <w:rsid w:val="009F399E"/>
    <w:rsid w:val="009F5494"/>
    <w:rsid w:val="009F5F37"/>
    <w:rsid w:val="009F7076"/>
    <w:rsid w:val="009F7975"/>
    <w:rsid w:val="00A00B24"/>
    <w:rsid w:val="00A031D8"/>
    <w:rsid w:val="00A03D4E"/>
    <w:rsid w:val="00A03F28"/>
    <w:rsid w:val="00A048A8"/>
    <w:rsid w:val="00A04F49"/>
    <w:rsid w:val="00A05170"/>
    <w:rsid w:val="00A05558"/>
    <w:rsid w:val="00A05D98"/>
    <w:rsid w:val="00A07809"/>
    <w:rsid w:val="00A07D4E"/>
    <w:rsid w:val="00A11B5D"/>
    <w:rsid w:val="00A122F4"/>
    <w:rsid w:val="00A12A57"/>
    <w:rsid w:val="00A130A2"/>
    <w:rsid w:val="00A13E54"/>
    <w:rsid w:val="00A142B7"/>
    <w:rsid w:val="00A145CF"/>
    <w:rsid w:val="00A16CD1"/>
    <w:rsid w:val="00A17396"/>
    <w:rsid w:val="00A17D9D"/>
    <w:rsid w:val="00A17F63"/>
    <w:rsid w:val="00A201D5"/>
    <w:rsid w:val="00A20735"/>
    <w:rsid w:val="00A2092A"/>
    <w:rsid w:val="00A20E7E"/>
    <w:rsid w:val="00A2193B"/>
    <w:rsid w:val="00A219A4"/>
    <w:rsid w:val="00A220E4"/>
    <w:rsid w:val="00A2351A"/>
    <w:rsid w:val="00A24235"/>
    <w:rsid w:val="00A24359"/>
    <w:rsid w:val="00A24EED"/>
    <w:rsid w:val="00A259A7"/>
    <w:rsid w:val="00A26142"/>
    <w:rsid w:val="00A2623E"/>
    <w:rsid w:val="00A264A9"/>
    <w:rsid w:val="00A2656F"/>
    <w:rsid w:val="00A26DCF"/>
    <w:rsid w:val="00A27785"/>
    <w:rsid w:val="00A30187"/>
    <w:rsid w:val="00A30CC8"/>
    <w:rsid w:val="00A31458"/>
    <w:rsid w:val="00A32BE1"/>
    <w:rsid w:val="00A32CF5"/>
    <w:rsid w:val="00A336F7"/>
    <w:rsid w:val="00A33A0C"/>
    <w:rsid w:val="00A33A66"/>
    <w:rsid w:val="00A33D08"/>
    <w:rsid w:val="00A3448A"/>
    <w:rsid w:val="00A34609"/>
    <w:rsid w:val="00A34AB3"/>
    <w:rsid w:val="00A34B22"/>
    <w:rsid w:val="00A34BFF"/>
    <w:rsid w:val="00A34DF6"/>
    <w:rsid w:val="00A34EDC"/>
    <w:rsid w:val="00A34F86"/>
    <w:rsid w:val="00A35173"/>
    <w:rsid w:val="00A35C50"/>
    <w:rsid w:val="00A35D85"/>
    <w:rsid w:val="00A36297"/>
    <w:rsid w:val="00A36DB7"/>
    <w:rsid w:val="00A3765C"/>
    <w:rsid w:val="00A37AA4"/>
    <w:rsid w:val="00A37BA1"/>
    <w:rsid w:val="00A40CA7"/>
    <w:rsid w:val="00A41E2B"/>
    <w:rsid w:val="00A41E85"/>
    <w:rsid w:val="00A425C4"/>
    <w:rsid w:val="00A4347B"/>
    <w:rsid w:val="00A4369A"/>
    <w:rsid w:val="00A43FC7"/>
    <w:rsid w:val="00A44A75"/>
    <w:rsid w:val="00A45B74"/>
    <w:rsid w:val="00A46338"/>
    <w:rsid w:val="00A469E0"/>
    <w:rsid w:val="00A51441"/>
    <w:rsid w:val="00A51549"/>
    <w:rsid w:val="00A517AC"/>
    <w:rsid w:val="00A51A95"/>
    <w:rsid w:val="00A52E1D"/>
    <w:rsid w:val="00A542B3"/>
    <w:rsid w:val="00A54AED"/>
    <w:rsid w:val="00A55466"/>
    <w:rsid w:val="00A55755"/>
    <w:rsid w:val="00A5701C"/>
    <w:rsid w:val="00A5746D"/>
    <w:rsid w:val="00A61499"/>
    <w:rsid w:val="00A615D4"/>
    <w:rsid w:val="00A61DBD"/>
    <w:rsid w:val="00A629B6"/>
    <w:rsid w:val="00A62A77"/>
    <w:rsid w:val="00A62D56"/>
    <w:rsid w:val="00A63064"/>
    <w:rsid w:val="00A63483"/>
    <w:rsid w:val="00A6468D"/>
    <w:rsid w:val="00A657D7"/>
    <w:rsid w:val="00A660AC"/>
    <w:rsid w:val="00A66812"/>
    <w:rsid w:val="00A67E6C"/>
    <w:rsid w:val="00A7051D"/>
    <w:rsid w:val="00A71B4D"/>
    <w:rsid w:val="00A71B99"/>
    <w:rsid w:val="00A72C56"/>
    <w:rsid w:val="00A72D7C"/>
    <w:rsid w:val="00A739D0"/>
    <w:rsid w:val="00A7447A"/>
    <w:rsid w:val="00A7520D"/>
    <w:rsid w:val="00A75698"/>
    <w:rsid w:val="00A7589E"/>
    <w:rsid w:val="00A761D4"/>
    <w:rsid w:val="00A76C01"/>
    <w:rsid w:val="00A76D96"/>
    <w:rsid w:val="00A7797D"/>
    <w:rsid w:val="00A77E8E"/>
    <w:rsid w:val="00A77EC4"/>
    <w:rsid w:val="00A8144F"/>
    <w:rsid w:val="00A8237E"/>
    <w:rsid w:val="00A8243A"/>
    <w:rsid w:val="00A82648"/>
    <w:rsid w:val="00A84655"/>
    <w:rsid w:val="00A84AD7"/>
    <w:rsid w:val="00A90A74"/>
    <w:rsid w:val="00A91019"/>
    <w:rsid w:val="00A916BB"/>
    <w:rsid w:val="00A92879"/>
    <w:rsid w:val="00A93666"/>
    <w:rsid w:val="00A9442A"/>
    <w:rsid w:val="00A94A08"/>
    <w:rsid w:val="00A95D1A"/>
    <w:rsid w:val="00A97EB1"/>
    <w:rsid w:val="00AA014D"/>
    <w:rsid w:val="00AA016F"/>
    <w:rsid w:val="00AA0305"/>
    <w:rsid w:val="00AA11BF"/>
    <w:rsid w:val="00AA18C6"/>
    <w:rsid w:val="00AA1ED6"/>
    <w:rsid w:val="00AA23BF"/>
    <w:rsid w:val="00AA2C81"/>
    <w:rsid w:val="00AA2FB9"/>
    <w:rsid w:val="00AA3C70"/>
    <w:rsid w:val="00AA3DB3"/>
    <w:rsid w:val="00AA4342"/>
    <w:rsid w:val="00AA51D6"/>
    <w:rsid w:val="00AA51EC"/>
    <w:rsid w:val="00AA5C22"/>
    <w:rsid w:val="00AA6864"/>
    <w:rsid w:val="00AA7E67"/>
    <w:rsid w:val="00AB0BC8"/>
    <w:rsid w:val="00AB11CA"/>
    <w:rsid w:val="00AB14D9"/>
    <w:rsid w:val="00AB284A"/>
    <w:rsid w:val="00AB28F4"/>
    <w:rsid w:val="00AB357A"/>
    <w:rsid w:val="00AB3AEB"/>
    <w:rsid w:val="00AB3D28"/>
    <w:rsid w:val="00AB422C"/>
    <w:rsid w:val="00AB4493"/>
    <w:rsid w:val="00AB4AB8"/>
    <w:rsid w:val="00AB5579"/>
    <w:rsid w:val="00AB61C6"/>
    <w:rsid w:val="00AB6407"/>
    <w:rsid w:val="00AB655E"/>
    <w:rsid w:val="00AC007F"/>
    <w:rsid w:val="00AC1660"/>
    <w:rsid w:val="00AC28C4"/>
    <w:rsid w:val="00AC2ECD"/>
    <w:rsid w:val="00AC3119"/>
    <w:rsid w:val="00AC344C"/>
    <w:rsid w:val="00AC40CC"/>
    <w:rsid w:val="00AC49FB"/>
    <w:rsid w:val="00AC5A10"/>
    <w:rsid w:val="00AC5C55"/>
    <w:rsid w:val="00AC5D21"/>
    <w:rsid w:val="00AC6E67"/>
    <w:rsid w:val="00AD07A9"/>
    <w:rsid w:val="00AD0AA3"/>
    <w:rsid w:val="00AD0F4B"/>
    <w:rsid w:val="00AD18AD"/>
    <w:rsid w:val="00AD2ED0"/>
    <w:rsid w:val="00AD3B5E"/>
    <w:rsid w:val="00AD3F0E"/>
    <w:rsid w:val="00AD3F94"/>
    <w:rsid w:val="00AD47A5"/>
    <w:rsid w:val="00AD4A5A"/>
    <w:rsid w:val="00AD541B"/>
    <w:rsid w:val="00AD6E50"/>
    <w:rsid w:val="00AD70EC"/>
    <w:rsid w:val="00AD7140"/>
    <w:rsid w:val="00AD74A2"/>
    <w:rsid w:val="00AD756A"/>
    <w:rsid w:val="00AD75F9"/>
    <w:rsid w:val="00AE0829"/>
    <w:rsid w:val="00AE0C2B"/>
    <w:rsid w:val="00AE11DA"/>
    <w:rsid w:val="00AE27AC"/>
    <w:rsid w:val="00AE3482"/>
    <w:rsid w:val="00AE34D3"/>
    <w:rsid w:val="00AE40E0"/>
    <w:rsid w:val="00AE488E"/>
    <w:rsid w:val="00AE4DBA"/>
    <w:rsid w:val="00AE4F07"/>
    <w:rsid w:val="00AE54A8"/>
    <w:rsid w:val="00AE5606"/>
    <w:rsid w:val="00AE70AE"/>
    <w:rsid w:val="00AF04C2"/>
    <w:rsid w:val="00AF0714"/>
    <w:rsid w:val="00AF15F9"/>
    <w:rsid w:val="00AF1C5D"/>
    <w:rsid w:val="00AF1CD8"/>
    <w:rsid w:val="00AF1F64"/>
    <w:rsid w:val="00AF23D8"/>
    <w:rsid w:val="00AF2963"/>
    <w:rsid w:val="00AF3190"/>
    <w:rsid w:val="00AF39C6"/>
    <w:rsid w:val="00AF42D7"/>
    <w:rsid w:val="00AF590A"/>
    <w:rsid w:val="00AF6827"/>
    <w:rsid w:val="00AF6CC1"/>
    <w:rsid w:val="00AF6D86"/>
    <w:rsid w:val="00AF75D9"/>
    <w:rsid w:val="00B006FE"/>
    <w:rsid w:val="00B007CB"/>
    <w:rsid w:val="00B00AB5"/>
    <w:rsid w:val="00B02565"/>
    <w:rsid w:val="00B02AA9"/>
    <w:rsid w:val="00B02FA3"/>
    <w:rsid w:val="00B0333C"/>
    <w:rsid w:val="00B034CE"/>
    <w:rsid w:val="00B05084"/>
    <w:rsid w:val="00B05B33"/>
    <w:rsid w:val="00B062D7"/>
    <w:rsid w:val="00B0760A"/>
    <w:rsid w:val="00B076EA"/>
    <w:rsid w:val="00B10289"/>
    <w:rsid w:val="00B11189"/>
    <w:rsid w:val="00B13805"/>
    <w:rsid w:val="00B151F4"/>
    <w:rsid w:val="00B157F9"/>
    <w:rsid w:val="00B1627F"/>
    <w:rsid w:val="00B1635D"/>
    <w:rsid w:val="00B172CF"/>
    <w:rsid w:val="00B17D34"/>
    <w:rsid w:val="00B20256"/>
    <w:rsid w:val="00B20AC2"/>
    <w:rsid w:val="00B20D09"/>
    <w:rsid w:val="00B21676"/>
    <w:rsid w:val="00B23204"/>
    <w:rsid w:val="00B2322A"/>
    <w:rsid w:val="00B24433"/>
    <w:rsid w:val="00B255DC"/>
    <w:rsid w:val="00B267B7"/>
    <w:rsid w:val="00B267C3"/>
    <w:rsid w:val="00B26E4F"/>
    <w:rsid w:val="00B2763F"/>
    <w:rsid w:val="00B27A17"/>
    <w:rsid w:val="00B27AAC"/>
    <w:rsid w:val="00B303EB"/>
    <w:rsid w:val="00B30929"/>
    <w:rsid w:val="00B30C3F"/>
    <w:rsid w:val="00B31739"/>
    <w:rsid w:val="00B32EE4"/>
    <w:rsid w:val="00B34560"/>
    <w:rsid w:val="00B356B5"/>
    <w:rsid w:val="00B372AA"/>
    <w:rsid w:val="00B377F7"/>
    <w:rsid w:val="00B37A3F"/>
    <w:rsid w:val="00B37E6F"/>
    <w:rsid w:val="00B37FA1"/>
    <w:rsid w:val="00B40445"/>
    <w:rsid w:val="00B4069C"/>
    <w:rsid w:val="00B409E0"/>
    <w:rsid w:val="00B41400"/>
    <w:rsid w:val="00B4152F"/>
    <w:rsid w:val="00B4165F"/>
    <w:rsid w:val="00B4180B"/>
    <w:rsid w:val="00B41888"/>
    <w:rsid w:val="00B4202F"/>
    <w:rsid w:val="00B4212D"/>
    <w:rsid w:val="00B44087"/>
    <w:rsid w:val="00B446CC"/>
    <w:rsid w:val="00B45670"/>
    <w:rsid w:val="00B45A52"/>
    <w:rsid w:val="00B4615A"/>
    <w:rsid w:val="00B46175"/>
    <w:rsid w:val="00B51705"/>
    <w:rsid w:val="00B53176"/>
    <w:rsid w:val="00B53A23"/>
    <w:rsid w:val="00B54657"/>
    <w:rsid w:val="00B546E8"/>
    <w:rsid w:val="00B54865"/>
    <w:rsid w:val="00B548B7"/>
    <w:rsid w:val="00B55313"/>
    <w:rsid w:val="00B562B2"/>
    <w:rsid w:val="00B56D9D"/>
    <w:rsid w:val="00B5796D"/>
    <w:rsid w:val="00B610F1"/>
    <w:rsid w:val="00B61DC0"/>
    <w:rsid w:val="00B62417"/>
    <w:rsid w:val="00B6344B"/>
    <w:rsid w:val="00B63926"/>
    <w:rsid w:val="00B64071"/>
    <w:rsid w:val="00B65304"/>
    <w:rsid w:val="00B65F0A"/>
    <w:rsid w:val="00B664C7"/>
    <w:rsid w:val="00B66940"/>
    <w:rsid w:val="00B669F1"/>
    <w:rsid w:val="00B66FFE"/>
    <w:rsid w:val="00B67BD3"/>
    <w:rsid w:val="00B67CB4"/>
    <w:rsid w:val="00B70F6D"/>
    <w:rsid w:val="00B7120B"/>
    <w:rsid w:val="00B71C82"/>
    <w:rsid w:val="00B7224D"/>
    <w:rsid w:val="00B72535"/>
    <w:rsid w:val="00B72EAD"/>
    <w:rsid w:val="00B736DE"/>
    <w:rsid w:val="00B739F6"/>
    <w:rsid w:val="00B749FC"/>
    <w:rsid w:val="00B74C53"/>
    <w:rsid w:val="00B75A2C"/>
    <w:rsid w:val="00B76207"/>
    <w:rsid w:val="00B76E20"/>
    <w:rsid w:val="00B818AA"/>
    <w:rsid w:val="00B81A6C"/>
    <w:rsid w:val="00B830AE"/>
    <w:rsid w:val="00B837D7"/>
    <w:rsid w:val="00B839FD"/>
    <w:rsid w:val="00B83CD4"/>
    <w:rsid w:val="00B841A2"/>
    <w:rsid w:val="00B84263"/>
    <w:rsid w:val="00B85479"/>
    <w:rsid w:val="00B85DE5"/>
    <w:rsid w:val="00B86424"/>
    <w:rsid w:val="00B864D2"/>
    <w:rsid w:val="00B90414"/>
    <w:rsid w:val="00B90AF7"/>
    <w:rsid w:val="00B90F73"/>
    <w:rsid w:val="00B9303A"/>
    <w:rsid w:val="00B93A26"/>
    <w:rsid w:val="00B93B59"/>
    <w:rsid w:val="00B93BEB"/>
    <w:rsid w:val="00B9406A"/>
    <w:rsid w:val="00B94B76"/>
    <w:rsid w:val="00B955E4"/>
    <w:rsid w:val="00B958AE"/>
    <w:rsid w:val="00B969C6"/>
    <w:rsid w:val="00B96BEC"/>
    <w:rsid w:val="00B97523"/>
    <w:rsid w:val="00BA0874"/>
    <w:rsid w:val="00BA0BA3"/>
    <w:rsid w:val="00BA1658"/>
    <w:rsid w:val="00BA2280"/>
    <w:rsid w:val="00BA2663"/>
    <w:rsid w:val="00BA2A08"/>
    <w:rsid w:val="00BA39CF"/>
    <w:rsid w:val="00BA3E38"/>
    <w:rsid w:val="00BA56D2"/>
    <w:rsid w:val="00BA5940"/>
    <w:rsid w:val="00BA59A7"/>
    <w:rsid w:val="00BA6141"/>
    <w:rsid w:val="00BA64E9"/>
    <w:rsid w:val="00BA750F"/>
    <w:rsid w:val="00BA76E0"/>
    <w:rsid w:val="00BB0257"/>
    <w:rsid w:val="00BB04DE"/>
    <w:rsid w:val="00BB06ED"/>
    <w:rsid w:val="00BB22AA"/>
    <w:rsid w:val="00BB242E"/>
    <w:rsid w:val="00BB290F"/>
    <w:rsid w:val="00BB2A25"/>
    <w:rsid w:val="00BB4434"/>
    <w:rsid w:val="00BB51E9"/>
    <w:rsid w:val="00BB5BDD"/>
    <w:rsid w:val="00BB5F21"/>
    <w:rsid w:val="00BB6476"/>
    <w:rsid w:val="00BC0F37"/>
    <w:rsid w:val="00BC0FDC"/>
    <w:rsid w:val="00BC1790"/>
    <w:rsid w:val="00BC2EC1"/>
    <w:rsid w:val="00BC3053"/>
    <w:rsid w:val="00BC43FE"/>
    <w:rsid w:val="00BC4D2E"/>
    <w:rsid w:val="00BC5D2B"/>
    <w:rsid w:val="00BC60ED"/>
    <w:rsid w:val="00BC66AB"/>
    <w:rsid w:val="00BC7152"/>
    <w:rsid w:val="00BC7F23"/>
    <w:rsid w:val="00BD0008"/>
    <w:rsid w:val="00BD0909"/>
    <w:rsid w:val="00BD3BCA"/>
    <w:rsid w:val="00BD3DA0"/>
    <w:rsid w:val="00BD3E0F"/>
    <w:rsid w:val="00BD48AC"/>
    <w:rsid w:val="00BD4DF7"/>
    <w:rsid w:val="00BD4F96"/>
    <w:rsid w:val="00BD51FD"/>
    <w:rsid w:val="00BD5E2A"/>
    <w:rsid w:val="00BD5F1A"/>
    <w:rsid w:val="00BE1234"/>
    <w:rsid w:val="00BE1338"/>
    <w:rsid w:val="00BE1FAA"/>
    <w:rsid w:val="00BE20AA"/>
    <w:rsid w:val="00BE2568"/>
    <w:rsid w:val="00BE2FA6"/>
    <w:rsid w:val="00BE333F"/>
    <w:rsid w:val="00BE5352"/>
    <w:rsid w:val="00BE7406"/>
    <w:rsid w:val="00BE7603"/>
    <w:rsid w:val="00BF0544"/>
    <w:rsid w:val="00BF18BB"/>
    <w:rsid w:val="00BF3279"/>
    <w:rsid w:val="00BF3DF7"/>
    <w:rsid w:val="00BF5CD6"/>
    <w:rsid w:val="00BF72D0"/>
    <w:rsid w:val="00BF74C7"/>
    <w:rsid w:val="00C00CE3"/>
    <w:rsid w:val="00C015F1"/>
    <w:rsid w:val="00C01F33"/>
    <w:rsid w:val="00C02CC6"/>
    <w:rsid w:val="00C03797"/>
    <w:rsid w:val="00C0406A"/>
    <w:rsid w:val="00C040F7"/>
    <w:rsid w:val="00C044AB"/>
    <w:rsid w:val="00C0465D"/>
    <w:rsid w:val="00C04A12"/>
    <w:rsid w:val="00C05706"/>
    <w:rsid w:val="00C05C8C"/>
    <w:rsid w:val="00C065C9"/>
    <w:rsid w:val="00C07377"/>
    <w:rsid w:val="00C07D20"/>
    <w:rsid w:val="00C1016E"/>
    <w:rsid w:val="00C10478"/>
    <w:rsid w:val="00C11BDC"/>
    <w:rsid w:val="00C12107"/>
    <w:rsid w:val="00C1320C"/>
    <w:rsid w:val="00C137A9"/>
    <w:rsid w:val="00C138C7"/>
    <w:rsid w:val="00C14116"/>
    <w:rsid w:val="00C14D4B"/>
    <w:rsid w:val="00C154BB"/>
    <w:rsid w:val="00C15BF1"/>
    <w:rsid w:val="00C170D0"/>
    <w:rsid w:val="00C1768E"/>
    <w:rsid w:val="00C2003C"/>
    <w:rsid w:val="00C23FA4"/>
    <w:rsid w:val="00C2412E"/>
    <w:rsid w:val="00C24E72"/>
    <w:rsid w:val="00C24EB1"/>
    <w:rsid w:val="00C25CF1"/>
    <w:rsid w:val="00C27096"/>
    <w:rsid w:val="00C279B5"/>
    <w:rsid w:val="00C279E8"/>
    <w:rsid w:val="00C27C45"/>
    <w:rsid w:val="00C27E46"/>
    <w:rsid w:val="00C27EA7"/>
    <w:rsid w:val="00C30B79"/>
    <w:rsid w:val="00C30C89"/>
    <w:rsid w:val="00C31249"/>
    <w:rsid w:val="00C31F83"/>
    <w:rsid w:val="00C337DB"/>
    <w:rsid w:val="00C33900"/>
    <w:rsid w:val="00C33C45"/>
    <w:rsid w:val="00C346E9"/>
    <w:rsid w:val="00C3471B"/>
    <w:rsid w:val="00C34C17"/>
    <w:rsid w:val="00C3582D"/>
    <w:rsid w:val="00C3686F"/>
    <w:rsid w:val="00C36DE6"/>
    <w:rsid w:val="00C3719D"/>
    <w:rsid w:val="00C3755D"/>
    <w:rsid w:val="00C37CB2"/>
    <w:rsid w:val="00C4090A"/>
    <w:rsid w:val="00C40B00"/>
    <w:rsid w:val="00C41195"/>
    <w:rsid w:val="00C41265"/>
    <w:rsid w:val="00C412B6"/>
    <w:rsid w:val="00C41D72"/>
    <w:rsid w:val="00C41F67"/>
    <w:rsid w:val="00C42FB5"/>
    <w:rsid w:val="00C4496B"/>
    <w:rsid w:val="00C45474"/>
    <w:rsid w:val="00C46289"/>
    <w:rsid w:val="00C4668A"/>
    <w:rsid w:val="00C473A5"/>
    <w:rsid w:val="00C4755B"/>
    <w:rsid w:val="00C47E33"/>
    <w:rsid w:val="00C5026B"/>
    <w:rsid w:val="00C50F94"/>
    <w:rsid w:val="00C51637"/>
    <w:rsid w:val="00C52AC9"/>
    <w:rsid w:val="00C5367D"/>
    <w:rsid w:val="00C54527"/>
    <w:rsid w:val="00C54995"/>
    <w:rsid w:val="00C54D41"/>
    <w:rsid w:val="00C54FD8"/>
    <w:rsid w:val="00C557E3"/>
    <w:rsid w:val="00C55F40"/>
    <w:rsid w:val="00C567F7"/>
    <w:rsid w:val="00C568BB"/>
    <w:rsid w:val="00C56E0A"/>
    <w:rsid w:val="00C57945"/>
    <w:rsid w:val="00C60783"/>
    <w:rsid w:val="00C60B31"/>
    <w:rsid w:val="00C613B8"/>
    <w:rsid w:val="00C6202C"/>
    <w:rsid w:val="00C62468"/>
    <w:rsid w:val="00C64672"/>
    <w:rsid w:val="00C7040C"/>
    <w:rsid w:val="00C70697"/>
    <w:rsid w:val="00C718EC"/>
    <w:rsid w:val="00C72093"/>
    <w:rsid w:val="00C72D93"/>
    <w:rsid w:val="00C72EF4"/>
    <w:rsid w:val="00C744FE"/>
    <w:rsid w:val="00C74BE9"/>
    <w:rsid w:val="00C75137"/>
    <w:rsid w:val="00C75D2F"/>
    <w:rsid w:val="00C767BE"/>
    <w:rsid w:val="00C768C7"/>
    <w:rsid w:val="00C76E3C"/>
    <w:rsid w:val="00C7712C"/>
    <w:rsid w:val="00C773A4"/>
    <w:rsid w:val="00C7750B"/>
    <w:rsid w:val="00C77A9C"/>
    <w:rsid w:val="00C77D78"/>
    <w:rsid w:val="00C812BF"/>
    <w:rsid w:val="00C81568"/>
    <w:rsid w:val="00C81BAE"/>
    <w:rsid w:val="00C81F42"/>
    <w:rsid w:val="00C8271C"/>
    <w:rsid w:val="00C833EB"/>
    <w:rsid w:val="00C83D47"/>
    <w:rsid w:val="00C8589D"/>
    <w:rsid w:val="00C862A5"/>
    <w:rsid w:val="00C865E6"/>
    <w:rsid w:val="00C867E2"/>
    <w:rsid w:val="00C86EB2"/>
    <w:rsid w:val="00C87546"/>
    <w:rsid w:val="00C90076"/>
    <w:rsid w:val="00C9027A"/>
    <w:rsid w:val="00C9059E"/>
    <w:rsid w:val="00C9068E"/>
    <w:rsid w:val="00C92EEB"/>
    <w:rsid w:val="00C93814"/>
    <w:rsid w:val="00C93C4B"/>
    <w:rsid w:val="00C94029"/>
    <w:rsid w:val="00C941F7"/>
    <w:rsid w:val="00C942FB"/>
    <w:rsid w:val="00C944AB"/>
    <w:rsid w:val="00C95B40"/>
    <w:rsid w:val="00C95D2A"/>
    <w:rsid w:val="00C97AD6"/>
    <w:rsid w:val="00CA1ED8"/>
    <w:rsid w:val="00CA54E7"/>
    <w:rsid w:val="00CA5E71"/>
    <w:rsid w:val="00CB0EB6"/>
    <w:rsid w:val="00CB0F40"/>
    <w:rsid w:val="00CB1A82"/>
    <w:rsid w:val="00CB1F63"/>
    <w:rsid w:val="00CB1FD5"/>
    <w:rsid w:val="00CB22ED"/>
    <w:rsid w:val="00CB2B6F"/>
    <w:rsid w:val="00CB31E3"/>
    <w:rsid w:val="00CB43F2"/>
    <w:rsid w:val="00CB51E7"/>
    <w:rsid w:val="00CB581A"/>
    <w:rsid w:val="00CB5A7A"/>
    <w:rsid w:val="00CB640E"/>
    <w:rsid w:val="00CB641A"/>
    <w:rsid w:val="00CB6473"/>
    <w:rsid w:val="00CB7170"/>
    <w:rsid w:val="00CB7A8E"/>
    <w:rsid w:val="00CC040E"/>
    <w:rsid w:val="00CC111F"/>
    <w:rsid w:val="00CC1F87"/>
    <w:rsid w:val="00CC2011"/>
    <w:rsid w:val="00CC237E"/>
    <w:rsid w:val="00CC2BCD"/>
    <w:rsid w:val="00CC3152"/>
    <w:rsid w:val="00CC3E04"/>
    <w:rsid w:val="00CC3EA0"/>
    <w:rsid w:val="00CC41DC"/>
    <w:rsid w:val="00CC4727"/>
    <w:rsid w:val="00CC4974"/>
    <w:rsid w:val="00CC4E17"/>
    <w:rsid w:val="00CC528F"/>
    <w:rsid w:val="00CC6ADA"/>
    <w:rsid w:val="00CC7B45"/>
    <w:rsid w:val="00CD08BA"/>
    <w:rsid w:val="00CD1188"/>
    <w:rsid w:val="00CD2CF1"/>
    <w:rsid w:val="00CD2DED"/>
    <w:rsid w:val="00CD2ED1"/>
    <w:rsid w:val="00CD337B"/>
    <w:rsid w:val="00CD3D86"/>
    <w:rsid w:val="00CD42D1"/>
    <w:rsid w:val="00CD4A20"/>
    <w:rsid w:val="00CD5D5F"/>
    <w:rsid w:val="00CE0424"/>
    <w:rsid w:val="00CE1234"/>
    <w:rsid w:val="00CE1267"/>
    <w:rsid w:val="00CE1CAD"/>
    <w:rsid w:val="00CE286C"/>
    <w:rsid w:val="00CE3029"/>
    <w:rsid w:val="00CE3B3B"/>
    <w:rsid w:val="00CE42EA"/>
    <w:rsid w:val="00CE4528"/>
    <w:rsid w:val="00CE57DF"/>
    <w:rsid w:val="00CE5C82"/>
    <w:rsid w:val="00CE66C1"/>
    <w:rsid w:val="00CE7561"/>
    <w:rsid w:val="00CE75AF"/>
    <w:rsid w:val="00CF1354"/>
    <w:rsid w:val="00CF2712"/>
    <w:rsid w:val="00CF2E22"/>
    <w:rsid w:val="00CF3B1F"/>
    <w:rsid w:val="00CF3BF6"/>
    <w:rsid w:val="00CF53D1"/>
    <w:rsid w:val="00CF625B"/>
    <w:rsid w:val="00CF687E"/>
    <w:rsid w:val="00CF6E26"/>
    <w:rsid w:val="00CF7B13"/>
    <w:rsid w:val="00D00DE1"/>
    <w:rsid w:val="00D0349B"/>
    <w:rsid w:val="00D03A04"/>
    <w:rsid w:val="00D03B57"/>
    <w:rsid w:val="00D052BE"/>
    <w:rsid w:val="00D05943"/>
    <w:rsid w:val="00D074C8"/>
    <w:rsid w:val="00D07B85"/>
    <w:rsid w:val="00D10249"/>
    <w:rsid w:val="00D10295"/>
    <w:rsid w:val="00D106F1"/>
    <w:rsid w:val="00D115C3"/>
    <w:rsid w:val="00D11897"/>
    <w:rsid w:val="00D12191"/>
    <w:rsid w:val="00D1232A"/>
    <w:rsid w:val="00D13135"/>
    <w:rsid w:val="00D13E4E"/>
    <w:rsid w:val="00D143E0"/>
    <w:rsid w:val="00D16F17"/>
    <w:rsid w:val="00D176C5"/>
    <w:rsid w:val="00D17DD6"/>
    <w:rsid w:val="00D2192B"/>
    <w:rsid w:val="00D21E74"/>
    <w:rsid w:val="00D22417"/>
    <w:rsid w:val="00D239A7"/>
    <w:rsid w:val="00D23A80"/>
    <w:rsid w:val="00D23F47"/>
    <w:rsid w:val="00D31AF0"/>
    <w:rsid w:val="00D31D35"/>
    <w:rsid w:val="00D3369E"/>
    <w:rsid w:val="00D36E71"/>
    <w:rsid w:val="00D37994"/>
    <w:rsid w:val="00D37D87"/>
    <w:rsid w:val="00D4079B"/>
    <w:rsid w:val="00D40B33"/>
    <w:rsid w:val="00D40F86"/>
    <w:rsid w:val="00D4103D"/>
    <w:rsid w:val="00D416AC"/>
    <w:rsid w:val="00D4187A"/>
    <w:rsid w:val="00D42E9C"/>
    <w:rsid w:val="00D4318F"/>
    <w:rsid w:val="00D433A6"/>
    <w:rsid w:val="00D43783"/>
    <w:rsid w:val="00D438BF"/>
    <w:rsid w:val="00D440F8"/>
    <w:rsid w:val="00D44D2C"/>
    <w:rsid w:val="00D453ED"/>
    <w:rsid w:val="00D461E9"/>
    <w:rsid w:val="00D465B8"/>
    <w:rsid w:val="00D46A4D"/>
    <w:rsid w:val="00D470E4"/>
    <w:rsid w:val="00D4735F"/>
    <w:rsid w:val="00D5204E"/>
    <w:rsid w:val="00D525AD"/>
    <w:rsid w:val="00D528BA"/>
    <w:rsid w:val="00D52D02"/>
    <w:rsid w:val="00D53C0F"/>
    <w:rsid w:val="00D546FF"/>
    <w:rsid w:val="00D54924"/>
    <w:rsid w:val="00D55AD5"/>
    <w:rsid w:val="00D560EA"/>
    <w:rsid w:val="00D561CF"/>
    <w:rsid w:val="00D567CB"/>
    <w:rsid w:val="00D568B4"/>
    <w:rsid w:val="00D56938"/>
    <w:rsid w:val="00D576CA"/>
    <w:rsid w:val="00D57838"/>
    <w:rsid w:val="00D60435"/>
    <w:rsid w:val="00D60889"/>
    <w:rsid w:val="00D61848"/>
    <w:rsid w:val="00D61AF5"/>
    <w:rsid w:val="00D61B36"/>
    <w:rsid w:val="00D63ACB"/>
    <w:rsid w:val="00D64B8C"/>
    <w:rsid w:val="00D652B5"/>
    <w:rsid w:val="00D658D1"/>
    <w:rsid w:val="00D65FEE"/>
    <w:rsid w:val="00D66155"/>
    <w:rsid w:val="00D70311"/>
    <w:rsid w:val="00D708B0"/>
    <w:rsid w:val="00D76905"/>
    <w:rsid w:val="00D7733C"/>
    <w:rsid w:val="00D778D8"/>
    <w:rsid w:val="00D77B1D"/>
    <w:rsid w:val="00D77DA4"/>
    <w:rsid w:val="00D8021F"/>
    <w:rsid w:val="00D80383"/>
    <w:rsid w:val="00D804FF"/>
    <w:rsid w:val="00D80EEB"/>
    <w:rsid w:val="00D823C6"/>
    <w:rsid w:val="00D8327F"/>
    <w:rsid w:val="00D860EB"/>
    <w:rsid w:val="00D86CA3"/>
    <w:rsid w:val="00D871CE"/>
    <w:rsid w:val="00D87746"/>
    <w:rsid w:val="00D8791C"/>
    <w:rsid w:val="00D90458"/>
    <w:rsid w:val="00D907F4"/>
    <w:rsid w:val="00D90AE4"/>
    <w:rsid w:val="00D9106A"/>
    <w:rsid w:val="00D9196D"/>
    <w:rsid w:val="00D92982"/>
    <w:rsid w:val="00D92A8C"/>
    <w:rsid w:val="00D931A2"/>
    <w:rsid w:val="00D93EBA"/>
    <w:rsid w:val="00D93F38"/>
    <w:rsid w:val="00D953D3"/>
    <w:rsid w:val="00D95783"/>
    <w:rsid w:val="00D964D1"/>
    <w:rsid w:val="00DA08F4"/>
    <w:rsid w:val="00DA0C76"/>
    <w:rsid w:val="00DA11EC"/>
    <w:rsid w:val="00DA305E"/>
    <w:rsid w:val="00DA4963"/>
    <w:rsid w:val="00DA4A88"/>
    <w:rsid w:val="00DA5417"/>
    <w:rsid w:val="00DA56E8"/>
    <w:rsid w:val="00DA7401"/>
    <w:rsid w:val="00DA7540"/>
    <w:rsid w:val="00DA7C15"/>
    <w:rsid w:val="00DB0741"/>
    <w:rsid w:val="00DB0A9F"/>
    <w:rsid w:val="00DB168B"/>
    <w:rsid w:val="00DB1EB8"/>
    <w:rsid w:val="00DB292A"/>
    <w:rsid w:val="00DB377D"/>
    <w:rsid w:val="00DB3D11"/>
    <w:rsid w:val="00DB3D7F"/>
    <w:rsid w:val="00DB4E2C"/>
    <w:rsid w:val="00DB508F"/>
    <w:rsid w:val="00DB6196"/>
    <w:rsid w:val="00DB6AE3"/>
    <w:rsid w:val="00DB79E1"/>
    <w:rsid w:val="00DC03AA"/>
    <w:rsid w:val="00DC0DB5"/>
    <w:rsid w:val="00DC1487"/>
    <w:rsid w:val="00DC220D"/>
    <w:rsid w:val="00DC287A"/>
    <w:rsid w:val="00DC2D36"/>
    <w:rsid w:val="00DC2EE3"/>
    <w:rsid w:val="00DC3446"/>
    <w:rsid w:val="00DC34A7"/>
    <w:rsid w:val="00DC53EF"/>
    <w:rsid w:val="00DC5BF6"/>
    <w:rsid w:val="00DC6AFF"/>
    <w:rsid w:val="00DC76D9"/>
    <w:rsid w:val="00DC7EC1"/>
    <w:rsid w:val="00DD06D7"/>
    <w:rsid w:val="00DD2644"/>
    <w:rsid w:val="00DD345E"/>
    <w:rsid w:val="00DD3A56"/>
    <w:rsid w:val="00DD415A"/>
    <w:rsid w:val="00DD415D"/>
    <w:rsid w:val="00DD444B"/>
    <w:rsid w:val="00DD61AD"/>
    <w:rsid w:val="00DD6289"/>
    <w:rsid w:val="00DD64E4"/>
    <w:rsid w:val="00DD7517"/>
    <w:rsid w:val="00DE2722"/>
    <w:rsid w:val="00DE41E4"/>
    <w:rsid w:val="00DE5608"/>
    <w:rsid w:val="00DE58D0"/>
    <w:rsid w:val="00DE5B20"/>
    <w:rsid w:val="00DE5C74"/>
    <w:rsid w:val="00DE654F"/>
    <w:rsid w:val="00DE7B2C"/>
    <w:rsid w:val="00DF053D"/>
    <w:rsid w:val="00DF05E0"/>
    <w:rsid w:val="00DF0B6E"/>
    <w:rsid w:val="00DF13CB"/>
    <w:rsid w:val="00DF15E0"/>
    <w:rsid w:val="00DF1A3B"/>
    <w:rsid w:val="00DF1D80"/>
    <w:rsid w:val="00DF242B"/>
    <w:rsid w:val="00DF32A5"/>
    <w:rsid w:val="00DF358E"/>
    <w:rsid w:val="00DF37A0"/>
    <w:rsid w:val="00DF40A5"/>
    <w:rsid w:val="00DF46CD"/>
    <w:rsid w:val="00DF4725"/>
    <w:rsid w:val="00DF4E81"/>
    <w:rsid w:val="00DF5CA6"/>
    <w:rsid w:val="00DF6473"/>
    <w:rsid w:val="00DF6520"/>
    <w:rsid w:val="00DF73EF"/>
    <w:rsid w:val="00DF7DB4"/>
    <w:rsid w:val="00DF7ED4"/>
    <w:rsid w:val="00E01072"/>
    <w:rsid w:val="00E01246"/>
    <w:rsid w:val="00E0156D"/>
    <w:rsid w:val="00E01D12"/>
    <w:rsid w:val="00E01E16"/>
    <w:rsid w:val="00E02F2C"/>
    <w:rsid w:val="00E034E4"/>
    <w:rsid w:val="00E03995"/>
    <w:rsid w:val="00E04516"/>
    <w:rsid w:val="00E048AC"/>
    <w:rsid w:val="00E06182"/>
    <w:rsid w:val="00E101CD"/>
    <w:rsid w:val="00E10208"/>
    <w:rsid w:val="00E10971"/>
    <w:rsid w:val="00E110E7"/>
    <w:rsid w:val="00E11374"/>
    <w:rsid w:val="00E11B20"/>
    <w:rsid w:val="00E1287C"/>
    <w:rsid w:val="00E12E4A"/>
    <w:rsid w:val="00E17FA2"/>
    <w:rsid w:val="00E2054C"/>
    <w:rsid w:val="00E2077A"/>
    <w:rsid w:val="00E22330"/>
    <w:rsid w:val="00E2233A"/>
    <w:rsid w:val="00E226A3"/>
    <w:rsid w:val="00E22923"/>
    <w:rsid w:val="00E2452C"/>
    <w:rsid w:val="00E2467A"/>
    <w:rsid w:val="00E24AB4"/>
    <w:rsid w:val="00E24F39"/>
    <w:rsid w:val="00E25BC1"/>
    <w:rsid w:val="00E27602"/>
    <w:rsid w:val="00E30B5A"/>
    <w:rsid w:val="00E30CBE"/>
    <w:rsid w:val="00E3123D"/>
    <w:rsid w:val="00E31461"/>
    <w:rsid w:val="00E317F7"/>
    <w:rsid w:val="00E31D43"/>
    <w:rsid w:val="00E32608"/>
    <w:rsid w:val="00E32F57"/>
    <w:rsid w:val="00E33B71"/>
    <w:rsid w:val="00E34188"/>
    <w:rsid w:val="00E34B6E"/>
    <w:rsid w:val="00E353B7"/>
    <w:rsid w:val="00E35559"/>
    <w:rsid w:val="00E359DF"/>
    <w:rsid w:val="00E36D6F"/>
    <w:rsid w:val="00E3723A"/>
    <w:rsid w:val="00E37860"/>
    <w:rsid w:val="00E37A8F"/>
    <w:rsid w:val="00E40A18"/>
    <w:rsid w:val="00E40F19"/>
    <w:rsid w:val="00E41FDC"/>
    <w:rsid w:val="00E425CA"/>
    <w:rsid w:val="00E42862"/>
    <w:rsid w:val="00E42C90"/>
    <w:rsid w:val="00E43839"/>
    <w:rsid w:val="00E446F1"/>
    <w:rsid w:val="00E46886"/>
    <w:rsid w:val="00E47AEF"/>
    <w:rsid w:val="00E50A4C"/>
    <w:rsid w:val="00E50E0D"/>
    <w:rsid w:val="00E50FBB"/>
    <w:rsid w:val="00E52BDC"/>
    <w:rsid w:val="00E52E10"/>
    <w:rsid w:val="00E5325D"/>
    <w:rsid w:val="00E53B75"/>
    <w:rsid w:val="00E54DFA"/>
    <w:rsid w:val="00E54E3B"/>
    <w:rsid w:val="00E56C57"/>
    <w:rsid w:val="00E56DFA"/>
    <w:rsid w:val="00E56F82"/>
    <w:rsid w:val="00E57565"/>
    <w:rsid w:val="00E57746"/>
    <w:rsid w:val="00E5796C"/>
    <w:rsid w:val="00E57D3B"/>
    <w:rsid w:val="00E6070E"/>
    <w:rsid w:val="00E60FE0"/>
    <w:rsid w:val="00E61A8A"/>
    <w:rsid w:val="00E61B1B"/>
    <w:rsid w:val="00E63838"/>
    <w:rsid w:val="00E64434"/>
    <w:rsid w:val="00E646F1"/>
    <w:rsid w:val="00E64A1F"/>
    <w:rsid w:val="00E6671B"/>
    <w:rsid w:val="00E67C51"/>
    <w:rsid w:val="00E70364"/>
    <w:rsid w:val="00E70B3C"/>
    <w:rsid w:val="00E70D42"/>
    <w:rsid w:val="00E711FF"/>
    <w:rsid w:val="00E71AF9"/>
    <w:rsid w:val="00E7272E"/>
    <w:rsid w:val="00E72EFC"/>
    <w:rsid w:val="00E734C5"/>
    <w:rsid w:val="00E74D9F"/>
    <w:rsid w:val="00E7562D"/>
    <w:rsid w:val="00E758EC"/>
    <w:rsid w:val="00E77E38"/>
    <w:rsid w:val="00E811D3"/>
    <w:rsid w:val="00E820F4"/>
    <w:rsid w:val="00E8234C"/>
    <w:rsid w:val="00E83AA9"/>
    <w:rsid w:val="00E83CB9"/>
    <w:rsid w:val="00E83D91"/>
    <w:rsid w:val="00E84E6F"/>
    <w:rsid w:val="00E856A2"/>
    <w:rsid w:val="00E857EB"/>
    <w:rsid w:val="00E85928"/>
    <w:rsid w:val="00E869FF"/>
    <w:rsid w:val="00E86E82"/>
    <w:rsid w:val="00E87822"/>
    <w:rsid w:val="00E90395"/>
    <w:rsid w:val="00E90B74"/>
    <w:rsid w:val="00E90E49"/>
    <w:rsid w:val="00E910B5"/>
    <w:rsid w:val="00E915C0"/>
    <w:rsid w:val="00E917F9"/>
    <w:rsid w:val="00E91EA8"/>
    <w:rsid w:val="00E92016"/>
    <w:rsid w:val="00E9273B"/>
    <w:rsid w:val="00E9291C"/>
    <w:rsid w:val="00E92B83"/>
    <w:rsid w:val="00E93FFE"/>
    <w:rsid w:val="00E94A4A"/>
    <w:rsid w:val="00E94F8A"/>
    <w:rsid w:val="00E97339"/>
    <w:rsid w:val="00E97920"/>
    <w:rsid w:val="00E979E2"/>
    <w:rsid w:val="00E97D31"/>
    <w:rsid w:val="00EA0196"/>
    <w:rsid w:val="00EA2535"/>
    <w:rsid w:val="00EA3145"/>
    <w:rsid w:val="00EA3CBF"/>
    <w:rsid w:val="00EA3DBD"/>
    <w:rsid w:val="00EA479F"/>
    <w:rsid w:val="00EA57F0"/>
    <w:rsid w:val="00EA5A64"/>
    <w:rsid w:val="00EA5D94"/>
    <w:rsid w:val="00EA71A2"/>
    <w:rsid w:val="00EA726D"/>
    <w:rsid w:val="00EA7A41"/>
    <w:rsid w:val="00EB0520"/>
    <w:rsid w:val="00EB077B"/>
    <w:rsid w:val="00EB1562"/>
    <w:rsid w:val="00EB16C5"/>
    <w:rsid w:val="00EB4EA2"/>
    <w:rsid w:val="00EB5235"/>
    <w:rsid w:val="00EB565D"/>
    <w:rsid w:val="00EB5FE6"/>
    <w:rsid w:val="00EB7242"/>
    <w:rsid w:val="00EB74D5"/>
    <w:rsid w:val="00EC060F"/>
    <w:rsid w:val="00EC0CC9"/>
    <w:rsid w:val="00EC0F65"/>
    <w:rsid w:val="00EC1C1F"/>
    <w:rsid w:val="00EC1D2E"/>
    <w:rsid w:val="00EC24D5"/>
    <w:rsid w:val="00EC27C6"/>
    <w:rsid w:val="00EC34A4"/>
    <w:rsid w:val="00EC4207"/>
    <w:rsid w:val="00EC55EB"/>
    <w:rsid w:val="00EC5653"/>
    <w:rsid w:val="00EC5C7C"/>
    <w:rsid w:val="00EC602E"/>
    <w:rsid w:val="00EC6A5F"/>
    <w:rsid w:val="00EC71CE"/>
    <w:rsid w:val="00EC7641"/>
    <w:rsid w:val="00ED1006"/>
    <w:rsid w:val="00ED18C2"/>
    <w:rsid w:val="00ED1EE2"/>
    <w:rsid w:val="00ED3384"/>
    <w:rsid w:val="00ED3506"/>
    <w:rsid w:val="00ED392D"/>
    <w:rsid w:val="00ED44A6"/>
    <w:rsid w:val="00ED4A99"/>
    <w:rsid w:val="00ED7A3F"/>
    <w:rsid w:val="00ED7E98"/>
    <w:rsid w:val="00EE1AF7"/>
    <w:rsid w:val="00EE23E3"/>
    <w:rsid w:val="00EE2BF0"/>
    <w:rsid w:val="00EE2ED7"/>
    <w:rsid w:val="00EE5067"/>
    <w:rsid w:val="00EE5F60"/>
    <w:rsid w:val="00EE61A4"/>
    <w:rsid w:val="00EE6718"/>
    <w:rsid w:val="00EE6D7A"/>
    <w:rsid w:val="00EF007B"/>
    <w:rsid w:val="00EF062C"/>
    <w:rsid w:val="00EF0813"/>
    <w:rsid w:val="00EF0DFE"/>
    <w:rsid w:val="00EF18FE"/>
    <w:rsid w:val="00EF234D"/>
    <w:rsid w:val="00EF51ED"/>
    <w:rsid w:val="00EF5787"/>
    <w:rsid w:val="00EF5B22"/>
    <w:rsid w:val="00EF5D5A"/>
    <w:rsid w:val="00EF60D0"/>
    <w:rsid w:val="00EF6B0F"/>
    <w:rsid w:val="00EF7D51"/>
    <w:rsid w:val="00F012FF"/>
    <w:rsid w:val="00F02602"/>
    <w:rsid w:val="00F02A9D"/>
    <w:rsid w:val="00F0528D"/>
    <w:rsid w:val="00F05588"/>
    <w:rsid w:val="00F06C67"/>
    <w:rsid w:val="00F06DFD"/>
    <w:rsid w:val="00F071D1"/>
    <w:rsid w:val="00F07533"/>
    <w:rsid w:val="00F1001B"/>
    <w:rsid w:val="00F10629"/>
    <w:rsid w:val="00F10DB0"/>
    <w:rsid w:val="00F114D5"/>
    <w:rsid w:val="00F12B80"/>
    <w:rsid w:val="00F13F79"/>
    <w:rsid w:val="00F1480A"/>
    <w:rsid w:val="00F15071"/>
    <w:rsid w:val="00F15D55"/>
    <w:rsid w:val="00F15F9B"/>
    <w:rsid w:val="00F15FA5"/>
    <w:rsid w:val="00F209B7"/>
    <w:rsid w:val="00F21557"/>
    <w:rsid w:val="00F224C6"/>
    <w:rsid w:val="00F231CD"/>
    <w:rsid w:val="00F234CB"/>
    <w:rsid w:val="00F2376F"/>
    <w:rsid w:val="00F239D3"/>
    <w:rsid w:val="00F243D8"/>
    <w:rsid w:val="00F25505"/>
    <w:rsid w:val="00F25957"/>
    <w:rsid w:val="00F25C6A"/>
    <w:rsid w:val="00F268E4"/>
    <w:rsid w:val="00F269AC"/>
    <w:rsid w:val="00F26CAD"/>
    <w:rsid w:val="00F3022D"/>
    <w:rsid w:val="00F307B2"/>
    <w:rsid w:val="00F30828"/>
    <w:rsid w:val="00F30F6F"/>
    <w:rsid w:val="00F31226"/>
    <w:rsid w:val="00F313D6"/>
    <w:rsid w:val="00F31453"/>
    <w:rsid w:val="00F332D7"/>
    <w:rsid w:val="00F332EE"/>
    <w:rsid w:val="00F33B9E"/>
    <w:rsid w:val="00F33CB8"/>
    <w:rsid w:val="00F34211"/>
    <w:rsid w:val="00F3432E"/>
    <w:rsid w:val="00F36400"/>
    <w:rsid w:val="00F367ED"/>
    <w:rsid w:val="00F40240"/>
    <w:rsid w:val="00F40F0C"/>
    <w:rsid w:val="00F411FF"/>
    <w:rsid w:val="00F4175E"/>
    <w:rsid w:val="00F423AA"/>
    <w:rsid w:val="00F441D4"/>
    <w:rsid w:val="00F44CBD"/>
    <w:rsid w:val="00F4591E"/>
    <w:rsid w:val="00F4689C"/>
    <w:rsid w:val="00F46946"/>
    <w:rsid w:val="00F4766C"/>
    <w:rsid w:val="00F47CC1"/>
    <w:rsid w:val="00F5060E"/>
    <w:rsid w:val="00F50656"/>
    <w:rsid w:val="00F507D1"/>
    <w:rsid w:val="00F51517"/>
    <w:rsid w:val="00F519CE"/>
    <w:rsid w:val="00F51ADA"/>
    <w:rsid w:val="00F52AFB"/>
    <w:rsid w:val="00F56FAE"/>
    <w:rsid w:val="00F60203"/>
    <w:rsid w:val="00F607C5"/>
    <w:rsid w:val="00F60DEA"/>
    <w:rsid w:val="00F6302A"/>
    <w:rsid w:val="00F63950"/>
    <w:rsid w:val="00F64910"/>
    <w:rsid w:val="00F649C6"/>
    <w:rsid w:val="00F64C13"/>
    <w:rsid w:val="00F64C2B"/>
    <w:rsid w:val="00F64CDA"/>
    <w:rsid w:val="00F64FF9"/>
    <w:rsid w:val="00F651BE"/>
    <w:rsid w:val="00F659DA"/>
    <w:rsid w:val="00F66ACD"/>
    <w:rsid w:val="00F67174"/>
    <w:rsid w:val="00F6729B"/>
    <w:rsid w:val="00F67F53"/>
    <w:rsid w:val="00F703BE"/>
    <w:rsid w:val="00F70B88"/>
    <w:rsid w:val="00F71F69"/>
    <w:rsid w:val="00F724D6"/>
    <w:rsid w:val="00F728E9"/>
    <w:rsid w:val="00F72B72"/>
    <w:rsid w:val="00F72D2A"/>
    <w:rsid w:val="00F72D8A"/>
    <w:rsid w:val="00F74BB9"/>
    <w:rsid w:val="00F7522C"/>
    <w:rsid w:val="00F75582"/>
    <w:rsid w:val="00F76EFA"/>
    <w:rsid w:val="00F77B6C"/>
    <w:rsid w:val="00F804BE"/>
    <w:rsid w:val="00F80FFC"/>
    <w:rsid w:val="00F81752"/>
    <w:rsid w:val="00F817CE"/>
    <w:rsid w:val="00F82484"/>
    <w:rsid w:val="00F82C2E"/>
    <w:rsid w:val="00F8456C"/>
    <w:rsid w:val="00F853D0"/>
    <w:rsid w:val="00F859D8"/>
    <w:rsid w:val="00F867FA"/>
    <w:rsid w:val="00F868F5"/>
    <w:rsid w:val="00F87B63"/>
    <w:rsid w:val="00F90202"/>
    <w:rsid w:val="00F9056A"/>
    <w:rsid w:val="00F90659"/>
    <w:rsid w:val="00F906DB"/>
    <w:rsid w:val="00F90F8D"/>
    <w:rsid w:val="00F910E5"/>
    <w:rsid w:val="00F910EC"/>
    <w:rsid w:val="00F92782"/>
    <w:rsid w:val="00F929A2"/>
    <w:rsid w:val="00F93A8A"/>
    <w:rsid w:val="00F93AA9"/>
    <w:rsid w:val="00F93AE7"/>
    <w:rsid w:val="00F93DE7"/>
    <w:rsid w:val="00F948BB"/>
    <w:rsid w:val="00F95316"/>
    <w:rsid w:val="00F960D4"/>
    <w:rsid w:val="00F96256"/>
    <w:rsid w:val="00F96985"/>
    <w:rsid w:val="00F97838"/>
    <w:rsid w:val="00F97F1D"/>
    <w:rsid w:val="00FA1C24"/>
    <w:rsid w:val="00FA239F"/>
    <w:rsid w:val="00FA2BB3"/>
    <w:rsid w:val="00FA4912"/>
    <w:rsid w:val="00FA4B37"/>
    <w:rsid w:val="00FA66BC"/>
    <w:rsid w:val="00FA6B8E"/>
    <w:rsid w:val="00FA6BD0"/>
    <w:rsid w:val="00FA6D1E"/>
    <w:rsid w:val="00FA702A"/>
    <w:rsid w:val="00FB01ED"/>
    <w:rsid w:val="00FB4418"/>
    <w:rsid w:val="00FB4C80"/>
    <w:rsid w:val="00FB5D96"/>
    <w:rsid w:val="00FB60BE"/>
    <w:rsid w:val="00FB6A6A"/>
    <w:rsid w:val="00FB78FB"/>
    <w:rsid w:val="00FB7B40"/>
    <w:rsid w:val="00FC0D41"/>
    <w:rsid w:val="00FC1A15"/>
    <w:rsid w:val="00FC2137"/>
    <w:rsid w:val="00FC3E31"/>
    <w:rsid w:val="00FC61C4"/>
    <w:rsid w:val="00FC7046"/>
    <w:rsid w:val="00FC7429"/>
    <w:rsid w:val="00FD07F6"/>
    <w:rsid w:val="00FD1CBF"/>
    <w:rsid w:val="00FD1D87"/>
    <w:rsid w:val="00FD1EC8"/>
    <w:rsid w:val="00FD1EDC"/>
    <w:rsid w:val="00FD2D2D"/>
    <w:rsid w:val="00FD4026"/>
    <w:rsid w:val="00FD47ED"/>
    <w:rsid w:val="00FD5AC7"/>
    <w:rsid w:val="00FD5DAD"/>
    <w:rsid w:val="00FD633A"/>
    <w:rsid w:val="00FD74DB"/>
    <w:rsid w:val="00FD7660"/>
    <w:rsid w:val="00FD76FA"/>
    <w:rsid w:val="00FD7737"/>
    <w:rsid w:val="00FD7854"/>
    <w:rsid w:val="00FE0655"/>
    <w:rsid w:val="00FE0D4B"/>
    <w:rsid w:val="00FE112A"/>
    <w:rsid w:val="00FE2365"/>
    <w:rsid w:val="00FE25AF"/>
    <w:rsid w:val="00FE25CF"/>
    <w:rsid w:val="00FE27D7"/>
    <w:rsid w:val="00FE353E"/>
    <w:rsid w:val="00FE361E"/>
    <w:rsid w:val="00FE37D7"/>
    <w:rsid w:val="00FE42EF"/>
    <w:rsid w:val="00FE4C7B"/>
    <w:rsid w:val="00FE54D9"/>
    <w:rsid w:val="00FE5780"/>
    <w:rsid w:val="00FE6D8E"/>
    <w:rsid w:val="00FE7103"/>
    <w:rsid w:val="00FE7336"/>
    <w:rsid w:val="00FE787C"/>
    <w:rsid w:val="00FE7D2C"/>
    <w:rsid w:val="00FE7DF8"/>
    <w:rsid w:val="00FF16E9"/>
    <w:rsid w:val="00FF19E7"/>
    <w:rsid w:val="00FF1C06"/>
    <w:rsid w:val="00FF3C9B"/>
    <w:rsid w:val="00FF4147"/>
    <w:rsid w:val="00FF45A5"/>
    <w:rsid w:val="00FF55A6"/>
    <w:rsid w:val="00FF5C91"/>
    <w:rsid w:val="00FF716B"/>
    <w:rsid w:val="00FF7C1F"/>
    <w:rsid w:val="13E806B5"/>
    <w:rsid w:val="230C3625"/>
    <w:rsid w:val="53C490C7"/>
    <w:rsid w:val="5B3DC748"/>
    <w:rsid w:val="71D102AC"/>
    <w:rsid w:val="7CDC147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994E278D-1493-4737-8A90-B35E5A38A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4E7"/>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CA54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54E7"/>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table" w:styleId="GridTable1Light">
    <w:name w:val="Grid Table 1 Light"/>
    <w:basedOn w:val="TableNormal"/>
    <w:uiPriority w:val="46"/>
    <w:rsid w:val="00DF242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EF062C"/>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D56938"/>
    <w:rPr>
      <w:color w:val="605E5C"/>
      <w:shd w:val="clear" w:color="auto" w:fill="E1DFDD"/>
    </w:rPr>
  </w:style>
  <w:style w:type="character" w:styleId="Mention">
    <w:name w:val="Mention"/>
    <w:basedOn w:val="DefaultParagraphFont"/>
    <w:uiPriority w:val="99"/>
    <w:unhideWhenUsed/>
    <w:rsid w:val="00D56938"/>
    <w:rPr>
      <w:color w:val="2B579A"/>
      <w:shd w:val="clear" w:color="auto" w:fill="E1DFDD"/>
    </w:rPr>
  </w:style>
  <w:style w:type="paragraph" w:customStyle="1" w:styleId="Comments">
    <w:name w:val="Comments"/>
    <w:basedOn w:val="Normal"/>
    <w:link w:val="CommentsChar"/>
    <w:qFormat/>
    <w:rsid w:val="00180B7D"/>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qFormat/>
    <w:rsid w:val="00180B7D"/>
    <w:rPr>
      <w:rFonts w:ascii="Arial" w:eastAsia="MS Mincho" w:hAnsi="Arial"/>
      <w:i/>
      <w:noProof/>
      <w:sz w:val="18"/>
      <w:szCs w:val="24"/>
    </w:rPr>
  </w:style>
  <w:style w:type="paragraph" w:customStyle="1" w:styleId="IvDbodytext">
    <w:name w:val="IvD bodytext"/>
    <w:basedOn w:val="BodyText"/>
    <w:link w:val="IvDbodytextChar"/>
    <w:qFormat/>
    <w:rsid w:val="00BD0909"/>
    <w:pPr>
      <w:tabs>
        <w:tab w:val="left" w:pos="2552"/>
        <w:tab w:val="left" w:pos="3856"/>
        <w:tab w:val="left" w:pos="5216"/>
        <w:tab w:val="left" w:pos="6464"/>
        <w:tab w:val="left" w:pos="7768"/>
        <w:tab w:val="left" w:pos="9072"/>
        <w:tab w:val="left" w:pos="9639"/>
      </w:tabs>
      <w:spacing w:before="240" w:after="0" w:line="240" w:lineRule="auto"/>
    </w:pPr>
    <w:rPr>
      <w:rFonts w:eastAsia="Times New Roman" w:cs="Times New Roman"/>
      <w:spacing w:val="2"/>
      <w:sz w:val="20"/>
      <w:szCs w:val="20"/>
      <w:lang w:val="en-US"/>
    </w:rPr>
  </w:style>
  <w:style w:type="character" w:customStyle="1" w:styleId="IvDbodytextChar">
    <w:name w:val="IvD bodytext Char"/>
    <w:basedOn w:val="DefaultParagraphFont"/>
    <w:link w:val="IvDbodytext"/>
    <w:rsid w:val="00BD0909"/>
    <w:rPr>
      <w:rFonts w:ascii="Arial" w:hAnsi="Arial"/>
      <w:spacing w:val="2"/>
      <w:lang w:val="en-US" w:eastAsia="en-US"/>
    </w:rPr>
  </w:style>
  <w:style w:type="paragraph" w:customStyle="1" w:styleId="null">
    <w:name w:val="null"/>
    <w:basedOn w:val="Normal"/>
    <w:rsid w:val="00224841"/>
    <w:pPr>
      <w:spacing w:before="100" w:beforeAutospacing="1" w:after="100" w:afterAutospacing="1" w:line="240" w:lineRule="auto"/>
    </w:pPr>
    <w:rPr>
      <w:rFonts w:ascii="Calibri" w:hAnsi="Calibri" w:cs="Calibri"/>
      <w:lang w:val="en-US"/>
    </w:rPr>
  </w:style>
  <w:style w:type="character" w:customStyle="1" w:styleId="EmailDiscussionChar">
    <w:name w:val="EmailDiscussion Char"/>
    <w:link w:val="EmailDiscussion"/>
    <w:rsid w:val="0004703E"/>
    <w:rPr>
      <w:rFonts w:ascii="Arial" w:eastAsia="MS Mincho" w:hAnsi="Arial" w:cstheme="minorBidi"/>
      <w:b/>
      <w:sz w:val="22"/>
      <w:szCs w:val="24"/>
      <w:lang w:val="fi-FI"/>
    </w:rPr>
  </w:style>
  <w:style w:type="paragraph" w:customStyle="1" w:styleId="EmailDiscussion2">
    <w:name w:val="EmailDiscussion2"/>
    <w:basedOn w:val="Doc-text2"/>
    <w:qFormat/>
    <w:rsid w:val="0004703E"/>
    <w:pPr>
      <w:spacing w:line="240" w:lineRule="auto"/>
    </w:pPr>
    <w:rPr>
      <w:rFonts w:cs="Times New Roman"/>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334396">
      <w:bodyDiv w:val="1"/>
      <w:marLeft w:val="0"/>
      <w:marRight w:val="0"/>
      <w:marTop w:val="0"/>
      <w:marBottom w:val="0"/>
      <w:divBdr>
        <w:top w:val="none" w:sz="0" w:space="0" w:color="auto"/>
        <w:left w:val="none" w:sz="0" w:space="0" w:color="auto"/>
        <w:bottom w:val="none" w:sz="0" w:space="0" w:color="auto"/>
        <w:right w:val="none" w:sz="0" w:space="0" w:color="auto"/>
      </w:divBdr>
      <w:divsChild>
        <w:div w:id="1842087653">
          <w:marLeft w:val="0"/>
          <w:marRight w:val="0"/>
          <w:marTop w:val="0"/>
          <w:marBottom w:val="0"/>
          <w:divBdr>
            <w:top w:val="none" w:sz="0" w:space="0" w:color="auto"/>
            <w:left w:val="none" w:sz="0" w:space="0" w:color="auto"/>
            <w:bottom w:val="none" w:sz="0" w:space="0" w:color="auto"/>
            <w:right w:val="none" w:sz="0" w:space="0" w:color="auto"/>
          </w:divBdr>
        </w:div>
      </w:divsChild>
    </w:div>
    <w:div w:id="562907325">
      <w:bodyDiv w:val="1"/>
      <w:marLeft w:val="0"/>
      <w:marRight w:val="0"/>
      <w:marTop w:val="0"/>
      <w:marBottom w:val="0"/>
      <w:divBdr>
        <w:top w:val="none" w:sz="0" w:space="0" w:color="auto"/>
        <w:left w:val="none" w:sz="0" w:space="0" w:color="auto"/>
        <w:bottom w:val="none" w:sz="0" w:space="0" w:color="auto"/>
        <w:right w:val="none" w:sz="0" w:space="0" w:color="auto"/>
      </w:divBdr>
    </w:div>
    <w:div w:id="636303353">
      <w:bodyDiv w:val="1"/>
      <w:marLeft w:val="0"/>
      <w:marRight w:val="0"/>
      <w:marTop w:val="0"/>
      <w:marBottom w:val="0"/>
      <w:divBdr>
        <w:top w:val="none" w:sz="0" w:space="0" w:color="auto"/>
        <w:left w:val="none" w:sz="0" w:space="0" w:color="auto"/>
        <w:bottom w:val="none" w:sz="0" w:space="0" w:color="auto"/>
        <w:right w:val="none" w:sz="0" w:space="0" w:color="auto"/>
      </w:divBdr>
    </w:div>
    <w:div w:id="724984340">
      <w:bodyDiv w:val="1"/>
      <w:marLeft w:val="0"/>
      <w:marRight w:val="0"/>
      <w:marTop w:val="0"/>
      <w:marBottom w:val="0"/>
      <w:divBdr>
        <w:top w:val="none" w:sz="0" w:space="0" w:color="auto"/>
        <w:left w:val="none" w:sz="0" w:space="0" w:color="auto"/>
        <w:bottom w:val="none" w:sz="0" w:space="0" w:color="auto"/>
        <w:right w:val="none" w:sz="0" w:space="0" w:color="auto"/>
      </w:divBdr>
    </w:div>
    <w:div w:id="842352200">
      <w:bodyDiv w:val="1"/>
      <w:marLeft w:val="0"/>
      <w:marRight w:val="0"/>
      <w:marTop w:val="0"/>
      <w:marBottom w:val="0"/>
      <w:divBdr>
        <w:top w:val="none" w:sz="0" w:space="0" w:color="auto"/>
        <w:left w:val="none" w:sz="0" w:space="0" w:color="auto"/>
        <w:bottom w:val="none" w:sz="0" w:space="0" w:color="auto"/>
        <w:right w:val="none" w:sz="0" w:space="0" w:color="auto"/>
      </w:divBdr>
      <w:divsChild>
        <w:div w:id="848761985">
          <w:marLeft w:val="1123"/>
          <w:marRight w:val="0"/>
          <w:marTop w:val="60"/>
          <w:marBottom w:val="0"/>
          <w:divBdr>
            <w:top w:val="none" w:sz="0" w:space="0" w:color="auto"/>
            <w:left w:val="none" w:sz="0" w:space="0" w:color="auto"/>
            <w:bottom w:val="none" w:sz="0" w:space="0" w:color="auto"/>
            <w:right w:val="none" w:sz="0" w:space="0" w:color="auto"/>
          </w:divBdr>
        </w:div>
      </w:divsChild>
    </w:div>
    <w:div w:id="1025639171">
      <w:bodyDiv w:val="1"/>
      <w:marLeft w:val="0"/>
      <w:marRight w:val="0"/>
      <w:marTop w:val="0"/>
      <w:marBottom w:val="0"/>
      <w:divBdr>
        <w:top w:val="none" w:sz="0" w:space="0" w:color="auto"/>
        <w:left w:val="none" w:sz="0" w:space="0" w:color="auto"/>
        <w:bottom w:val="none" w:sz="0" w:space="0" w:color="auto"/>
        <w:right w:val="none" w:sz="0" w:space="0" w:color="auto"/>
      </w:divBdr>
    </w:div>
    <w:div w:id="1050805704">
      <w:bodyDiv w:val="1"/>
      <w:marLeft w:val="0"/>
      <w:marRight w:val="0"/>
      <w:marTop w:val="0"/>
      <w:marBottom w:val="0"/>
      <w:divBdr>
        <w:top w:val="none" w:sz="0" w:space="0" w:color="auto"/>
        <w:left w:val="none" w:sz="0" w:space="0" w:color="auto"/>
        <w:bottom w:val="none" w:sz="0" w:space="0" w:color="auto"/>
        <w:right w:val="none" w:sz="0" w:space="0" w:color="auto"/>
      </w:divBdr>
      <w:divsChild>
        <w:div w:id="515536936">
          <w:marLeft w:val="1123"/>
          <w:marRight w:val="0"/>
          <w:marTop w:val="60"/>
          <w:marBottom w:val="0"/>
          <w:divBdr>
            <w:top w:val="none" w:sz="0" w:space="0" w:color="auto"/>
            <w:left w:val="none" w:sz="0" w:space="0" w:color="auto"/>
            <w:bottom w:val="none" w:sz="0" w:space="0" w:color="auto"/>
            <w:right w:val="none" w:sz="0" w:space="0" w:color="auto"/>
          </w:divBdr>
        </w:div>
      </w:divsChild>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340547589">
      <w:bodyDiv w:val="1"/>
      <w:marLeft w:val="0"/>
      <w:marRight w:val="0"/>
      <w:marTop w:val="0"/>
      <w:marBottom w:val="0"/>
      <w:divBdr>
        <w:top w:val="none" w:sz="0" w:space="0" w:color="auto"/>
        <w:left w:val="none" w:sz="0" w:space="0" w:color="auto"/>
        <w:bottom w:val="none" w:sz="0" w:space="0" w:color="auto"/>
        <w:right w:val="none" w:sz="0" w:space="0" w:color="auto"/>
      </w:divBdr>
      <w:divsChild>
        <w:div w:id="2086948251">
          <w:marLeft w:val="1123"/>
          <w:marRight w:val="0"/>
          <w:marTop w:val="60"/>
          <w:marBottom w:val="0"/>
          <w:divBdr>
            <w:top w:val="none" w:sz="0" w:space="0" w:color="auto"/>
            <w:left w:val="none" w:sz="0" w:space="0" w:color="auto"/>
            <w:bottom w:val="none" w:sz="0" w:space="0" w:color="auto"/>
            <w:right w:val="none" w:sz="0" w:space="0" w:color="auto"/>
          </w:divBdr>
        </w:div>
      </w:divsChild>
    </w:div>
    <w:div w:id="1379012066">
      <w:bodyDiv w:val="1"/>
      <w:marLeft w:val="0"/>
      <w:marRight w:val="0"/>
      <w:marTop w:val="0"/>
      <w:marBottom w:val="0"/>
      <w:divBdr>
        <w:top w:val="none" w:sz="0" w:space="0" w:color="auto"/>
        <w:left w:val="none" w:sz="0" w:space="0" w:color="auto"/>
        <w:bottom w:val="none" w:sz="0" w:space="0" w:color="auto"/>
        <w:right w:val="none" w:sz="0" w:space="0" w:color="auto"/>
      </w:divBdr>
    </w:div>
    <w:div w:id="1697150427">
      <w:bodyDiv w:val="1"/>
      <w:marLeft w:val="0"/>
      <w:marRight w:val="0"/>
      <w:marTop w:val="0"/>
      <w:marBottom w:val="0"/>
      <w:divBdr>
        <w:top w:val="none" w:sz="0" w:space="0" w:color="auto"/>
        <w:left w:val="none" w:sz="0" w:space="0" w:color="auto"/>
        <w:bottom w:val="none" w:sz="0" w:space="0" w:color="auto"/>
        <w:right w:val="none" w:sz="0" w:space="0" w:color="auto"/>
      </w:divBdr>
    </w:div>
    <w:div w:id="1846356898">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211408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9b239327-9e80-40e4-b1b7-4394fed77a33"/>
    <ds:schemaRef ds:uri="http://schemas.microsoft.com/sharepoint/v3"/>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s>
</ds:datastoreItem>
</file>

<file path=customXml/itemProps3.xml><?xml version="1.0" encoding="utf-8"?>
<ds:datastoreItem xmlns:ds="http://schemas.openxmlformats.org/officeDocument/2006/customXml" ds:itemID="{7B9F3D94-1C4E-4CE8-8477-9F42F3618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EAEE19-12F1-4896-8156-0FB134BCF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2450</Words>
  <Characters>12543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14964</CharactersWithSpaces>
  <SharedDoc>false</SharedDoc>
  <HLinks>
    <vt:vector size="84" baseType="variant">
      <vt:variant>
        <vt:i4>1900600</vt:i4>
      </vt:variant>
      <vt:variant>
        <vt:i4>50</vt:i4>
      </vt:variant>
      <vt:variant>
        <vt:i4>0</vt:i4>
      </vt:variant>
      <vt:variant>
        <vt:i4>5</vt:i4>
      </vt:variant>
      <vt:variant>
        <vt:lpwstr/>
      </vt:variant>
      <vt:variant>
        <vt:lpwstr>_Toc61529128</vt:lpwstr>
      </vt:variant>
      <vt:variant>
        <vt:i4>1179704</vt:i4>
      </vt:variant>
      <vt:variant>
        <vt:i4>47</vt:i4>
      </vt:variant>
      <vt:variant>
        <vt:i4>0</vt:i4>
      </vt:variant>
      <vt:variant>
        <vt:i4>5</vt:i4>
      </vt:variant>
      <vt:variant>
        <vt:lpwstr/>
      </vt:variant>
      <vt:variant>
        <vt:lpwstr>_Toc61529127</vt:lpwstr>
      </vt:variant>
      <vt:variant>
        <vt:i4>1245240</vt:i4>
      </vt:variant>
      <vt:variant>
        <vt:i4>41</vt:i4>
      </vt:variant>
      <vt:variant>
        <vt:i4>0</vt:i4>
      </vt:variant>
      <vt:variant>
        <vt:i4>5</vt:i4>
      </vt:variant>
      <vt:variant>
        <vt:lpwstr/>
      </vt:variant>
      <vt:variant>
        <vt:lpwstr>_Toc61529126</vt:lpwstr>
      </vt:variant>
      <vt:variant>
        <vt:i4>1048632</vt:i4>
      </vt:variant>
      <vt:variant>
        <vt:i4>38</vt:i4>
      </vt:variant>
      <vt:variant>
        <vt:i4>0</vt:i4>
      </vt:variant>
      <vt:variant>
        <vt:i4>5</vt:i4>
      </vt:variant>
      <vt:variant>
        <vt:lpwstr/>
      </vt:variant>
      <vt:variant>
        <vt:lpwstr>_Toc61529125</vt:lpwstr>
      </vt:variant>
      <vt:variant>
        <vt:i4>1114168</vt:i4>
      </vt:variant>
      <vt:variant>
        <vt:i4>35</vt:i4>
      </vt:variant>
      <vt:variant>
        <vt:i4>0</vt:i4>
      </vt:variant>
      <vt:variant>
        <vt:i4>5</vt:i4>
      </vt:variant>
      <vt:variant>
        <vt:lpwstr/>
      </vt:variant>
      <vt:variant>
        <vt:lpwstr>_Toc61529124</vt:lpwstr>
      </vt:variant>
      <vt:variant>
        <vt:i4>1441848</vt:i4>
      </vt:variant>
      <vt:variant>
        <vt:i4>32</vt:i4>
      </vt:variant>
      <vt:variant>
        <vt:i4>0</vt:i4>
      </vt:variant>
      <vt:variant>
        <vt:i4>5</vt:i4>
      </vt:variant>
      <vt:variant>
        <vt:lpwstr/>
      </vt:variant>
      <vt:variant>
        <vt:lpwstr>_Toc61529123</vt:lpwstr>
      </vt:variant>
      <vt:variant>
        <vt:i4>1507384</vt:i4>
      </vt:variant>
      <vt:variant>
        <vt:i4>29</vt:i4>
      </vt:variant>
      <vt:variant>
        <vt:i4>0</vt:i4>
      </vt:variant>
      <vt:variant>
        <vt:i4>5</vt:i4>
      </vt:variant>
      <vt:variant>
        <vt:lpwstr/>
      </vt:variant>
      <vt:variant>
        <vt:lpwstr>_Toc61529122</vt:lpwstr>
      </vt:variant>
      <vt:variant>
        <vt:i4>1310776</vt:i4>
      </vt:variant>
      <vt:variant>
        <vt:i4>26</vt:i4>
      </vt:variant>
      <vt:variant>
        <vt:i4>0</vt:i4>
      </vt:variant>
      <vt:variant>
        <vt:i4>5</vt:i4>
      </vt:variant>
      <vt:variant>
        <vt:lpwstr/>
      </vt:variant>
      <vt:variant>
        <vt:lpwstr>_Toc61529121</vt:lpwstr>
      </vt:variant>
      <vt:variant>
        <vt:i4>1376312</vt:i4>
      </vt:variant>
      <vt:variant>
        <vt:i4>23</vt:i4>
      </vt:variant>
      <vt:variant>
        <vt:i4>0</vt:i4>
      </vt:variant>
      <vt:variant>
        <vt:i4>5</vt:i4>
      </vt:variant>
      <vt:variant>
        <vt:lpwstr/>
      </vt:variant>
      <vt:variant>
        <vt:lpwstr>_Toc61529120</vt:lpwstr>
      </vt:variant>
      <vt:variant>
        <vt:i4>1835067</vt:i4>
      </vt:variant>
      <vt:variant>
        <vt:i4>20</vt:i4>
      </vt:variant>
      <vt:variant>
        <vt:i4>0</vt:i4>
      </vt:variant>
      <vt:variant>
        <vt:i4>5</vt:i4>
      </vt:variant>
      <vt:variant>
        <vt:lpwstr/>
      </vt:variant>
      <vt:variant>
        <vt:lpwstr>_Toc61529119</vt:lpwstr>
      </vt:variant>
      <vt:variant>
        <vt:i4>1900603</vt:i4>
      </vt:variant>
      <vt:variant>
        <vt:i4>17</vt:i4>
      </vt:variant>
      <vt:variant>
        <vt:i4>0</vt:i4>
      </vt:variant>
      <vt:variant>
        <vt:i4>5</vt:i4>
      </vt:variant>
      <vt:variant>
        <vt:lpwstr/>
      </vt:variant>
      <vt:variant>
        <vt:lpwstr>_Toc61529118</vt:lpwstr>
      </vt:variant>
      <vt:variant>
        <vt:i4>1179707</vt:i4>
      </vt:variant>
      <vt:variant>
        <vt:i4>14</vt:i4>
      </vt:variant>
      <vt:variant>
        <vt:i4>0</vt:i4>
      </vt:variant>
      <vt:variant>
        <vt:i4>5</vt:i4>
      </vt:variant>
      <vt:variant>
        <vt:lpwstr/>
      </vt:variant>
      <vt:variant>
        <vt:lpwstr>_Toc61529117</vt:lpwstr>
      </vt:variant>
      <vt:variant>
        <vt:i4>1179768</vt:i4>
      </vt:variant>
      <vt:variant>
        <vt:i4>3</vt:i4>
      </vt:variant>
      <vt:variant>
        <vt:i4>0</vt:i4>
      </vt:variant>
      <vt:variant>
        <vt:i4>5</vt:i4>
      </vt:variant>
      <vt:variant>
        <vt:lpwstr>mailto:ritesh.shreevastav@ericsson.com</vt:lpwstr>
      </vt:variant>
      <vt:variant>
        <vt:lpwstr/>
      </vt:variant>
      <vt:variant>
        <vt:i4>1704035</vt:i4>
      </vt:variant>
      <vt:variant>
        <vt:i4>0</vt:i4>
      </vt:variant>
      <vt:variant>
        <vt:i4>0</vt:i4>
      </vt:variant>
      <vt:variant>
        <vt:i4>5</vt:i4>
      </vt:variant>
      <vt:variant>
        <vt:lpwstr>mailto:stefan.rommer@ericsson.com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Helka-Liina Maattanen</cp:lastModifiedBy>
  <cp:revision>11</cp:revision>
  <cp:lastPrinted>2008-01-30T21:09:00Z</cp:lastPrinted>
  <dcterms:created xsi:type="dcterms:W3CDTF">2021-01-14T14:17:00Z</dcterms:created>
  <dcterms:modified xsi:type="dcterms:W3CDTF">2021-01-15T07:31:00Z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