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5F48E45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880F95">
        <w:rPr>
          <w:rFonts w:cs="Arial"/>
          <w:bCs/>
          <w:sz w:val="24"/>
          <w:szCs w:val="24"/>
          <w:lang w:eastAsia="ja-JP"/>
        </w:rPr>
        <w:t>3-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47408E" w:rsidRPr="00E710AA">
        <w:rPr>
          <w:rFonts w:cs="Arial"/>
          <w:bCs/>
          <w:sz w:val="24"/>
          <w:szCs w:val="24"/>
          <w:lang w:eastAsia="ja-JP"/>
        </w:rPr>
        <w:tab/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A05B30">
        <w:rPr>
          <w:rFonts w:cs="Arial"/>
          <w:bCs/>
          <w:sz w:val="24"/>
          <w:szCs w:val="24"/>
          <w:lang w:eastAsia="ja-JP"/>
        </w:rPr>
        <w:t>0</w:t>
      </w:r>
      <w:r w:rsidR="00880F95">
        <w:rPr>
          <w:rFonts w:cs="Arial"/>
          <w:bCs/>
          <w:sz w:val="24"/>
          <w:szCs w:val="24"/>
          <w:lang w:eastAsia="ja-JP"/>
        </w:rPr>
        <w:t>260</w:t>
      </w:r>
    </w:p>
    <w:p w14:paraId="29CDF947" w14:textId="34358572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880F95">
        <w:rPr>
          <w:rFonts w:cs="Arial"/>
          <w:bCs/>
          <w:sz w:val="24"/>
          <w:szCs w:val="24"/>
          <w:lang w:eastAsia="ja-JP"/>
        </w:rPr>
        <w:t>Jan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9C2E0E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5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880F95">
        <w:rPr>
          <w:rFonts w:cs="Arial"/>
          <w:bCs/>
          <w:sz w:val="24"/>
          <w:szCs w:val="24"/>
          <w:lang w:eastAsia="ja-JP"/>
        </w:rPr>
        <w:t>Feb</w:t>
      </w:r>
      <w:bookmarkStart w:id="0" w:name="_GoBack"/>
      <w:bookmarkEnd w:id="0"/>
      <w:r w:rsidR="00880F95">
        <w:rPr>
          <w:rFonts w:cs="Arial"/>
          <w:bCs/>
          <w:sz w:val="24"/>
          <w:szCs w:val="24"/>
          <w:lang w:eastAsia="ja-JP"/>
        </w:rPr>
        <w:t xml:space="preserve"> 05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270B1E5E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63380" w:rsidRPr="00E710AA">
        <w:rPr>
          <w:rFonts w:cs="Arial"/>
          <w:b/>
          <w:noProof/>
          <w:sz w:val="24"/>
        </w:rPr>
        <w:t>8.10.3.</w:t>
      </w:r>
      <w:r w:rsidR="00D131E2">
        <w:rPr>
          <w:rFonts w:cs="Arial"/>
          <w:b/>
          <w:noProof/>
          <w:sz w:val="24"/>
        </w:rPr>
        <w:t>2</w:t>
      </w:r>
    </w:p>
    <w:p w14:paraId="3DD82F11" w14:textId="12D9A197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</w:p>
    <w:p w14:paraId="29927BCA" w14:textId="0D822FC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NR-NTN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32A4423F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>cell re-selection in NR-NTN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BD16E64" w14:textId="77F5385F" w:rsidR="0048528C" w:rsidRPr="006A6543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initial cell selection NR-NTN can use R16 based 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 xml:space="preserve">, mentioned in Section 5.2.3.2 of 3GPP TS 38.304 [2], where </w:t>
      </w:r>
      <w:r w:rsidRPr="0048528C">
        <w:rPr>
          <w:i/>
          <w:lang w:eastAsia="ja-JP"/>
        </w:rPr>
        <w:t>Srxlev = Q</w:t>
      </w:r>
      <w:r w:rsidRPr="0048528C">
        <w:rPr>
          <w:i/>
          <w:vertAlign w:val="subscript"/>
          <w:lang w:eastAsia="ja-JP"/>
        </w:rPr>
        <w:t>rxlevmeas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rxlevmin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rxlevminoffset</w:t>
      </w:r>
      <w:r w:rsidRPr="0048528C">
        <w:rPr>
          <w:i/>
          <w:lang w:eastAsia="ja-JP"/>
        </w:rPr>
        <w:t xml:space="preserve"> )– P</w:t>
      </w:r>
      <w:r w:rsidRPr="0048528C">
        <w:rPr>
          <w:i/>
          <w:vertAlign w:val="subscript"/>
          <w:lang w:eastAsia="ja-JP"/>
        </w:rPr>
        <w:t xml:space="preserve">compensation </w:t>
      </w:r>
      <w:r w:rsidRPr="0048528C">
        <w:rPr>
          <w:i/>
          <w:lang w:eastAsia="ja-JP"/>
        </w:rPr>
        <w:t xml:space="preserve">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vertAlign w:val="subscript"/>
        </w:rPr>
        <w:t xml:space="preserve">  </w:t>
      </w:r>
      <w:r>
        <w:rPr>
          <w:lang w:eastAsia="ja-JP"/>
        </w:rPr>
        <w:t xml:space="preserve">and </w:t>
      </w: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5DBF8D3A" w14:textId="30C19BF7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 xml:space="preserve">as mentioned in Section 5.2.4.2 of 3GPP TS 38.304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4F72F44C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NR-NTN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2EB5379F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>Thus, R16-based initial cell selection and intra frequency measurements could be reused in NR-NTN.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A8C7385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NR-NTN. </w:t>
      </w:r>
    </w:p>
    <w:p w14:paraId="30792055" w14:textId="59E17721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38.304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systems. The gNB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E8ACE85" w14:textId="77777777" w:rsidR="00087167" w:rsidRDefault="00087167" w:rsidP="00237227">
      <w:pPr>
        <w:rPr>
          <w:rFonts w:ascii="Arial" w:hAnsi="Arial" w:cs="Arial"/>
          <w:b/>
          <w:bCs/>
        </w:rPr>
      </w:pP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3C9E2060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67E29F71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Similarly, for cells with the same priority, R16 based existing ranking schemes could be used. As mentioned in Section 5.2.4.6 of 3GPP 38.304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R16 based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lastRenderedPageBreak/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77777777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R16-based cell ranking schemes could be reused to trigger fast cell re-selection of upcoming neighbour cells in NR-NTN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3BA95B0D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237227">
        <w:rPr>
          <w:rFonts w:ascii="Arial" w:hAnsi="Arial" w:cs="Arial"/>
        </w:rPr>
        <w:t>NR-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3555DB0D" w14:textId="77777777" w:rsidR="0020413E" w:rsidRDefault="0020413E" w:rsidP="0020413E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procedures and intra frequency measurements could be reused in NR-NTN.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lastRenderedPageBreak/>
        <w:t>Observation 2: UE’s Location information does not provide any additional gain over existing re-selection mechanisms and also results in increased power consumption.</w:t>
      </w:r>
    </w:p>
    <w:p w14:paraId="7F0D9250" w14:textId="77777777" w:rsidR="0020413E" w:rsidRPr="009618C6" w:rsidRDefault="0020413E" w:rsidP="002041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TN-NTN cell re-selection.</w:t>
      </w:r>
    </w:p>
    <w:p w14:paraId="019A889F" w14:textId="77777777" w:rsidR="0020413E" w:rsidRDefault="0020413E" w:rsidP="00237227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R16-based cell ranking schemes could be reused to trigger fast cell re-selection of upcoming neighbour cells in NR-NTN</w:t>
      </w:r>
      <w:r w:rsidR="00237227">
        <w:rPr>
          <w:rFonts w:ascii="Arial" w:eastAsia="MS Mincho" w:hAnsi="Arial"/>
          <w:b/>
        </w:rPr>
        <w:t>.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71FEDC0A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38.821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66B45F68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38.304 NR;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05E07" w14:textId="77777777" w:rsidR="00CF2765" w:rsidRDefault="00CF2765" w:rsidP="00BD754F">
      <w:pPr>
        <w:spacing w:after="0"/>
      </w:pPr>
      <w:r>
        <w:separator/>
      </w:r>
    </w:p>
  </w:endnote>
  <w:endnote w:type="continuationSeparator" w:id="0">
    <w:p w14:paraId="3B8B39C9" w14:textId="77777777" w:rsidR="00CF2765" w:rsidRDefault="00CF2765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E3294" w14:textId="77777777" w:rsidR="00CF2765" w:rsidRDefault="00CF2765" w:rsidP="00BD754F">
      <w:pPr>
        <w:spacing w:after="0"/>
      </w:pPr>
      <w:r>
        <w:separator/>
      </w:r>
    </w:p>
  </w:footnote>
  <w:footnote w:type="continuationSeparator" w:id="0">
    <w:p w14:paraId="670430EC" w14:textId="77777777" w:rsidR="00CF2765" w:rsidRDefault="00CF2765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6C4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2765"/>
    <w:rsid w:val="00CF5334"/>
    <w:rsid w:val="00CF5EE5"/>
    <w:rsid w:val="00CF72CE"/>
    <w:rsid w:val="00CF749C"/>
    <w:rsid w:val="00D00B9F"/>
    <w:rsid w:val="00D00D2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A51C2-BEF7-4BE0-9ABF-16AA5C1A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2021-01-14T19:12:00Z</dcterms:modified>
</cp:coreProperties>
</file>