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EC8" w:rsidRPr="00DB19E8" w:rsidRDefault="006B7EC8" w:rsidP="006B7EC8">
      <w:pPr>
        <w:pStyle w:val="a4"/>
        <w:rPr>
          <w:sz w:val="22"/>
          <w:szCs w:val="22"/>
          <w:lang w:val="en-GB"/>
        </w:rPr>
      </w:pPr>
      <w:r w:rsidRPr="00DB19E8">
        <w:rPr>
          <w:sz w:val="22"/>
          <w:szCs w:val="22"/>
          <w:lang w:val="en-GB"/>
        </w:rPr>
        <w:t>3GPP TSG-RAN WG2 Meeting #113</w:t>
      </w:r>
      <w:r>
        <w:rPr>
          <w:rFonts w:eastAsiaTheme="minorEastAsia" w:hint="eastAsia"/>
          <w:sz w:val="22"/>
          <w:szCs w:val="22"/>
          <w:lang w:val="en-GB" w:eastAsia="zh-CN"/>
        </w:rPr>
        <w:t>-e</w:t>
      </w:r>
      <w:r w:rsidRPr="00DB19E8">
        <w:rPr>
          <w:sz w:val="22"/>
          <w:szCs w:val="22"/>
          <w:lang w:val="en-GB"/>
        </w:rPr>
        <w:tab/>
      </w:r>
      <w:r>
        <w:rPr>
          <w:rFonts w:eastAsiaTheme="minorEastAsia" w:hint="eastAsia"/>
          <w:sz w:val="22"/>
          <w:szCs w:val="22"/>
          <w:lang w:val="en-GB" w:eastAsia="zh-CN"/>
        </w:rPr>
        <w:t xml:space="preserve">                                                    </w:t>
      </w:r>
      <w:r w:rsidR="00C90DDD" w:rsidRPr="00C90DDD">
        <w:rPr>
          <w:sz w:val="22"/>
          <w:szCs w:val="22"/>
          <w:lang w:val="en-GB"/>
        </w:rPr>
        <w:t>R2-2100227</w:t>
      </w:r>
    </w:p>
    <w:p w:rsidR="006B7EC8" w:rsidRPr="00DB19E8" w:rsidRDefault="006B7EC8" w:rsidP="006B7EC8">
      <w:pPr>
        <w:pStyle w:val="a4"/>
        <w:rPr>
          <w:sz w:val="22"/>
          <w:szCs w:val="22"/>
          <w:lang w:val="en-GB"/>
        </w:rPr>
      </w:pPr>
      <w:r w:rsidRPr="00DB19E8">
        <w:rPr>
          <w:sz w:val="22"/>
          <w:szCs w:val="22"/>
          <w:lang w:val="en-GB"/>
        </w:rPr>
        <w:t>Online, Jan 25 – Feb 5, 2021</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E53792">
        <w:rPr>
          <w:rFonts w:eastAsia="宋体" w:cs="Arial" w:hint="eastAsia"/>
          <w:sz w:val="22"/>
          <w:szCs w:val="22"/>
          <w:lang w:eastAsia="zh-CN"/>
        </w:rPr>
        <w:t xml:space="preserve">RLF Indication </w:t>
      </w:r>
      <w:r w:rsidR="00E53792">
        <w:rPr>
          <w:rFonts w:eastAsia="宋体" w:cs="Arial"/>
          <w:sz w:val="22"/>
          <w:szCs w:val="22"/>
          <w:lang w:eastAsia="zh-CN"/>
        </w:rPr>
        <w:t>and</w:t>
      </w:r>
      <w:r w:rsidR="00E53792">
        <w:rPr>
          <w:rFonts w:eastAsia="宋体" w:cs="Arial" w:hint="eastAsia"/>
          <w:sz w:val="22"/>
          <w:szCs w:val="22"/>
          <w:lang w:eastAsia="zh-CN"/>
        </w:rPr>
        <w:t xml:space="preserve"> Local Rerouting</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A1246F">
        <w:rPr>
          <w:rFonts w:eastAsia="宋体" w:cs="Arial" w:hint="eastAsia"/>
          <w:sz w:val="22"/>
          <w:szCs w:val="22"/>
          <w:lang w:eastAsia="zh-CN"/>
        </w:rPr>
        <w:t>8.4.3</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r w:rsidRPr="00D62F40">
        <w:rPr>
          <w:szCs w:val="28"/>
        </w:rPr>
        <w:t>Introduction</w:t>
      </w:r>
    </w:p>
    <w:p w:rsidR="00332E2B" w:rsidRDefault="00B47F6B" w:rsidP="002B686B">
      <w:pPr>
        <w:pStyle w:val="a0"/>
        <w:rPr>
          <w:rFonts w:eastAsiaTheme="minorEastAsia"/>
          <w:lang w:eastAsia="zh-CN"/>
        </w:rPr>
      </w:pPr>
      <w:bookmarkStart w:id="3" w:name="OLE_LINK1"/>
      <w:bookmarkStart w:id="4" w:name="OLE_LINK2"/>
      <w:r>
        <w:rPr>
          <w:rFonts w:eastAsiaTheme="minorEastAsia"/>
          <w:lang w:eastAsia="zh-CN"/>
        </w:rPr>
        <w:t xml:space="preserve">Based on </w:t>
      </w:r>
      <w:r w:rsidR="00371211">
        <w:rPr>
          <w:rFonts w:eastAsiaTheme="minorEastAsia" w:hint="eastAsia"/>
          <w:lang w:eastAsia="zh-CN"/>
        </w:rPr>
        <w:t xml:space="preserve">the discussion in </w:t>
      </w:r>
      <w:r>
        <w:rPr>
          <w:rFonts w:eastAsiaTheme="minorEastAsia"/>
          <w:lang w:eastAsia="zh-CN"/>
        </w:rPr>
        <w:t xml:space="preserve">email discussion </w:t>
      </w:r>
      <w:r>
        <w:rPr>
          <w:rFonts w:eastAsiaTheme="minorEastAsia"/>
          <w:lang w:eastAsia="zh-CN"/>
        </w:rPr>
        <w:fldChar w:fldCharType="begin"/>
      </w:r>
      <w:r>
        <w:rPr>
          <w:rFonts w:eastAsiaTheme="minorEastAsia"/>
          <w:lang w:eastAsia="zh-CN"/>
        </w:rPr>
        <w:instrText xml:space="preserve"> REF _Ref60986180 \n \h </w:instrText>
      </w:r>
      <w:r>
        <w:rPr>
          <w:rFonts w:eastAsiaTheme="minorEastAsia"/>
          <w:lang w:eastAsia="zh-CN"/>
        </w:rPr>
      </w:r>
      <w:r>
        <w:rPr>
          <w:rFonts w:eastAsiaTheme="minorEastAsia"/>
          <w:lang w:eastAsia="zh-CN"/>
        </w:rPr>
        <w:fldChar w:fldCharType="separate"/>
      </w:r>
      <w:r w:rsidR="00882A0E">
        <w:rPr>
          <w:rFonts w:eastAsiaTheme="minorEastAsia"/>
          <w:lang w:eastAsia="zh-CN"/>
        </w:rPr>
        <w:t>[1]</w:t>
      </w:r>
      <w:r>
        <w:rPr>
          <w:rFonts w:eastAsiaTheme="minorEastAsia"/>
          <w:lang w:eastAsia="zh-CN"/>
        </w:rPr>
        <w:fldChar w:fldCharType="end"/>
      </w:r>
      <w:r w:rsidR="003E028F">
        <w:rPr>
          <w:rFonts w:eastAsiaTheme="minorEastAsia"/>
          <w:lang w:eastAsia="zh-CN"/>
        </w:rPr>
        <w:t xml:space="preserve">, </w:t>
      </w:r>
      <w:r w:rsidR="00BA71B4">
        <w:rPr>
          <w:rFonts w:eastAsiaTheme="minorEastAsia" w:hint="eastAsia"/>
          <w:lang w:eastAsia="zh-CN"/>
        </w:rPr>
        <w:t xml:space="preserve">some issues related to the objective </w:t>
      </w:r>
      <w:r w:rsidR="00BA71B4">
        <w:rPr>
          <w:rFonts w:eastAsiaTheme="minorEastAsia"/>
          <w:lang w:eastAsia="zh-CN"/>
        </w:rPr>
        <w:t>“</w:t>
      </w:r>
      <w:r w:rsidR="00BA71B4">
        <w:t>Topology adaptation enhancements</w:t>
      </w:r>
      <w:r w:rsidR="00BA71B4">
        <w:rPr>
          <w:rFonts w:eastAsiaTheme="minorEastAsia"/>
          <w:lang w:eastAsia="zh-CN"/>
        </w:rPr>
        <w:t>”</w:t>
      </w:r>
      <w:r w:rsidR="00371211">
        <w:rPr>
          <w:rFonts w:eastAsiaTheme="minorEastAsia" w:hint="eastAsia"/>
          <w:lang w:eastAsia="zh-CN"/>
        </w:rPr>
        <w:t xml:space="preserve"> </w:t>
      </w:r>
      <w:r w:rsidR="00536207">
        <w:rPr>
          <w:rFonts w:eastAsiaTheme="minorEastAsia" w:hint="eastAsia"/>
          <w:lang w:eastAsia="zh-CN"/>
        </w:rPr>
        <w:t xml:space="preserve">in WID </w:t>
      </w:r>
      <w:r w:rsidR="00371211">
        <w:rPr>
          <w:rFonts w:eastAsiaTheme="minorEastAsia"/>
          <w:lang w:eastAsia="zh-CN"/>
        </w:rPr>
        <w:fldChar w:fldCharType="begin"/>
      </w:r>
      <w:r w:rsidR="00371211">
        <w:rPr>
          <w:rFonts w:eastAsiaTheme="minorEastAsia"/>
          <w:lang w:eastAsia="zh-CN"/>
        </w:rPr>
        <w:instrText xml:space="preserve"> </w:instrText>
      </w:r>
      <w:r w:rsidR="00371211">
        <w:rPr>
          <w:rFonts w:eastAsiaTheme="minorEastAsia" w:hint="eastAsia"/>
          <w:lang w:eastAsia="zh-CN"/>
        </w:rPr>
        <w:instrText>REF _Ref60991145 \n \h</w:instrText>
      </w:r>
      <w:r w:rsidR="00371211">
        <w:rPr>
          <w:rFonts w:eastAsiaTheme="minorEastAsia"/>
          <w:lang w:eastAsia="zh-CN"/>
        </w:rPr>
        <w:instrText xml:space="preserve"> </w:instrText>
      </w:r>
      <w:r w:rsidR="00371211">
        <w:rPr>
          <w:rFonts w:eastAsiaTheme="minorEastAsia"/>
          <w:lang w:eastAsia="zh-CN"/>
        </w:rPr>
      </w:r>
      <w:r w:rsidR="00371211">
        <w:rPr>
          <w:rFonts w:eastAsiaTheme="minorEastAsia"/>
          <w:lang w:eastAsia="zh-CN"/>
        </w:rPr>
        <w:fldChar w:fldCharType="separate"/>
      </w:r>
      <w:r w:rsidR="00882A0E">
        <w:rPr>
          <w:rFonts w:eastAsiaTheme="minorEastAsia"/>
          <w:lang w:eastAsia="zh-CN"/>
        </w:rPr>
        <w:t>[2]</w:t>
      </w:r>
      <w:r w:rsidR="00371211">
        <w:rPr>
          <w:rFonts w:eastAsiaTheme="minorEastAsia"/>
          <w:lang w:eastAsia="zh-CN"/>
        </w:rPr>
        <w:fldChar w:fldCharType="end"/>
      </w:r>
      <w:r w:rsidR="00371211">
        <w:rPr>
          <w:rFonts w:eastAsiaTheme="minorEastAsia" w:hint="eastAsia"/>
          <w:lang w:eastAsia="zh-CN"/>
        </w:rPr>
        <w:t xml:space="preserve"> are identified. This contribution discuss</w:t>
      </w:r>
      <w:r w:rsidR="00646993">
        <w:rPr>
          <w:rFonts w:eastAsiaTheme="minorEastAsia" w:hint="eastAsia"/>
          <w:lang w:eastAsia="zh-CN"/>
        </w:rPr>
        <w:t>es</w:t>
      </w:r>
      <w:r w:rsidR="00371211">
        <w:rPr>
          <w:rFonts w:eastAsiaTheme="minorEastAsia" w:hint="eastAsia"/>
          <w:lang w:eastAsia="zh-CN"/>
        </w:rPr>
        <w:t xml:space="preserve"> two open issues: RLF indication and re-routing.</w:t>
      </w:r>
    </w:p>
    <w:bookmarkEnd w:id="3"/>
    <w:bookmarkEnd w:id="4"/>
    <w:p w:rsidR="00E3725B" w:rsidRDefault="00E3725B" w:rsidP="00E3725B">
      <w:pPr>
        <w:pStyle w:val="1"/>
        <w:jc w:val="both"/>
      </w:pPr>
      <w:r w:rsidRPr="00AA54B6">
        <w:rPr>
          <w:rFonts w:hint="eastAsia"/>
        </w:rPr>
        <w:t>Discussion</w:t>
      </w:r>
    </w:p>
    <w:p w:rsidR="003D77B8" w:rsidRDefault="006A3DFA" w:rsidP="003C4884">
      <w:pPr>
        <w:pStyle w:val="20"/>
        <w:tabs>
          <w:tab w:val="clear" w:pos="-1374"/>
          <w:tab w:val="num" w:pos="0"/>
        </w:tabs>
        <w:ind w:left="0" w:firstLine="0"/>
        <w:rPr>
          <w:rFonts w:eastAsia="宋体"/>
        </w:rPr>
      </w:pPr>
      <w:r>
        <w:rPr>
          <w:rFonts w:eastAsia="宋体" w:hint="eastAsia"/>
        </w:rPr>
        <w:t>RLF indication</w:t>
      </w:r>
    </w:p>
    <w:p w:rsidR="00524DF1" w:rsidRDefault="003C3248" w:rsidP="00524DF1">
      <w:pPr>
        <w:pStyle w:val="a0"/>
        <w:rPr>
          <w:rFonts w:eastAsia="宋体"/>
          <w:lang w:eastAsia="zh-CN"/>
        </w:rPr>
      </w:pPr>
      <w:r>
        <w:rPr>
          <w:rFonts w:eastAsiaTheme="minorEastAsia" w:hint="eastAsia"/>
          <w:lang w:eastAsia="zh-CN"/>
        </w:rPr>
        <w:t>The types of RLF indication w</w:t>
      </w:r>
      <w:r w:rsidR="0003705C">
        <w:rPr>
          <w:rFonts w:eastAsiaTheme="minorEastAsia" w:hint="eastAsia"/>
          <w:lang w:eastAsia="zh-CN"/>
        </w:rPr>
        <w:t>ere</w:t>
      </w:r>
      <w:r>
        <w:rPr>
          <w:rFonts w:eastAsiaTheme="minorEastAsia" w:hint="eastAsia"/>
          <w:lang w:eastAsia="zh-CN"/>
        </w:rPr>
        <w:t xml:space="preserve"> summarized in </w:t>
      </w:r>
      <w:r w:rsidR="00524DF1">
        <w:rPr>
          <w:rFonts w:eastAsia="宋体"/>
          <w:lang w:eastAsia="zh-CN"/>
        </w:rPr>
        <w:fldChar w:fldCharType="begin"/>
      </w:r>
      <w:r w:rsidR="00524DF1">
        <w:rPr>
          <w:rFonts w:eastAsia="宋体"/>
          <w:lang w:eastAsia="zh-CN"/>
        </w:rPr>
        <w:instrText xml:space="preserve"> REF _Ref47094515 \r \h </w:instrText>
      </w:r>
      <w:r w:rsidR="00524DF1">
        <w:rPr>
          <w:rFonts w:eastAsia="宋体"/>
          <w:lang w:eastAsia="zh-CN"/>
        </w:rPr>
      </w:r>
      <w:r w:rsidR="00524DF1">
        <w:rPr>
          <w:rFonts w:eastAsia="宋体"/>
          <w:lang w:eastAsia="zh-CN"/>
        </w:rPr>
        <w:fldChar w:fldCharType="separate"/>
      </w:r>
      <w:r w:rsidR="00882A0E">
        <w:rPr>
          <w:rFonts w:eastAsia="宋体"/>
          <w:lang w:eastAsia="zh-CN"/>
        </w:rPr>
        <w:t>[3]</w:t>
      </w:r>
      <w:r w:rsidR="00524DF1">
        <w:rPr>
          <w:rFonts w:eastAsia="宋体"/>
          <w:lang w:eastAsia="zh-CN"/>
        </w:rPr>
        <w:fldChar w:fldCharType="end"/>
      </w:r>
      <w:r>
        <w:rPr>
          <w:rFonts w:eastAsia="宋体" w:hint="eastAsia"/>
          <w:lang w:eastAsia="zh-CN"/>
        </w:rPr>
        <w:t xml:space="preserve"> as</w:t>
      </w:r>
      <w:r w:rsidR="00524DF1">
        <w:rPr>
          <w:rFonts w:eastAsia="宋体"/>
          <w:lang w:eastAsia="zh-CN"/>
        </w:rPr>
        <w:t xml:space="preserve"> Table 1.</w:t>
      </w:r>
      <w:r w:rsidR="0003705C">
        <w:rPr>
          <w:rFonts w:eastAsia="宋体" w:hint="eastAsia"/>
          <w:lang w:eastAsia="zh-CN"/>
        </w:rPr>
        <w:t xml:space="preserve"> Type-4 RLF indication has been specified in Rel-16. In Rel-17, type-2 and type-3 RLF indication</w:t>
      </w:r>
      <w:r w:rsidR="00662903">
        <w:rPr>
          <w:rFonts w:eastAsia="宋体" w:hint="eastAsia"/>
          <w:lang w:eastAsia="zh-CN"/>
        </w:rPr>
        <w:t>s</w:t>
      </w:r>
      <w:r w:rsidR="0003705C">
        <w:rPr>
          <w:rFonts w:eastAsia="宋体" w:hint="eastAsia"/>
          <w:lang w:eastAsia="zh-CN"/>
        </w:rPr>
        <w:t xml:space="preserve"> are discussed.</w:t>
      </w:r>
    </w:p>
    <w:p w:rsidR="00524DF1" w:rsidRDefault="00524DF1" w:rsidP="00524DF1">
      <w:pPr>
        <w:pStyle w:val="a0"/>
        <w:jc w:val="center"/>
        <w:rPr>
          <w:rFonts w:eastAsiaTheme="minorEastAsia"/>
          <w:b/>
          <w:lang w:eastAsia="zh-CN"/>
        </w:rPr>
      </w:pPr>
      <w:r>
        <w:rPr>
          <w:rFonts w:eastAsia="宋体"/>
          <w:b/>
          <w:lang w:eastAsia="zh-CN"/>
        </w:rPr>
        <w:t>Table 1: BH link RLF notification types</w:t>
      </w:r>
    </w:p>
    <w:tbl>
      <w:tblPr>
        <w:tblW w:w="5000" w:type="pct"/>
        <w:tblCellMar>
          <w:left w:w="0" w:type="dxa"/>
          <w:right w:w="0" w:type="dxa"/>
        </w:tblCellMar>
        <w:tblLook w:val="04A0" w:firstRow="1" w:lastRow="0" w:firstColumn="1" w:lastColumn="0" w:noHBand="0" w:noVBand="1"/>
      </w:tblPr>
      <w:tblGrid>
        <w:gridCol w:w="959"/>
        <w:gridCol w:w="1991"/>
        <w:gridCol w:w="5572"/>
      </w:tblGrid>
      <w:tr w:rsidR="00524DF1" w:rsidTr="00524DF1">
        <w:trPr>
          <w:trHeight w:val="420"/>
        </w:trPr>
        <w:tc>
          <w:tcPr>
            <w:tcW w:w="563" w:type="pc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524DF1" w:rsidRDefault="00524DF1">
            <w:r>
              <w:rPr>
                <w:b/>
                <w:bCs/>
              </w:rPr>
              <w:t> </w:t>
            </w:r>
          </w:p>
        </w:tc>
        <w:tc>
          <w:tcPr>
            <w:tcW w:w="1168" w:type="pc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524DF1" w:rsidRDefault="00524DF1">
            <w:r>
              <w:rPr>
                <w:b/>
                <w:bCs/>
              </w:rPr>
              <w:t>Name</w:t>
            </w:r>
          </w:p>
        </w:tc>
        <w:tc>
          <w:tcPr>
            <w:tcW w:w="3270" w:type="pc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524DF1" w:rsidRDefault="00524DF1">
            <w:r>
              <w:rPr>
                <w:b/>
                <w:bCs/>
              </w:rPr>
              <w:t>Description</w:t>
            </w:r>
          </w:p>
        </w:tc>
      </w:tr>
      <w:tr w:rsidR="00524DF1" w:rsidTr="00524DF1">
        <w:trPr>
          <w:trHeight w:val="487"/>
        </w:trPr>
        <w:tc>
          <w:tcPr>
            <w:tcW w:w="563" w:type="pct"/>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524DF1" w:rsidRDefault="00524DF1">
            <w:r>
              <w:rPr>
                <w:b/>
                <w:bCs/>
              </w:rPr>
              <w:t>Type 1</w:t>
            </w:r>
          </w:p>
        </w:tc>
        <w:tc>
          <w:tcPr>
            <w:tcW w:w="1168" w:type="pc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524DF1" w:rsidRDefault="00524DF1">
            <w:r>
              <w:t>‎“Plain” notification</w:t>
            </w:r>
          </w:p>
        </w:tc>
        <w:tc>
          <w:tcPr>
            <w:tcW w:w="3270" w:type="pc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524DF1" w:rsidRDefault="00524DF1">
            <w:r>
              <w:t>Indication that BH link RLF is detected by the child IAB-node</w:t>
            </w:r>
          </w:p>
        </w:tc>
      </w:tr>
      <w:tr w:rsidR="00524DF1" w:rsidTr="00524DF1">
        <w:trPr>
          <w:trHeight w:val="420"/>
        </w:trPr>
        <w:tc>
          <w:tcPr>
            <w:tcW w:w="563"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524DF1" w:rsidRDefault="00524DF1">
            <w:r>
              <w:rPr>
                <w:b/>
                <w:bCs/>
              </w:rPr>
              <w:t>Type 2</w:t>
            </w:r>
          </w:p>
        </w:tc>
        <w:tc>
          <w:tcPr>
            <w:tcW w:w="1168"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524DF1" w:rsidRDefault="00524DF1">
            <w:r>
              <w:t>Trying to recover‎</w:t>
            </w:r>
          </w:p>
        </w:tc>
        <w:tc>
          <w:tcPr>
            <w:tcW w:w="3270"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524DF1" w:rsidRDefault="00524DF1">
            <w:r>
              <w:t>Indication that BH link RLF is detected, and the child IAB-node is attempting to recover from it.‎</w:t>
            </w:r>
          </w:p>
        </w:tc>
      </w:tr>
      <w:tr w:rsidR="00524DF1" w:rsidTr="00524DF1">
        <w:trPr>
          <w:trHeight w:val="493"/>
        </w:trPr>
        <w:tc>
          <w:tcPr>
            <w:tcW w:w="563"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524DF1" w:rsidRDefault="00524DF1">
            <w:r>
              <w:rPr>
                <w:b/>
                <w:bCs/>
              </w:rPr>
              <w:t>Type 3</w:t>
            </w:r>
          </w:p>
        </w:tc>
        <w:tc>
          <w:tcPr>
            <w:tcW w:w="1168"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524DF1" w:rsidRDefault="00524DF1">
            <w:r>
              <w:t>BH link recovered‎</w:t>
            </w:r>
          </w:p>
        </w:tc>
        <w:tc>
          <w:tcPr>
            <w:tcW w:w="3270"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524DF1" w:rsidRDefault="00524DF1">
            <w:r>
              <w:t>Indication that the BH link successfully recovers from RLF‎</w:t>
            </w:r>
          </w:p>
        </w:tc>
      </w:tr>
      <w:tr w:rsidR="00524DF1" w:rsidTr="00524DF1">
        <w:trPr>
          <w:trHeight w:val="567"/>
        </w:trPr>
        <w:tc>
          <w:tcPr>
            <w:tcW w:w="563"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524DF1" w:rsidRDefault="00524DF1">
            <w:r>
              <w:rPr>
                <w:b/>
                <w:bCs/>
              </w:rPr>
              <w:t>Type 4</w:t>
            </w:r>
          </w:p>
        </w:tc>
        <w:tc>
          <w:tcPr>
            <w:tcW w:w="1168"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524DF1" w:rsidRDefault="00524DF1">
            <w:r>
              <w:t>Recovery failure‎</w:t>
            </w:r>
          </w:p>
        </w:tc>
        <w:tc>
          <w:tcPr>
            <w:tcW w:w="3270"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524DF1" w:rsidRDefault="00524DF1">
            <w:r>
              <w:t>Indication that the BH link RLF recovery failure occurs‎</w:t>
            </w:r>
          </w:p>
        </w:tc>
      </w:tr>
      <w:tr w:rsidR="00524DF1" w:rsidTr="00524DF1">
        <w:trPr>
          <w:trHeight w:val="867"/>
        </w:trPr>
        <w:tc>
          <w:tcPr>
            <w:tcW w:w="563"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524DF1" w:rsidRDefault="00524DF1">
            <w:r>
              <w:rPr>
                <w:b/>
                <w:bCs/>
              </w:rPr>
              <w:t>Type 4X</w:t>
            </w:r>
          </w:p>
        </w:tc>
        <w:tc>
          <w:tcPr>
            <w:tcW w:w="1168"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524DF1" w:rsidRDefault="00524DF1">
            <w:r>
              <w:t>Indicating child nodes to perform RLF procedure‎</w:t>
            </w:r>
          </w:p>
        </w:tc>
        <w:tc>
          <w:tcPr>
            <w:tcW w:w="3270"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524DF1" w:rsidRDefault="00524DF1">
            <w:r>
              <w:t>It is implementation when the parent sending this indication, and the child node should perform RLF related ‎procedure when receiving this indication.‎</w:t>
            </w:r>
          </w:p>
        </w:tc>
      </w:tr>
    </w:tbl>
    <w:p w:rsidR="00524DF1" w:rsidRDefault="00524DF1" w:rsidP="00524DF1">
      <w:pPr>
        <w:pStyle w:val="a0"/>
        <w:rPr>
          <w:rFonts w:eastAsiaTheme="minorEastAsia"/>
          <w:lang w:eastAsia="zh-CN"/>
        </w:rPr>
      </w:pPr>
    </w:p>
    <w:p w:rsidR="0003705C" w:rsidRDefault="00662903" w:rsidP="00524DF1">
      <w:pPr>
        <w:pStyle w:val="a0"/>
        <w:rPr>
          <w:rFonts w:eastAsiaTheme="minorEastAsia"/>
          <w:lang w:eastAsia="zh-CN"/>
        </w:rPr>
      </w:pPr>
      <w:r>
        <w:rPr>
          <w:rFonts w:eastAsiaTheme="minorEastAsia" w:hint="eastAsia"/>
          <w:lang w:eastAsia="zh-CN"/>
        </w:rPr>
        <w:t xml:space="preserve">Whether to support type-2 RLF indication depends on </w:t>
      </w:r>
      <w:r w:rsidR="00F0709B">
        <w:rPr>
          <w:rFonts w:eastAsiaTheme="minorEastAsia"/>
          <w:lang w:eastAsia="zh-CN"/>
        </w:rPr>
        <w:t>how to use the</w:t>
      </w:r>
      <w:r>
        <w:rPr>
          <w:rFonts w:eastAsiaTheme="minorEastAsia" w:hint="eastAsia"/>
          <w:lang w:eastAsia="zh-CN"/>
        </w:rPr>
        <w:t xml:space="preserve"> type-2 RLF </w:t>
      </w:r>
      <w:r>
        <w:rPr>
          <w:rFonts w:eastAsiaTheme="minorEastAsia"/>
          <w:lang w:eastAsia="zh-CN"/>
        </w:rPr>
        <w:t>indication</w:t>
      </w:r>
      <w:r>
        <w:rPr>
          <w:rFonts w:eastAsiaTheme="minorEastAsia" w:hint="eastAsia"/>
          <w:lang w:eastAsia="zh-CN"/>
        </w:rPr>
        <w:t>.</w:t>
      </w:r>
      <w:r w:rsidR="00E6485F">
        <w:rPr>
          <w:rFonts w:eastAsiaTheme="minorEastAsia" w:hint="eastAsia"/>
          <w:lang w:eastAsia="zh-CN"/>
        </w:rPr>
        <w:t xml:space="preserve"> The type-2 RLF indication discussed</w:t>
      </w:r>
      <w:r w:rsidR="004232EC">
        <w:rPr>
          <w:rFonts w:eastAsiaTheme="minorEastAsia" w:hint="eastAsia"/>
          <w:lang w:eastAsia="zh-CN"/>
        </w:rPr>
        <w:t xml:space="preserve"> in the email </w:t>
      </w:r>
      <w:r w:rsidR="00F0709B">
        <w:rPr>
          <w:rFonts w:eastAsiaTheme="minorEastAsia"/>
          <w:lang w:eastAsia="zh-CN"/>
        </w:rPr>
        <w:fldChar w:fldCharType="begin"/>
      </w:r>
      <w:r w:rsidR="00F0709B">
        <w:rPr>
          <w:rFonts w:eastAsiaTheme="minorEastAsia"/>
          <w:lang w:eastAsia="zh-CN"/>
        </w:rPr>
        <w:instrText xml:space="preserve"> </w:instrText>
      </w:r>
      <w:r w:rsidR="00F0709B">
        <w:rPr>
          <w:rFonts w:eastAsiaTheme="minorEastAsia" w:hint="eastAsia"/>
          <w:lang w:eastAsia="zh-CN"/>
        </w:rPr>
        <w:instrText>REF _Ref60986180 \n \h</w:instrText>
      </w:r>
      <w:r w:rsidR="00F0709B">
        <w:rPr>
          <w:rFonts w:eastAsiaTheme="minorEastAsia"/>
          <w:lang w:eastAsia="zh-CN"/>
        </w:rPr>
        <w:instrText xml:space="preserve"> </w:instrText>
      </w:r>
      <w:r w:rsidR="00F0709B">
        <w:rPr>
          <w:rFonts w:eastAsiaTheme="minorEastAsia"/>
          <w:lang w:eastAsia="zh-CN"/>
        </w:rPr>
      </w:r>
      <w:r w:rsidR="00F0709B">
        <w:rPr>
          <w:rFonts w:eastAsiaTheme="minorEastAsia"/>
          <w:lang w:eastAsia="zh-CN"/>
        </w:rPr>
        <w:fldChar w:fldCharType="separate"/>
      </w:r>
      <w:r w:rsidR="00882A0E">
        <w:rPr>
          <w:rFonts w:eastAsiaTheme="minorEastAsia"/>
          <w:lang w:eastAsia="zh-CN"/>
        </w:rPr>
        <w:t>[1]</w:t>
      </w:r>
      <w:r w:rsidR="00F0709B">
        <w:rPr>
          <w:rFonts w:eastAsiaTheme="minorEastAsia"/>
          <w:lang w:eastAsia="zh-CN"/>
        </w:rPr>
        <w:fldChar w:fldCharType="end"/>
      </w:r>
      <w:r w:rsidR="00F0709B">
        <w:rPr>
          <w:rFonts w:eastAsiaTheme="minorEastAsia"/>
          <w:lang w:eastAsia="zh-CN"/>
        </w:rPr>
        <w:t xml:space="preserve"> </w:t>
      </w:r>
      <w:r w:rsidR="004232EC">
        <w:rPr>
          <w:rFonts w:eastAsiaTheme="minorEastAsia" w:hint="eastAsia"/>
          <w:lang w:eastAsia="zh-CN"/>
        </w:rPr>
        <w:t xml:space="preserve">is mainly </w:t>
      </w:r>
      <w:r w:rsidR="00E6485F">
        <w:rPr>
          <w:rFonts w:eastAsiaTheme="minorEastAsia" w:hint="eastAsia"/>
          <w:lang w:eastAsia="zh-CN"/>
        </w:rPr>
        <w:t xml:space="preserve">for service interruption </w:t>
      </w:r>
      <w:r w:rsidR="004B36D0">
        <w:rPr>
          <w:rFonts w:eastAsiaTheme="minorEastAsia"/>
          <w:lang w:eastAsia="zh-CN"/>
        </w:rPr>
        <w:t>reduction</w:t>
      </w:r>
      <w:r w:rsidR="00E6485F">
        <w:rPr>
          <w:rFonts w:eastAsiaTheme="minorEastAsia" w:hint="eastAsia"/>
          <w:lang w:eastAsia="zh-CN"/>
        </w:rPr>
        <w:t>.</w:t>
      </w:r>
    </w:p>
    <w:p w:rsidR="008E12FB" w:rsidRDefault="00C763E5" w:rsidP="00524DF1">
      <w:pPr>
        <w:pStyle w:val="a0"/>
        <w:rPr>
          <w:rFonts w:eastAsiaTheme="minorEastAsia"/>
          <w:lang w:eastAsia="zh-CN"/>
        </w:rPr>
      </w:pPr>
      <w:r>
        <w:rPr>
          <w:rFonts w:eastAsiaTheme="minorEastAsia"/>
          <w:lang w:eastAsia="zh-CN"/>
        </w:rPr>
        <w:t>Referring</w:t>
      </w:r>
      <w:r>
        <w:rPr>
          <w:rFonts w:eastAsiaTheme="minorEastAsia" w:hint="eastAsia"/>
          <w:lang w:eastAsia="zh-CN"/>
        </w:rPr>
        <w:t xml:space="preserve"> </w:t>
      </w:r>
      <w:r>
        <w:rPr>
          <w:rFonts w:eastAsiaTheme="minorEastAsia"/>
          <w:lang w:eastAsia="zh-CN"/>
        </w:rPr>
        <w:t xml:space="preserve">to </w:t>
      </w:r>
      <w:r>
        <w:rPr>
          <w:rFonts w:eastAsiaTheme="minorEastAsia"/>
          <w:lang w:eastAsia="zh-CN"/>
        </w:rPr>
        <w:fldChar w:fldCharType="begin"/>
      </w:r>
      <w:r>
        <w:rPr>
          <w:rFonts w:eastAsiaTheme="minorEastAsia"/>
          <w:lang w:eastAsia="zh-CN"/>
        </w:rPr>
        <w:instrText xml:space="preserve"> REF _Ref60999180 \h </w:instrText>
      </w:r>
      <w:r>
        <w:rPr>
          <w:rFonts w:eastAsiaTheme="minorEastAsia"/>
          <w:lang w:eastAsia="zh-CN"/>
        </w:rPr>
      </w:r>
      <w:r>
        <w:rPr>
          <w:rFonts w:eastAsiaTheme="minorEastAsia"/>
          <w:lang w:eastAsia="zh-CN"/>
        </w:rPr>
        <w:fldChar w:fldCharType="separate"/>
      </w:r>
      <w:r w:rsidR="00882A0E">
        <w:t xml:space="preserve">Figure </w:t>
      </w:r>
      <w:r w:rsidR="00882A0E">
        <w:rPr>
          <w:noProof/>
        </w:rPr>
        <w:t>1</w:t>
      </w:r>
      <w:r>
        <w:rPr>
          <w:rFonts w:eastAsiaTheme="minorEastAsia"/>
          <w:lang w:eastAsia="zh-CN"/>
        </w:rPr>
        <w:fldChar w:fldCharType="end"/>
      </w:r>
      <w:r>
        <w:rPr>
          <w:rFonts w:eastAsiaTheme="minorEastAsia" w:hint="eastAsia"/>
          <w:lang w:eastAsia="zh-CN"/>
        </w:rPr>
        <w:t xml:space="preserve">, </w:t>
      </w:r>
      <w:r w:rsidR="00F521CA">
        <w:rPr>
          <w:rFonts w:eastAsiaTheme="minorEastAsia" w:hint="eastAsia"/>
          <w:lang w:eastAsia="zh-CN"/>
        </w:rPr>
        <w:t>type-2 RLF indication can</w:t>
      </w:r>
      <w:r w:rsidR="00EB7855">
        <w:rPr>
          <w:rFonts w:eastAsiaTheme="minorEastAsia" w:hint="eastAsia"/>
          <w:lang w:eastAsia="zh-CN"/>
        </w:rPr>
        <w:t xml:space="preserve"> be </w:t>
      </w:r>
      <w:r w:rsidR="00A148C7">
        <w:rPr>
          <w:rFonts w:eastAsiaTheme="minorEastAsia" w:hint="eastAsia"/>
          <w:lang w:eastAsia="zh-CN"/>
        </w:rPr>
        <w:t>applied with below solutions</w:t>
      </w:r>
      <w:r w:rsidR="00A7041C">
        <w:rPr>
          <w:rFonts w:eastAsiaTheme="minorEastAsia" w:hint="eastAsia"/>
          <w:lang w:eastAsia="zh-CN"/>
        </w:rPr>
        <w:t>.</w:t>
      </w:r>
    </w:p>
    <w:p w:rsidR="00746494" w:rsidRPr="00746494" w:rsidRDefault="00A148C7" w:rsidP="0005480B">
      <w:pPr>
        <w:pStyle w:val="a0"/>
        <w:numPr>
          <w:ilvl w:val="0"/>
          <w:numId w:val="21"/>
        </w:numPr>
        <w:rPr>
          <w:rFonts w:eastAsia="宋体"/>
          <w:lang w:eastAsia="zh-CN"/>
        </w:rPr>
      </w:pPr>
      <w:r>
        <w:rPr>
          <w:rFonts w:eastAsiaTheme="minorEastAsia" w:hint="eastAsia"/>
          <w:lang w:eastAsia="zh-CN"/>
        </w:rPr>
        <w:t xml:space="preserve">Solution 1: </w:t>
      </w:r>
      <w:r w:rsidR="00AE66DD">
        <w:rPr>
          <w:rFonts w:eastAsiaTheme="minorEastAsia" w:hint="eastAsia"/>
          <w:lang w:eastAsia="zh-CN"/>
        </w:rPr>
        <w:t>W</w:t>
      </w:r>
      <w:r w:rsidR="001F6D53">
        <w:rPr>
          <w:rFonts w:eastAsiaTheme="minorEastAsia"/>
          <w:lang w:eastAsia="zh-CN"/>
        </w:rPr>
        <w:t>hen the IAB-node receives this indication, the IAB-node may reduce or stop the upstream transmission</w:t>
      </w:r>
      <w:r w:rsidR="00746494">
        <w:rPr>
          <w:rFonts w:eastAsiaTheme="minorEastAsia" w:hint="eastAsia"/>
          <w:lang w:eastAsia="zh-CN"/>
        </w:rPr>
        <w:t>.</w:t>
      </w:r>
    </w:p>
    <w:p w:rsidR="00F04E66" w:rsidRPr="007D69B3" w:rsidRDefault="00A148C7" w:rsidP="0005480B">
      <w:pPr>
        <w:pStyle w:val="a0"/>
        <w:numPr>
          <w:ilvl w:val="0"/>
          <w:numId w:val="21"/>
        </w:numPr>
        <w:rPr>
          <w:rFonts w:eastAsia="宋体"/>
          <w:lang w:eastAsia="zh-CN"/>
        </w:rPr>
      </w:pPr>
      <w:r>
        <w:rPr>
          <w:rFonts w:eastAsia="宋体" w:hint="eastAsia"/>
          <w:lang w:eastAsia="zh-CN"/>
        </w:rPr>
        <w:t xml:space="preserve">Solution 2: </w:t>
      </w:r>
      <w:r w:rsidR="00D20CF7" w:rsidRPr="007D69B3">
        <w:rPr>
          <w:rFonts w:eastAsia="宋体"/>
          <w:lang w:eastAsia="zh-CN"/>
        </w:rPr>
        <w:t xml:space="preserve">When the IAB node has backup </w:t>
      </w:r>
      <w:r w:rsidR="00F0709B" w:rsidRPr="007D69B3">
        <w:rPr>
          <w:rFonts w:eastAsia="宋体"/>
          <w:lang w:eastAsia="zh-CN"/>
        </w:rPr>
        <w:t>path</w:t>
      </w:r>
      <w:r w:rsidR="00D20CF7" w:rsidRPr="007D69B3">
        <w:rPr>
          <w:rFonts w:eastAsia="宋体"/>
          <w:lang w:eastAsia="zh-CN"/>
        </w:rPr>
        <w:t xml:space="preserve">, </w:t>
      </w:r>
      <w:r w:rsidR="00F0709B" w:rsidRPr="007D69B3">
        <w:rPr>
          <w:rFonts w:eastAsia="宋体"/>
          <w:lang w:eastAsia="zh-CN"/>
        </w:rPr>
        <w:t xml:space="preserve">it could report the type-2 RLF indication to the </w:t>
      </w:r>
      <w:r w:rsidR="00F04E66" w:rsidRPr="007D69B3">
        <w:rPr>
          <w:rFonts w:eastAsia="宋体"/>
          <w:lang w:eastAsia="zh-CN"/>
        </w:rPr>
        <w:t xml:space="preserve">IAB </w:t>
      </w:r>
      <w:r w:rsidR="00F0709B" w:rsidRPr="007D69B3">
        <w:rPr>
          <w:rFonts w:eastAsia="宋体"/>
          <w:lang w:eastAsia="zh-CN"/>
        </w:rPr>
        <w:t xml:space="preserve">donor via </w:t>
      </w:r>
      <w:r w:rsidR="00D20CF7" w:rsidRPr="007D69B3">
        <w:rPr>
          <w:b/>
        </w:rPr>
        <w:t>RLF Report Information List</w:t>
      </w:r>
      <w:r w:rsidR="00D20CF7" w:rsidRPr="007D69B3">
        <w:rPr>
          <w:rFonts w:eastAsia="宋体"/>
          <w:lang w:eastAsia="zh-CN"/>
        </w:rPr>
        <w:t xml:space="preserve"> IE in F1</w:t>
      </w:r>
      <w:r w:rsidR="007D69B3" w:rsidRPr="007D69B3">
        <w:rPr>
          <w:rFonts w:eastAsia="宋体" w:hint="eastAsia"/>
          <w:lang w:eastAsia="zh-CN"/>
        </w:rPr>
        <w:t>AP</w:t>
      </w:r>
      <w:r w:rsidR="00F0709B" w:rsidRPr="007D69B3">
        <w:rPr>
          <w:rFonts w:eastAsia="宋体"/>
          <w:lang w:eastAsia="zh-CN"/>
        </w:rPr>
        <w:t xml:space="preserve"> </w:t>
      </w:r>
      <w:r w:rsidR="007D69B3">
        <w:rPr>
          <w:rFonts w:eastAsia="宋体"/>
          <w:lang w:eastAsia="zh-CN"/>
        </w:rPr>
        <w:t>signaling</w:t>
      </w:r>
      <w:r w:rsidR="00F0709B" w:rsidRPr="007D69B3">
        <w:rPr>
          <w:rFonts w:eastAsia="宋体"/>
          <w:lang w:eastAsia="zh-CN"/>
        </w:rPr>
        <w:t xml:space="preserve">. And then the </w:t>
      </w:r>
      <w:r w:rsidR="00F04E66" w:rsidRPr="007D69B3">
        <w:rPr>
          <w:rFonts w:eastAsia="宋体"/>
          <w:lang w:eastAsia="zh-CN"/>
        </w:rPr>
        <w:t xml:space="preserve">IAB </w:t>
      </w:r>
      <w:r w:rsidR="00F0709B" w:rsidRPr="007D69B3">
        <w:rPr>
          <w:rFonts w:eastAsia="宋体"/>
          <w:lang w:eastAsia="zh-CN"/>
        </w:rPr>
        <w:t xml:space="preserve">donor can switch the descendants to another cell or adjust the topology </w:t>
      </w:r>
      <w:r w:rsidR="001D319F" w:rsidRPr="007D69B3">
        <w:rPr>
          <w:rFonts w:eastAsia="宋体"/>
          <w:lang w:eastAsia="zh-CN"/>
        </w:rPr>
        <w:t xml:space="preserve">if </w:t>
      </w:r>
      <w:r w:rsidR="00F0709B" w:rsidRPr="007D69B3">
        <w:rPr>
          <w:rFonts w:eastAsia="宋体"/>
          <w:lang w:eastAsia="zh-CN"/>
        </w:rPr>
        <w:t>neede</w:t>
      </w:r>
      <w:r w:rsidR="007D69B3">
        <w:rPr>
          <w:rFonts w:eastAsia="宋体" w:hint="eastAsia"/>
          <w:lang w:eastAsia="zh-CN"/>
        </w:rPr>
        <w:t>d</w:t>
      </w:r>
      <w:r w:rsidR="00F04E66" w:rsidRPr="007D69B3">
        <w:rPr>
          <w:rFonts w:eastAsia="宋体"/>
          <w:lang w:eastAsia="zh-CN"/>
        </w:rPr>
        <w:t>.</w:t>
      </w:r>
    </w:p>
    <w:p w:rsidR="00AE66DD" w:rsidRPr="00D20CF7" w:rsidRDefault="00A148C7" w:rsidP="0005480B">
      <w:pPr>
        <w:pStyle w:val="a0"/>
        <w:numPr>
          <w:ilvl w:val="0"/>
          <w:numId w:val="21"/>
        </w:numPr>
        <w:rPr>
          <w:rFonts w:eastAsia="宋体"/>
          <w:lang w:eastAsia="zh-CN"/>
        </w:rPr>
      </w:pPr>
      <w:r>
        <w:rPr>
          <w:rFonts w:eastAsiaTheme="minorEastAsia" w:hint="eastAsia"/>
          <w:lang w:eastAsia="zh-CN"/>
        </w:rPr>
        <w:t xml:space="preserve">Solution 3: </w:t>
      </w:r>
      <w:r w:rsidR="00F04E66">
        <w:rPr>
          <w:rFonts w:eastAsiaTheme="minorEastAsia"/>
          <w:lang w:eastAsia="zh-CN"/>
        </w:rPr>
        <w:t xml:space="preserve">As we discussed in </w:t>
      </w:r>
      <w:r w:rsidR="00F04E66">
        <w:rPr>
          <w:rFonts w:eastAsiaTheme="minorEastAsia"/>
          <w:lang w:eastAsia="zh-CN"/>
        </w:rPr>
        <w:fldChar w:fldCharType="begin"/>
      </w:r>
      <w:r w:rsidR="00F04E66">
        <w:rPr>
          <w:rFonts w:eastAsiaTheme="minorEastAsia"/>
          <w:lang w:eastAsia="zh-CN"/>
        </w:rPr>
        <w:instrText xml:space="preserve"> REF _Ref60995191 \n \h </w:instrText>
      </w:r>
      <w:r w:rsidR="00F04E66">
        <w:rPr>
          <w:rFonts w:eastAsiaTheme="minorEastAsia"/>
          <w:lang w:eastAsia="zh-CN"/>
        </w:rPr>
      </w:r>
      <w:r w:rsidR="00F04E66">
        <w:rPr>
          <w:rFonts w:eastAsiaTheme="minorEastAsia"/>
          <w:lang w:eastAsia="zh-CN"/>
        </w:rPr>
        <w:fldChar w:fldCharType="separate"/>
      </w:r>
      <w:r w:rsidR="00882A0E">
        <w:rPr>
          <w:rFonts w:eastAsiaTheme="minorEastAsia"/>
          <w:lang w:eastAsia="zh-CN"/>
        </w:rPr>
        <w:t>[4]</w:t>
      </w:r>
      <w:r w:rsidR="00F04E66">
        <w:rPr>
          <w:rFonts w:eastAsiaTheme="minorEastAsia"/>
          <w:lang w:eastAsia="zh-CN"/>
        </w:rPr>
        <w:fldChar w:fldCharType="end"/>
      </w:r>
      <w:r w:rsidR="00F04E66">
        <w:rPr>
          <w:rFonts w:eastAsiaTheme="minorEastAsia"/>
          <w:lang w:eastAsia="zh-CN"/>
        </w:rPr>
        <w:t xml:space="preserve">, type-2 RLF indication combined with </w:t>
      </w:r>
      <w:r w:rsidR="00C867FB">
        <w:rPr>
          <w:rFonts w:eastAsiaTheme="minorEastAsia" w:hint="eastAsia"/>
          <w:lang w:eastAsia="zh-CN"/>
        </w:rPr>
        <w:t>additional</w:t>
      </w:r>
      <w:r w:rsidR="00F04E66">
        <w:rPr>
          <w:rFonts w:eastAsiaTheme="minorEastAsia"/>
          <w:lang w:eastAsia="zh-CN"/>
        </w:rPr>
        <w:t xml:space="preserve"> channel condition estimation, could be considered as a new trigger of CHO </w:t>
      </w:r>
      <w:r w:rsidR="00243055">
        <w:rPr>
          <w:rFonts w:eastAsiaTheme="minorEastAsia"/>
          <w:lang w:eastAsia="zh-CN"/>
        </w:rPr>
        <w:t xml:space="preserve">event </w:t>
      </w:r>
      <w:r w:rsidR="00F04E66">
        <w:rPr>
          <w:rFonts w:eastAsiaTheme="minorEastAsia"/>
          <w:lang w:eastAsia="zh-CN"/>
        </w:rPr>
        <w:t xml:space="preserve">for the </w:t>
      </w:r>
      <w:r w:rsidR="00243055">
        <w:rPr>
          <w:rFonts w:eastAsiaTheme="minorEastAsia"/>
          <w:lang w:eastAsia="zh-CN"/>
        </w:rPr>
        <w:t>IAB</w:t>
      </w:r>
      <w:r w:rsidR="00F04E66">
        <w:rPr>
          <w:rFonts w:eastAsiaTheme="minorEastAsia"/>
          <w:lang w:eastAsia="zh-CN"/>
        </w:rPr>
        <w:t xml:space="preserve"> node</w:t>
      </w:r>
      <w:r w:rsidR="00F0709B">
        <w:rPr>
          <w:rFonts w:eastAsia="宋体"/>
          <w:lang w:eastAsia="zh-CN"/>
        </w:rPr>
        <w:t>.</w:t>
      </w:r>
    </w:p>
    <w:p w:rsidR="00AE66DD" w:rsidRDefault="00AE66DD" w:rsidP="00AE66DD">
      <w:pPr>
        <w:pStyle w:val="a0"/>
        <w:rPr>
          <w:rFonts w:eastAsia="宋体"/>
          <w:lang w:eastAsia="zh-CN"/>
        </w:rPr>
      </w:pPr>
    </w:p>
    <w:bookmarkStart w:id="5" w:name="OLE_LINK7"/>
    <w:bookmarkStart w:id="6" w:name="OLE_LINK8"/>
    <w:p w:rsidR="004232EC" w:rsidRDefault="00A75B29" w:rsidP="0005480B">
      <w:pPr>
        <w:pStyle w:val="a0"/>
        <w:jc w:val="center"/>
      </w:pPr>
      <w:r>
        <w:object w:dxaOrig="6454" w:dyaOrig="3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8.35pt;height:149.65pt" o:ole="">
            <v:fill o:detectmouseclick="t"/>
            <v:imagedata r:id="rId9" o:title=""/>
          </v:shape>
          <o:OLEObject Type="Embed" ProgID="Visio.Drawing.11" ShapeID="_x0000_i1025" DrawAspect="Content" ObjectID="_1672221032" r:id="rId10"/>
        </w:object>
      </w:r>
      <w:bookmarkEnd w:id="5"/>
      <w:bookmarkEnd w:id="6"/>
    </w:p>
    <w:p w:rsidR="0005480B" w:rsidRDefault="001226B4" w:rsidP="001226B4">
      <w:pPr>
        <w:pStyle w:val="a5"/>
        <w:jc w:val="center"/>
        <w:rPr>
          <w:rFonts w:eastAsiaTheme="minorEastAsia"/>
          <w:lang w:eastAsia="zh-CN"/>
        </w:rPr>
      </w:pPr>
      <w:bookmarkStart w:id="7" w:name="_Ref60999180"/>
      <w:r>
        <w:t xml:space="preserve">Figure </w:t>
      </w:r>
      <w:r>
        <w:fldChar w:fldCharType="begin"/>
      </w:r>
      <w:r>
        <w:instrText xml:space="preserve"> SEQ Figure \* ARABIC </w:instrText>
      </w:r>
      <w:r>
        <w:fldChar w:fldCharType="separate"/>
      </w:r>
      <w:r w:rsidR="00882A0E">
        <w:rPr>
          <w:noProof/>
        </w:rPr>
        <w:t>1</w:t>
      </w:r>
      <w:r>
        <w:fldChar w:fldCharType="end"/>
      </w:r>
      <w:bookmarkEnd w:id="7"/>
      <w:r w:rsidR="00F15F75">
        <w:t xml:space="preserve"> Possible behaviours of the IAB node 1 when received type-2 RLF indication</w:t>
      </w:r>
    </w:p>
    <w:p w:rsidR="00A93A3F" w:rsidRDefault="00A93A3F" w:rsidP="00524DF1">
      <w:pPr>
        <w:pStyle w:val="a0"/>
        <w:rPr>
          <w:rFonts w:eastAsiaTheme="minorEastAsia"/>
          <w:lang w:eastAsia="zh-CN"/>
        </w:rPr>
      </w:pPr>
      <w:r>
        <w:rPr>
          <w:rFonts w:eastAsiaTheme="minorEastAsia" w:hint="eastAsia"/>
          <w:lang w:eastAsia="zh-CN"/>
        </w:rPr>
        <w:t xml:space="preserve">All </w:t>
      </w:r>
      <w:r w:rsidR="00716B8C">
        <w:rPr>
          <w:rFonts w:eastAsiaTheme="minorEastAsia" w:hint="eastAsia"/>
          <w:lang w:eastAsia="zh-CN"/>
        </w:rPr>
        <w:t>solutions</w:t>
      </w:r>
      <w:r>
        <w:rPr>
          <w:rFonts w:eastAsiaTheme="minorEastAsia" w:hint="eastAsia"/>
          <w:lang w:eastAsia="zh-CN"/>
        </w:rPr>
        <w:t xml:space="preserve"> help to reduce service interruption</w:t>
      </w:r>
      <w:r w:rsidR="00716B8C">
        <w:rPr>
          <w:rFonts w:eastAsiaTheme="minorEastAsia" w:hint="eastAsia"/>
          <w:lang w:eastAsia="zh-CN"/>
        </w:rPr>
        <w:t xml:space="preserve"> from different aspect</w:t>
      </w:r>
      <w:r w:rsidR="005A2B09">
        <w:rPr>
          <w:rFonts w:eastAsiaTheme="minorEastAsia" w:hint="eastAsia"/>
          <w:lang w:eastAsia="zh-CN"/>
        </w:rPr>
        <w:t>s</w:t>
      </w:r>
      <w:r w:rsidR="005E60E1">
        <w:rPr>
          <w:rFonts w:eastAsiaTheme="minorEastAsia" w:hint="eastAsia"/>
          <w:lang w:eastAsia="zh-CN"/>
        </w:rPr>
        <w:t xml:space="preserve"> and deserve to be adopted in Rel-17</w:t>
      </w:r>
      <w:r w:rsidR="00A148C7">
        <w:rPr>
          <w:rFonts w:eastAsiaTheme="minorEastAsia" w:hint="eastAsia"/>
          <w:lang w:eastAsia="zh-CN"/>
        </w:rPr>
        <w:t>.</w:t>
      </w:r>
      <w:r w:rsidR="00716B8C">
        <w:rPr>
          <w:rFonts w:eastAsiaTheme="minorEastAsia" w:hint="eastAsia"/>
          <w:lang w:eastAsia="zh-CN"/>
        </w:rPr>
        <w:t xml:space="preserve"> </w:t>
      </w:r>
      <w:r w:rsidR="005E60E1">
        <w:rPr>
          <w:rFonts w:eastAsiaTheme="minorEastAsia"/>
          <w:lang w:eastAsia="zh-CN"/>
        </w:rPr>
        <w:t>S</w:t>
      </w:r>
      <w:r w:rsidR="005E60E1">
        <w:rPr>
          <w:rFonts w:eastAsiaTheme="minorEastAsia" w:hint="eastAsia"/>
          <w:lang w:eastAsia="zh-CN"/>
        </w:rPr>
        <w:t xml:space="preserve">olution 1 </w:t>
      </w:r>
      <w:r w:rsidR="0082369B">
        <w:rPr>
          <w:rFonts w:eastAsiaTheme="minorEastAsia" w:hint="eastAsia"/>
          <w:lang w:eastAsia="zh-CN"/>
        </w:rPr>
        <w:t xml:space="preserve">is performed by IAB node implementation without </w:t>
      </w:r>
      <w:r w:rsidR="005E60E1">
        <w:rPr>
          <w:rFonts w:eastAsiaTheme="minorEastAsia" w:hint="eastAsia"/>
          <w:lang w:eastAsia="zh-CN"/>
        </w:rPr>
        <w:t xml:space="preserve">other specification impact. Solution 2 needs </w:t>
      </w:r>
      <w:r w:rsidR="0082369B">
        <w:rPr>
          <w:rFonts w:eastAsiaTheme="minorEastAsia" w:hint="eastAsia"/>
          <w:lang w:eastAsia="zh-CN"/>
        </w:rPr>
        <w:t xml:space="preserve">to </w:t>
      </w:r>
      <w:r w:rsidR="005E60E1">
        <w:rPr>
          <w:rFonts w:eastAsiaTheme="minorEastAsia" w:hint="eastAsia"/>
          <w:lang w:eastAsia="zh-CN"/>
        </w:rPr>
        <w:t xml:space="preserve">report type-2 RLF indication to IAB donor as type-4 RLF indication in Rel-16 specification. Solution 3 is discussed in </w:t>
      </w:r>
      <w:r w:rsidR="005E60E1">
        <w:rPr>
          <w:rFonts w:eastAsiaTheme="minorEastAsia"/>
          <w:lang w:eastAsia="zh-CN"/>
        </w:rPr>
        <w:fldChar w:fldCharType="begin"/>
      </w:r>
      <w:r w:rsidR="005E60E1">
        <w:rPr>
          <w:rFonts w:eastAsiaTheme="minorEastAsia"/>
          <w:lang w:eastAsia="zh-CN"/>
        </w:rPr>
        <w:instrText xml:space="preserve"> </w:instrText>
      </w:r>
      <w:r w:rsidR="005E60E1">
        <w:rPr>
          <w:rFonts w:eastAsiaTheme="minorEastAsia" w:hint="eastAsia"/>
          <w:lang w:eastAsia="zh-CN"/>
        </w:rPr>
        <w:instrText>REF _Ref60995191 \n \h</w:instrText>
      </w:r>
      <w:r w:rsidR="005E60E1">
        <w:rPr>
          <w:rFonts w:eastAsiaTheme="minorEastAsia"/>
          <w:lang w:eastAsia="zh-CN"/>
        </w:rPr>
        <w:instrText xml:space="preserve"> </w:instrText>
      </w:r>
      <w:r w:rsidR="005E60E1">
        <w:rPr>
          <w:rFonts w:eastAsiaTheme="minorEastAsia"/>
          <w:lang w:eastAsia="zh-CN"/>
        </w:rPr>
      </w:r>
      <w:r w:rsidR="005E60E1">
        <w:rPr>
          <w:rFonts w:eastAsiaTheme="minorEastAsia"/>
          <w:lang w:eastAsia="zh-CN"/>
        </w:rPr>
        <w:fldChar w:fldCharType="separate"/>
      </w:r>
      <w:r w:rsidR="00882A0E">
        <w:rPr>
          <w:rFonts w:eastAsiaTheme="minorEastAsia"/>
          <w:lang w:eastAsia="zh-CN"/>
        </w:rPr>
        <w:t>[4]</w:t>
      </w:r>
      <w:r w:rsidR="005E60E1">
        <w:rPr>
          <w:rFonts w:eastAsiaTheme="minorEastAsia"/>
          <w:lang w:eastAsia="zh-CN"/>
        </w:rPr>
        <w:fldChar w:fldCharType="end"/>
      </w:r>
      <w:r w:rsidR="005E60E1">
        <w:rPr>
          <w:rFonts w:eastAsiaTheme="minorEastAsia" w:hint="eastAsia"/>
          <w:lang w:eastAsia="zh-CN"/>
        </w:rPr>
        <w:t>.</w:t>
      </w:r>
    </w:p>
    <w:p w:rsidR="00F15F75" w:rsidRDefault="0071478F" w:rsidP="00524DF1">
      <w:pPr>
        <w:pStyle w:val="a0"/>
        <w:rPr>
          <w:rFonts w:eastAsiaTheme="minorEastAsia"/>
          <w:lang w:eastAsia="zh-CN"/>
        </w:rPr>
      </w:pPr>
      <w:r>
        <w:rPr>
          <w:rFonts w:eastAsiaTheme="minorEastAsia" w:hint="eastAsia"/>
          <w:lang w:eastAsia="zh-CN"/>
        </w:rPr>
        <w:t>When</w:t>
      </w:r>
      <w:r w:rsidR="00B66CF4">
        <w:rPr>
          <w:rFonts w:eastAsiaTheme="minorEastAsia"/>
          <w:lang w:eastAsia="zh-CN"/>
        </w:rPr>
        <w:t xml:space="preserve"> type-2 RLF indication is introduced, type-3 RLF indication is </w:t>
      </w:r>
      <w:r>
        <w:rPr>
          <w:rFonts w:eastAsiaTheme="minorEastAsia" w:hint="eastAsia"/>
          <w:lang w:eastAsia="zh-CN"/>
        </w:rPr>
        <w:t>necessary</w:t>
      </w:r>
      <w:r w:rsidR="00B66CF4">
        <w:rPr>
          <w:rFonts w:eastAsiaTheme="minorEastAsia"/>
          <w:lang w:eastAsia="zh-CN"/>
        </w:rPr>
        <w:t xml:space="preserve"> to </w:t>
      </w:r>
      <w:r w:rsidR="00F82BBC">
        <w:rPr>
          <w:rFonts w:eastAsiaTheme="minorEastAsia" w:hint="eastAsia"/>
          <w:lang w:eastAsia="zh-CN"/>
        </w:rPr>
        <w:t xml:space="preserve">make the IAB node </w:t>
      </w:r>
      <w:r w:rsidR="00B66CF4">
        <w:rPr>
          <w:rFonts w:eastAsiaTheme="minorEastAsia" w:hint="eastAsia"/>
          <w:lang w:eastAsia="zh-CN"/>
        </w:rPr>
        <w:t xml:space="preserve">revert </w:t>
      </w:r>
      <w:r w:rsidR="00F82BBC">
        <w:rPr>
          <w:rFonts w:eastAsiaTheme="minorEastAsia" w:hint="eastAsia"/>
          <w:lang w:eastAsia="zh-CN"/>
        </w:rPr>
        <w:t xml:space="preserve">to </w:t>
      </w:r>
      <w:r w:rsidR="00B66CF4">
        <w:rPr>
          <w:rFonts w:eastAsiaTheme="minorEastAsia" w:hint="eastAsia"/>
          <w:lang w:eastAsia="zh-CN"/>
        </w:rPr>
        <w:t>normal transmission.</w:t>
      </w:r>
    </w:p>
    <w:p w:rsidR="00524DF1" w:rsidRDefault="00524DF1" w:rsidP="00524DF1">
      <w:pPr>
        <w:pStyle w:val="a0"/>
        <w:rPr>
          <w:rFonts w:eastAsiaTheme="minorEastAsia"/>
          <w:b/>
          <w:lang w:eastAsia="zh-CN"/>
        </w:rPr>
      </w:pPr>
      <w:bookmarkStart w:id="8" w:name="_Ref54353905"/>
      <w:bookmarkStart w:id="9" w:name="_Toc61607897"/>
      <w:r>
        <w:rPr>
          <w:b/>
        </w:rPr>
        <w:t>Proposa</w:t>
      </w:r>
      <w:r>
        <w:rPr>
          <w:rFonts w:eastAsiaTheme="minorEastAsia"/>
          <w:b/>
          <w:lang w:eastAsia="zh-CN"/>
        </w:rPr>
        <w:t xml:space="preserve">l </w:t>
      </w:r>
      <w:r>
        <w:fldChar w:fldCharType="begin"/>
      </w:r>
      <w:r>
        <w:rPr>
          <w:rFonts w:eastAsiaTheme="minorEastAsia"/>
          <w:b/>
          <w:lang w:eastAsia="zh-CN"/>
        </w:rPr>
        <w:instrText xml:space="preserve"> SEQ Proposal \* ARABIC </w:instrText>
      </w:r>
      <w:r>
        <w:fldChar w:fldCharType="separate"/>
      </w:r>
      <w:r w:rsidR="00882A0E">
        <w:rPr>
          <w:rFonts w:eastAsiaTheme="minorEastAsia"/>
          <w:b/>
          <w:noProof/>
          <w:lang w:eastAsia="zh-CN"/>
        </w:rPr>
        <w:t>1</w:t>
      </w:r>
      <w:r>
        <w:fldChar w:fldCharType="end"/>
      </w:r>
      <w:r>
        <w:rPr>
          <w:rFonts w:eastAsiaTheme="minorEastAsia"/>
          <w:b/>
          <w:lang w:eastAsia="zh-CN"/>
        </w:rPr>
        <w:t xml:space="preserve">: ‎‎Support </w:t>
      </w:r>
      <w:r w:rsidR="005E60E1">
        <w:rPr>
          <w:rFonts w:eastAsiaTheme="minorEastAsia" w:hint="eastAsia"/>
          <w:b/>
          <w:lang w:eastAsia="zh-CN"/>
        </w:rPr>
        <w:t xml:space="preserve">both </w:t>
      </w:r>
      <w:r w:rsidR="00F82BBC">
        <w:rPr>
          <w:rFonts w:eastAsiaTheme="minorEastAsia" w:hint="eastAsia"/>
          <w:b/>
          <w:lang w:eastAsia="zh-CN"/>
        </w:rPr>
        <w:t>t</w:t>
      </w:r>
      <w:r>
        <w:rPr>
          <w:rFonts w:eastAsiaTheme="minorEastAsia"/>
          <w:b/>
          <w:lang w:eastAsia="zh-CN"/>
        </w:rPr>
        <w:t>ype</w:t>
      </w:r>
      <w:r w:rsidR="00F82BBC">
        <w:rPr>
          <w:rFonts w:eastAsiaTheme="minorEastAsia" w:hint="eastAsia"/>
          <w:b/>
          <w:lang w:eastAsia="zh-CN"/>
        </w:rPr>
        <w:t>-2 and type-3 RLF indication from IAB node to its child node</w:t>
      </w:r>
      <w:r>
        <w:rPr>
          <w:rFonts w:eastAsiaTheme="minorEastAsia"/>
          <w:b/>
          <w:lang w:eastAsia="zh-CN"/>
        </w:rPr>
        <w:t>.</w:t>
      </w:r>
      <w:bookmarkEnd w:id="8"/>
      <w:bookmarkEnd w:id="9"/>
    </w:p>
    <w:p w:rsidR="00524DF1" w:rsidRDefault="00524DF1" w:rsidP="00524DF1">
      <w:pPr>
        <w:pStyle w:val="a0"/>
        <w:rPr>
          <w:rFonts w:eastAsiaTheme="minorEastAsia"/>
          <w:b/>
          <w:lang w:eastAsia="zh-CN"/>
        </w:rPr>
      </w:pPr>
      <w:bookmarkStart w:id="10" w:name="_Ref54353908"/>
      <w:bookmarkStart w:id="11" w:name="_Toc61607898"/>
      <w:r>
        <w:rPr>
          <w:b/>
        </w:rPr>
        <w:t>Proposa</w:t>
      </w:r>
      <w:r>
        <w:rPr>
          <w:rFonts w:eastAsiaTheme="minorEastAsia"/>
          <w:b/>
          <w:lang w:eastAsia="zh-CN"/>
        </w:rPr>
        <w:t xml:space="preserve">l </w:t>
      </w:r>
      <w:r>
        <w:fldChar w:fldCharType="begin"/>
      </w:r>
      <w:r>
        <w:rPr>
          <w:rFonts w:eastAsiaTheme="minorEastAsia"/>
          <w:b/>
          <w:lang w:eastAsia="zh-CN"/>
        </w:rPr>
        <w:instrText xml:space="preserve"> SEQ Proposal \* ARABIC </w:instrText>
      </w:r>
      <w:r>
        <w:fldChar w:fldCharType="separate"/>
      </w:r>
      <w:r w:rsidR="00882A0E">
        <w:rPr>
          <w:rFonts w:eastAsiaTheme="minorEastAsia"/>
          <w:b/>
          <w:noProof/>
          <w:lang w:eastAsia="zh-CN"/>
        </w:rPr>
        <w:t>2</w:t>
      </w:r>
      <w:r>
        <w:fldChar w:fldCharType="end"/>
      </w:r>
      <w:r>
        <w:rPr>
          <w:rFonts w:eastAsiaTheme="minorEastAsia"/>
          <w:b/>
          <w:lang w:eastAsia="zh-CN"/>
        </w:rPr>
        <w:t>: ‎‎</w:t>
      </w:r>
      <w:r w:rsidR="00F82BBC" w:rsidRPr="00F82BBC">
        <w:rPr>
          <w:rFonts w:eastAsiaTheme="minorEastAsia" w:hint="eastAsia"/>
          <w:b/>
          <w:lang w:eastAsia="zh-CN"/>
        </w:rPr>
        <w:t xml:space="preserve"> </w:t>
      </w:r>
      <w:r w:rsidR="00F82BBC">
        <w:rPr>
          <w:rFonts w:eastAsiaTheme="minorEastAsia" w:hint="eastAsia"/>
          <w:b/>
          <w:lang w:eastAsia="zh-CN"/>
        </w:rPr>
        <w:t>IAB node received t</w:t>
      </w:r>
      <w:r w:rsidR="00F82BBC">
        <w:rPr>
          <w:rFonts w:eastAsiaTheme="minorEastAsia"/>
          <w:b/>
          <w:lang w:eastAsia="zh-CN"/>
        </w:rPr>
        <w:t>ype</w:t>
      </w:r>
      <w:r w:rsidR="00F82BBC">
        <w:rPr>
          <w:rFonts w:eastAsiaTheme="minorEastAsia" w:hint="eastAsia"/>
          <w:b/>
          <w:lang w:eastAsia="zh-CN"/>
        </w:rPr>
        <w:t xml:space="preserve">-2/3 RLF indication should report </w:t>
      </w:r>
      <w:r w:rsidR="00165500">
        <w:rPr>
          <w:rFonts w:eastAsiaTheme="minorEastAsia" w:hint="eastAsia"/>
          <w:b/>
          <w:lang w:eastAsia="zh-CN"/>
        </w:rPr>
        <w:t>t</w:t>
      </w:r>
      <w:r w:rsidR="00165500">
        <w:rPr>
          <w:rFonts w:eastAsiaTheme="minorEastAsia"/>
          <w:b/>
          <w:lang w:eastAsia="zh-CN"/>
        </w:rPr>
        <w:t>ype</w:t>
      </w:r>
      <w:r w:rsidR="00165500">
        <w:rPr>
          <w:rFonts w:eastAsiaTheme="minorEastAsia" w:hint="eastAsia"/>
          <w:b/>
          <w:lang w:eastAsia="zh-CN"/>
        </w:rPr>
        <w:t>-2/3 RLF indication</w:t>
      </w:r>
      <w:r w:rsidR="00F82BBC">
        <w:rPr>
          <w:rFonts w:eastAsiaTheme="minorEastAsia" w:hint="eastAsia"/>
          <w:b/>
          <w:lang w:eastAsia="zh-CN"/>
        </w:rPr>
        <w:t xml:space="preserve"> to IAB donor </w:t>
      </w:r>
      <w:r w:rsidR="005E32E0">
        <w:rPr>
          <w:rFonts w:eastAsiaTheme="minorEastAsia" w:hint="eastAsia"/>
          <w:b/>
          <w:lang w:eastAsia="zh-CN"/>
        </w:rPr>
        <w:t>via F1</w:t>
      </w:r>
      <w:r w:rsidR="007D69B3">
        <w:rPr>
          <w:rFonts w:eastAsiaTheme="minorEastAsia" w:hint="eastAsia"/>
          <w:b/>
          <w:lang w:eastAsia="zh-CN"/>
        </w:rPr>
        <w:t>AP signaling</w:t>
      </w:r>
      <w:r w:rsidR="005E32E0">
        <w:rPr>
          <w:rFonts w:eastAsiaTheme="minorEastAsia" w:hint="eastAsia"/>
          <w:b/>
          <w:lang w:eastAsia="zh-CN"/>
        </w:rPr>
        <w:t xml:space="preserve"> </w:t>
      </w:r>
      <w:r w:rsidR="00F82BBC">
        <w:rPr>
          <w:rFonts w:eastAsiaTheme="minorEastAsia" w:hint="eastAsia"/>
          <w:b/>
          <w:lang w:eastAsia="zh-CN"/>
        </w:rPr>
        <w:t>if back</w:t>
      </w:r>
      <w:r w:rsidR="004A0A50">
        <w:rPr>
          <w:rFonts w:eastAsiaTheme="minorEastAsia" w:hint="eastAsia"/>
          <w:b/>
          <w:lang w:eastAsia="zh-CN"/>
        </w:rPr>
        <w:t>up</w:t>
      </w:r>
      <w:r w:rsidR="00F82BBC">
        <w:rPr>
          <w:rFonts w:eastAsiaTheme="minorEastAsia" w:hint="eastAsia"/>
          <w:b/>
          <w:lang w:eastAsia="zh-CN"/>
        </w:rPr>
        <w:t xml:space="preserve"> path for the IAB </w:t>
      </w:r>
      <w:r w:rsidR="00AF78FC">
        <w:rPr>
          <w:rFonts w:eastAsiaTheme="minorEastAsia" w:hint="eastAsia"/>
          <w:b/>
          <w:lang w:eastAsia="zh-CN"/>
        </w:rPr>
        <w:t>donor</w:t>
      </w:r>
      <w:r w:rsidR="00F82BBC">
        <w:rPr>
          <w:rFonts w:eastAsiaTheme="minorEastAsia" w:hint="eastAsia"/>
          <w:b/>
          <w:lang w:eastAsia="zh-CN"/>
        </w:rPr>
        <w:t xml:space="preserve"> exists</w:t>
      </w:r>
      <w:r>
        <w:rPr>
          <w:rFonts w:eastAsiaTheme="minorEastAsia"/>
          <w:b/>
          <w:lang w:eastAsia="zh-CN"/>
        </w:rPr>
        <w:t>.</w:t>
      </w:r>
      <w:bookmarkEnd w:id="10"/>
      <w:bookmarkEnd w:id="11"/>
    </w:p>
    <w:p w:rsidR="003D77B8" w:rsidRDefault="006A3DFA" w:rsidP="003C4884">
      <w:pPr>
        <w:pStyle w:val="20"/>
        <w:tabs>
          <w:tab w:val="clear" w:pos="-1374"/>
          <w:tab w:val="num" w:pos="0"/>
        </w:tabs>
        <w:ind w:left="0" w:firstLine="0"/>
        <w:rPr>
          <w:rFonts w:eastAsia="宋体"/>
        </w:rPr>
      </w:pPr>
      <w:r>
        <w:rPr>
          <w:rFonts w:eastAsia="宋体" w:hint="eastAsia"/>
        </w:rPr>
        <w:t>Local re-routing</w:t>
      </w:r>
    </w:p>
    <w:p w:rsidR="006A3DFA" w:rsidRDefault="005C5DDB" w:rsidP="00CE562C">
      <w:pPr>
        <w:pStyle w:val="a0"/>
        <w:rPr>
          <w:rFonts w:eastAsiaTheme="minorEastAsia"/>
          <w:lang w:eastAsia="zh-CN"/>
        </w:rPr>
      </w:pPr>
      <w:r>
        <w:rPr>
          <w:rFonts w:eastAsiaTheme="minorEastAsia" w:hint="eastAsia"/>
          <w:lang w:eastAsia="zh-CN"/>
        </w:rPr>
        <w:t>Rel-16 support local re-routing wh</w:t>
      </w:r>
      <w:r w:rsidR="0095459E">
        <w:rPr>
          <w:rFonts w:eastAsiaTheme="minorEastAsia"/>
          <w:lang w:eastAsia="zh-CN"/>
        </w:rPr>
        <w:t>en</w:t>
      </w:r>
      <w:r>
        <w:rPr>
          <w:rFonts w:eastAsiaTheme="minorEastAsia" w:hint="eastAsia"/>
          <w:lang w:eastAsia="zh-CN"/>
        </w:rPr>
        <w:t xml:space="preserve"> IAB node experiences RLF.</w:t>
      </w:r>
      <w:r w:rsidR="004D6D22">
        <w:rPr>
          <w:rFonts w:eastAsiaTheme="minorEastAsia" w:hint="eastAsia"/>
          <w:lang w:eastAsia="zh-CN"/>
        </w:rPr>
        <w:t xml:space="preserve"> Local re-routing is performed as </w:t>
      </w:r>
      <w:r w:rsidR="00181532">
        <w:rPr>
          <w:rFonts w:eastAsiaTheme="minorEastAsia"/>
          <w:b/>
          <w:lang w:eastAsia="zh-CN"/>
        </w:rPr>
        <w:t>“</w:t>
      </w:r>
      <w:r w:rsidR="00181532">
        <w:rPr>
          <w:lang w:eastAsia="x-none"/>
        </w:rPr>
        <w:t xml:space="preserve">In case the BH link has RLF, the IAB-node may select another BH link based on routing entries </w:t>
      </w:r>
      <w:r w:rsidR="00181532" w:rsidRPr="001713EC">
        <w:rPr>
          <w:highlight w:val="yellow"/>
          <w:lang w:eastAsia="x-none"/>
        </w:rPr>
        <w:t xml:space="preserve">with the same destination </w:t>
      </w:r>
      <w:bookmarkStart w:id="12" w:name="OLE_LINK9"/>
      <w:bookmarkStart w:id="13" w:name="OLE_LINK10"/>
      <w:r w:rsidR="00181532" w:rsidRPr="001713EC">
        <w:rPr>
          <w:highlight w:val="yellow"/>
          <w:lang w:eastAsia="x-none"/>
        </w:rPr>
        <w:t>BAP address</w:t>
      </w:r>
      <w:bookmarkEnd w:id="12"/>
      <w:bookmarkEnd w:id="13"/>
      <w:r w:rsidR="00181532">
        <w:rPr>
          <w:lang w:eastAsia="x-none"/>
        </w:rPr>
        <w:t>, i.e., by disregarding the BAP path ID. In this manner, a packet can be delivered via an alternative path in case the indicated path is not available</w:t>
      </w:r>
      <w:r w:rsidR="00181532" w:rsidRPr="004D6D22">
        <w:rPr>
          <w:lang w:eastAsia="x-none"/>
        </w:rPr>
        <w:t>.</w:t>
      </w:r>
      <w:r w:rsidR="000C7A55" w:rsidRPr="000C7A55">
        <w:rPr>
          <w:rFonts w:eastAsiaTheme="minorEastAsia"/>
          <w:lang w:eastAsia="zh-CN"/>
        </w:rPr>
        <w:t xml:space="preserve"> </w:t>
      </w:r>
      <w:r w:rsidR="000C7A55" w:rsidRPr="004D6D22">
        <w:rPr>
          <w:rFonts w:eastAsiaTheme="minorEastAsia"/>
          <w:lang w:eastAsia="zh-CN"/>
        </w:rPr>
        <w:fldChar w:fldCharType="begin"/>
      </w:r>
      <w:r w:rsidR="000C7A55" w:rsidRPr="004D6D22">
        <w:rPr>
          <w:rFonts w:eastAsiaTheme="minorEastAsia"/>
          <w:lang w:eastAsia="zh-CN"/>
        </w:rPr>
        <w:instrText xml:space="preserve"> </w:instrText>
      </w:r>
      <w:r w:rsidR="000C7A55" w:rsidRPr="004D6D22">
        <w:rPr>
          <w:rFonts w:eastAsiaTheme="minorEastAsia" w:hint="eastAsia"/>
          <w:lang w:eastAsia="zh-CN"/>
        </w:rPr>
        <w:instrText>REF _Ref61001710 \n \h</w:instrText>
      </w:r>
      <w:r w:rsidR="000C7A55" w:rsidRPr="004D6D22">
        <w:rPr>
          <w:rFonts w:eastAsiaTheme="minorEastAsia"/>
          <w:lang w:eastAsia="zh-CN"/>
        </w:rPr>
        <w:instrText xml:space="preserve">  \* MERGEFORMAT </w:instrText>
      </w:r>
      <w:r w:rsidR="000C7A55" w:rsidRPr="004D6D22">
        <w:rPr>
          <w:rFonts w:eastAsiaTheme="minorEastAsia"/>
          <w:lang w:eastAsia="zh-CN"/>
        </w:rPr>
      </w:r>
      <w:r w:rsidR="000C7A55" w:rsidRPr="004D6D22">
        <w:rPr>
          <w:rFonts w:eastAsiaTheme="minorEastAsia"/>
          <w:lang w:eastAsia="zh-CN"/>
        </w:rPr>
        <w:fldChar w:fldCharType="separate"/>
      </w:r>
      <w:r w:rsidR="00882A0E">
        <w:rPr>
          <w:rFonts w:eastAsiaTheme="minorEastAsia"/>
          <w:lang w:eastAsia="zh-CN"/>
        </w:rPr>
        <w:t>[5]</w:t>
      </w:r>
      <w:r w:rsidR="000C7A55" w:rsidRPr="004D6D22">
        <w:rPr>
          <w:rFonts w:eastAsiaTheme="minorEastAsia"/>
          <w:lang w:eastAsia="zh-CN"/>
        </w:rPr>
        <w:fldChar w:fldCharType="end"/>
      </w:r>
      <w:r w:rsidR="00181532" w:rsidRPr="004D6D22">
        <w:rPr>
          <w:rFonts w:eastAsiaTheme="minorEastAsia"/>
          <w:lang w:eastAsia="zh-CN"/>
        </w:rPr>
        <w:t>”</w:t>
      </w:r>
      <w:r w:rsidR="004D6D22" w:rsidRPr="004D6D22">
        <w:rPr>
          <w:rFonts w:eastAsiaTheme="minorEastAsia" w:hint="eastAsia"/>
          <w:lang w:eastAsia="zh-CN"/>
        </w:rPr>
        <w:t xml:space="preserve"> </w:t>
      </w:r>
    </w:p>
    <w:p w:rsidR="00686226" w:rsidRDefault="00686226" w:rsidP="00CE562C">
      <w:pPr>
        <w:pStyle w:val="a0"/>
        <w:rPr>
          <w:rFonts w:eastAsiaTheme="minorEastAsia"/>
          <w:lang w:eastAsia="zh-CN"/>
        </w:rPr>
      </w:pPr>
      <w:r>
        <w:rPr>
          <w:rFonts w:eastAsiaTheme="minorEastAsia" w:hint="eastAsia"/>
          <w:lang w:eastAsia="zh-CN"/>
        </w:rPr>
        <w:t>Except for BH RLF, when IAB node performs intra-DU handover, it can receive data from descendant</w:t>
      </w:r>
      <w:r w:rsidR="00C97F5E">
        <w:rPr>
          <w:rFonts w:eastAsiaTheme="minorEastAsia" w:hint="eastAsia"/>
          <w:lang w:eastAsia="zh-CN"/>
        </w:rPr>
        <w:t xml:space="preserve"> nodes </w:t>
      </w:r>
      <w:r>
        <w:rPr>
          <w:rFonts w:eastAsiaTheme="minorEastAsia" w:hint="eastAsia"/>
          <w:lang w:eastAsia="zh-CN"/>
        </w:rPr>
        <w:t xml:space="preserve">in upstream direction. </w:t>
      </w:r>
      <w:r w:rsidR="00C97F5E">
        <w:rPr>
          <w:rFonts w:eastAsiaTheme="minorEastAsia"/>
          <w:lang w:eastAsia="zh-CN"/>
        </w:rPr>
        <w:t>W</w:t>
      </w:r>
      <w:r w:rsidR="00C97F5E">
        <w:rPr>
          <w:rFonts w:eastAsiaTheme="minorEastAsia" w:hint="eastAsia"/>
          <w:lang w:eastAsia="zh-CN"/>
        </w:rPr>
        <w:t xml:space="preserve">hen IAB node completes handover and switches to the target path, it should </w:t>
      </w:r>
      <w:r>
        <w:rPr>
          <w:rFonts w:eastAsiaTheme="minorEastAsia" w:hint="eastAsia"/>
          <w:lang w:eastAsia="zh-CN"/>
        </w:rPr>
        <w:t xml:space="preserve">re-route the data received in the source path </w:t>
      </w:r>
      <w:r w:rsidR="00C97F5E">
        <w:rPr>
          <w:rFonts w:eastAsiaTheme="minorEastAsia" w:hint="eastAsia"/>
          <w:lang w:eastAsia="zh-CN"/>
        </w:rPr>
        <w:t>to the target path.</w:t>
      </w:r>
      <w:r w:rsidR="00DD754F">
        <w:rPr>
          <w:rFonts w:eastAsiaTheme="minorEastAsia" w:hint="eastAsia"/>
          <w:lang w:eastAsia="zh-CN"/>
        </w:rPr>
        <w:t xml:space="preserve"> This procedure has been supported in section 5.2.1.3 of BAP specification </w:t>
      </w:r>
      <w:r w:rsidR="00DD754F">
        <w:rPr>
          <w:rFonts w:eastAsiaTheme="minorEastAsia"/>
          <w:lang w:eastAsia="zh-CN"/>
        </w:rPr>
        <w:fldChar w:fldCharType="begin"/>
      </w:r>
      <w:r w:rsidR="00DD754F">
        <w:rPr>
          <w:rFonts w:eastAsiaTheme="minorEastAsia"/>
          <w:lang w:eastAsia="zh-CN"/>
        </w:rPr>
        <w:instrText xml:space="preserve"> </w:instrText>
      </w:r>
      <w:r w:rsidR="00DD754F">
        <w:rPr>
          <w:rFonts w:eastAsiaTheme="minorEastAsia" w:hint="eastAsia"/>
          <w:lang w:eastAsia="zh-CN"/>
        </w:rPr>
        <w:instrText>REF _Ref61596485 \n \h</w:instrText>
      </w:r>
      <w:r w:rsidR="00DD754F">
        <w:rPr>
          <w:rFonts w:eastAsiaTheme="minorEastAsia"/>
          <w:lang w:eastAsia="zh-CN"/>
        </w:rPr>
        <w:instrText xml:space="preserve"> </w:instrText>
      </w:r>
      <w:r w:rsidR="00DD754F">
        <w:rPr>
          <w:rFonts w:eastAsiaTheme="minorEastAsia"/>
          <w:lang w:eastAsia="zh-CN"/>
        </w:rPr>
      </w:r>
      <w:r w:rsidR="00DD754F">
        <w:rPr>
          <w:rFonts w:eastAsiaTheme="minorEastAsia"/>
          <w:lang w:eastAsia="zh-CN"/>
        </w:rPr>
        <w:fldChar w:fldCharType="separate"/>
      </w:r>
      <w:r w:rsidR="00882A0E">
        <w:rPr>
          <w:rFonts w:eastAsiaTheme="minorEastAsia"/>
          <w:lang w:eastAsia="zh-CN"/>
        </w:rPr>
        <w:t>[6]</w:t>
      </w:r>
      <w:r w:rsidR="00DD754F">
        <w:rPr>
          <w:rFonts w:eastAsiaTheme="minorEastAsia"/>
          <w:lang w:eastAsia="zh-CN"/>
        </w:rPr>
        <w:fldChar w:fldCharType="end"/>
      </w:r>
      <w:r w:rsidR="00DD754F">
        <w:rPr>
          <w:rFonts w:eastAsiaTheme="minorEastAsia" w:hint="eastAsia"/>
          <w:lang w:eastAsia="zh-CN"/>
        </w:rPr>
        <w:t xml:space="preserve">, </w:t>
      </w:r>
      <w:r w:rsidR="00530399">
        <w:rPr>
          <w:rFonts w:eastAsiaTheme="minorEastAsia" w:hint="eastAsia"/>
          <w:lang w:eastAsia="zh-CN"/>
        </w:rPr>
        <w:t xml:space="preserve">so </w:t>
      </w:r>
      <w:r w:rsidR="0054429F">
        <w:rPr>
          <w:rFonts w:eastAsiaTheme="minorEastAsia" w:hint="eastAsia"/>
          <w:lang w:eastAsia="zh-CN"/>
        </w:rPr>
        <w:t>we just need to revise the description about condition for re-routing in 38.300 and 38.340.</w:t>
      </w:r>
    </w:p>
    <w:p w:rsidR="001001D6" w:rsidRDefault="0054429F" w:rsidP="00CE562C">
      <w:pPr>
        <w:pStyle w:val="a0"/>
        <w:rPr>
          <w:rFonts w:eastAsiaTheme="minorEastAsia"/>
          <w:b/>
          <w:lang w:eastAsia="zh-CN"/>
        </w:rPr>
      </w:pPr>
      <w:bookmarkStart w:id="14" w:name="_Toc61607899"/>
      <w:r>
        <w:rPr>
          <w:b/>
        </w:rPr>
        <w:t>Proposa</w:t>
      </w:r>
      <w:r>
        <w:rPr>
          <w:rFonts w:eastAsiaTheme="minorEastAsia"/>
          <w:b/>
          <w:lang w:eastAsia="zh-CN"/>
        </w:rPr>
        <w:t xml:space="preserve">l </w:t>
      </w:r>
      <w:r>
        <w:fldChar w:fldCharType="begin"/>
      </w:r>
      <w:r>
        <w:rPr>
          <w:rFonts w:eastAsiaTheme="minorEastAsia"/>
          <w:b/>
          <w:lang w:eastAsia="zh-CN"/>
        </w:rPr>
        <w:instrText xml:space="preserve"> SEQ Proposal \* ARABIC </w:instrText>
      </w:r>
      <w:r>
        <w:fldChar w:fldCharType="separate"/>
      </w:r>
      <w:r w:rsidR="00882A0E">
        <w:rPr>
          <w:rFonts w:eastAsiaTheme="minorEastAsia"/>
          <w:b/>
          <w:noProof/>
          <w:lang w:eastAsia="zh-CN"/>
        </w:rPr>
        <w:t>3</w:t>
      </w:r>
      <w:r>
        <w:fldChar w:fldCharType="end"/>
      </w:r>
      <w:r>
        <w:rPr>
          <w:rFonts w:eastAsiaTheme="minorEastAsia"/>
          <w:b/>
          <w:lang w:eastAsia="zh-CN"/>
        </w:rPr>
        <w:t xml:space="preserve">: </w:t>
      </w:r>
      <w:r w:rsidR="00125B33">
        <w:rPr>
          <w:rFonts w:eastAsiaTheme="minorEastAsia" w:hint="eastAsia"/>
          <w:b/>
          <w:lang w:eastAsia="zh-CN"/>
        </w:rPr>
        <w:t>A</w:t>
      </w:r>
      <w:r w:rsidR="00125B33">
        <w:rPr>
          <w:rFonts w:eastAsiaTheme="minorEastAsia"/>
          <w:b/>
          <w:lang w:eastAsia="zh-CN"/>
        </w:rPr>
        <w:t>fter</w:t>
      </w:r>
      <w:r w:rsidR="00125B33">
        <w:rPr>
          <w:rFonts w:eastAsiaTheme="minorEastAsia" w:hint="eastAsia"/>
          <w:b/>
          <w:lang w:eastAsia="zh-CN"/>
        </w:rPr>
        <w:t xml:space="preserve"> intra-DU handover, </w:t>
      </w:r>
      <w:r>
        <w:rPr>
          <w:rFonts w:eastAsiaTheme="minorEastAsia" w:hint="eastAsia"/>
          <w:b/>
          <w:lang w:eastAsia="zh-CN"/>
        </w:rPr>
        <w:t xml:space="preserve">IAB node </w:t>
      </w:r>
      <w:r w:rsidR="00125B33">
        <w:rPr>
          <w:rFonts w:eastAsiaTheme="minorEastAsia" w:hint="eastAsia"/>
          <w:b/>
          <w:lang w:eastAsia="zh-CN"/>
        </w:rPr>
        <w:t>should re-route the</w:t>
      </w:r>
      <w:r w:rsidR="005A7F73">
        <w:rPr>
          <w:rFonts w:eastAsiaTheme="minorEastAsia"/>
          <w:b/>
          <w:lang w:eastAsia="zh-CN"/>
        </w:rPr>
        <w:t xml:space="preserve"> buffered</w:t>
      </w:r>
      <w:r w:rsidR="00125B33">
        <w:rPr>
          <w:rFonts w:eastAsiaTheme="minorEastAsia" w:hint="eastAsia"/>
          <w:b/>
          <w:lang w:eastAsia="zh-CN"/>
        </w:rPr>
        <w:t xml:space="preserve"> data in upstream direction from the source path to the target path.</w:t>
      </w:r>
      <w:bookmarkEnd w:id="14"/>
    </w:p>
    <w:p w:rsidR="00CB089E" w:rsidRDefault="001001D6" w:rsidP="00CB089E">
      <w:pPr>
        <w:pStyle w:val="a0"/>
        <w:rPr>
          <w:rFonts w:eastAsiaTheme="minorEastAsia"/>
          <w:lang w:eastAsia="zh-CN"/>
        </w:rPr>
      </w:pPr>
      <w:r>
        <w:rPr>
          <w:rFonts w:eastAsiaTheme="minorEastAsia" w:hint="eastAsia"/>
          <w:lang w:eastAsia="zh-CN"/>
        </w:rPr>
        <w:t xml:space="preserve">Currently, IAB node performs local re-routing based on destination BAP address. </w:t>
      </w:r>
      <w:r w:rsidR="00CB089E">
        <w:rPr>
          <w:rFonts w:eastAsiaTheme="minorEastAsia" w:hint="eastAsia"/>
          <w:lang w:eastAsia="zh-CN"/>
        </w:rPr>
        <w:t xml:space="preserve">In Rel-17, topology </w:t>
      </w:r>
      <w:r w:rsidR="00CB089E">
        <w:rPr>
          <w:rFonts w:eastAsiaTheme="minorEastAsia"/>
          <w:lang w:eastAsia="zh-CN"/>
        </w:rPr>
        <w:t>redundancy</w:t>
      </w:r>
      <w:r w:rsidR="00CB089E">
        <w:rPr>
          <w:rFonts w:eastAsiaTheme="minorEastAsia" w:hint="eastAsia"/>
          <w:lang w:eastAsia="zh-CN"/>
        </w:rPr>
        <w:t xml:space="preserve"> with two DUs is supported as shown in </w:t>
      </w:r>
      <w:r w:rsidR="00CB089E">
        <w:rPr>
          <w:rFonts w:eastAsiaTheme="minorEastAsia"/>
          <w:lang w:eastAsia="zh-CN"/>
        </w:rPr>
        <w:fldChar w:fldCharType="begin"/>
      </w:r>
      <w:r w:rsidR="00CB089E">
        <w:rPr>
          <w:rFonts w:eastAsiaTheme="minorEastAsia"/>
          <w:lang w:eastAsia="zh-CN"/>
        </w:rPr>
        <w:instrText xml:space="preserve"> </w:instrText>
      </w:r>
      <w:r w:rsidR="00CB089E">
        <w:rPr>
          <w:rFonts w:eastAsiaTheme="minorEastAsia" w:hint="eastAsia"/>
          <w:lang w:eastAsia="zh-CN"/>
        </w:rPr>
        <w:instrText>REF _Ref61010002 \h</w:instrText>
      </w:r>
      <w:r w:rsidR="00CB089E">
        <w:rPr>
          <w:rFonts w:eastAsiaTheme="minorEastAsia"/>
          <w:lang w:eastAsia="zh-CN"/>
        </w:rPr>
        <w:instrText xml:space="preserve"> </w:instrText>
      </w:r>
      <w:r w:rsidR="00CB089E">
        <w:rPr>
          <w:rFonts w:eastAsiaTheme="minorEastAsia"/>
          <w:lang w:eastAsia="zh-CN"/>
        </w:rPr>
      </w:r>
      <w:r w:rsidR="00CB089E">
        <w:rPr>
          <w:rFonts w:eastAsiaTheme="minorEastAsia"/>
          <w:lang w:eastAsia="zh-CN"/>
        </w:rPr>
        <w:fldChar w:fldCharType="separate"/>
      </w:r>
      <w:r w:rsidR="00882A0E">
        <w:t xml:space="preserve">Figure </w:t>
      </w:r>
      <w:r w:rsidR="00882A0E">
        <w:rPr>
          <w:noProof/>
        </w:rPr>
        <w:t>2</w:t>
      </w:r>
      <w:r w:rsidR="00CB089E">
        <w:rPr>
          <w:rFonts w:eastAsiaTheme="minorEastAsia"/>
          <w:lang w:eastAsia="zh-CN"/>
        </w:rPr>
        <w:fldChar w:fldCharType="end"/>
      </w:r>
      <w:r w:rsidR="00C55FB5">
        <w:rPr>
          <w:rFonts w:eastAsiaTheme="minorEastAsia" w:hint="eastAsia"/>
          <w:lang w:eastAsia="zh-CN"/>
        </w:rPr>
        <w:t>.</w:t>
      </w:r>
      <w:r w:rsidR="00CB089E">
        <w:rPr>
          <w:rFonts w:eastAsiaTheme="minorEastAsia" w:hint="eastAsia"/>
          <w:lang w:eastAsia="zh-CN"/>
        </w:rPr>
        <w:t xml:space="preserve"> </w:t>
      </w:r>
      <w:r>
        <w:rPr>
          <w:rFonts w:eastAsiaTheme="minorEastAsia" w:hint="eastAsia"/>
          <w:lang w:eastAsia="zh-CN"/>
        </w:rPr>
        <w:t>T</w:t>
      </w:r>
      <w:r w:rsidR="00CB089E">
        <w:rPr>
          <w:rFonts w:eastAsiaTheme="minorEastAsia" w:hint="eastAsia"/>
          <w:lang w:eastAsia="zh-CN"/>
        </w:rPr>
        <w:t xml:space="preserve">he two paths have two different DUs and then different </w:t>
      </w:r>
      <w:r w:rsidR="00CB089E">
        <w:rPr>
          <w:rFonts w:eastAsiaTheme="minorEastAsia"/>
          <w:lang w:eastAsia="zh-CN"/>
        </w:rPr>
        <w:t>destination</w:t>
      </w:r>
      <w:r w:rsidR="00CB089E">
        <w:rPr>
          <w:rFonts w:eastAsiaTheme="minorEastAsia" w:hint="eastAsia"/>
          <w:lang w:eastAsia="zh-CN"/>
        </w:rPr>
        <w:t xml:space="preserve"> BAP addresses</w:t>
      </w:r>
      <w:r>
        <w:rPr>
          <w:rFonts w:eastAsiaTheme="minorEastAsia" w:hint="eastAsia"/>
          <w:lang w:eastAsia="zh-CN"/>
        </w:rPr>
        <w:t xml:space="preserve"> in upstream direction</w:t>
      </w:r>
      <w:r w:rsidR="00CB089E">
        <w:rPr>
          <w:rFonts w:eastAsiaTheme="minorEastAsia" w:hint="eastAsia"/>
          <w:lang w:eastAsia="zh-CN"/>
        </w:rPr>
        <w:t>.</w:t>
      </w:r>
    </w:p>
    <w:p w:rsidR="00CB089E" w:rsidRDefault="001001D6" w:rsidP="00CB089E">
      <w:pPr>
        <w:pStyle w:val="a0"/>
        <w:rPr>
          <w:rFonts w:eastAsiaTheme="minorEastAsia"/>
          <w:lang w:eastAsia="zh-CN"/>
        </w:rPr>
      </w:pP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_Ref61010002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82A0E">
        <w:t xml:space="preserve">Figure </w:t>
      </w:r>
      <w:r w:rsidR="00882A0E">
        <w:rPr>
          <w:noProof/>
        </w:rPr>
        <w:t>2</w:t>
      </w:r>
      <w:r>
        <w:rPr>
          <w:rFonts w:eastAsiaTheme="minorEastAsia"/>
          <w:lang w:eastAsia="zh-CN"/>
        </w:rPr>
        <w:fldChar w:fldCharType="end"/>
      </w:r>
      <w:r w:rsidR="00A75B29">
        <w:rPr>
          <w:rFonts w:eastAsiaTheme="minorEastAsia" w:hint="eastAsia"/>
          <w:lang w:eastAsia="zh-CN"/>
        </w:rPr>
        <w:t xml:space="preserve">, if IAB node 1 received RLF indication due to RLF recovery failure from IAB node 2, it will perform local </w:t>
      </w:r>
      <w:r w:rsidR="00A75B29">
        <w:rPr>
          <w:rFonts w:eastAsiaTheme="minorEastAsia"/>
          <w:lang w:eastAsia="zh-CN"/>
        </w:rPr>
        <w:t>reroute</w:t>
      </w:r>
      <w:r w:rsidR="0028274D">
        <w:rPr>
          <w:rFonts w:eastAsiaTheme="minorEastAsia" w:hint="eastAsia"/>
          <w:lang w:eastAsia="zh-CN"/>
        </w:rPr>
        <w:t xml:space="preserve"> via backup path </w:t>
      </w:r>
      <w:r w:rsidR="00A75B29">
        <w:rPr>
          <w:rFonts w:eastAsiaTheme="minorEastAsia" w:hint="eastAsia"/>
          <w:lang w:eastAsia="zh-CN"/>
        </w:rPr>
        <w:t>in upstream direction.</w:t>
      </w:r>
      <w:r>
        <w:rPr>
          <w:rFonts w:eastAsiaTheme="minorEastAsia" w:hint="eastAsia"/>
          <w:lang w:eastAsia="zh-CN"/>
        </w:rPr>
        <w:t xml:space="preserve"> However, the destination BAP address of the buffered data in IAB node 1 is the BAP address of donor DU1.</w:t>
      </w:r>
      <w:r w:rsidR="0028274D">
        <w:rPr>
          <w:rFonts w:eastAsiaTheme="minorEastAsia" w:hint="eastAsia"/>
          <w:lang w:eastAsia="zh-CN"/>
        </w:rPr>
        <w:t xml:space="preserve"> </w:t>
      </w:r>
      <w:r w:rsidR="0028274D">
        <w:rPr>
          <w:rFonts w:eastAsiaTheme="minorEastAsia"/>
          <w:lang w:eastAsia="zh-CN"/>
        </w:rPr>
        <w:t>T</w:t>
      </w:r>
      <w:r w:rsidR="0028274D">
        <w:rPr>
          <w:rFonts w:eastAsiaTheme="minorEastAsia" w:hint="eastAsia"/>
          <w:lang w:eastAsia="zh-CN"/>
        </w:rPr>
        <w:t xml:space="preserve">o perform inter-DU re-routing, </w:t>
      </w:r>
      <w:r w:rsidR="00CB089E">
        <w:rPr>
          <w:rFonts w:eastAsiaTheme="minorEastAsia" w:hint="eastAsia"/>
          <w:lang w:eastAsia="zh-CN"/>
        </w:rPr>
        <w:t>IAB node</w:t>
      </w:r>
      <w:r w:rsidR="0028274D">
        <w:rPr>
          <w:rFonts w:eastAsiaTheme="minorEastAsia" w:hint="eastAsia"/>
          <w:lang w:eastAsia="zh-CN"/>
        </w:rPr>
        <w:t xml:space="preserve"> 1</w:t>
      </w:r>
      <w:r w:rsidR="00CB089E">
        <w:rPr>
          <w:rFonts w:eastAsiaTheme="minorEastAsia" w:hint="eastAsia"/>
          <w:lang w:eastAsia="zh-CN"/>
        </w:rPr>
        <w:t xml:space="preserve"> should know the relationship between the two BAP address</w:t>
      </w:r>
      <w:r w:rsidR="0028274D">
        <w:rPr>
          <w:rFonts w:eastAsiaTheme="minorEastAsia" w:hint="eastAsia"/>
          <w:lang w:eastAsia="zh-CN"/>
        </w:rPr>
        <w:t>es of the two DUs</w:t>
      </w:r>
      <w:r w:rsidR="00CB089E">
        <w:rPr>
          <w:rFonts w:eastAsiaTheme="minorEastAsia" w:hint="eastAsia"/>
          <w:lang w:eastAsia="zh-CN"/>
        </w:rPr>
        <w:t xml:space="preserve">. It can be configured by F1AP </w:t>
      </w:r>
      <w:r w:rsidR="00CB089E">
        <w:rPr>
          <w:rFonts w:eastAsiaTheme="minorEastAsia"/>
          <w:lang w:eastAsia="zh-CN"/>
        </w:rPr>
        <w:t>signaling</w:t>
      </w:r>
      <w:r w:rsidR="00CB089E">
        <w:rPr>
          <w:rFonts w:eastAsiaTheme="minorEastAsia" w:hint="eastAsia"/>
          <w:lang w:eastAsia="zh-CN"/>
        </w:rPr>
        <w:t>.</w:t>
      </w:r>
      <w:r w:rsidR="00451D6B">
        <w:rPr>
          <w:rFonts w:eastAsiaTheme="minorEastAsia" w:hint="eastAsia"/>
          <w:lang w:eastAsia="zh-CN"/>
        </w:rPr>
        <w:t xml:space="preserve"> </w:t>
      </w:r>
    </w:p>
    <w:p w:rsidR="00C55FB5" w:rsidRDefault="00A75B29" w:rsidP="00C55FB5">
      <w:pPr>
        <w:pStyle w:val="a0"/>
        <w:jc w:val="center"/>
      </w:pPr>
      <w:r>
        <w:object w:dxaOrig="6411" w:dyaOrig="2672">
          <v:shape id="_x0000_i1026" type="#_x0000_t75" style="width:320.65pt;height:133.65pt" o:ole="">
            <v:imagedata r:id="rId11" o:title=""/>
          </v:shape>
          <o:OLEObject Type="Embed" ProgID="Visio.Drawing.11" ShapeID="_x0000_i1026" DrawAspect="Content" ObjectID="_1672221033" r:id="rId12"/>
        </w:object>
      </w:r>
    </w:p>
    <w:p w:rsidR="00C55FB5" w:rsidRDefault="00C55FB5" w:rsidP="00C55FB5">
      <w:pPr>
        <w:pStyle w:val="a0"/>
        <w:jc w:val="center"/>
        <w:rPr>
          <w:rFonts w:eastAsiaTheme="minorEastAsia"/>
          <w:lang w:eastAsia="zh-CN"/>
        </w:rPr>
      </w:pPr>
      <w:bookmarkStart w:id="15" w:name="_Ref61010002"/>
      <w:r>
        <w:t xml:space="preserve">Figure </w:t>
      </w:r>
      <w:fldSimple w:instr=" SEQ Figure \* ARABIC ">
        <w:r w:rsidR="00882A0E">
          <w:rPr>
            <w:noProof/>
          </w:rPr>
          <w:t>2</w:t>
        </w:r>
      </w:fldSimple>
      <w:bookmarkEnd w:id="15"/>
      <w:r>
        <w:t xml:space="preserve"> Example of t</w:t>
      </w:r>
      <w:r w:rsidRPr="008C1588">
        <w:rPr>
          <w:szCs w:val="20"/>
        </w:rPr>
        <w:t>opological redundancy</w:t>
      </w:r>
    </w:p>
    <w:p w:rsidR="00C716AE" w:rsidRDefault="003C7635" w:rsidP="00077D66">
      <w:pPr>
        <w:pStyle w:val="a0"/>
        <w:rPr>
          <w:rFonts w:eastAsiaTheme="minorEastAsia"/>
          <w:lang w:eastAsia="zh-CN"/>
        </w:rPr>
      </w:pPr>
      <w:r>
        <w:rPr>
          <w:rFonts w:eastAsiaTheme="minorEastAsia" w:hint="eastAsia"/>
          <w:lang w:eastAsia="zh-CN"/>
        </w:rPr>
        <w:t>Besides local re-routing in upstream</w:t>
      </w:r>
      <w:r w:rsidR="008C7ACC">
        <w:rPr>
          <w:rFonts w:eastAsiaTheme="minorEastAsia"/>
          <w:lang w:eastAsia="zh-CN"/>
        </w:rPr>
        <w:t xml:space="preserve"> direction</w:t>
      </w:r>
      <w:r>
        <w:rPr>
          <w:rFonts w:eastAsiaTheme="minorEastAsia" w:hint="eastAsia"/>
          <w:lang w:eastAsia="zh-CN"/>
        </w:rPr>
        <w:t xml:space="preserve">, </w:t>
      </w:r>
      <w:r w:rsidR="00230C28">
        <w:rPr>
          <w:rFonts w:eastAsiaTheme="minorEastAsia"/>
          <w:lang w:eastAsia="zh-CN"/>
        </w:rPr>
        <w:t xml:space="preserve">local re-routing </w:t>
      </w:r>
      <w:r>
        <w:rPr>
          <w:rFonts w:eastAsiaTheme="minorEastAsia" w:hint="eastAsia"/>
          <w:lang w:eastAsia="zh-CN"/>
        </w:rPr>
        <w:t xml:space="preserve">for </w:t>
      </w:r>
      <w:r w:rsidR="00230C28">
        <w:rPr>
          <w:rFonts w:eastAsiaTheme="minorEastAsia"/>
          <w:lang w:eastAsia="zh-CN"/>
        </w:rPr>
        <w:t>congestion mitigation</w:t>
      </w:r>
      <w:r w:rsidR="00077D66">
        <w:rPr>
          <w:rFonts w:eastAsiaTheme="minorEastAsia" w:hint="eastAsia"/>
          <w:lang w:eastAsia="zh-CN"/>
        </w:rPr>
        <w:t xml:space="preserve"> </w:t>
      </w:r>
      <w:r>
        <w:rPr>
          <w:rFonts w:eastAsiaTheme="minorEastAsia" w:hint="eastAsia"/>
          <w:lang w:eastAsia="zh-CN"/>
        </w:rPr>
        <w:t xml:space="preserve">in downstream </w:t>
      </w:r>
      <w:r w:rsidR="008C7ACC">
        <w:rPr>
          <w:rFonts w:eastAsiaTheme="minorEastAsia"/>
          <w:lang w:eastAsia="zh-CN"/>
        </w:rPr>
        <w:t xml:space="preserve">direction should be </w:t>
      </w:r>
      <w:r>
        <w:rPr>
          <w:rFonts w:eastAsiaTheme="minorEastAsia" w:hint="eastAsia"/>
          <w:lang w:eastAsia="zh-CN"/>
        </w:rPr>
        <w:t xml:space="preserve">considered </w:t>
      </w:r>
      <w:r w:rsidR="008C7ACC">
        <w:rPr>
          <w:rFonts w:eastAsiaTheme="minorEastAsia"/>
          <w:lang w:eastAsia="zh-CN"/>
        </w:rPr>
        <w:t>in Rel-17</w:t>
      </w:r>
      <w:r w:rsidR="00230C28">
        <w:rPr>
          <w:rFonts w:eastAsiaTheme="minorEastAsia"/>
          <w:lang w:eastAsia="zh-CN"/>
        </w:rPr>
        <w:t xml:space="preserve">. </w:t>
      </w:r>
      <w:r w:rsidR="00D942A6">
        <w:rPr>
          <w:rFonts w:eastAsiaTheme="minorEastAsia"/>
          <w:lang w:eastAsia="zh-CN"/>
        </w:rPr>
        <w:t xml:space="preserve">In Rel-16, </w:t>
      </w:r>
      <w:r w:rsidR="004628C0">
        <w:rPr>
          <w:rFonts w:eastAsiaTheme="minorEastAsia" w:hint="eastAsia"/>
          <w:lang w:eastAsia="zh-CN"/>
        </w:rPr>
        <w:t xml:space="preserve">DL HBH flow control is supported and </w:t>
      </w:r>
      <w:r w:rsidR="00D942A6">
        <w:rPr>
          <w:lang w:eastAsia="zh-CN"/>
        </w:rPr>
        <w:t xml:space="preserve">flow control feedback can be transmitted from IAB-MT </w:t>
      </w:r>
      <w:r w:rsidR="00287249">
        <w:rPr>
          <w:lang w:eastAsia="zh-CN"/>
        </w:rPr>
        <w:t>of</w:t>
      </w:r>
      <w:r w:rsidR="00287249">
        <w:rPr>
          <w:rFonts w:eastAsiaTheme="minorEastAsia" w:hint="eastAsia"/>
          <w:lang w:eastAsia="zh-CN"/>
        </w:rPr>
        <w:t xml:space="preserve"> child node to </w:t>
      </w:r>
      <w:r w:rsidR="00D942A6">
        <w:rPr>
          <w:lang w:eastAsia="zh-CN"/>
        </w:rPr>
        <w:t>IAB-DU</w:t>
      </w:r>
      <w:r w:rsidR="00287249">
        <w:rPr>
          <w:rFonts w:eastAsiaTheme="minorEastAsia" w:hint="eastAsia"/>
          <w:lang w:eastAsia="zh-CN"/>
        </w:rPr>
        <w:t xml:space="preserve"> of </w:t>
      </w:r>
      <w:r w:rsidR="00287249">
        <w:rPr>
          <w:rFonts w:eastAsiaTheme="minorEastAsia"/>
          <w:lang w:eastAsia="zh-CN"/>
        </w:rPr>
        <w:t>parent</w:t>
      </w:r>
      <w:r w:rsidR="00287249">
        <w:rPr>
          <w:rFonts w:eastAsiaTheme="minorEastAsia" w:hint="eastAsia"/>
          <w:lang w:eastAsia="zh-CN"/>
        </w:rPr>
        <w:t xml:space="preserve"> node.</w:t>
      </w:r>
      <w:r w:rsidR="00077D66">
        <w:rPr>
          <w:rFonts w:eastAsiaTheme="minorEastAsia" w:hint="eastAsia"/>
          <w:lang w:eastAsia="zh-CN"/>
        </w:rPr>
        <w:t xml:space="preserve"> </w:t>
      </w:r>
      <w:r w:rsidR="008C62C0">
        <w:rPr>
          <w:rFonts w:eastAsiaTheme="minorEastAsia" w:hint="eastAsia"/>
          <w:lang w:eastAsia="zh-CN"/>
        </w:rPr>
        <w:t>I</w:t>
      </w:r>
      <w:r w:rsidR="003C03B5">
        <w:rPr>
          <w:rFonts w:eastAsiaTheme="minorEastAsia" w:hint="eastAsia"/>
          <w:lang w:eastAsia="zh-CN"/>
        </w:rPr>
        <w:t xml:space="preserve">n </w:t>
      </w:r>
      <w:r w:rsidR="003C03B5">
        <w:rPr>
          <w:rFonts w:eastAsiaTheme="minorEastAsia"/>
          <w:lang w:eastAsia="zh-CN"/>
        </w:rPr>
        <w:fldChar w:fldCharType="begin"/>
      </w:r>
      <w:r w:rsidR="003C03B5">
        <w:rPr>
          <w:rFonts w:eastAsiaTheme="minorEastAsia"/>
          <w:lang w:eastAsia="zh-CN"/>
        </w:rPr>
        <w:instrText xml:space="preserve"> </w:instrText>
      </w:r>
      <w:r w:rsidR="003C03B5">
        <w:rPr>
          <w:rFonts w:eastAsiaTheme="minorEastAsia" w:hint="eastAsia"/>
          <w:lang w:eastAsia="zh-CN"/>
        </w:rPr>
        <w:instrText>REF _Ref61010002 \h</w:instrText>
      </w:r>
      <w:r w:rsidR="003C03B5">
        <w:rPr>
          <w:rFonts w:eastAsiaTheme="minorEastAsia"/>
          <w:lang w:eastAsia="zh-CN"/>
        </w:rPr>
        <w:instrText xml:space="preserve"> </w:instrText>
      </w:r>
      <w:r w:rsidR="003C03B5">
        <w:rPr>
          <w:rFonts w:eastAsiaTheme="minorEastAsia"/>
          <w:lang w:eastAsia="zh-CN"/>
        </w:rPr>
      </w:r>
      <w:r w:rsidR="003C03B5">
        <w:rPr>
          <w:rFonts w:eastAsiaTheme="minorEastAsia"/>
          <w:lang w:eastAsia="zh-CN"/>
        </w:rPr>
        <w:fldChar w:fldCharType="separate"/>
      </w:r>
      <w:r w:rsidR="00882A0E">
        <w:t xml:space="preserve">Figure </w:t>
      </w:r>
      <w:r w:rsidR="00882A0E">
        <w:rPr>
          <w:noProof/>
        </w:rPr>
        <w:t>2</w:t>
      </w:r>
      <w:r w:rsidR="003C03B5">
        <w:rPr>
          <w:rFonts w:eastAsiaTheme="minorEastAsia"/>
          <w:lang w:eastAsia="zh-CN"/>
        </w:rPr>
        <w:fldChar w:fldCharType="end"/>
      </w:r>
      <w:r w:rsidR="003C03B5">
        <w:rPr>
          <w:rFonts w:eastAsiaTheme="minorEastAsia" w:hint="eastAsia"/>
          <w:lang w:eastAsia="zh-CN"/>
        </w:rPr>
        <w:t xml:space="preserve">, </w:t>
      </w:r>
      <w:r w:rsidR="007A3D05">
        <w:rPr>
          <w:rFonts w:eastAsiaTheme="minorEastAsia" w:hint="eastAsia"/>
          <w:lang w:eastAsia="zh-CN"/>
        </w:rPr>
        <w:t>IAB node1</w:t>
      </w:r>
      <w:r w:rsidR="00130527">
        <w:rPr>
          <w:rFonts w:eastAsiaTheme="minorEastAsia" w:hint="eastAsia"/>
          <w:lang w:eastAsia="zh-CN"/>
        </w:rPr>
        <w:t xml:space="preserve"> can receive </w:t>
      </w:r>
      <w:r w:rsidR="008C5F6C">
        <w:rPr>
          <w:rFonts w:eastAsiaTheme="minorEastAsia" w:hint="eastAsia"/>
          <w:lang w:eastAsia="zh-CN"/>
        </w:rPr>
        <w:t xml:space="preserve">flow control feedback </w:t>
      </w:r>
      <w:r w:rsidR="00130527">
        <w:rPr>
          <w:rFonts w:eastAsiaTheme="minorEastAsia" w:hint="eastAsia"/>
          <w:lang w:eastAsia="zh-CN"/>
        </w:rPr>
        <w:t>from IAB node 4</w:t>
      </w:r>
      <w:r w:rsidR="00E5414A">
        <w:rPr>
          <w:rFonts w:eastAsiaTheme="minorEastAsia" w:hint="eastAsia"/>
          <w:lang w:eastAsia="zh-CN"/>
        </w:rPr>
        <w:t>.</w:t>
      </w:r>
      <w:r w:rsidR="008C5F6C">
        <w:rPr>
          <w:rFonts w:eastAsiaTheme="minorEastAsia" w:hint="eastAsia"/>
          <w:lang w:eastAsia="zh-CN"/>
        </w:rPr>
        <w:t xml:space="preserve"> </w:t>
      </w:r>
      <w:r w:rsidR="007A3D05">
        <w:rPr>
          <w:rFonts w:eastAsiaTheme="minorEastAsia" w:hint="eastAsia"/>
          <w:lang w:eastAsia="zh-CN"/>
        </w:rPr>
        <w:t xml:space="preserve">Then if IAB node 1 is allowed to re-route the data in downstream to IAB node 5 based on the backup path configuration, the congestion can be </w:t>
      </w:r>
      <w:r w:rsidR="00FC10CC">
        <w:rPr>
          <w:rFonts w:eastAsiaTheme="minorEastAsia" w:hint="eastAsia"/>
          <w:lang w:eastAsia="zh-CN"/>
        </w:rPr>
        <w:t xml:space="preserve">mitigated </w:t>
      </w:r>
      <w:r w:rsidR="007A3D05">
        <w:rPr>
          <w:rFonts w:eastAsiaTheme="minorEastAsia" w:hint="eastAsia"/>
          <w:lang w:eastAsia="zh-CN"/>
        </w:rPr>
        <w:t>locally.</w:t>
      </w:r>
      <w:r w:rsidR="00AB24E7">
        <w:rPr>
          <w:rFonts w:eastAsiaTheme="minorEastAsia" w:hint="eastAsia"/>
          <w:lang w:eastAsia="zh-CN"/>
        </w:rPr>
        <w:t xml:space="preserve"> To make the topology is controllable by IAB donor, whether re-routing due to flow control feedback is allowed should be configured by IAB donor.</w:t>
      </w:r>
    </w:p>
    <w:p w:rsidR="0045282A" w:rsidRDefault="0045282A" w:rsidP="00470779">
      <w:pPr>
        <w:pStyle w:val="a0"/>
        <w:rPr>
          <w:rFonts w:eastAsiaTheme="minorEastAsia"/>
          <w:b/>
          <w:lang w:eastAsia="zh-CN"/>
        </w:rPr>
      </w:pPr>
      <w:bookmarkStart w:id="16" w:name="_Toc61607900"/>
      <w:r>
        <w:rPr>
          <w:b/>
        </w:rPr>
        <w:t>Proposa</w:t>
      </w:r>
      <w:r>
        <w:rPr>
          <w:rFonts w:eastAsiaTheme="minorEastAsia"/>
          <w:b/>
          <w:lang w:eastAsia="zh-CN"/>
        </w:rPr>
        <w:t xml:space="preserve">l </w:t>
      </w:r>
      <w:r>
        <w:fldChar w:fldCharType="begin"/>
      </w:r>
      <w:r>
        <w:rPr>
          <w:rFonts w:eastAsiaTheme="minorEastAsia"/>
          <w:b/>
          <w:lang w:eastAsia="zh-CN"/>
        </w:rPr>
        <w:instrText xml:space="preserve"> SEQ Proposal \* ARABIC </w:instrText>
      </w:r>
      <w:r>
        <w:fldChar w:fldCharType="separate"/>
      </w:r>
      <w:r w:rsidR="00882A0E">
        <w:rPr>
          <w:rFonts w:eastAsiaTheme="minorEastAsia"/>
          <w:b/>
          <w:noProof/>
          <w:lang w:eastAsia="zh-CN"/>
        </w:rPr>
        <w:t>4</w:t>
      </w:r>
      <w:r>
        <w:fldChar w:fldCharType="end"/>
      </w:r>
      <w:r>
        <w:rPr>
          <w:rFonts w:eastAsiaTheme="minorEastAsia"/>
          <w:b/>
          <w:lang w:eastAsia="zh-CN"/>
        </w:rPr>
        <w:t>: ‎‎</w:t>
      </w:r>
      <w:r>
        <w:rPr>
          <w:rFonts w:eastAsiaTheme="minorEastAsia" w:hint="eastAsia"/>
          <w:b/>
          <w:lang w:eastAsia="zh-CN"/>
        </w:rPr>
        <w:t>To perform inter-DU local re-routing</w:t>
      </w:r>
      <w:r w:rsidR="009A7E43">
        <w:rPr>
          <w:rFonts w:eastAsiaTheme="minorEastAsia" w:hint="eastAsia"/>
          <w:b/>
          <w:lang w:eastAsia="zh-CN"/>
        </w:rPr>
        <w:t xml:space="preserve"> in upstream</w:t>
      </w:r>
      <w:r>
        <w:rPr>
          <w:rFonts w:eastAsiaTheme="minorEastAsia" w:hint="eastAsia"/>
          <w:b/>
          <w:lang w:eastAsia="zh-CN"/>
        </w:rPr>
        <w:t xml:space="preserve">, the relationship between two BAP </w:t>
      </w:r>
      <w:r>
        <w:rPr>
          <w:rFonts w:eastAsiaTheme="minorEastAsia"/>
          <w:b/>
          <w:lang w:eastAsia="zh-CN"/>
        </w:rPr>
        <w:t>addresses</w:t>
      </w:r>
      <w:r>
        <w:rPr>
          <w:rFonts w:eastAsiaTheme="minorEastAsia" w:hint="eastAsia"/>
          <w:b/>
          <w:lang w:eastAsia="zh-CN"/>
        </w:rPr>
        <w:t xml:space="preserve"> of the two DUs should be configured to IAB node.</w:t>
      </w:r>
      <w:bookmarkEnd w:id="16"/>
    </w:p>
    <w:p w:rsidR="009A7E43" w:rsidRDefault="009A7E43" w:rsidP="009A7E43">
      <w:pPr>
        <w:pStyle w:val="a0"/>
        <w:rPr>
          <w:rFonts w:eastAsiaTheme="minorEastAsia"/>
          <w:b/>
          <w:lang w:eastAsia="zh-CN"/>
        </w:rPr>
      </w:pPr>
      <w:bookmarkStart w:id="17" w:name="_Toc61607901"/>
      <w:r>
        <w:rPr>
          <w:b/>
        </w:rPr>
        <w:t>Proposa</w:t>
      </w:r>
      <w:r>
        <w:rPr>
          <w:rFonts w:eastAsiaTheme="minorEastAsia"/>
          <w:b/>
          <w:lang w:eastAsia="zh-CN"/>
        </w:rPr>
        <w:t xml:space="preserve">l </w:t>
      </w:r>
      <w:r>
        <w:fldChar w:fldCharType="begin"/>
      </w:r>
      <w:r>
        <w:rPr>
          <w:rFonts w:eastAsiaTheme="minorEastAsia"/>
          <w:b/>
          <w:lang w:eastAsia="zh-CN"/>
        </w:rPr>
        <w:instrText xml:space="preserve"> SEQ Proposal \* ARABIC </w:instrText>
      </w:r>
      <w:r>
        <w:fldChar w:fldCharType="separate"/>
      </w:r>
      <w:r w:rsidR="00882A0E">
        <w:rPr>
          <w:rFonts w:eastAsiaTheme="minorEastAsia"/>
          <w:b/>
          <w:noProof/>
          <w:lang w:eastAsia="zh-CN"/>
        </w:rPr>
        <w:t>5</w:t>
      </w:r>
      <w:r>
        <w:fldChar w:fldCharType="end"/>
      </w:r>
      <w:r>
        <w:rPr>
          <w:rFonts w:eastAsiaTheme="minorEastAsia"/>
          <w:b/>
          <w:lang w:eastAsia="zh-CN"/>
        </w:rPr>
        <w:t>: ‎‎</w:t>
      </w:r>
      <w:r w:rsidRPr="00F82BBC">
        <w:rPr>
          <w:rFonts w:eastAsiaTheme="minorEastAsia" w:hint="eastAsia"/>
          <w:b/>
          <w:lang w:eastAsia="zh-CN"/>
        </w:rPr>
        <w:t xml:space="preserve"> </w:t>
      </w:r>
      <w:r>
        <w:rPr>
          <w:rFonts w:eastAsiaTheme="minorEastAsia" w:hint="eastAsia"/>
          <w:b/>
          <w:lang w:eastAsia="zh-CN"/>
        </w:rPr>
        <w:t xml:space="preserve">IAB node can re-route the data in downstream when received flow control feedback from child node </w:t>
      </w:r>
      <w:r w:rsidR="00636377">
        <w:rPr>
          <w:rFonts w:eastAsiaTheme="minorEastAsia" w:hint="eastAsia"/>
          <w:b/>
          <w:lang w:eastAsia="zh-CN"/>
        </w:rPr>
        <w:t xml:space="preserve">and </w:t>
      </w:r>
      <w:r>
        <w:rPr>
          <w:rFonts w:eastAsiaTheme="minorEastAsia" w:hint="eastAsia"/>
          <w:b/>
          <w:lang w:eastAsia="zh-CN"/>
        </w:rPr>
        <w:t xml:space="preserve">this function </w:t>
      </w:r>
      <w:r w:rsidR="00636377">
        <w:rPr>
          <w:rFonts w:eastAsiaTheme="minorEastAsia" w:hint="eastAsia"/>
          <w:b/>
          <w:lang w:eastAsia="zh-CN"/>
        </w:rPr>
        <w:t>should be controlled</w:t>
      </w:r>
      <w:r>
        <w:rPr>
          <w:rFonts w:eastAsiaTheme="minorEastAsia" w:hint="eastAsia"/>
          <w:b/>
          <w:lang w:eastAsia="zh-CN"/>
        </w:rPr>
        <w:t xml:space="preserve"> by IAB donor.</w:t>
      </w:r>
      <w:bookmarkEnd w:id="17"/>
    </w:p>
    <w:p w:rsidR="00E3725B" w:rsidRDefault="00E3725B" w:rsidP="00E3725B">
      <w:pPr>
        <w:pStyle w:val="1"/>
        <w:jc w:val="both"/>
      </w:pPr>
      <w:r>
        <w:t>Conclusion</w:t>
      </w:r>
    </w:p>
    <w:p w:rsidR="00755F44" w:rsidRDefault="00084DE3" w:rsidP="00D67265">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w:t>
      </w:r>
      <w:r w:rsidR="00850A9A">
        <w:rPr>
          <w:rFonts w:eastAsiaTheme="minorEastAsia" w:hint="eastAsia"/>
          <w:lang w:eastAsia="zh-CN"/>
        </w:rPr>
        <w:t xml:space="preserve">on the </w:t>
      </w:r>
      <w:r w:rsidR="007352F4">
        <w:rPr>
          <w:rFonts w:eastAsiaTheme="minorEastAsia" w:hint="eastAsia"/>
          <w:lang w:eastAsia="zh-CN"/>
        </w:rPr>
        <w:t xml:space="preserve">above </w:t>
      </w:r>
      <w:r w:rsidR="00850A9A">
        <w:rPr>
          <w:rFonts w:eastAsiaTheme="minorEastAsia" w:hint="eastAsia"/>
          <w:lang w:eastAsia="zh-CN"/>
        </w:rPr>
        <w:t xml:space="preserve">issues </w:t>
      </w:r>
      <w:r>
        <w:rPr>
          <w:rFonts w:eastAsiaTheme="minorEastAsia"/>
          <w:lang w:eastAsia="zh-CN"/>
        </w:rPr>
        <w:t>are as follows</w:t>
      </w:r>
      <w:r w:rsidR="00E3725B">
        <w:rPr>
          <w:rFonts w:eastAsia="宋体" w:hint="eastAsia"/>
          <w:lang w:val="en-GB" w:eastAsia="zh-CN"/>
        </w:rPr>
        <w:t>:</w:t>
      </w:r>
    </w:p>
    <w:bookmarkStart w:id="18" w:name="_GoBack"/>
    <w:p w:rsidR="007B3111" w:rsidRPr="007B3111" w:rsidRDefault="00927576" w:rsidP="007B3111">
      <w:pPr>
        <w:pStyle w:val="a0"/>
        <w:rPr>
          <w:b/>
        </w:rPr>
      </w:pPr>
      <w:r w:rsidRPr="005A7F73">
        <w:rPr>
          <w:b/>
        </w:rPr>
        <w:fldChar w:fldCharType="begin"/>
      </w:r>
      <w:r w:rsidRPr="00927366">
        <w:rPr>
          <w:b/>
        </w:rPr>
        <w:instrText xml:space="preserve"> TOC \n \p " " \h \z \c "Proposal" </w:instrText>
      </w:r>
      <w:r w:rsidRPr="005A7F73">
        <w:rPr>
          <w:b/>
        </w:rPr>
        <w:fldChar w:fldCharType="separate"/>
      </w:r>
      <w:hyperlink w:anchor="_Toc61607897" w:history="1">
        <w:r w:rsidR="007B3111" w:rsidRPr="007B3111">
          <w:t>Proposal 1: ‎‎Support both type-2 and type-3 RLF indication from IAB node to its child node.</w:t>
        </w:r>
      </w:hyperlink>
    </w:p>
    <w:p w:rsidR="007B3111" w:rsidRPr="007B3111" w:rsidRDefault="007B3111" w:rsidP="007B3111">
      <w:pPr>
        <w:pStyle w:val="a0"/>
        <w:rPr>
          <w:b/>
        </w:rPr>
      </w:pPr>
      <w:hyperlink w:anchor="_Toc61607898" w:history="1">
        <w:r w:rsidRPr="007B3111">
          <w:t>Proposal 2: ‎‎ IAB node received type-2/3 RLF indication should report type-2/3 RLF indication to IAB donor via F1AP signaling if backup path for the IAB donor exists.</w:t>
        </w:r>
      </w:hyperlink>
    </w:p>
    <w:p w:rsidR="007B3111" w:rsidRPr="007B3111" w:rsidRDefault="007B3111" w:rsidP="007B3111">
      <w:pPr>
        <w:pStyle w:val="a0"/>
        <w:rPr>
          <w:b/>
        </w:rPr>
      </w:pPr>
      <w:hyperlink w:anchor="_Toc61607899" w:history="1">
        <w:r w:rsidRPr="007B3111">
          <w:t>Proposal 3: After intra-DU handover, IAB node should re-route the buffered data in upstream direction from the source path to the target path.</w:t>
        </w:r>
      </w:hyperlink>
    </w:p>
    <w:p w:rsidR="007B3111" w:rsidRPr="007B3111" w:rsidRDefault="007B3111" w:rsidP="007B3111">
      <w:pPr>
        <w:pStyle w:val="a0"/>
        <w:rPr>
          <w:b/>
        </w:rPr>
      </w:pPr>
      <w:hyperlink w:anchor="_Toc61607900" w:history="1">
        <w:r w:rsidRPr="007B3111">
          <w:t>Proposal 4: ‎‎To perform inter-DU local re-routing in upstream, the relationship between two BAP addresses of the two DUs should be configured to IAB node.</w:t>
        </w:r>
      </w:hyperlink>
    </w:p>
    <w:p w:rsidR="007B3111" w:rsidRPr="007B3111" w:rsidRDefault="007B3111" w:rsidP="007B3111">
      <w:pPr>
        <w:pStyle w:val="a0"/>
        <w:rPr>
          <w:b/>
        </w:rPr>
      </w:pPr>
      <w:hyperlink w:anchor="_Toc61607901" w:history="1">
        <w:r w:rsidRPr="007B3111">
          <w:t>Proposal 5: ‎‎ IAB node can re-route the data in downstream when received flow control feedback from child node and this function should be controlled by IAB donor.</w:t>
        </w:r>
      </w:hyperlink>
    </w:p>
    <w:p w:rsidR="00F45423" w:rsidRPr="005A7F73" w:rsidRDefault="00927576" w:rsidP="005410D3">
      <w:pPr>
        <w:pStyle w:val="a0"/>
        <w:rPr>
          <w:b/>
        </w:rPr>
      </w:pPr>
      <w:r w:rsidRPr="00927366">
        <w:rPr>
          <w:b/>
        </w:rPr>
        <w:fldChar w:fldCharType="end"/>
      </w:r>
      <w:bookmarkEnd w:id="18"/>
    </w:p>
    <w:p w:rsidR="00CD781A" w:rsidRDefault="00DD6770" w:rsidP="0049363A">
      <w:pPr>
        <w:pStyle w:val="1"/>
        <w:tabs>
          <w:tab w:val="clear" w:pos="567"/>
          <w:tab w:val="left" w:pos="432"/>
        </w:tabs>
        <w:jc w:val="both"/>
      </w:pPr>
      <w:r>
        <w:rPr>
          <w:rFonts w:hint="eastAsia"/>
        </w:rPr>
        <w:t>Reference</w:t>
      </w:r>
    </w:p>
    <w:p w:rsidR="00B47F6B" w:rsidRDefault="00B47F6B" w:rsidP="00B47F6B">
      <w:pPr>
        <w:pStyle w:val="Reference"/>
        <w:numPr>
          <w:ilvl w:val="0"/>
          <w:numId w:val="8"/>
        </w:numPr>
        <w:tabs>
          <w:tab w:val="clear" w:pos="851"/>
        </w:tabs>
        <w:rPr>
          <w:rFonts w:ascii="Times New Roman" w:hAnsi="Times New Roman" w:cs="Times New Roman"/>
        </w:rPr>
      </w:pPr>
      <w:bookmarkStart w:id="19" w:name="_Ref60986180"/>
      <w:bookmarkStart w:id="20" w:name="_Ref60652423"/>
      <w:r w:rsidRPr="00B47F6B">
        <w:rPr>
          <w:rFonts w:ascii="Times New Roman" w:hAnsi="Times New Roman" w:cs="Times New Roman"/>
        </w:rPr>
        <w:t xml:space="preserve">Post112e  066 </w:t>
      </w:r>
      <w:proofErr w:type="spellStart"/>
      <w:r w:rsidRPr="00B47F6B">
        <w:rPr>
          <w:rFonts w:ascii="Times New Roman" w:hAnsi="Times New Roman" w:cs="Times New Roman"/>
        </w:rPr>
        <w:t>eIAB</w:t>
      </w:r>
      <w:proofErr w:type="spellEnd"/>
      <w:r w:rsidRPr="00B47F6B">
        <w:rPr>
          <w:rFonts w:ascii="Times New Roman" w:hAnsi="Times New Roman" w:cs="Times New Roman"/>
        </w:rPr>
        <w:t xml:space="preserve"> Topolo</w:t>
      </w:r>
      <w:r>
        <w:rPr>
          <w:rFonts w:ascii="Times New Roman" w:hAnsi="Times New Roman" w:cs="Times New Roman"/>
        </w:rPr>
        <w:t>gy Adaptation</w:t>
      </w:r>
      <w:bookmarkEnd w:id="19"/>
    </w:p>
    <w:bookmarkStart w:id="21" w:name="_Ref60991145"/>
    <w:p w:rsidR="00371211" w:rsidRDefault="00371211" w:rsidP="00B47F6B">
      <w:pPr>
        <w:pStyle w:val="Reference"/>
        <w:numPr>
          <w:ilvl w:val="0"/>
          <w:numId w:val="8"/>
        </w:numPr>
        <w:tabs>
          <w:tab w:val="clear" w:pos="851"/>
        </w:tabs>
        <w:rPr>
          <w:rFonts w:ascii="Times New Roman" w:hAnsi="Times New Roman" w:cs="Times New Roman"/>
        </w:rPr>
      </w:pPr>
      <w:r w:rsidRPr="00371211">
        <w:rPr>
          <w:rFonts w:ascii="Times New Roman" w:hAnsi="Times New Roman" w:cs="Times New Roman"/>
        </w:rPr>
        <w:fldChar w:fldCharType="begin"/>
      </w:r>
      <w:r w:rsidRPr="00371211">
        <w:rPr>
          <w:rFonts w:ascii="Times New Roman" w:hAnsi="Times New Roman" w:cs="Times New Roman"/>
        </w:rPr>
        <w:instrText xml:space="preserve"> HYPERLINK "file:///D:\\Documents\\3GPP\\tsg_ran\\TSG_RAN\\TSGR_88e\\Docs\\RP-201293.zip" \o "D:Documents3GPPtsg_ranTSG_RANTSGR_88eDocsRP-201293.zip" </w:instrText>
      </w:r>
      <w:r w:rsidRPr="00371211">
        <w:rPr>
          <w:rFonts w:ascii="Times New Roman" w:hAnsi="Times New Roman" w:cs="Times New Roman"/>
        </w:rPr>
        <w:fldChar w:fldCharType="separate"/>
      </w:r>
      <w:r w:rsidRPr="00371211">
        <w:rPr>
          <w:rFonts w:ascii="Times New Roman" w:hAnsi="Times New Roman" w:cs="Times New Roman"/>
        </w:rPr>
        <w:t>RP-201293</w:t>
      </w:r>
      <w:r w:rsidRPr="00371211">
        <w:rPr>
          <w:rFonts w:ascii="Times New Roman" w:hAnsi="Times New Roman" w:cs="Times New Roman"/>
        </w:rPr>
        <w:fldChar w:fldCharType="end"/>
      </w:r>
      <w:r w:rsidRPr="00371211">
        <w:rPr>
          <w:rFonts w:ascii="Times New Roman" w:hAnsi="Times New Roman" w:cs="Times New Roman" w:hint="eastAsia"/>
        </w:rPr>
        <w:t xml:space="preserve">, </w:t>
      </w:r>
      <w:r w:rsidRPr="00371211">
        <w:rPr>
          <w:rFonts w:ascii="Times New Roman" w:hAnsi="Times New Roman" w:cs="Times New Roman"/>
        </w:rPr>
        <w:t>New WID on Enhancements to Integrated Access and Backhaul</w:t>
      </w:r>
      <w:bookmarkEnd w:id="21"/>
    </w:p>
    <w:p w:rsidR="00AC1FF8" w:rsidRDefault="00AC1FF8" w:rsidP="00B47F6B">
      <w:pPr>
        <w:pStyle w:val="Reference"/>
        <w:numPr>
          <w:ilvl w:val="0"/>
          <w:numId w:val="8"/>
        </w:numPr>
        <w:tabs>
          <w:tab w:val="clear" w:pos="851"/>
        </w:tabs>
        <w:rPr>
          <w:rFonts w:ascii="Times New Roman" w:hAnsi="Times New Roman" w:cs="Times New Roman"/>
        </w:rPr>
      </w:pPr>
      <w:bookmarkStart w:id="22" w:name="_Ref47094515"/>
      <w:r w:rsidRPr="004F129C">
        <w:rPr>
          <w:rFonts w:ascii="Times New Roman" w:hAnsi="Times New Roman" w:cs="Times New Roman"/>
        </w:rPr>
        <w:t>R2-1912127,‎ Summary of the email discussion [106#43][IAB] Backhaul RLF, CATT</w:t>
      </w:r>
      <w:bookmarkEnd w:id="22"/>
    </w:p>
    <w:p w:rsidR="007F31B3" w:rsidRDefault="00FB4DF0" w:rsidP="00FB4DF0">
      <w:pPr>
        <w:pStyle w:val="Reference"/>
        <w:numPr>
          <w:ilvl w:val="0"/>
          <w:numId w:val="8"/>
        </w:numPr>
        <w:tabs>
          <w:tab w:val="clear" w:pos="851"/>
        </w:tabs>
        <w:rPr>
          <w:rFonts w:ascii="Times New Roman" w:hAnsi="Times New Roman" w:cs="Times New Roman"/>
        </w:rPr>
      </w:pPr>
      <w:bookmarkStart w:id="23" w:name="_Ref60995191"/>
      <w:r w:rsidRPr="00FB4DF0">
        <w:rPr>
          <w:rFonts w:ascii="Times New Roman" w:hAnsi="Times New Roman" w:cs="Times New Roman"/>
        </w:rPr>
        <w:t>R2-2100226</w:t>
      </w:r>
      <w:r w:rsidR="007F31B3">
        <w:rPr>
          <w:rFonts w:ascii="Times New Roman" w:hAnsi="Times New Roman" w:cs="Times New Roman" w:hint="eastAsia"/>
        </w:rPr>
        <w:t xml:space="preserve">, </w:t>
      </w:r>
      <w:r w:rsidR="007F31B3" w:rsidRPr="007F31B3">
        <w:rPr>
          <w:rFonts w:ascii="Times New Roman" w:hAnsi="Times New Roman" w:cs="Times New Roman"/>
        </w:rPr>
        <w:t>CHO and DAPS</w:t>
      </w:r>
      <w:r w:rsidR="007F31B3">
        <w:rPr>
          <w:rFonts w:ascii="Times New Roman" w:hAnsi="Times New Roman" w:cs="Times New Roman" w:hint="eastAsia"/>
        </w:rPr>
        <w:t>, CATT</w:t>
      </w:r>
      <w:bookmarkEnd w:id="23"/>
    </w:p>
    <w:p w:rsidR="00181532" w:rsidRDefault="00181532" w:rsidP="00B47F6B">
      <w:pPr>
        <w:pStyle w:val="Reference"/>
        <w:numPr>
          <w:ilvl w:val="0"/>
          <w:numId w:val="8"/>
        </w:numPr>
        <w:tabs>
          <w:tab w:val="clear" w:pos="851"/>
        </w:tabs>
        <w:rPr>
          <w:rFonts w:ascii="Times New Roman" w:hAnsi="Times New Roman" w:cs="Times New Roman"/>
        </w:rPr>
      </w:pPr>
      <w:bookmarkStart w:id="24" w:name="_Ref61001710"/>
      <w:r>
        <w:rPr>
          <w:rFonts w:ascii="Times New Roman" w:hAnsi="Times New Roman" w:cs="Times New Roman" w:hint="eastAsia"/>
        </w:rPr>
        <w:t xml:space="preserve">TS38.300, </w:t>
      </w:r>
      <w:r w:rsidRPr="00181532">
        <w:rPr>
          <w:rFonts w:ascii="Times New Roman" w:hAnsi="Times New Roman" w:cs="Times New Roman"/>
        </w:rPr>
        <w:t>NR and NG-RAN Overall Description</w:t>
      </w:r>
      <w:r w:rsidRPr="00181532">
        <w:rPr>
          <w:rFonts w:ascii="Times New Roman" w:hAnsi="Times New Roman" w:cs="Times New Roman" w:hint="eastAsia"/>
        </w:rPr>
        <w:t>, v16.3.0</w:t>
      </w:r>
      <w:bookmarkEnd w:id="20"/>
      <w:bookmarkEnd w:id="24"/>
    </w:p>
    <w:p w:rsidR="00C97F5E" w:rsidRDefault="00C97F5E" w:rsidP="00B47F6B">
      <w:pPr>
        <w:pStyle w:val="Reference"/>
        <w:numPr>
          <w:ilvl w:val="0"/>
          <w:numId w:val="8"/>
        </w:numPr>
        <w:tabs>
          <w:tab w:val="clear" w:pos="851"/>
        </w:tabs>
        <w:rPr>
          <w:rFonts w:ascii="Times New Roman" w:hAnsi="Times New Roman" w:cs="Times New Roman"/>
        </w:rPr>
      </w:pPr>
      <w:bookmarkStart w:id="25" w:name="_Ref61596485"/>
      <w:r>
        <w:rPr>
          <w:rFonts w:ascii="Times New Roman" w:hAnsi="Times New Roman" w:cs="Times New Roman" w:hint="eastAsia"/>
        </w:rPr>
        <w:t>TS38.340, BAP specification, V16.3.0</w:t>
      </w:r>
      <w:bookmarkEnd w:id="25"/>
    </w:p>
    <w:sectPr w:rsidR="00C97F5E" w:rsidSect="00C23DFF">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DA5" w:rsidRDefault="00E21DA5">
      <w:r>
        <w:separator/>
      </w:r>
    </w:p>
  </w:endnote>
  <w:endnote w:type="continuationSeparator" w:id="0">
    <w:p w:rsidR="00E21DA5" w:rsidRDefault="00E21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1D6" w:rsidRDefault="001001D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001D6" w:rsidRDefault="001001D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1D6" w:rsidRDefault="001001D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B3111">
      <w:rPr>
        <w:rStyle w:val="ae"/>
        <w:noProof/>
      </w:rPr>
      <w:t>3</w:t>
    </w:r>
    <w:r>
      <w:rPr>
        <w:rStyle w:val="ae"/>
      </w:rPr>
      <w:fldChar w:fldCharType="end"/>
    </w:r>
  </w:p>
  <w:p w:rsidR="001001D6" w:rsidRPr="00977F1F" w:rsidRDefault="001001D6" w:rsidP="00D2528A">
    <w:pPr>
      <w:pStyle w:val="ac"/>
      <w:tabs>
        <w:tab w:val="left" w:pos="2552"/>
      </w:tabs>
      <w:rPr>
        <w:rFonts w:eastAsia="宋体"/>
        <w:lang w:eastAsia="zh-CN"/>
      </w:rPr>
    </w:pPr>
    <w:r w:rsidRPr="007A0E2F">
      <w:rPr>
        <w:rFonts w:eastAsia="宋体"/>
        <w:lang w:eastAsia="zh-CN"/>
      </w:rPr>
      <w:t>R2-2100227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DA5" w:rsidRDefault="00E21DA5">
      <w:r>
        <w:separator/>
      </w:r>
    </w:p>
  </w:footnote>
  <w:footnote w:type="continuationSeparator" w:id="0">
    <w:p w:rsidR="00E21DA5" w:rsidRDefault="00E21D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1D6" w:rsidRDefault="001001D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BF742D"/>
    <w:multiLevelType w:val="hybridMultilevel"/>
    <w:tmpl w:val="DB641076"/>
    <w:lvl w:ilvl="0" w:tplc="DD74658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F34BAB"/>
    <w:multiLevelType w:val="hybridMultilevel"/>
    <w:tmpl w:val="B4F49242"/>
    <w:lvl w:ilvl="0" w:tplc="D0B68CA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3E17567"/>
    <w:multiLevelType w:val="hybridMultilevel"/>
    <w:tmpl w:val="7F404F42"/>
    <w:lvl w:ilvl="0" w:tplc="4042B702">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5AA6A54"/>
    <w:multiLevelType w:val="hybridMultilevel"/>
    <w:tmpl w:val="98F096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0AA7E63"/>
    <w:multiLevelType w:val="hybridMultilevel"/>
    <w:tmpl w:val="FF14705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97009EE"/>
    <w:multiLevelType w:val="hybridMultilevel"/>
    <w:tmpl w:val="94F4C5FC"/>
    <w:lvl w:ilvl="0" w:tplc="85F0BB5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0">
    <w:nsid w:val="589642FD"/>
    <w:multiLevelType w:val="hybridMultilevel"/>
    <w:tmpl w:val="2A3EE31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A3F3BF0"/>
    <w:multiLevelType w:val="hybridMultilevel"/>
    <w:tmpl w:val="3C785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EEF0555"/>
    <w:multiLevelType w:val="hybridMultilevel"/>
    <w:tmpl w:val="9A48488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8">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6"/>
  </w:num>
  <w:num w:numId="3">
    <w:abstractNumId w:val="8"/>
  </w:num>
  <w:num w:numId="4">
    <w:abstractNumId w:val="5"/>
  </w:num>
  <w:num w:numId="5">
    <w:abstractNumId w:val="19"/>
  </w:num>
  <w:num w:numId="6">
    <w:abstractNumId w:val="12"/>
  </w:num>
  <w:num w:numId="7">
    <w:abstractNumId w:val="17"/>
  </w:num>
  <w:num w:numId="8">
    <w:abstractNumId w:val="9"/>
  </w:num>
  <w:num w:numId="9">
    <w:abstractNumId w:val="0"/>
  </w:num>
  <w:num w:numId="10">
    <w:abstractNumId w:val="11"/>
  </w:num>
  <w:num w:numId="11">
    <w:abstractNumId w:val="6"/>
  </w:num>
  <w:num w:numId="12">
    <w:abstractNumId w:val="14"/>
  </w:num>
  <w:num w:numId="13">
    <w:abstractNumId w:val="10"/>
  </w:num>
  <w:num w:numId="14">
    <w:abstractNumId w:val="15"/>
  </w:num>
  <w:num w:numId="15">
    <w:abstractNumId w:val="4"/>
  </w:num>
  <w:num w:numId="16">
    <w:abstractNumId w:val="7"/>
  </w:num>
  <w:num w:numId="17">
    <w:abstractNumId w:val="15"/>
  </w:num>
  <w:num w:numId="18">
    <w:abstractNumId w:val="2"/>
  </w:num>
  <w:num w:numId="19">
    <w:abstractNumId w:val="13"/>
  </w:num>
  <w:num w:numId="20">
    <w:abstractNumId w:val="1"/>
  </w:num>
  <w:num w:numId="2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2CE"/>
    <w:rsid w:val="0000148E"/>
    <w:rsid w:val="000014F4"/>
    <w:rsid w:val="00001C9F"/>
    <w:rsid w:val="00001DC7"/>
    <w:rsid w:val="0000202E"/>
    <w:rsid w:val="00002FDB"/>
    <w:rsid w:val="0000313E"/>
    <w:rsid w:val="00003165"/>
    <w:rsid w:val="00003BD4"/>
    <w:rsid w:val="00003D2C"/>
    <w:rsid w:val="00003EA4"/>
    <w:rsid w:val="00004655"/>
    <w:rsid w:val="00004D3D"/>
    <w:rsid w:val="00004E4E"/>
    <w:rsid w:val="00005B06"/>
    <w:rsid w:val="00006229"/>
    <w:rsid w:val="000062D6"/>
    <w:rsid w:val="00007D6A"/>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601"/>
    <w:rsid w:val="000168BE"/>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58A"/>
    <w:rsid w:val="00034619"/>
    <w:rsid w:val="00034856"/>
    <w:rsid w:val="00035B76"/>
    <w:rsid w:val="00035EF7"/>
    <w:rsid w:val="00036189"/>
    <w:rsid w:val="00036A14"/>
    <w:rsid w:val="00036B44"/>
    <w:rsid w:val="00036E15"/>
    <w:rsid w:val="0003705C"/>
    <w:rsid w:val="0003738C"/>
    <w:rsid w:val="00037830"/>
    <w:rsid w:val="000378B3"/>
    <w:rsid w:val="0004083A"/>
    <w:rsid w:val="000415CD"/>
    <w:rsid w:val="000417EB"/>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89"/>
    <w:rsid w:val="00052902"/>
    <w:rsid w:val="000531C4"/>
    <w:rsid w:val="0005480B"/>
    <w:rsid w:val="00054FB6"/>
    <w:rsid w:val="000555E1"/>
    <w:rsid w:val="00055E49"/>
    <w:rsid w:val="000575A9"/>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50A"/>
    <w:rsid w:val="000656D6"/>
    <w:rsid w:val="00065DA1"/>
    <w:rsid w:val="00066A60"/>
    <w:rsid w:val="0006726E"/>
    <w:rsid w:val="000673E5"/>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66"/>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90158"/>
    <w:rsid w:val="000903F6"/>
    <w:rsid w:val="000909F5"/>
    <w:rsid w:val="00090CD1"/>
    <w:rsid w:val="00090D78"/>
    <w:rsid w:val="000913F6"/>
    <w:rsid w:val="00091E1D"/>
    <w:rsid w:val="000927C7"/>
    <w:rsid w:val="00092BD9"/>
    <w:rsid w:val="00092DD7"/>
    <w:rsid w:val="000931F4"/>
    <w:rsid w:val="000935FB"/>
    <w:rsid w:val="00093E9F"/>
    <w:rsid w:val="000958C2"/>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78A7"/>
    <w:rsid w:val="000B0A55"/>
    <w:rsid w:val="000B0C8C"/>
    <w:rsid w:val="000B3216"/>
    <w:rsid w:val="000B3E98"/>
    <w:rsid w:val="000B492A"/>
    <w:rsid w:val="000B5638"/>
    <w:rsid w:val="000B568F"/>
    <w:rsid w:val="000B5CFD"/>
    <w:rsid w:val="000B66A6"/>
    <w:rsid w:val="000B6914"/>
    <w:rsid w:val="000B7123"/>
    <w:rsid w:val="000B726B"/>
    <w:rsid w:val="000C0433"/>
    <w:rsid w:val="000C06E1"/>
    <w:rsid w:val="000C091A"/>
    <w:rsid w:val="000C0D7E"/>
    <w:rsid w:val="000C21E2"/>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C7A55"/>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E063A"/>
    <w:rsid w:val="000E0818"/>
    <w:rsid w:val="000E0E56"/>
    <w:rsid w:val="000E130E"/>
    <w:rsid w:val="000E1751"/>
    <w:rsid w:val="000E1ADA"/>
    <w:rsid w:val="000E2AF0"/>
    <w:rsid w:val="000E3AE2"/>
    <w:rsid w:val="000E4F38"/>
    <w:rsid w:val="000E50B7"/>
    <w:rsid w:val="000E557C"/>
    <w:rsid w:val="000E570F"/>
    <w:rsid w:val="000E61FD"/>
    <w:rsid w:val="000E70A2"/>
    <w:rsid w:val="000F1710"/>
    <w:rsid w:val="000F1939"/>
    <w:rsid w:val="000F1CB0"/>
    <w:rsid w:val="000F2307"/>
    <w:rsid w:val="000F2438"/>
    <w:rsid w:val="000F26CF"/>
    <w:rsid w:val="000F326B"/>
    <w:rsid w:val="000F3414"/>
    <w:rsid w:val="000F3789"/>
    <w:rsid w:val="000F3D9B"/>
    <w:rsid w:val="000F4093"/>
    <w:rsid w:val="000F495B"/>
    <w:rsid w:val="000F49E8"/>
    <w:rsid w:val="000F4AF2"/>
    <w:rsid w:val="000F4E77"/>
    <w:rsid w:val="000F5299"/>
    <w:rsid w:val="000F5484"/>
    <w:rsid w:val="000F54CB"/>
    <w:rsid w:val="000F68BE"/>
    <w:rsid w:val="000F6B0D"/>
    <w:rsid w:val="000F6FF6"/>
    <w:rsid w:val="000F7378"/>
    <w:rsid w:val="000F77B5"/>
    <w:rsid w:val="000F7E9C"/>
    <w:rsid w:val="000F7F77"/>
    <w:rsid w:val="001001D6"/>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62C5"/>
    <w:rsid w:val="00107141"/>
    <w:rsid w:val="0010727F"/>
    <w:rsid w:val="001074B3"/>
    <w:rsid w:val="0010757E"/>
    <w:rsid w:val="001079CD"/>
    <w:rsid w:val="00107F1D"/>
    <w:rsid w:val="001102F6"/>
    <w:rsid w:val="00111A44"/>
    <w:rsid w:val="00111E80"/>
    <w:rsid w:val="00112408"/>
    <w:rsid w:val="001129FE"/>
    <w:rsid w:val="00112BB0"/>
    <w:rsid w:val="00112C0B"/>
    <w:rsid w:val="001132F5"/>
    <w:rsid w:val="00113A32"/>
    <w:rsid w:val="00114214"/>
    <w:rsid w:val="00114239"/>
    <w:rsid w:val="0011474F"/>
    <w:rsid w:val="00114951"/>
    <w:rsid w:val="00114C0D"/>
    <w:rsid w:val="00114C34"/>
    <w:rsid w:val="00114E30"/>
    <w:rsid w:val="00115CE3"/>
    <w:rsid w:val="00116625"/>
    <w:rsid w:val="00116645"/>
    <w:rsid w:val="00116886"/>
    <w:rsid w:val="00116F48"/>
    <w:rsid w:val="0011735D"/>
    <w:rsid w:val="001200CD"/>
    <w:rsid w:val="00120CA6"/>
    <w:rsid w:val="0012112D"/>
    <w:rsid w:val="00121276"/>
    <w:rsid w:val="001212F6"/>
    <w:rsid w:val="0012163A"/>
    <w:rsid w:val="0012167B"/>
    <w:rsid w:val="00121A39"/>
    <w:rsid w:val="00121A77"/>
    <w:rsid w:val="00121ECC"/>
    <w:rsid w:val="001226B4"/>
    <w:rsid w:val="00123387"/>
    <w:rsid w:val="001234DE"/>
    <w:rsid w:val="001245FD"/>
    <w:rsid w:val="00125002"/>
    <w:rsid w:val="00125B33"/>
    <w:rsid w:val="001263C0"/>
    <w:rsid w:val="001263DA"/>
    <w:rsid w:val="001265B3"/>
    <w:rsid w:val="00126656"/>
    <w:rsid w:val="001267F9"/>
    <w:rsid w:val="00126B90"/>
    <w:rsid w:val="00127CA9"/>
    <w:rsid w:val="001300EB"/>
    <w:rsid w:val="00130527"/>
    <w:rsid w:val="001305B0"/>
    <w:rsid w:val="001308BF"/>
    <w:rsid w:val="001318F6"/>
    <w:rsid w:val="00131C3F"/>
    <w:rsid w:val="0013215E"/>
    <w:rsid w:val="0013249B"/>
    <w:rsid w:val="00133013"/>
    <w:rsid w:val="0013363D"/>
    <w:rsid w:val="00133AAB"/>
    <w:rsid w:val="00134698"/>
    <w:rsid w:val="001349A3"/>
    <w:rsid w:val="001358BB"/>
    <w:rsid w:val="00136678"/>
    <w:rsid w:val="001371FD"/>
    <w:rsid w:val="00137349"/>
    <w:rsid w:val="001378A7"/>
    <w:rsid w:val="00137A41"/>
    <w:rsid w:val="001405BF"/>
    <w:rsid w:val="001407A4"/>
    <w:rsid w:val="0014082B"/>
    <w:rsid w:val="0014085A"/>
    <w:rsid w:val="00140895"/>
    <w:rsid w:val="00141C3D"/>
    <w:rsid w:val="00141C77"/>
    <w:rsid w:val="00142B70"/>
    <w:rsid w:val="00142FE3"/>
    <w:rsid w:val="00142FFF"/>
    <w:rsid w:val="00143506"/>
    <w:rsid w:val="001435AA"/>
    <w:rsid w:val="00143AAA"/>
    <w:rsid w:val="00143E64"/>
    <w:rsid w:val="001440FC"/>
    <w:rsid w:val="0014466A"/>
    <w:rsid w:val="0014512D"/>
    <w:rsid w:val="001453CA"/>
    <w:rsid w:val="0014693B"/>
    <w:rsid w:val="001469E3"/>
    <w:rsid w:val="00146CD7"/>
    <w:rsid w:val="00147023"/>
    <w:rsid w:val="00147738"/>
    <w:rsid w:val="00147923"/>
    <w:rsid w:val="00150571"/>
    <w:rsid w:val="001509C6"/>
    <w:rsid w:val="00150EBC"/>
    <w:rsid w:val="00151087"/>
    <w:rsid w:val="001516B4"/>
    <w:rsid w:val="00152604"/>
    <w:rsid w:val="00152C6A"/>
    <w:rsid w:val="00152CE3"/>
    <w:rsid w:val="001531F5"/>
    <w:rsid w:val="00153580"/>
    <w:rsid w:val="00153D16"/>
    <w:rsid w:val="0015459C"/>
    <w:rsid w:val="001549F5"/>
    <w:rsid w:val="00156A62"/>
    <w:rsid w:val="00157310"/>
    <w:rsid w:val="00157C75"/>
    <w:rsid w:val="00160047"/>
    <w:rsid w:val="00160242"/>
    <w:rsid w:val="00160493"/>
    <w:rsid w:val="001605FD"/>
    <w:rsid w:val="001606C2"/>
    <w:rsid w:val="00160A29"/>
    <w:rsid w:val="00160DB1"/>
    <w:rsid w:val="00162C06"/>
    <w:rsid w:val="001632A1"/>
    <w:rsid w:val="00164252"/>
    <w:rsid w:val="00164894"/>
    <w:rsid w:val="001648DF"/>
    <w:rsid w:val="00164943"/>
    <w:rsid w:val="00164D45"/>
    <w:rsid w:val="00165500"/>
    <w:rsid w:val="00165B2B"/>
    <w:rsid w:val="00165B36"/>
    <w:rsid w:val="0016686F"/>
    <w:rsid w:val="001676F9"/>
    <w:rsid w:val="00167D10"/>
    <w:rsid w:val="00170176"/>
    <w:rsid w:val="0017068B"/>
    <w:rsid w:val="001709F8"/>
    <w:rsid w:val="00170E1D"/>
    <w:rsid w:val="00170FFA"/>
    <w:rsid w:val="0017106B"/>
    <w:rsid w:val="001713EC"/>
    <w:rsid w:val="00171E5B"/>
    <w:rsid w:val="001726A5"/>
    <w:rsid w:val="00172CA2"/>
    <w:rsid w:val="00173310"/>
    <w:rsid w:val="001734EC"/>
    <w:rsid w:val="00173952"/>
    <w:rsid w:val="0017488C"/>
    <w:rsid w:val="00174982"/>
    <w:rsid w:val="00174F7A"/>
    <w:rsid w:val="00175355"/>
    <w:rsid w:val="001770AC"/>
    <w:rsid w:val="001770AD"/>
    <w:rsid w:val="00177516"/>
    <w:rsid w:val="001777AA"/>
    <w:rsid w:val="00177A0F"/>
    <w:rsid w:val="00177D25"/>
    <w:rsid w:val="001802B6"/>
    <w:rsid w:val="00180B1D"/>
    <w:rsid w:val="00181532"/>
    <w:rsid w:val="0018205D"/>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1704"/>
    <w:rsid w:val="00192A0D"/>
    <w:rsid w:val="001930EF"/>
    <w:rsid w:val="00193206"/>
    <w:rsid w:val="001932B1"/>
    <w:rsid w:val="00193580"/>
    <w:rsid w:val="0019383A"/>
    <w:rsid w:val="0019439E"/>
    <w:rsid w:val="0019449C"/>
    <w:rsid w:val="0019585F"/>
    <w:rsid w:val="00195B96"/>
    <w:rsid w:val="00195DF1"/>
    <w:rsid w:val="001966C5"/>
    <w:rsid w:val="001967FD"/>
    <w:rsid w:val="001968D9"/>
    <w:rsid w:val="001969C4"/>
    <w:rsid w:val="00197143"/>
    <w:rsid w:val="0019765D"/>
    <w:rsid w:val="0019768A"/>
    <w:rsid w:val="00197DD9"/>
    <w:rsid w:val="001A08B0"/>
    <w:rsid w:val="001A0A1B"/>
    <w:rsid w:val="001A333B"/>
    <w:rsid w:val="001A3832"/>
    <w:rsid w:val="001A3F69"/>
    <w:rsid w:val="001A401F"/>
    <w:rsid w:val="001A40E4"/>
    <w:rsid w:val="001A4400"/>
    <w:rsid w:val="001A491A"/>
    <w:rsid w:val="001A7AC2"/>
    <w:rsid w:val="001A7CF7"/>
    <w:rsid w:val="001A7DC9"/>
    <w:rsid w:val="001A7EB2"/>
    <w:rsid w:val="001A7F3A"/>
    <w:rsid w:val="001B0717"/>
    <w:rsid w:val="001B0F0C"/>
    <w:rsid w:val="001B1090"/>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FA"/>
    <w:rsid w:val="001C3E71"/>
    <w:rsid w:val="001C44B9"/>
    <w:rsid w:val="001C4A78"/>
    <w:rsid w:val="001C5D4D"/>
    <w:rsid w:val="001C6B64"/>
    <w:rsid w:val="001C77A7"/>
    <w:rsid w:val="001D01DD"/>
    <w:rsid w:val="001D046A"/>
    <w:rsid w:val="001D118A"/>
    <w:rsid w:val="001D20D5"/>
    <w:rsid w:val="001D2120"/>
    <w:rsid w:val="001D319F"/>
    <w:rsid w:val="001D39E0"/>
    <w:rsid w:val="001D3C04"/>
    <w:rsid w:val="001D3C3E"/>
    <w:rsid w:val="001D3D93"/>
    <w:rsid w:val="001D50DB"/>
    <w:rsid w:val="001D512A"/>
    <w:rsid w:val="001D533D"/>
    <w:rsid w:val="001D6A00"/>
    <w:rsid w:val="001D7163"/>
    <w:rsid w:val="001D785D"/>
    <w:rsid w:val="001E00B5"/>
    <w:rsid w:val="001E0D4C"/>
    <w:rsid w:val="001E1D64"/>
    <w:rsid w:val="001E2A0B"/>
    <w:rsid w:val="001E34AE"/>
    <w:rsid w:val="001E35A7"/>
    <w:rsid w:val="001E3D57"/>
    <w:rsid w:val="001E3F60"/>
    <w:rsid w:val="001E44AD"/>
    <w:rsid w:val="001E48CC"/>
    <w:rsid w:val="001E54DA"/>
    <w:rsid w:val="001E5D00"/>
    <w:rsid w:val="001E7531"/>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3D5B"/>
    <w:rsid w:val="001F474C"/>
    <w:rsid w:val="001F4751"/>
    <w:rsid w:val="001F4796"/>
    <w:rsid w:val="001F630F"/>
    <w:rsid w:val="001F66D4"/>
    <w:rsid w:val="001F6D53"/>
    <w:rsid w:val="001F6E7C"/>
    <w:rsid w:val="001F7F7A"/>
    <w:rsid w:val="00200147"/>
    <w:rsid w:val="00201483"/>
    <w:rsid w:val="00201D01"/>
    <w:rsid w:val="00202767"/>
    <w:rsid w:val="0020399E"/>
    <w:rsid w:val="00204504"/>
    <w:rsid w:val="002046BA"/>
    <w:rsid w:val="002048B9"/>
    <w:rsid w:val="0020540C"/>
    <w:rsid w:val="002055F4"/>
    <w:rsid w:val="00205686"/>
    <w:rsid w:val="00205C1D"/>
    <w:rsid w:val="00205C65"/>
    <w:rsid w:val="00205D7C"/>
    <w:rsid w:val="00206227"/>
    <w:rsid w:val="002072C1"/>
    <w:rsid w:val="00207309"/>
    <w:rsid w:val="002076DA"/>
    <w:rsid w:val="0020792C"/>
    <w:rsid w:val="0020799E"/>
    <w:rsid w:val="00207B3E"/>
    <w:rsid w:val="002103D9"/>
    <w:rsid w:val="00210453"/>
    <w:rsid w:val="0021159D"/>
    <w:rsid w:val="002119B7"/>
    <w:rsid w:val="0021259F"/>
    <w:rsid w:val="00212846"/>
    <w:rsid w:val="00214093"/>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0B34"/>
    <w:rsid w:val="0022175D"/>
    <w:rsid w:val="00222B2F"/>
    <w:rsid w:val="00222B94"/>
    <w:rsid w:val="00223E82"/>
    <w:rsid w:val="0022409D"/>
    <w:rsid w:val="002242FF"/>
    <w:rsid w:val="002243A8"/>
    <w:rsid w:val="00225162"/>
    <w:rsid w:val="002264C4"/>
    <w:rsid w:val="00226F32"/>
    <w:rsid w:val="002270A2"/>
    <w:rsid w:val="00227654"/>
    <w:rsid w:val="00230AA9"/>
    <w:rsid w:val="00230C28"/>
    <w:rsid w:val="00231E3A"/>
    <w:rsid w:val="0023226F"/>
    <w:rsid w:val="002328ED"/>
    <w:rsid w:val="00232A82"/>
    <w:rsid w:val="00232BB0"/>
    <w:rsid w:val="00233084"/>
    <w:rsid w:val="00233C8E"/>
    <w:rsid w:val="00234DB0"/>
    <w:rsid w:val="002350B0"/>
    <w:rsid w:val="00235886"/>
    <w:rsid w:val="00235E21"/>
    <w:rsid w:val="002362A7"/>
    <w:rsid w:val="002362AC"/>
    <w:rsid w:val="002364BE"/>
    <w:rsid w:val="00236DA8"/>
    <w:rsid w:val="00236F4F"/>
    <w:rsid w:val="002376E3"/>
    <w:rsid w:val="00237DC5"/>
    <w:rsid w:val="0024043B"/>
    <w:rsid w:val="002408FD"/>
    <w:rsid w:val="0024099B"/>
    <w:rsid w:val="002410F2"/>
    <w:rsid w:val="0024144A"/>
    <w:rsid w:val="00241BE7"/>
    <w:rsid w:val="00241C61"/>
    <w:rsid w:val="00241F9A"/>
    <w:rsid w:val="00242585"/>
    <w:rsid w:val="0024283E"/>
    <w:rsid w:val="00242895"/>
    <w:rsid w:val="00242C64"/>
    <w:rsid w:val="00243055"/>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069"/>
    <w:rsid w:val="002511FB"/>
    <w:rsid w:val="002522BE"/>
    <w:rsid w:val="00252939"/>
    <w:rsid w:val="00253F56"/>
    <w:rsid w:val="002540DD"/>
    <w:rsid w:val="002547B2"/>
    <w:rsid w:val="0025551A"/>
    <w:rsid w:val="002561E9"/>
    <w:rsid w:val="00256744"/>
    <w:rsid w:val="00256CBA"/>
    <w:rsid w:val="00256CC9"/>
    <w:rsid w:val="00256FC0"/>
    <w:rsid w:val="0025763C"/>
    <w:rsid w:val="00257C71"/>
    <w:rsid w:val="00257E49"/>
    <w:rsid w:val="00260345"/>
    <w:rsid w:val="002605C3"/>
    <w:rsid w:val="002608E1"/>
    <w:rsid w:val="00260AD7"/>
    <w:rsid w:val="00260CC0"/>
    <w:rsid w:val="00260DBE"/>
    <w:rsid w:val="00261346"/>
    <w:rsid w:val="00262438"/>
    <w:rsid w:val="0026249D"/>
    <w:rsid w:val="002630EC"/>
    <w:rsid w:val="002636C1"/>
    <w:rsid w:val="00263B2E"/>
    <w:rsid w:val="002648B0"/>
    <w:rsid w:val="00264D04"/>
    <w:rsid w:val="0026571C"/>
    <w:rsid w:val="00266211"/>
    <w:rsid w:val="00266294"/>
    <w:rsid w:val="002662B1"/>
    <w:rsid w:val="00266AD2"/>
    <w:rsid w:val="00266DF1"/>
    <w:rsid w:val="00267209"/>
    <w:rsid w:val="00267B78"/>
    <w:rsid w:val="00267C59"/>
    <w:rsid w:val="002706FA"/>
    <w:rsid w:val="0027072C"/>
    <w:rsid w:val="00270AB2"/>
    <w:rsid w:val="00270B58"/>
    <w:rsid w:val="00272477"/>
    <w:rsid w:val="00272CA9"/>
    <w:rsid w:val="0027326C"/>
    <w:rsid w:val="002736C7"/>
    <w:rsid w:val="002740A8"/>
    <w:rsid w:val="0027482D"/>
    <w:rsid w:val="00274EA9"/>
    <w:rsid w:val="00275303"/>
    <w:rsid w:val="002761BF"/>
    <w:rsid w:val="00276453"/>
    <w:rsid w:val="002767E1"/>
    <w:rsid w:val="00276A3A"/>
    <w:rsid w:val="00277077"/>
    <w:rsid w:val="00277A2C"/>
    <w:rsid w:val="0028160B"/>
    <w:rsid w:val="00281791"/>
    <w:rsid w:val="00281BFA"/>
    <w:rsid w:val="002821E6"/>
    <w:rsid w:val="0028274D"/>
    <w:rsid w:val="00283741"/>
    <w:rsid w:val="002838FA"/>
    <w:rsid w:val="00286574"/>
    <w:rsid w:val="00286FC0"/>
    <w:rsid w:val="00287249"/>
    <w:rsid w:val="0029046C"/>
    <w:rsid w:val="002911A8"/>
    <w:rsid w:val="00291F06"/>
    <w:rsid w:val="00292717"/>
    <w:rsid w:val="00292FFC"/>
    <w:rsid w:val="002935D4"/>
    <w:rsid w:val="00293C78"/>
    <w:rsid w:val="00294534"/>
    <w:rsid w:val="00294948"/>
    <w:rsid w:val="00294B8F"/>
    <w:rsid w:val="00294CBC"/>
    <w:rsid w:val="00294D34"/>
    <w:rsid w:val="00295AA0"/>
    <w:rsid w:val="00295E72"/>
    <w:rsid w:val="00295F92"/>
    <w:rsid w:val="00296892"/>
    <w:rsid w:val="00297960"/>
    <w:rsid w:val="002A02F1"/>
    <w:rsid w:val="002A143D"/>
    <w:rsid w:val="002A1A31"/>
    <w:rsid w:val="002A1CAD"/>
    <w:rsid w:val="002A1F7D"/>
    <w:rsid w:val="002A21A3"/>
    <w:rsid w:val="002A369D"/>
    <w:rsid w:val="002A4104"/>
    <w:rsid w:val="002A41FE"/>
    <w:rsid w:val="002A50CB"/>
    <w:rsid w:val="002A5580"/>
    <w:rsid w:val="002A5C7B"/>
    <w:rsid w:val="002A5CB1"/>
    <w:rsid w:val="002A653F"/>
    <w:rsid w:val="002A6A3B"/>
    <w:rsid w:val="002A6AC0"/>
    <w:rsid w:val="002A700D"/>
    <w:rsid w:val="002A733C"/>
    <w:rsid w:val="002A773B"/>
    <w:rsid w:val="002A7F70"/>
    <w:rsid w:val="002B01A8"/>
    <w:rsid w:val="002B0570"/>
    <w:rsid w:val="002B0640"/>
    <w:rsid w:val="002B0CF7"/>
    <w:rsid w:val="002B13BE"/>
    <w:rsid w:val="002B16FE"/>
    <w:rsid w:val="002B286A"/>
    <w:rsid w:val="002B2AF1"/>
    <w:rsid w:val="002B3272"/>
    <w:rsid w:val="002B3844"/>
    <w:rsid w:val="002B3997"/>
    <w:rsid w:val="002B3B6A"/>
    <w:rsid w:val="002B3D17"/>
    <w:rsid w:val="002B3E47"/>
    <w:rsid w:val="002B4115"/>
    <w:rsid w:val="002B4508"/>
    <w:rsid w:val="002B4653"/>
    <w:rsid w:val="002B5F00"/>
    <w:rsid w:val="002B686B"/>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31CF"/>
    <w:rsid w:val="002C4588"/>
    <w:rsid w:val="002C555B"/>
    <w:rsid w:val="002C5604"/>
    <w:rsid w:val="002C5799"/>
    <w:rsid w:val="002C6318"/>
    <w:rsid w:val="002C6894"/>
    <w:rsid w:val="002C7008"/>
    <w:rsid w:val="002C76D3"/>
    <w:rsid w:val="002D0613"/>
    <w:rsid w:val="002D1FAE"/>
    <w:rsid w:val="002D25B2"/>
    <w:rsid w:val="002D30E0"/>
    <w:rsid w:val="002D3153"/>
    <w:rsid w:val="002D3399"/>
    <w:rsid w:val="002D34AF"/>
    <w:rsid w:val="002D3A8E"/>
    <w:rsid w:val="002D3B2E"/>
    <w:rsid w:val="002D435E"/>
    <w:rsid w:val="002D44C8"/>
    <w:rsid w:val="002D4C07"/>
    <w:rsid w:val="002D51B1"/>
    <w:rsid w:val="002D66D2"/>
    <w:rsid w:val="002D6CAD"/>
    <w:rsid w:val="002D7336"/>
    <w:rsid w:val="002D738F"/>
    <w:rsid w:val="002D74F4"/>
    <w:rsid w:val="002D7C29"/>
    <w:rsid w:val="002E0DBF"/>
    <w:rsid w:val="002E1CEB"/>
    <w:rsid w:val="002E1D82"/>
    <w:rsid w:val="002E21D0"/>
    <w:rsid w:val="002E2E46"/>
    <w:rsid w:val="002E3F0D"/>
    <w:rsid w:val="002E3F79"/>
    <w:rsid w:val="002E4064"/>
    <w:rsid w:val="002E45C0"/>
    <w:rsid w:val="002E505D"/>
    <w:rsid w:val="002E513A"/>
    <w:rsid w:val="002E5789"/>
    <w:rsid w:val="002E5806"/>
    <w:rsid w:val="002E6178"/>
    <w:rsid w:val="002E68E9"/>
    <w:rsid w:val="002E7146"/>
    <w:rsid w:val="002E7727"/>
    <w:rsid w:val="002E7C3E"/>
    <w:rsid w:val="002E7D62"/>
    <w:rsid w:val="002F0104"/>
    <w:rsid w:val="002F0442"/>
    <w:rsid w:val="002F0EEF"/>
    <w:rsid w:val="002F103C"/>
    <w:rsid w:val="002F1116"/>
    <w:rsid w:val="002F1C75"/>
    <w:rsid w:val="002F2F88"/>
    <w:rsid w:val="002F3792"/>
    <w:rsid w:val="002F3D46"/>
    <w:rsid w:val="002F4476"/>
    <w:rsid w:val="002F44ED"/>
    <w:rsid w:val="002F63DC"/>
    <w:rsid w:val="002F6E45"/>
    <w:rsid w:val="002F71C6"/>
    <w:rsid w:val="002F79C6"/>
    <w:rsid w:val="002F7FC3"/>
    <w:rsid w:val="00300156"/>
    <w:rsid w:val="003004BB"/>
    <w:rsid w:val="003008FC"/>
    <w:rsid w:val="00300932"/>
    <w:rsid w:val="00300B56"/>
    <w:rsid w:val="0030147C"/>
    <w:rsid w:val="003018F6"/>
    <w:rsid w:val="00301F13"/>
    <w:rsid w:val="00302017"/>
    <w:rsid w:val="00302B1E"/>
    <w:rsid w:val="003033E3"/>
    <w:rsid w:val="00303593"/>
    <w:rsid w:val="0030390E"/>
    <w:rsid w:val="003040C4"/>
    <w:rsid w:val="00304280"/>
    <w:rsid w:val="00304504"/>
    <w:rsid w:val="003046F5"/>
    <w:rsid w:val="00304A49"/>
    <w:rsid w:val="0030542F"/>
    <w:rsid w:val="00305A96"/>
    <w:rsid w:val="00305F3C"/>
    <w:rsid w:val="00305F6F"/>
    <w:rsid w:val="00306497"/>
    <w:rsid w:val="003066AF"/>
    <w:rsid w:val="00306C86"/>
    <w:rsid w:val="003076C6"/>
    <w:rsid w:val="00307B05"/>
    <w:rsid w:val="00307E9D"/>
    <w:rsid w:val="00310773"/>
    <w:rsid w:val="00310CE6"/>
    <w:rsid w:val="0031147B"/>
    <w:rsid w:val="00311810"/>
    <w:rsid w:val="00311E8A"/>
    <w:rsid w:val="00312265"/>
    <w:rsid w:val="00312E08"/>
    <w:rsid w:val="003135E7"/>
    <w:rsid w:val="00313670"/>
    <w:rsid w:val="0031424D"/>
    <w:rsid w:val="00315588"/>
    <w:rsid w:val="00316058"/>
    <w:rsid w:val="003161D3"/>
    <w:rsid w:val="003175DE"/>
    <w:rsid w:val="00317847"/>
    <w:rsid w:val="00320583"/>
    <w:rsid w:val="00320FA6"/>
    <w:rsid w:val="003218EA"/>
    <w:rsid w:val="00321D5B"/>
    <w:rsid w:val="00321FBB"/>
    <w:rsid w:val="00322516"/>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7F3C"/>
    <w:rsid w:val="003305CE"/>
    <w:rsid w:val="003306DD"/>
    <w:rsid w:val="003307A8"/>
    <w:rsid w:val="00330C6A"/>
    <w:rsid w:val="00331FE5"/>
    <w:rsid w:val="0033219B"/>
    <w:rsid w:val="0033249E"/>
    <w:rsid w:val="0033289C"/>
    <w:rsid w:val="00332C5D"/>
    <w:rsid w:val="00332DB9"/>
    <w:rsid w:val="00332E2B"/>
    <w:rsid w:val="00333344"/>
    <w:rsid w:val="00333F5C"/>
    <w:rsid w:val="00333F7E"/>
    <w:rsid w:val="0033437C"/>
    <w:rsid w:val="00334ECA"/>
    <w:rsid w:val="00335959"/>
    <w:rsid w:val="0033626D"/>
    <w:rsid w:val="00337187"/>
    <w:rsid w:val="003375DE"/>
    <w:rsid w:val="00340115"/>
    <w:rsid w:val="00340212"/>
    <w:rsid w:val="00340B78"/>
    <w:rsid w:val="00342C65"/>
    <w:rsid w:val="0034301B"/>
    <w:rsid w:val="00343688"/>
    <w:rsid w:val="00343A62"/>
    <w:rsid w:val="003441E6"/>
    <w:rsid w:val="00344351"/>
    <w:rsid w:val="00344658"/>
    <w:rsid w:val="003448DE"/>
    <w:rsid w:val="00345D56"/>
    <w:rsid w:val="00346019"/>
    <w:rsid w:val="003460C5"/>
    <w:rsid w:val="00346C9B"/>
    <w:rsid w:val="00346CFA"/>
    <w:rsid w:val="00346EBE"/>
    <w:rsid w:val="0034741F"/>
    <w:rsid w:val="003503A7"/>
    <w:rsid w:val="00350A49"/>
    <w:rsid w:val="003511A0"/>
    <w:rsid w:val="00351208"/>
    <w:rsid w:val="003514A5"/>
    <w:rsid w:val="00351D5C"/>
    <w:rsid w:val="0035252F"/>
    <w:rsid w:val="003539DB"/>
    <w:rsid w:val="00353E44"/>
    <w:rsid w:val="00354383"/>
    <w:rsid w:val="00354DC0"/>
    <w:rsid w:val="00355593"/>
    <w:rsid w:val="003556E7"/>
    <w:rsid w:val="00356532"/>
    <w:rsid w:val="00356D2E"/>
    <w:rsid w:val="00356EF1"/>
    <w:rsid w:val="00357000"/>
    <w:rsid w:val="00357875"/>
    <w:rsid w:val="003602D1"/>
    <w:rsid w:val="00360649"/>
    <w:rsid w:val="0036084D"/>
    <w:rsid w:val="0036099D"/>
    <w:rsid w:val="00361010"/>
    <w:rsid w:val="0036176D"/>
    <w:rsid w:val="00361C37"/>
    <w:rsid w:val="00362B21"/>
    <w:rsid w:val="00362F9A"/>
    <w:rsid w:val="00363A09"/>
    <w:rsid w:val="00363AA0"/>
    <w:rsid w:val="003644A6"/>
    <w:rsid w:val="00364E99"/>
    <w:rsid w:val="003660C3"/>
    <w:rsid w:val="003662FF"/>
    <w:rsid w:val="0036705B"/>
    <w:rsid w:val="003674D6"/>
    <w:rsid w:val="00367EE6"/>
    <w:rsid w:val="00371211"/>
    <w:rsid w:val="00371338"/>
    <w:rsid w:val="003718F6"/>
    <w:rsid w:val="00371A4B"/>
    <w:rsid w:val="00371BAF"/>
    <w:rsid w:val="00371BCB"/>
    <w:rsid w:val="003727A3"/>
    <w:rsid w:val="00372958"/>
    <w:rsid w:val="00373C65"/>
    <w:rsid w:val="00374D33"/>
    <w:rsid w:val="003765D0"/>
    <w:rsid w:val="00376BAC"/>
    <w:rsid w:val="0037702A"/>
    <w:rsid w:val="0037770B"/>
    <w:rsid w:val="00377DC1"/>
    <w:rsid w:val="003805AD"/>
    <w:rsid w:val="00380BE3"/>
    <w:rsid w:val="00380F10"/>
    <w:rsid w:val="00381580"/>
    <w:rsid w:val="00381ACD"/>
    <w:rsid w:val="00381E97"/>
    <w:rsid w:val="00381FD2"/>
    <w:rsid w:val="003834A0"/>
    <w:rsid w:val="003838FE"/>
    <w:rsid w:val="00383C2E"/>
    <w:rsid w:val="0038665D"/>
    <w:rsid w:val="003870EF"/>
    <w:rsid w:val="003875CF"/>
    <w:rsid w:val="003905F5"/>
    <w:rsid w:val="003908A3"/>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7836"/>
    <w:rsid w:val="003A00B7"/>
    <w:rsid w:val="003A1051"/>
    <w:rsid w:val="003A1148"/>
    <w:rsid w:val="003A11DF"/>
    <w:rsid w:val="003A12B3"/>
    <w:rsid w:val="003A1B34"/>
    <w:rsid w:val="003A23A1"/>
    <w:rsid w:val="003A28ED"/>
    <w:rsid w:val="003A3454"/>
    <w:rsid w:val="003A435A"/>
    <w:rsid w:val="003A4AD8"/>
    <w:rsid w:val="003A4DD4"/>
    <w:rsid w:val="003A5239"/>
    <w:rsid w:val="003A5A3D"/>
    <w:rsid w:val="003A6A56"/>
    <w:rsid w:val="003A72CD"/>
    <w:rsid w:val="003A7426"/>
    <w:rsid w:val="003A77AA"/>
    <w:rsid w:val="003A787B"/>
    <w:rsid w:val="003B066C"/>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6BD"/>
    <w:rsid w:val="003B6D8C"/>
    <w:rsid w:val="003B6E15"/>
    <w:rsid w:val="003B73A0"/>
    <w:rsid w:val="003B7465"/>
    <w:rsid w:val="003B782D"/>
    <w:rsid w:val="003B7F4A"/>
    <w:rsid w:val="003C03B5"/>
    <w:rsid w:val="003C04A2"/>
    <w:rsid w:val="003C0EEB"/>
    <w:rsid w:val="003C1C91"/>
    <w:rsid w:val="003C202C"/>
    <w:rsid w:val="003C2898"/>
    <w:rsid w:val="003C3248"/>
    <w:rsid w:val="003C370B"/>
    <w:rsid w:val="003C3B2B"/>
    <w:rsid w:val="003C40ED"/>
    <w:rsid w:val="003C4884"/>
    <w:rsid w:val="003C4E77"/>
    <w:rsid w:val="003C5336"/>
    <w:rsid w:val="003C5C5C"/>
    <w:rsid w:val="003C5ECB"/>
    <w:rsid w:val="003C673B"/>
    <w:rsid w:val="003C6E34"/>
    <w:rsid w:val="003C70A4"/>
    <w:rsid w:val="003C7117"/>
    <w:rsid w:val="003C72BA"/>
    <w:rsid w:val="003C75E2"/>
    <w:rsid w:val="003C7635"/>
    <w:rsid w:val="003C7A6E"/>
    <w:rsid w:val="003C7EE9"/>
    <w:rsid w:val="003D0795"/>
    <w:rsid w:val="003D086A"/>
    <w:rsid w:val="003D0922"/>
    <w:rsid w:val="003D2681"/>
    <w:rsid w:val="003D38BA"/>
    <w:rsid w:val="003D3928"/>
    <w:rsid w:val="003D4443"/>
    <w:rsid w:val="003D4660"/>
    <w:rsid w:val="003D4F55"/>
    <w:rsid w:val="003D57A6"/>
    <w:rsid w:val="003D77B8"/>
    <w:rsid w:val="003D7BE0"/>
    <w:rsid w:val="003D7DFC"/>
    <w:rsid w:val="003E028F"/>
    <w:rsid w:val="003E09F3"/>
    <w:rsid w:val="003E0B7F"/>
    <w:rsid w:val="003E13D6"/>
    <w:rsid w:val="003E1860"/>
    <w:rsid w:val="003E1A4D"/>
    <w:rsid w:val="003E1E83"/>
    <w:rsid w:val="003E3623"/>
    <w:rsid w:val="003E3BE7"/>
    <w:rsid w:val="003E4288"/>
    <w:rsid w:val="003E46EF"/>
    <w:rsid w:val="003E6457"/>
    <w:rsid w:val="003E6B48"/>
    <w:rsid w:val="003E73CA"/>
    <w:rsid w:val="003E7EAE"/>
    <w:rsid w:val="003F01D8"/>
    <w:rsid w:val="003F027C"/>
    <w:rsid w:val="003F05E6"/>
    <w:rsid w:val="003F0E38"/>
    <w:rsid w:val="003F15DD"/>
    <w:rsid w:val="003F1672"/>
    <w:rsid w:val="003F1DDA"/>
    <w:rsid w:val="003F1F86"/>
    <w:rsid w:val="003F219E"/>
    <w:rsid w:val="003F22D6"/>
    <w:rsid w:val="003F2820"/>
    <w:rsid w:val="003F2E6A"/>
    <w:rsid w:val="003F2F9B"/>
    <w:rsid w:val="003F33E9"/>
    <w:rsid w:val="003F3A87"/>
    <w:rsid w:val="003F4C5F"/>
    <w:rsid w:val="003F4D15"/>
    <w:rsid w:val="003F74E0"/>
    <w:rsid w:val="003F7CCC"/>
    <w:rsid w:val="003F7E4C"/>
    <w:rsid w:val="00400089"/>
    <w:rsid w:val="00400787"/>
    <w:rsid w:val="004012A3"/>
    <w:rsid w:val="004025A8"/>
    <w:rsid w:val="004025C0"/>
    <w:rsid w:val="004029A8"/>
    <w:rsid w:val="00402FB1"/>
    <w:rsid w:val="00403065"/>
    <w:rsid w:val="0040390D"/>
    <w:rsid w:val="00403E26"/>
    <w:rsid w:val="0040435A"/>
    <w:rsid w:val="004047C6"/>
    <w:rsid w:val="00404D4F"/>
    <w:rsid w:val="00405203"/>
    <w:rsid w:val="00405519"/>
    <w:rsid w:val="00405C18"/>
    <w:rsid w:val="00405C64"/>
    <w:rsid w:val="00405D94"/>
    <w:rsid w:val="00406D75"/>
    <w:rsid w:val="00406EA0"/>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0E5"/>
    <w:rsid w:val="0041681C"/>
    <w:rsid w:val="00416D95"/>
    <w:rsid w:val="004173C0"/>
    <w:rsid w:val="00417C84"/>
    <w:rsid w:val="0042142C"/>
    <w:rsid w:val="00421A18"/>
    <w:rsid w:val="00421B9D"/>
    <w:rsid w:val="0042214F"/>
    <w:rsid w:val="004221A8"/>
    <w:rsid w:val="004223F2"/>
    <w:rsid w:val="00422E93"/>
    <w:rsid w:val="0042314D"/>
    <w:rsid w:val="004232EC"/>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3DB"/>
    <w:rsid w:val="00433C12"/>
    <w:rsid w:val="004342C6"/>
    <w:rsid w:val="004344F1"/>
    <w:rsid w:val="00434542"/>
    <w:rsid w:val="004348D1"/>
    <w:rsid w:val="00434D6C"/>
    <w:rsid w:val="00434FED"/>
    <w:rsid w:val="00436627"/>
    <w:rsid w:val="00437C7C"/>
    <w:rsid w:val="00437EFE"/>
    <w:rsid w:val="00440999"/>
    <w:rsid w:val="0044364A"/>
    <w:rsid w:val="0044394B"/>
    <w:rsid w:val="00443BF0"/>
    <w:rsid w:val="00444035"/>
    <w:rsid w:val="0044447F"/>
    <w:rsid w:val="004459DC"/>
    <w:rsid w:val="004460D2"/>
    <w:rsid w:val="004461AE"/>
    <w:rsid w:val="004466D7"/>
    <w:rsid w:val="00446885"/>
    <w:rsid w:val="00446CCC"/>
    <w:rsid w:val="004477F4"/>
    <w:rsid w:val="00447B33"/>
    <w:rsid w:val="004508C3"/>
    <w:rsid w:val="004508C9"/>
    <w:rsid w:val="00451022"/>
    <w:rsid w:val="00451635"/>
    <w:rsid w:val="00451809"/>
    <w:rsid w:val="00451D6B"/>
    <w:rsid w:val="00451EF0"/>
    <w:rsid w:val="0045282A"/>
    <w:rsid w:val="00452BBF"/>
    <w:rsid w:val="004530F0"/>
    <w:rsid w:val="00453435"/>
    <w:rsid w:val="00453E95"/>
    <w:rsid w:val="00453F03"/>
    <w:rsid w:val="00455796"/>
    <w:rsid w:val="00455D1D"/>
    <w:rsid w:val="00456077"/>
    <w:rsid w:val="00456089"/>
    <w:rsid w:val="004561CE"/>
    <w:rsid w:val="00456897"/>
    <w:rsid w:val="00457384"/>
    <w:rsid w:val="004578CA"/>
    <w:rsid w:val="00460F60"/>
    <w:rsid w:val="0046182B"/>
    <w:rsid w:val="00461862"/>
    <w:rsid w:val="0046195E"/>
    <w:rsid w:val="00461F33"/>
    <w:rsid w:val="00462591"/>
    <w:rsid w:val="004628C0"/>
    <w:rsid w:val="004651AA"/>
    <w:rsid w:val="00465C10"/>
    <w:rsid w:val="004668CD"/>
    <w:rsid w:val="004674B3"/>
    <w:rsid w:val="00467A98"/>
    <w:rsid w:val="00470486"/>
    <w:rsid w:val="00470779"/>
    <w:rsid w:val="00470B61"/>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1740"/>
    <w:rsid w:val="004822DE"/>
    <w:rsid w:val="00483AC9"/>
    <w:rsid w:val="00483DBF"/>
    <w:rsid w:val="00484A43"/>
    <w:rsid w:val="00486024"/>
    <w:rsid w:val="004865D9"/>
    <w:rsid w:val="00486E98"/>
    <w:rsid w:val="0048737A"/>
    <w:rsid w:val="0048743A"/>
    <w:rsid w:val="00487A92"/>
    <w:rsid w:val="004900E1"/>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6607"/>
    <w:rsid w:val="0049664D"/>
    <w:rsid w:val="00496E52"/>
    <w:rsid w:val="00497229"/>
    <w:rsid w:val="004A0010"/>
    <w:rsid w:val="004A0793"/>
    <w:rsid w:val="004A0A50"/>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A7F60"/>
    <w:rsid w:val="004B008D"/>
    <w:rsid w:val="004B08A0"/>
    <w:rsid w:val="004B1B7E"/>
    <w:rsid w:val="004B1F51"/>
    <w:rsid w:val="004B31C0"/>
    <w:rsid w:val="004B36D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1BE"/>
    <w:rsid w:val="004C27D3"/>
    <w:rsid w:val="004C2DB8"/>
    <w:rsid w:val="004C2F9E"/>
    <w:rsid w:val="004C32A3"/>
    <w:rsid w:val="004C39CA"/>
    <w:rsid w:val="004C3BD1"/>
    <w:rsid w:val="004C49F7"/>
    <w:rsid w:val="004C5C6C"/>
    <w:rsid w:val="004C6F5C"/>
    <w:rsid w:val="004C70AB"/>
    <w:rsid w:val="004D1079"/>
    <w:rsid w:val="004D1118"/>
    <w:rsid w:val="004D1147"/>
    <w:rsid w:val="004D176A"/>
    <w:rsid w:val="004D1914"/>
    <w:rsid w:val="004D1A53"/>
    <w:rsid w:val="004D2495"/>
    <w:rsid w:val="004D2DFE"/>
    <w:rsid w:val="004D5E49"/>
    <w:rsid w:val="004D6D22"/>
    <w:rsid w:val="004D6F85"/>
    <w:rsid w:val="004D6FB1"/>
    <w:rsid w:val="004E104F"/>
    <w:rsid w:val="004E186D"/>
    <w:rsid w:val="004E207E"/>
    <w:rsid w:val="004E2190"/>
    <w:rsid w:val="004E307B"/>
    <w:rsid w:val="004E3408"/>
    <w:rsid w:val="004E3C83"/>
    <w:rsid w:val="004E4139"/>
    <w:rsid w:val="004E45C7"/>
    <w:rsid w:val="004E5327"/>
    <w:rsid w:val="004E5CAD"/>
    <w:rsid w:val="004E6AB1"/>
    <w:rsid w:val="004E7554"/>
    <w:rsid w:val="004E7D81"/>
    <w:rsid w:val="004F11C0"/>
    <w:rsid w:val="004F129C"/>
    <w:rsid w:val="004F1967"/>
    <w:rsid w:val="004F29CE"/>
    <w:rsid w:val="004F2B3E"/>
    <w:rsid w:val="004F3A23"/>
    <w:rsid w:val="004F3B06"/>
    <w:rsid w:val="004F45C3"/>
    <w:rsid w:val="004F494B"/>
    <w:rsid w:val="004F494D"/>
    <w:rsid w:val="004F4B3A"/>
    <w:rsid w:val="004F4D44"/>
    <w:rsid w:val="004F5BCC"/>
    <w:rsid w:val="004F61B0"/>
    <w:rsid w:val="004F668D"/>
    <w:rsid w:val="004F6A36"/>
    <w:rsid w:val="004F6CF8"/>
    <w:rsid w:val="004F7427"/>
    <w:rsid w:val="004F753A"/>
    <w:rsid w:val="004F78EE"/>
    <w:rsid w:val="004F7A45"/>
    <w:rsid w:val="004F7AEB"/>
    <w:rsid w:val="004F7E68"/>
    <w:rsid w:val="005000AB"/>
    <w:rsid w:val="00500517"/>
    <w:rsid w:val="005005B5"/>
    <w:rsid w:val="00500BF1"/>
    <w:rsid w:val="0050156B"/>
    <w:rsid w:val="005026EB"/>
    <w:rsid w:val="005027DB"/>
    <w:rsid w:val="00502F3F"/>
    <w:rsid w:val="00503553"/>
    <w:rsid w:val="0050384A"/>
    <w:rsid w:val="0050408E"/>
    <w:rsid w:val="00505F66"/>
    <w:rsid w:val="0050658C"/>
    <w:rsid w:val="00506596"/>
    <w:rsid w:val="00506F12"/>
    <w:rsid w:val="00507D25"/>
    <w:rsid w:val="0051015F"/>
    <w:rsid w:val="0051085E"/>
    <w:rsid w:val="005115BB"/>
    <w:rsid w:val="00511706"/>
    <w:rsid w:val="005124E9"/>
    <w:rsid w:val="00513112"/>
    <w:rsid w:val="005135F6"/>
    <w:rsid w:val="00513D48"/>
    <w:rsid w:val="00514058"/>
    <w:rsid w:val="00514E40"/>
    <w:rsid w:val="00514FDD"/>
    <w:rsid w:val="00515304"/>
    <w:rsid w:val="0051683D"/>
    <w:rsid w:val="005168B7"/>
    <w:rsid w:val="00517C70"/>
    <w:rsid w:val="0052041B"/>
    <w:rsid w:val="00521459"/>
    <w:rsid w:val="00522D32"/>
    <w:rsid w:val="005233BA"/>
    <w:rsid w:val="00524141"/>
    <w:rsid w:val="00524180"/>
    <w:rsid w:val="00524890"/>
    <w:rsid w:val="005248BA"/>
    <w:rsid w:val="00524B13"/>
    <w:rsid w:val="00524DF1"/>
    <w:rsid w:val="005258F3"/>
    <w:rsid w:val="00526F67"/>
    <w:rsid w:val="0052781E"/>
    <w:rsid w:val="00527A71"/>
    <w:rsid w:val="00527CAA"/>
    <w:rsid w:val="005300DF"/>
    <w:rsid w:val="00530399"/>
    <w:rsid w:val="0053097B"/>
    <w:rsid w:val="00531730"/>
    <w:rsid w:val="0053175C"/>
    <w:rsid w:val="00532691"/>
    <w:rsid w:val="005329B1"/>
    <w:rsid w:val="00533F35"/>
    <w:rsid w:val="0053439B"/>
    <w:rsid w:val="00534774"/>
    <w:rsid w:val="00534870"/>
    <w:rsid w:val="00534970"/>
    <w:rsid w:val="00535AC2"/>
    <w:rsid w:val="00535B8A"/>
    <w:rsid w:val="00535FC6"/>
    <w:rsid w:val="00536207"/>
    <w:rsid w:val="00536AC8"/>
    <w:rsid w:val="00536D8A"/>
    <w:rsid w:val="00536DAE"/>
    <w:rsid w:val="00536E1B"/>
    <w:rsid w:val="0053735B"/>
    <w:rsid w:val="005377AB"/>
    <w:rsid w:val="00537C0B"/>
    <w:rsid w:val="00537D41"/>
    <w:rsid w:val="0054000C"/>
    <w:rsid w:val="0054058E"/>
    <w:rsid w:val="00540AAA"/>
    <w:rsid w:val="00540CCE"/>
    <w:rsid w:val="00540F5E"/>
    <w:rsid w:val="00540F97"/>
    <w:rsid w:val="005410AB"/>
    <w:rsid w:val="005410D3"/>
    <w:rsid w:val="00541A92"/>
    <w:rsid w:val="00541E35"/>
    <w:rsid w:val="00542302"/>
    <w:rsid w:val="00543028"/>
    <w:rsid w:val="005434D1"/>
    <w:rsid w:val="005434E0"/>
    <w:rsid w:val="00543873"/>
    <w:rsid w:val="00543B14"/>
    <w:rsid w:val="0054429F"/>
    <w:rsid w:val="005446BF"/>
    <w:rsid w:val="00544BC6"/>
    <w:rsid w:val="005454E2"/>
    <w:rsid w:val="005461F4"/>
    <w:rsid w:val="005462CB"/>
    <w:rsid w:val="005466C8"/>
    <w:rsid w:val="00546747"/>
    <w:rsid w:val="005469ED"/>
    <w:rsid w:val="00546EE4"/>
    <w:rsid w:val="00547E0E"/>
    <w:rsid w:val="00547E1D"/>
    <w:rsid w:val="00550CC3"/>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2C8"/>
    <w:rsid w:val="00556E7F"/>
    <w:rsid w:val="00557CAE"/>
    <w:rsid w:val="0056072C"/>
    <w:rsid w:val="0056084F"/>
    <w:rsid w:val="00561505"/>
    <w:rsid w:val="00561549"/>
    <w:rsid w:val="005616D9"/>
    <w:rsid w:val="00561A27"/>
    <w:rsid w:val="00561D0B"/>
    <w:rsid w:val="00562E3F"/>
    <w:rsid w:val="0056342A"/>
    <w:rsid w:val="00563911"/>
    <w:rsid w:val="00563E43"/>
    <w:rsid w:val="005650E7"/>
    <w:rsid w:val="00565C41"/>
    <w:rsid w:val="0056730F"/>
    <w:rsid w:val="0057085E"/>
    <w:rsid w:val="00570977"/>
    <w:rsid w:val="00571586"/>
    <w:rsid w:val="00571CEB"/>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807C2"/>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378B"/>
    <w:rsid w:val="0059518C"/>
    <w:rsid w:val="00595284"/>
    <w:rsid w:val="00596A82"/>
    <w:rsid w:val="00596AD9"/>
    <w:rsid w:val="00597392"/>
    <w:rsid w:val="005A0163"/>
    <w:rsid w:val="005A02B2"/>
    <w:rsid w:val="005A0875"/>
    <w:rsid w:val="005A0ACF"/>
    <w:rsid w:val="005A29EC"/>
    <w:rsid w:val="005A2B09"/>
    <w:rsid w:val="005A3032"/>
    <w:rsid w:val="005A4036"/>
    <w:rsid w:val="005A43A8"/>
    <w:rsid w:val="005A48F8"/>
    <w:rsid w:val="005A4E8D"/>
    <w:rsid w:val="005A5A6B"/>
    <w:rsid w:val="005A5B86"/>
    <w:rsid w:val="005A5DE8"/>
    <w:rsid w:val="005A5E82"/>
    <w:rsid w:val="005A5FF0"/>
    <w:rsid w:val="005A651F"/>
    <w:rsid w:val="005A6872"/>
    <w:rsid w:val="005A694A"/>
    <w:rsid w:val="005A6AF8"/>
    <w:rsid w:val="005A7656"/>
    <w:rsid w:val="005A7A60"/>
    <w:rsid w:val="005A7AE9"/>
    <w:rsid w:val="005A7F14"/>
    <w:rsid w:val="005A7F73"/>
    <w:rsid w:val="005B04E3"/>
    <w:rsid w:val="005B0C40"/>
    <w:rsid w:val="005B0EA8"/>
    <w:rsid w:val="005B22FE"/>
    <w:rsid w:val="005B28E8"/>
    <w:rsid w:val="005B3AD9"/>
    <w:rsid w:val="005B4296"/>
    <w:rsid w:val="005B4D97"/>
    <w:rsid w:val="005B528E"/>
    <w:rsid w:val="005B5AF7"/>
    <w:rsid w:val="005B5F10"/>
    <w:rsid w:val="005B63B2"/>
    <w:rsid w:val="005B740F"/>
    <w:rsid w:val="005B780E"/>
    <w:rsid w:val="005B7C07"/>
    <w:rsid w:val="005C0332"/>
    <w:rsid w:val="005C0A97"/>
    <w:rsid w:val="005C1D15"/>
    <w:rsid w:val="005C376D"/>
    <w:rsid w:val="005C48DF"/>
    <w:rsid w:val="005C531D"/>
    <w:rsid w:val="005C5ACE"/>
    <w:rsid w:val="005C5DDB"/>
    <w:rsid w:val="005C6358"/>
    <w:rsid w:val="005C760C"/>
    <w:rsid w:val="005D0A4A"/>
    <w:rsid w:val="005D0C16"/>
    <w:rsid w:val="005D0C85"/>
    <w:rsid w:val="005D1364"/>
    <w:rsid w:val="005D2693"/>
    <w:rsid w:val="005D2CF2"/>
    <w:rsid w:val="005D2DC0"/>
    <w:rsid w:val="005D2E1D"/>
    <w:rsid w:val="005D5123"/>
    <w:rsid w:val="005D6ADD"/>
    <w:rsid w:val="005D6DBE"/>
    <w:rsid w:val="005D7412"/>
    <w:rsid w:val="005D77CA"/>
    <w:rsid w:val="005D7FB7"/>
    <w:rsid w:val="005E1264"/>
    <w:rsid w:val="005E1B24"/>
    <w:rsid w:val="005E216B"/>
    <w:rsid w:val="005E32E0"/>
    <w:rsid w:val="005E37D7"/>
    <w:rsid w:val="005E3C43"/>
    <w:rsid w:val="005E409A"/>
    <w:rsid w:val="005E4444"/>
    <w:rsid w:val="005E47F7"/>
    <w:rsid w:val="005E511F"/>
    <w:rsid w:val="005E5A73"/>
    <w:rsid w:val="005E60E1"/>
    <w:rsid w:val="005E6691"/>
    <w:rsid w:val="005E70AC"/>
    <w:rsid w:val="005E7365"/>
    <w:rsid w:val="005F0098"/>
    <w:rsid w:val="005F0DF6"/>
    <w:rsid w:val="005F15F1"/>
    <w:rsid w:val="005F2329"/>
    <w:rsid w:val="005F243F"/>
    <w:rsid w:val="005F263B"/>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219"/>
    <w:rsid w:val="00604833"/>
    <w:rsid w:val="00604843"/>
    <w:rsid w:val="006049E8"/>
    <w:rsid w:val="006062B2"/>
    <w:rsid w:val="00606434"/>
    <w:rsid w:val="006064C5"/>
    <w:rsid w:val="00607660"/>
    <w:rsid w:val="006105F8"/>
    <w:rsid w:val="00611619"/>
    <w:rsid w:val="00611E82"/>
    <w:rsid w:val="0061440B"/>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F4D"/>
    <w:rsid w:val="00633361"/>
    <w:rsid w:val="006341BE"/>
    <w:rsid w:val="00636175"/>
    <w:rsid w:val="00636377"/>
    <w:rsid w:val="0063643E"/>
    <w:rsid w:val="00636A13"/>
    <w:rsid w:val="0064001B"/>
    <w:rsid w:val="00640370"/>
    <w:rsid w:val="006407A2"/>
    <w:rsid w:val="006415BB"/>
    <w:rsid w:val="00641959"/>
    <w:rsid w:val="00641B1C"/>
    <w:rsid w:val="00641CF9"/>
    <w:rsid w:val="00641EC1"/>
    <w:rsid w:val="00642EB8"/>
    <w:rsid w:val="006443EA"/>
    <w:rsid w:val="006446B7"/>
    <w:rsid w:val="00645158"/>
    <w:rsid w:val="006452DA"/>
    <w:rsid w:val="00645386"/>
    <w:rsid w:val="00645ABC"/>
    <w:rsid w:val="006462D5"/>
    <w:rsid w:val="00646993"/>
    <w:rsid w:val="00646BFB"/>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D3C"/>
    <w:rsid w:val="00656E51"/>
    <w:rsid w:val="00657FB2"/>
    <w:rsid w:val="00660709"/>
    <w:rsid w:val="006608ED"/>
    <w:rsid w:val="00660A85"/>
    <w:rsid w:val="00660BF7"/>
    <w:rsid w:val="006611C8"/>
    <w:rsid w:val="006623AF"/>
    <w:rsid w:val="00662413"/>
    <w:rsid w:val="0066290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3DA"/>
    <w:rsid w:val="006724DC"/>
    <w:rsid w:val="0067309F"/>
    <w:rsid w:val="00673B1C"/>
    <w:rsid w:val="00674F5B"/>
    <w:rsid w:val="00674F73"/>
    <w:rsid w:val="00675144"/>
    <w:rsid w:val="00675153"/>
    <w:rsid w:val="00675231"/>
    <w:rsid w:val="006752C6"/>
    <w:rsid w:val="006758E7"/>
    <w:rsid w:val="00675C2D"/>
    <w:rsid w:val="00675F6F"/>
    <w:rsid w:val="00677326"/>
    <w:rsid w:val="006773A1"/>
    <w:rsid w:val="0068036B"/>
    <w:rsid w:val="00680AE7"/>
    <w:rsid w:val="00680BD8"/>
    <w:rsid w:val="00681960"/>
    <w:rsid w:val="00681AED"/>
    <w:rsid w:val="00681EAE"/>
    <w:rsid w:val="00682A46"/>
    <w:rsid w:val="00682CBD"/>
    <w:rsid w:val="00682EC8"/>
    <w:rsid w:val="00683C68"/>
    <w:rsid w:val="006843CB"/>
    <w:rsid w:val="00684A09"/>
    <w:rsid w:val="00684AED"/>
    <w:rsid w:val="00684C91"/>
    <w:rsid w:val="006856A0"/>
    <w:rsid w:val="00686226"/>
    <w:rsid w:val="00686CFF"/>
    <w:rsid w:val="0068718C"/>
    <w:rsid w:val="006875BA"/>
    <w:rsid w:val="006878B4"/>
    <w:rsid w:val="0069047F"/>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411"/>
    <w:rsid w:val="006A1F76"/>
    <w:rsid w:val="006A260A"/>
    <w:rsid w:val="006A2FE3"/>
    <w:rsid w:val="006A3870"/>
    <w:rsid w:val="006A3DFA"/>
    <w:rsid w:val="006A446C"/>
    <w:rsid w:val="006A5614"/>
    <w:rsid w:val="006A6262"/>
    <w:rsid w:val="006A6B74"/>
    <w:rsid w:val="006A705D"/>
    <w:rsid w:val="006A760B"/>
    <w:rsid w:val="006A764E"/>
    <w:rsid w:val="006A771A"/>
    <w:rsid w:val="006A7B89"/>
    <w:rsid w:val="006B0F6A"/>
    <w:rsid w:val="006B0FEC"/>
    <w:rsid w:val="006B132A"/>
    <w:rsid w:val="006B13E9"/>
    <w:rsid w:val="006B159A"/>
    <w:rsid w:val="006B19C2"/>
    <w:rsid w:val="006B2B39"/>
    <w:rsid w:val="006B306D"/>
    <w:rsid w:val="006B314D"/>
    <w:rsid w:val="006B37EF"/>
    <w:rsid w:val="006B3F4D"/>
    <w:rsid w:val="006B4091"/>
    <w:rsid w:val="006B4115"/>
    <w:rsid w:val="006B4131"/>
    <w:rsid w:val="006B44F9"/>
    <w:rsid w:val="006B4C95"/>
    <w:rsid w:val="006B55BE"/>
    <w:rsid w:val="006B582A"/>
    <w:rsid w:val="006B5DA7"/>
    <w:rsid w:val="006B6DDB"/>
    <w:rsid w:val="006B72E3"/>
    <w:rsid w:val="006B7A88"/>
    <w:rsid w:val="006B7B68"/>
    <w:rsid w:val="006B7EC8"/>
    <w:rsid w:val="006C095A"/>
    <w:rsid w:val="006C0F17"/>
    <w:rsid w:val="006C1400"/>
    <w:rsid w:val="006C21B8"/>
    <w:rsid w:val="006C22C0"/>
    <w:rsid w:val="006C3378"/>
    <w:rsid w:val="006C3BD2"/>
    <w:rsid w:val="006C4060"/>
    <w:rsid w:val="006C4690"/>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A83"/>
    <w:rsid w:val="006D4C13"/>
    <w:rsid w:val="006D5228"/>
    <w:rsid w:val="006D5510"/>
    <w:rsid w:val="006D55AF"/>
    <w:rsid w:val="006D5620"/>
    <w:rsid w:val="006D5CBE"/>
    <w:rsid w:val="006D6286"/>
    <w:rsid w:val="006D6522"/>
    <w:rsid w:val="006D6865"/>
    <w:rsid w:val="006D7161"/>
    <w:rsid w:val="006D759A"/>
    <w:rsid w:val="006D75D1"/>
    <w:rsid w:val="006D7B37"/>
    <w:rsid w:val="006D7F64"/>
    <w:rsid w:val="006E0DC6"/>
    <w:rsid w:val="006E1C8F"/>
    <w:rsid w:val="006E1FDD"/>
    <w:rsid w:val="006E200F"/>
    <w:rsid w:val="006E222C"/>
    <w:rsid w:val="006E2469"/>
    <w:rsid w:val="006E260F"/>
    <w:rsid w:val="006E2A00"/>
    <w:rsid w:val="006E2B3F"/>
    <w:rsid w:val="006E4767"/>
    <w:rsid w:val="006E47D1"/>
    <w:rsid w:val="006E543C"/>
    <w:rsid w:val="006E5BDB"/>
    <w:rsid w:val="006E67EE"/>
    <w:rsid w:val="006E6B91"/>
    <w:rsid w:val="006E6BAC"/>
    <w:rsid w:val="006E77A1"/>
    <w:rsid w:val="006E7B15"/>
    <w:rsid w:val="006F0510"/>
    <w:rsid w:val="006F0A81"/>
    <w:rsid w:val="006F12CE"/>
    <w:rsid w:val="006F153B"/>
    <w:rsid w:val="006F1E59"/>
    <w:rsid w:val="006F209C"/>
    <w:rsid w:val="006F2283"/>
    <w:rsid w:val="006F24DF"/>
    <w:rsid w:val="006F2969"/>
    <w:rsid w:val="006F2F04"/>
    <w:rsid w:val="006F359B"/>
    <w:rsid w:val="006F4DAB"/>
    <w:rsid w:val="006F58B6"/>
    <w:rsid w:val="006F5A9D"/>
    <w:rsid w:val="006F65B2"/>
    <w:rsid w:val="006F6937"/>
    <w:rsid w:val="006F6CE0"/>
    <w:rsid w:val="006F6E7E"/>
    <w:rsid w:val="006F713D"/>
    <w:rsid w:val="006F79FB"/>
    <w:rsid w:val="007000FA"/>
    <w:rsid w:val="007003D9"/>
    <w:rsid w:val="007003F2"/>
    <w:rsid w:val="00700587"/>
    <w:rsid w:val="00700F99"/>
    <w:rsid w:val="00702593"/>
    <w:rsid w:val="00702C8B"/>
    <w:rsid w:val="00703C78"/>
    <w:rsid w:val="00703EF2"/>
    <w:rsid w:val="00703F14"/>
    <w:rsid w:val="007046B4"/>
    <w:rsid w:val="007049FD"/>
    <w:rsid w:val="00705091"/>
    <w:rsid w:val="00706703"/>
    <w:rsid w:val="00707278"/>
    <w:rsid w:val="00707614"/>
    <w:rsid w:val="00710D24"/>
    <w:rsid w:val="007112CC"/>
    <w:rsid w:val="00711B0B"/>
    <w:rsid w:val="00711F27"/>
    <w:rsid w:val="00711F5A"/>
    <w:rsid w:val="007122D0"/>
    <w:rsid w:val="00712379"/>
    <w:rsid w:val="00712E53"/>
    <w:rsid w:val="007137BD"/>
    <w:rsid w:val="00713E8F"/>
    <w:rsid w:val="00714696"/>
    <w:rsid w:val="0071478F"/>
    <w:rsid w:val="007149BC"/>
    <w:rsid w:val="00714F53"/>
    <w:rsid w:val="0071563F"/>
    <w:rsid w:val="0071571C"/>
    <w:rsid w:val="007157B8"/>
    <w:rsid w:val="00715EBB"/>
    <w:rsid w:val="0071608B"/>
    <w:rsid w:val="007165E3"/>
    <w:rsid w:val="007167E2"/>
    <w:rsid w:val="00716B8C"/>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64BE"/>
    <w:rsid w:val="00726AF6"/>
    <w:rsid w:val="00727079"/>
    <w:rsid w:val="007275F7"/>
    <w:rsid w:val="00727705"/>
    <w:rsid w:val="00730802"/>
    <w:rsid w:val="00730A12"/>
    <w:rsid w:val="00730B33"/>
    <w:rsid w:val="00730BFA"/>
    <w:rsid w:val="0073155B"/>
    <w:rsid w:val="007329AF"/>
    <w:rsid w:val="00732C78"/>
    <w:rsid w:val="00733033"/>
    <w:rsid w:val="0073404B"/>
    <w:rsid w:val="00734B1D"/>
    <w:rsid w:val="00734D12"/>
    <w:rsid w:val="007352F4"/>
    <w:rsid w:val="007368C4"/>
    <w:rsid w:val="00736F10"/>
    <w:rsid w:val="00737390"/>
    <w:rsid w:val="00737D7E"/>
    <w:rsid w:val="00737FCD"/>
    <w:rsid w:val="00740043"/>
    <w:rsid w:val="00740087"/>
    <w:rsid w:val="007404B4"/>
    <w:rsid w:val="00740571"/>
    <w:rsid w:val="00741059"/>
    <w:rsid w:val="00741206"/>
    <w:rsid w:val="007415F9"/>
    <w:rsid w:val="00741DED"/>
    <w:rsid w:val="00742189"/>
    <w:rsid w:val="00742363"/>
    <w:rsid w:val="007438AB"/>
    <w:rsid w:val="00743F46"/>
    <w:rsid w:val="00744983"/>
    <w:rsid w:val="00744FCE"/>
    <w:rsid w:val="00744FD7"/>
    <w:rsid w:val="00746494"/>
    <w:rsid w:val="00746637"/>
    <w:rsid w:val="0074672A"/>
    <w:rsid w:val="00746A91"/>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4D7B"/>
    <w:rsid w:val="0075541A"/>
    <w:rsid w:val="00755F44"/>
    <w:rsid w:val="00756078"/>
    <w:rsid w:val="00756127"/>
    <w:rsid w:val="007561BD"/>
    <w:rsid w:val="007561C5"/>
    <w:rsid w:val="00756513"/>
    <w:rsid w:val="007565C6"/>
    <w:rsid w:val="0075749D"/>
    <w:rsid w:val="00757B92"/>
    <w:rsid w:val="00760702"/>
    <w:rsid w:val="0076077D"/>
    <w:rsid w:val="00761416"/>
    <w:rsid w:val="007624E2"/>
    <w:rsid w:val="00762C3B"/>
    <w:rsid w:val="00763DED"/>
    <w:rsid w:val="00763F88"/>
    <w:rsid w:val="00763FC4"/>
    <w:rsid w:val="00764764"/>
    <w:rsid w:val="00764AB3"/>
    <w:rsid w:val="00764EA3"/>
    <w:rsid w:val="00765353"/>
    <w:rsid w:val="007674AC"/>
    <w:rsid w:val="007674C3"/>
    <w:rsid w:val="00767DB6"/>
    <w:rsid w:val="00767EFF"/>
    <w:rsid w:val="00770A68"/>
    <w:rsid w:val="00771428"/>
    <w:rsid w:val="007716FF"/>
    <w:rsid w:val="007731B3"/>
    <w:rsid w:val="00775008"/>
    <w:rsid w:val="00775509"/>
    <w:rsid w:val="00775970"/>
    <w:rsid w:val="007761F6"/>
    <w:rsid w:val="0077663C"/>
    <w:rsid w:val="00776BC1"/>
    <w:rsid w:val="00776D50"/>
    <w:rsid w:val="00777365"/>
    <w:rsid w:val="00777A8F"/>
    <w:rsid w:val="00780875"/>
    <w:rsid w:val="00780DC4"/>
    <w:rsid w:val="0078116B"/>
    <w:rsid w:val="00782844"/>
    <w:rsid w:val="00782A62"/>
    <w:rsid w:val="00782E46"/>
    <w:rsid w:val="00782EBF"/>
    <w:rsid w:val="00782EF3"/>
    <w:rsid w:val="00782FDA"/>
    <w:rsid w:val="00784340"/>
    <w:rsid w:val="00784B2C"/>
    <w:rsid w:val="00784FA6"/>
    <w:rsid w:val="007850B2"/>
    <w:rsid w:val="00786092"/>
    <w:rsid w:val="00787810"/>
    <w:rsid w:val="0079081A"/>
    <w:rsid w:val="007908E1"/>
    <w:rsid w:val="00790909"/>
    <w:rsid w:val="00790A12"/>
    <w:rsid w:val="0079122A"/>
    <w:rsid w:val="00791BE0"/>
    <w:rsid w:val="00791D8A"/>
    <w:rsid w:val="00791DBE"/>
    <w:rsid w:val="00792954"/>
    <w:rsid w:val="007936A9"/>
    <w:rsid w:val="007945F0"/>
    <w:rsid w:val="00794661"/>
    <w:rsid w:val="007952E1"/>
    <w:rsid w:val="00796D70"/>
    <w:rsid w:val="00796E0C"/>
    <w:rsid w:val="007A00A9"/>
    <w:rsid w:val="007A0E2F"/>
    <w:rsid w:val="007A1687"/>
    <w:rsid w:val="007A2875"/>
    <w:rsid w:val="007A3993"/>
    <w:rsid w:val="007A3D05"/>
    <w:rsid w:val="007A3E50"/>
    <w:rsid w:val="007A5161"/>
    <w:rsid w:val="007A5379"/>
    <w:rsid w:val="007A55CF"/>
    <w:rsid w:val="007A63AF"/>
    <w:rsid w:val="007A6698"/>
    <w:rsid w:val="007A70AF"/>
    <w:rsid w:val="007B0188"/>
    <w:rsid w:val="007B1114"/>
    <w:rsid w:val="007B23BC"/>
    <w:rsid w:val="007B27A7"/>
    <w:rsid w:val="007B2E57"/>
    <w:rsid w:val="007B3111"/>
    <w:rsid w:val="007B3356"/>
    <w:rsid w:val="007B33E4"/>
    <w:rsid w:val="007B33F2"/>
    <w:rsid w:val="007B40BB"/>
    <w:rsid w:val="007B4407"/>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0CB7"/>
    <w:rsid w:val="007C19BD"/>
    <w:rsid w:val="007C207E"/>
    <w:rsid w:val="007C2450"/>
    <w:rsid w:val="007C2CC5"/>
    <w:rsid w:val="007C2EF9"/>
    <w:rsid w:val="007C4274"/>
    <w:rsid w:val="007C4B71"/>
    <w:rsid w:val="007C5CBF"/>
    <w:rsid w:val="007C5DF2"/>
    <w:rsid w:val="007C683D"/>
    <w:rsid w:val="007C68D0"/>
    <w:rsid w:val="007C79CD"/>
    <w:rsid w:val="007D09F8"/>
    <w:rsid w:val="007D147D"/>
    <w:rsid w:val="007D1BB2"/>
    <w:rsid w:val="007D1DC8"/>
    <w:rsid w:val="007D244D"/>
    <w:rsid w:val="007D2F41"/>
    <w:rsid w:val="007D3311"/>
    <w:rsid w:val="007D37A8"/>
    <w:rsid w:val="007D422A"/>
    <w:rsid w:val="007D43B9"/>
    <w:rsid w:val="007D4590"/>
    <w:rsid w:val="007D4813"/>
    <w:rsid w:val="007D54DF"/>
    <w:rsid w:val="007D5743"/>
    <w:rsid w:val="007D66F3"/>
    <w:rsid w:val="007D69B3"/>
    <w:rsid w:val="007D7D63"/>
    <w:rsid w:val="007E0117"/>
    <w:rsid w:val="007E04F1"/>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52F3"/>
    <w:rsid w:val="007E5387"/>
    <w:rsid w:val="007E54C1"/>
    <w:rsid w:val="007E57A3"/>
    <w:rsid w:val="007E6B8F"/>
    <w:rsid w:val="007E6E10"/>
    <w:rsid w:val="007E6F97"/>
    <w:rsid w:val="007E70E2"/>
    <w:rsid w:val="007E7251"/>
    <w:rsid w:val="007E72A9"/>
    <w:rsid w:val="007E7A54"/>
    <w:rsid w:val="007F0140"/>
    <w:rsid w:val="007F0434"/>
    <w:rsid w:val="007F05FD"/>
    <w:rsid w:val="007F08F4"/>
    <w:rsid w:val="007F187F"/>
    <w:rsid w:val="007F1952"/>
    <w:rsid w:val="007F27E9"/>
    <w:rsid w:val="007F31B3"/>
    <w:rsid w:val="007F495D"/>
    <w:rsid w:val="007F4B86"/>
    <w:rsid w:val="007F5504"/>
    <w:rsid w:val="007F5A71"/>
    <w:rsid w:val="007F7523"/>
    <w:rsid w:val="008008F9"/>
    <w:rsid w:val="00800F84"/>
    <w:rsid w:val="0080181A"/>
    <w:rsid w:val="00801845"/>
    <w:rsid w:val="00801861"/>
    <w:rsid w:val="008018B8"/>
    <w:rsid w:val="00801971"/>
    <w:rsid w:val="00802E7C"/>
    <w:rsid w:val="0080393B"/>
    <w:rsid w:val="00804382"/>
    <w:rsid w:val="008043AF"/>
    <w:rsid w:val="00805C19"/>
    <w:rsid w:val="00805CD8"/>
    <w:rsid w:val="008062F2"/>
    <w:rsid w:val="008067D2"/>
    <w:rsid w:val="00806C2E"/>
    <w:rsid w:val="00806F98"/>
    <w:rsid w:val="00807723"/>
    <w:rsid w:val="008077F8"/>
    <w:rsid w:val="008100DB"/>
    <w:rsid w:val="0081014C"/>
    <w:rsid w:val="008103ED"/>
    <w:rsid w:val="00810461"/>
    <w:rsid w:val="00810632"/>
    <w:rsid w:val="00810A91"/>
    <w:rsid w:val="00810E1D"/>
    <w:rsid w:val="00811882"/>
    <w:rsid w:val="00811913"/>
    <w:rsid w:val="00811BC9"/>
    <w:rsid w:val="0081248A"/>
    <w:rsid w:val="00812597"/>
    <w:rsid w:val="00812BEC"/>
    <w:rsid w:val="00812CBF"/>
    <w:rsid w:val="0081393A"/>
    <w:rsid w:val="00813ED0"/>
    <w:rsid w:val="00814247"/>
    <w:rsid w:val="008149E0"/>
    <w:rsid w:val="00814CC3"/>
    <w:rsid w:val="00815C46"/>
    <w:rsid w:val="008169E2"/>
    <w:rsid w:val="008169FC"/>
    <w:rsid w:val="00816DB3"/>
    <w:rsid w:val="00817196"/>
    <w:rsid w:val="00820779"/>
    <w:rsid w:val="00820917"/>
    <w:rsid w:val="00820A99"/>
    <w:rsid w:val="008210B6"/>
    <w:rsid w:val="00822C9A"/>
    <w:rsid w:val="0082369B"/>
    <w:rsid w:val="008236A2"/>
    <w:rsid w:val="00823DF8"/>
    <w:rsid w:val="0082512B"/>
    <w:rsid w:val="00825317"/>
    <w:rsid w:val="008261E5"/>
    <w:rsid w:val="008265BF"/>
    <w:rsid w:val="00826746"/>
    <w:rsid w:val="00827118"/>
    <w:rsid w:val="0082740F"/>
    <w:rsid w:val="00827B7A"/>
    <w:rsid w:val="00827EDA"/>
    <w:rsid w:val="00827FC0"/>
    <w:rsid w:val="008307C6"/>
    <w:rsid w:val="00830A57"/>
    <w:rsid w:val="00831168"/>
    <w:rsid w:val="00832269"/>
    <w:rsid w:val="00832368"/>
    <w:rsid w:val="0083333C"/>
    <w:rsid w:val="00833813"/>
    <w:rsid w:val="00833F28"/>
    <w:rsid w:val="00834463"/>
    <w:rsid w:val="00834DE0"/>
    <w:rsid w:val="008357C5"/>
    <w:rsid w:val="00835CA8"/>
    <w:rsid w:val="008365D8"/>
    <w:rsid w:val="00836997"/>
    <w:rsid w:val="00837B4B"/>
    <w:rsid w:val="00837C76"/>
    <w:rsid w:val="00837EF8"/>
    <w:rsid w:val="00840240"/>
    <w:rsid w:val="008402D0"/>
    <w:rsid w:val="008409DC"/>
    <w:rsid w:val="008411A6"/>
    <w:rsid w:val="00841820"/>
    <w:rsid w:val="0084187E"/>
    <w:rsid w:val="00841C1F"/>
    <w:rsid w:val="00842224"/>
    <w:rsid w:val="00842243"/>
    <w:rsid w:val="008424C8"/>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5E1C"/>
    <w:rsid w:val="00856FFE"/>
    <w:rsid w:val="008573CD"/>
    <w:rsid w:val="00857857"/>
    <w:rsid w:val="008603C1"/>
    <w:rsid w:val="00860983"/>
    <w:rsid w:val="008611CD"/>
    <w:rsid w:val="0086198E"/>
    <w:rsid w:val="00861EF2"/>
    <w:rsid w:val="00862121"/>
    <w:rsid w:val="00862B88"/>
    <w:rsid w:val="00862D87"/>
    <w:rsid w:val="0086330D"/>
    <w:rsid w:val="00863B4C"/>
    <w:rsid w:val="00864157"/>
    <w:rsid w:val="008649F3"/>
    <w:rsid w:val="008655C2"/>
    <w:rsid w:val="008658CF"/>
    <w:rsid w:val="00865B5D"/>
    <w:rsid w:val="00865CA8"/>
    <w:rsid w:val="00865E40"/>
    <w:rsid w:val="00865E8B"/>
    <w:rsid w:val="00865F4E"/>
    <w:rsid w:val="0086645C"/>
    <w:rsid w:val="0086798E"/>
    <w:rsid w:val="008701E4"/>
    <w:rsid w:val="00870DFB"/>
    <w:rsid w:val="00871117"/>
    <w:rsid w:val="00871242"/>
    <w:rsid w:val="00871DA1"/>
    <w:rsid w:val="00872DB0"/>
    <w:rsid w:val="0087318D"/>
    <w:rsid w:val="008734FB"/>
    <w:rsid w:val="00873FEB"/>
    <w:rsid w:val="00874FD2"/>
    <w:rsid w:val="00876026"/>
    <w:rsid w:val="0087670F"/>
    <w:rsid w:val="00876AAE"/>
    <w:rsid w:val="00876F25"/>
    <w:rsid w:val="00877006"/>
    <w:rsid w:val="00877070"/>
    <w:rsid w:val="00877BCD"/>
    <w:rsid w:val="00880081"/>
    <w:rsid w:val="00880FF4"/>
    <w:rsid w:val="00882A0E"/>
    <w:rsid w:val="0088309F"/>
    <w:rsid w:val="008834DA"/>
    <w:rsid w:val="008844BA"/>
    <w:rsid w:val="008844D8"/>
    <w:rsid w:val="0088559F"/>
    <w:rsid w:val="00885C5B"/>
    <w:rsid w:val="00885F6E"/>
    <w:rsid w:val="00886F42"/>
    <w:rsid w:val="00887336"/>
    <w:rsid w:val="00887392"/>
    <w:rsid w:val="00887C3B"/>
    <w:rsid w:val="00891487"/>
    <w:rsid w:val="00891945"/>
    <w:rsid w:val="00891C62"/>
    <w:rsid w:val="0089206F"/>
    <w:rsid w:val="00892515"/>
    <w:rsid w:val="00893F73"/>
    <w:rsid w:val="00894F70"/>
    <w:rsid w:val="00895974"/>
    <w:rsid w:val="008960F7"/>
    <w:rsid w:val="00896883"/>
    <w:rsid w:val="00896C8A"/>
    <w:rsid w:val="008970E2"/>
    <w:rsid w:val="00897287"/>
    <w:rsid w:val="00897ABA"/>
    <w:rsid w:val="008A0252"/>
    <w:rsid w:val="008A0D12"/>
    <w:rsid w:val="008A1171"/>
    <w:rsid w:val="008A16FA"/>
    <w:rsid w:val="008A1855"/>
    <w:rsid w:val="008A1FB7"/>
    <w:rsid w:val="008A21AF"/>
    <w:rsid w:val="008A278F"/>
    <w:rsid w:val="008A29D8"/>
    <w:rsid w:val="008A2ACE"/>
    <w:rsid w:val="008A3656"/>
    <w:rsid w:val="008A3981"/>
    <w:rsid w:val="008A5621"/>
    <w:rsid w:val="008A67A3"/>
    <w:rsid w:val="008A6A99"/>
    <w:rsid w:val="008A753E"/>
    <w:rsid w:val="008A7A1D"/>
    <w:rsid w:val="008B03F7"/>
    <w:rsid w:val="008B08FE"/>
    <w:rsid w:val="008B13EC"/>
    <w:rsid w:val="008B1685"/>
    <w:rsid w:val="008B18DC"/>
    <w:rsid w:val="008B193B"/>
    <w:rsid w:val="008B1DA7"/>
    <w:rsid w:val="008B2250"/>
    <w:rsid w:val="008B2B6B"/>
    <w:rsid w:val="008B2DBD"/>
    <w:rsid w:val="008B3500"/>
    <w:rsid w:val="008B3969"/>
    <w:rsid w:val="008B4206"/>
    <w:rsid w:val="008B46BA"/>
    <w:rsid w:val="008B473D"/>
    <w:rsid w:val="008B5CB8"/>
    <w:rsid w:val="008B5F42"/>
    <w:rsid w:val="008B6354"/>
    <w:rsid w:val="008B6472"/>
    <w:rsid w:val="008B66E7"/>
    <w:rsid w:val="008B6744"/>
    <w:rsid w:val="008B6F67"/>
    <w:rsid w:val="008C0296"/>
    <w:rsid w:val="008C072F"/>
    <w:rsid w:val="008C0C15"/>
    <w:rsid w:val="008C0F87"/>
    <w:rsid w:val="008C1588"/>
    <w:rsid w:val="008C1807"/>
    <w:rsid w:val="008C1EF6"/>
    <w:rsid w:val="008C28FA"/>
    <w:rsid w:val="008C3225"/>
    <w:rsid w:val="008C4199"/>
    <w:rsid w:val="008C459F"/>
    <w:rsid w:val="008C4760"/>
    <w:rsid w:val="008C5D1B"/>
    <w:rsid w:val="008C5F6C"/>
    <w:rsid w:val="008C5FA0"/>
    <w:rsid w:val="008C62C0"/>
    <w:rsid w:val="008C658B"/>
    <w:rsid w:val="008C7ACC"/>
    <w:rsid w:val="008C7F4D"/>
    <w:rsid w:val="008D00D8"/>
    <w:rsid w:val="008D09E2"/>
    <w:rsid w:val="008D0F37"/>
    <w:rsid w:val="008D205E"/>
    <w:rsid w:val="008D26C0"/>
    <w:rsid w:val="008D2929"/>
    <w:rsid w:val="008D31F3"/>
    <w:rsid w:val="008D5AFF"/>
    <w:rsid w:val="008D5B41"/>
    <w:rsid w:val="008D6B26"/>
    <w:rsid w:val="008D749C"/>
    <w:rsid w:val="008E01C9"/>
    <w:rsid w:val="008E074A"/>
    <w:rsid w:val="008E10EA"/>
    <w:rsid w:val="008E1227"/>
    <w:rsid w:val="008E12FB"/>
    <w:rsid w:val="008E1AE2"/>
    <w:rsid w:val="008E21D7"/>
    <w:rsid w:val="008E2555"/>
    <w:rsid w:val="008E26BA"/>
    <w:rsid w:val="008E2BED"/>
    <w:rsid w:val="008E3AA8"/>
    <w:rsid w:val="008E3ADC"/>
    <w:rsid w:val="008E4A70"/>
    <w:rsid w:val="008E5722"/>
    <w:rsid w:val="008E609D"/>
    <w:rsid w:val="008E6147"/>
    <w:rsid w:val="008E61D3"/>
    <w:rsid w:val="008E6552"/>
    <w:rsid w:val="008E6619"/>
    <w:rsid w:val="008E6AF9"/>
    <w:rsid w:val="008E6DFC"/>
    <w:rsid w:val="008E72DA"/>
    <w:rsid w:val="008F0A0A"/>
    <w:rsid w:val="008F2184"/>
    <w:rsid w:val="008F289B"/>
    <w:rsid w:val="008F2E55"/>
    <w:rsid w:val="008F3170"/>
    <w:rsid w:val="008F39A3"/>
    <w:rsid w:val="008F41AD"/>
    <w:rsid w:val="008F496F"/>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394"/>
    <w:rsid w:val="009027F0"/>
    <w:rsid w:val="009048B6"/>
    <w:rsid w:val="00905538"/>
    <w:rsid w:val="009076A9"/>
    <w:rsid w:val="00907A93"/>
    <w:rsid w:val="009101FE"/>
    <w:rsid w:val="00910727"/>
    <w:rsid w:val="00910B5F"/>
    <w:rsid w:val="00910B9A"/>
    <w:rsid w:val="00910BFF"/>
    <w:rsid w:val="009116CA"/>
    <w:rsid w:val="0091178A"/>
    <w:rsid w:val="00911EC7"/>
    <w:rsid w:val="0091270A"/>
    <w:rsid w:val="00913C8D"/>
    <w:rsid w:val="00914F06"/>
    <w:rsid w:val="009154F1"/>
    <w:rsid w:val="00916300"/>
    <w:rsid w:val="0091691F"/>
    <w:rsid w:val="0091757B"/>
    <w:rsid w:val="00920332"/>
    <w:rsid w:val="0092105F"/>
    <w:rsid w:val="0092169A"/>
    <w:rsid w:val="00921B64"/>
    <w:rsid w:val="00921D17"/>
    <w:rsid w:val="00921FD6"/>
    <w:rsid w:val="00923C74"/>
    <w:rsid w:val="00925DF3"/>
    <w:rsid w:val="00925F52"/>
    <w:rsid w:val="00926169"/>
    <w:rsid w:val="00927366"/>
    <w:rsid w:val="00927576"/>
    <w:rsid w:val="00927958"/>
    <w:rsid w:val="00927B77"/>
    <w:rsid w:val="00930697"/>
    <w:rsid w:val="0093183B"/>
    <w:rsid w:val="009318B2"/>
    <w:rsid w:val="00931D28"/>
    <w:rsid w:val="009323F0"/>
    <w:rsid w:val="00933D99"/>
    <w:rsid w:val="009348D6"/>
    <w:rsid w:val="009355C9"/>
    <w:rsid w:val="00935DC2"/>
    <w:rsid w:val="009360FD"/>
    <w:rsid w:val="0093654D"/>
    <w:rsid w:val="00936CC2"/>
    <w:rsid w:val="0093784F"/>
    <w:rsid w:val="009378FD"/>
    <w:rsid w:val="00937BD0"/>
    <w:rsid w:val="00941676"/>
    <w:rsid w:val="0094167A"/>
    <w:rsid w:val="00941A55"/>
    <w:rsid w:val="00941AAF"/>
    <w:rsid w:val="00941EA2"/>
    <w:rsid w:val="00941F70"/>
    <w:rsid w:val="0094224A"/>
    <w:rsid w:val="009427EC"/>
    <w:rsid w:val="0094285C"/>
    <w:rsid w:val="00943260"/>
    <w:rsid w:val="00943D59"/>
    <w:rsid w:val="009444B9"/>
    <w:rsid w:val="00944D6E"/>
    <w:rsid w:val="00945B8E"/>
    <w:rsid w:val="0094611A"/>
    <w:rsid w:val="009465CB"/>
    <w:rsid w:val="00946E51"/>
    <w:rsid w:val="00947E69"/>
    <w:rsid w:val="00950CCB"/>
    <w:rsid w:val="009515C2"/>
    <w:rsid w:val="00951754"/>
    <w:rsid w:val="009524AB"/>
    <w:rsid w:val="009527AA"/>
    <w:rsid w:val="00952F61"/>
    <w:rsid w:val="00952FBD"/>
    <w:rsid w:val="009531A4"/>
    <w:rsid w:val="0095395E"/>
    <w:rsid w:val="00953B49"/>
    <w:rsid w:val="0095437C"/>
    <w:rsid w:val="0095459E"/>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66D45"/>
    <w:rsid w:val="0097015B"/>
    <w:rsid w:val="0097045A"/>
    <w:rsid w:val="00970C77"/>
    <w:rsid w:val="00970C9D"/>
    <w:rsid w:val="00970EC8"/>
    <w:rsid w:val="0097153E"/>
    <w:rsid w:val="00971606"/>
    <w:rsid w:val="00972FA1"/>
    <w:rsid w:val="009733D0"/>
    <w:rsid w:val="009733D7"/>
    <w:rsid w:val="0097363F"/>
    <w:rsid w:val="00973AB4"/>
    <w:rsid w:val="00973E19"/>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62E"/>
    <w:rsid w:val="00982A30"/>
    <w:rsid w:val="00982D62"/>
    <w:rsid w:val="00982E3D"/>
    <w:rsid w:val="00983D39"/>
    <w:rsid w:val="009842E2"/>
    <w:rsid w:val="0098433B"/>
    <w:rsid w:val="00984E31"/>
    <w:rsid w:val="00984F54"/>
    <w:rsid w:val="009852F8"/>
    <w:rsid w:val="00986DBA"/>
    <w:rsid w:val="0099150C"/>
    <w:rsid w:val="009919D5"/>
    <w:rsid w:val="00991A00"/>
    <w:rsid w:val="00991CF9"/>
    <w:rsid w:val="00991D6B"/>
    <w:rsid w:val="00992310"/>
    <w:rsid w:val="00992A1B"/>
    <w:rsid w:val="00992EBB"/>
    <w:rsid w:val="00992F8C"/>
    <w:rsid w:val="00993995"/>
    <w:rsid w:val="009939D2"/>
    <w:rsid w:val="009950D2"/>
    <w:rsid w:val="0099571D"/>
    <w:rsid w:val="009957CF"/>
    <w:rsid w:val="00995AB9"/>
    <w:rsid w:val="00996D22"/>
    <w:rsid w:val="00996D78"/>
    <w:rsid w:val="009974D7"/>
    <w:rsid w:val="009A00E3"/>
    <w:rsid w:val="009A0411"/>
    <w:rsid w:val="009A05B6"/>
    <w:rsid w:val="009A068D"/>
    <w:rsid w:val="009A144F"/>
    <w:rsid w:val="009A1841"/>
    <w:rsid w:val="009A186D"/>
    <w:rsid w:val="009A28C8"/>
    <w:rsid w:val="009A2A8C"/>
    <w:rsid w:val="009A2B53"/>
    <w:rsid w:val="009A2DDE"/>
    <w:rsid w:val="009A38D8"/>
    <w:rsid w:val="009A3C99"/>
    <w:rsid w:val="009A3E10"/>
    <w:rsid w:val="009A4B21"/>
    <w:rsid w:val="009A4F7F"/>
    <w:rsid w:val="009A59A0"/>
    <w:rsid w:val="009A59A1"/>
    <w:rsid w:val="009A69BF"/>
    <w:rsid w:val="009A6F50"/>
    <w:rsid w:val="009A77EE"/>
    <w:rsid w:val="009A7903"/>
    <w:rsid w:val="009A7B32"/>
    <w:rsid w:val="009A7E43"/>
    <w:rsid w:val="009B017E"/>
    <w:rsid w:val="009B102B"/>
    <w:rsid w:val="009B13BC"/>
    <w:rsid w:val="009B1997"/>
    <w:rsid w:val="009B1E76"/>
    <w:rsid w:val="009B25F7"/>
    <w:rsid w:val="009B354B"/>
    <w:rsid w:val="009B3742"/>
    <w:rsid w:val="009B409E"/>
    <w:rsid w:val="009B4AF0"/>
    <w:rsid w:val="009B582A"/>
    <w:rsid w:val="009B751A"/>
    <w:rsid w:val="009B7EC2"/>
    <w:rsid w:val="009B7FD0"/>
    <w:rsid w:val="009C024D"/>
    <w:rsid w:val="009C0342"/>
    <w:rsid w:val="009C0469"/>
    <w:rsid w:val="009C04EA"/>
    <w:rsid w:val="009C10F7"/>
    <w:rsid w:val="009C177F"/>
    <w:rsid w:val="009C180C"/>
    <w:rsid w:val="009C187E"/>
    <w:rsid w:val="009C22CA"/>
    <w:rsid w:val="009C3305"/>
    <w:rsid w:val="009C391F"/>
    <w:rsid w:val="009C4442"/>
    <w:rsid w:val="009C4823"/>
    <w:rsid w:val="009C5127"/>
    <w:rsid w:val="009C51A9"/>
    <w:rsid w:val="009C606D"/>
    <w:rsid w:val="009C659E"/>
    <w:rsid w:val="009C7E10"/>
    <w:rsid w:val="009D07B1"/>
    <w:rsid w:val="009D07CB"/>
    <w:rsid w:val="009D0A34"/>
    <w:rsid w:val="009D0E03"/>
    <w:rsid w:val="009D1A74"/>
    <w:rsid w:val="009D1F99"/>
    <w:rsid w:val="009D2576"/>
    <w:rsid w:val="009D27B2"/>
    <w:rsid w:val="009D28D4"/>
    <w:rsid w:val="009D28DB"/>
    <w:rsid w:val="009D3425"/>
    <w:rsid w:val="009D49EA"/>
    <w:rsid w:val="009D4D16"/>
    <w:rsid w:val="009D5C0D"/>
    <w:rsid w:val="009D6559"/>
    <w:rsid w:val="009D6560"/>
    <w:rsid w:val="009D66F5"/>
    <w:rsid w:val="009D79B9"/>
    <w:rsid w:val="009D7A3F"/>
    <w:rsid w:val="009D7E0C"/>
    <w:rsid w:val="009E01D6"/>
    <w:rsid w:val="009E0CA0"/>
    <w:rsid w:val="009E0D3D"/>
    <w:rsid w:val="009E10DB"/>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3F6"/>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CE5"/>
    <w:rsid w:val="009F7DFA"/>
    <w:rsid w:val="00A0013C"/>
    <w:rsid w:val="00A004F6"/>
    <w:rsid w:val="00A007D2"/>
    <w:rsid w:val="00A01A17"/>
    <w:rsid w:val="00A01B50"/>
    <w:rsid w:val="00A01E3E"/>
    <w:rsid w:val="00A01ECE"/>
    <w:rsid w:val="00A022FF"/>
    <w:rsid w:val="00A02884"/>
    <w:rsid w:val="00A02F7F"/>
    <w:rsid w:val="00A02F9D"/>
    <w:rsid w:val="00A0382B"/>
    <w:rsid w:val="00A0399F"/>
    <w:rsid w:val="00A04194"/>
    <w:rsid w:val="00A046B1"/>
    <w:rsid w:val="00A046BB"/>
    <w:rsid w:val="00A05987"/>
    <w:rsid w:val="00A0683C"/>
    <w:rsid w:val="00A07C4B"/>
    <w:rsid w:val="00A101FF"/>
    <w:rsid w:val="00A10378"/>
    <w:rsid w:val="00A106DD"/>
    <w:rsid w:val="00A11E45"/>
    <w:rsid w:val="00A1246F"/>
    <w:rsid w:val="00A125BF"/>
    <w:rsid w:val="00A1263E"/>
    <w:rsid w:val="00A128DA"/>
    <w:rsid w:val="00A12B1C"/>
    <w:rsid w:val="00A14130"/>
    <w:rsid w:val="00A142A1"/>
    <w:rsid w:val="00A148C7"/>
    <w:rsid w:val="00A14B78"/>
    <w:rsid w:val="00A1551F"/>
    <w:rsid w:val="00A15606"/>
    <w:rsid w:val="00A15FD5"/>
    <w:rsid w:val="00A1623F"/>
    <w:rsid w:val="00A1643F"/>
    <w:rsid w:val="00A16EC6"/>
    <w:rsid w:val="00A173B0"/>
    <w:rsid w:val="00A173E2"/>
    <w:rsid w:val="00A178B7"/>
    <w:rsid w:val="00A17955"/>
    <w:rsid w:val="00A17B4D"/>
    <w:rsid w:val="00A17C64"/>
    <w:rsid w:val="00A20AB5"/>
    <w:rsid w:val="00A20B92"/>
    <w:rsid w:val="00A20FE0"/>
    <w:rsid w:val="00A2171F"/>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29B"/>
    <w:rsid w:val="00A27485"/>
    <w:rsid w:val="00A27654"/>
    <w:rsid w:val="00A27AFC"/>
    <w:rsid w:val="00A3041F"/>
    <w:rsid w:val="00A30D38"/>
    <w:rsid w:val="00A30F60"/>
    <w:rsid w:val="00A312DA"/>
    <w:rsid w:val="00A31376"/>
    <w:rsid w:val="00A3138B"/>
    <w:rsid w:val="00A31649"/>
    <w:rsid w:val="00A33558"/>
    <w:rsid w:val="00A33608"/>
    <w:rsid w:val="00A33E01"/>
    <w:rsid w:val="00A340DE"/>
    <w:rsid w:val="00A341FA"/>
    <w:rsid w:val="00A343BB"/>
    <w:rsid w:val="00A34530"/>
    <w:rsid w:val="00A345D2"/>
    <w:rsid w:val="00A34C7A"/>
    <w:rsid w:val="00A350E9"/>
    <w:rsid w:val="00A35378"/>
    <w:rsid w:val="00A35984"/>
    <w:rsid w:val="00A36BE3"/>
    <w:rsid w:val="00A3770C"/>
    <w:rsid w:val="00A4044C"/>
    <w:rsid w:val="00A4048D"/>
    <w:rsid w:val="00A404B9"/>
    <w:rsid w:val="00A404D8"/>
    <w:rsid w:val="00A40A3D"/>
    <w:rsid w:val="00A40CCA"/>
    <w:rsid w:val="00A4161C"/>
    <w:rsid w:val="00A416DC"/>
    <w:rsid w:val="00A436C2"/>
    <w:rsid w:val="00A43ED8"/>
    <w:rsid w:val="00A43F40"/>
    <w:rsid w:val="00A44726"/>
    <w:rsid w:val="00A45604"/>
    <w:rsid w:val="00A458CB"/>
    <w:rsid w:val="00A4612E"/>
    <w:rsid w:val="00A46605"/>
    <w:rsid w:val="00A4715E"/>
    <w:rsid w:val="00A4771C"/>
    <w:rsid w:val="00A47B82"/>
    <w:rsid w:val="00A50108"/>
    <w:rsid w:val="00A50EF9"/>
    <w:rsid w:val="00A51038"/>
    <w:rsid w:val="00A51609"/>
    <w:rsid w:val="00A532B9"/>
    <w:rsid w:val="00A5399B"/>
    <w:rsid w:val="00A53A90"/>
    <w:rsid w:val="00A5406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DEA"/>
    <w:rsid w:val="00A66947"/>
    <w:rsid w:val="00A7041C"/>
    <w:rsid w:val="00A70F9E"/>
    <w:rsid w:val="00A7288E"/>
    <w:rsid w:val="00A72CF2"/>
    <w:rsid w:val="00A734E7"/>
    <w:rsid w:val="00A740F8"/>
    <w:rsid w:val="00A74AA0"/>
    <w:rsid w:val="00A74F1B"/>
    <w:rsid w:val="00A75B29"/>
    <w:rsid w:val="00A75C41"/>
    <w:rsid w:val="00A75E43"/>
    <w:rsid w:val="00A75EA4"/>
    <w:rsid w:val="00A76264"/>
    <w:rsid w:val="00A7672E"/>
    <w:rsid w:val="00A76DB9"/>
    <w:rsid w:val="00A76E65"/>
    <w:rsid w:val="00A806F3"/>
    <w:rsid w:val="00A807EA"/>
    <w:rsid w:val="00A809A6"/>
    <w:rsid w:val="00A80C64"/>
    <w:rsid w:val="00A8127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282E"/>
    <w:rsid w:val="00A93680"/>
    <w:rsid w:val="00A936C6"/>
    <w:rsid w:val="00A93A3F"/>
    <w:rsid w:val="00A94930"/>
    <w:rsid w:val="00A95278"/>
    <w:rsid w:val="00A95DEF"/>
    <w:rsid w:val="00A96357"/>
    <w:rsid w:val="00A96539"/>
    <w:rsid w:val="00A9675B"/>
    <w:rsid w:val="00A96799"/>
    <w:rsid w:val="00A9688A"/>
    <w:rsid w:val="00A96980"/>
    <w:rsid w:val="00AA0386"/>
    <w:rsid w:val="00AA0DA8"/>
    <w:rsid w:val="00AA1871"/>
    <w:rsid w:val="00AA1FAE"/>
    <w:rsid w:val="00AA24F2"/>
    <w:rsid w:val="00AA496B"/>
    <w:rsid w:val="00AA4D1C"/>
    <w:rsid w:val="00AA52AE"/>
    <w:rsid w:val="00AA54B6"/>
    <w:rsid w:val="00AA56ED"/>
    <w:rsid w:val="00AA5B13"/>
    <w:rsid w:val="00AA6180"/>
    <w:rsid w:val="00AB04F7"/>
    <w:rsid w:val="00AB1E58"/>
    <w:rsid w:val="00AB24E7"/>
    <w:rsid w:val="00AB2D58"/>
    <w:rsid w:val="00AB38FC"/>
    <w:rsid w:val="00AB3C27"/>
    <w:rsid w:val="00AB3E0D"/>
    <w:rsid w:val="00AB4A5A"/>
    <w:rsid w:val="00AB4C44"/>
    <w:rsid w:val="00AB5E4A"/>
    <w:rsid w:val="00AB68A3"/>
    <w:rsid w:val="00AB6DF2"/>
    <w:rsid w:val="00AB7E68"/>
    <w:rsid w:val="00AC04D8"/>
    <w:rsid w:val="00AC1BD2"/>
    <w:rsid w:val="00AC1DC6"/>
    <w:rsid w:val="00AC1FA1"/>
    <w:rsid w:val="00AC1FF8"/>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1C67"/>
    <w:rsid w:val="00AD1CCD"/>
    <w:rsid w:val="00AD224C"/>
    <w:rsid w:val="00AD22F8"/>
    <w:rsid w:val="00AD36C5"/>
    <w:rsid w:val="00AD3BBA"/>
    <w:rsid w:val="00AD420C"/>
    <w:rsid w:val="00AD47C5"/>
    <w:rsid w:val="00AD4932"/>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2B84"/>
    <w:rsid w:val="00AE394E"/>
    <w:rsid w:val="00AE3C7C"/>
    <w:rsid w:val="00AE4039"/>
    <w:rsid w:val="00AE4334"/>
    <w:rsid w:val="00AE4AD8"/>
    <w:rsid w:val="00AE532C"/>
    <w:rsid w:val="00AE574C"/>
    <w:rsid w:val="00AE5C0D"/>
    <w:rsid w:val="00AE5E91"/>
    <w:rsid w:val="00AE65E4"/>
    <w:rsid w:val="00AE663C"/>
    <w:rsid w:val="00AE66DD"/>
    <w:rsid w:val="00AE6FFF"/>
    <w:rsid w:val="00AF0869"/>
    <w:rsid w:val="00AF1A50"/>
    <w:rsid w:val="00AF1B5D"/>
    <w:rsid w:val="00AF1FBD"/>
    <w:rsid w:val="00AF3ACB"/>
    <w:rsid w:val="00AF4119"/>
    <w:rsid w:val="00AF4346"/>
    <w:rsid w:val="00AF4399"/>
    <w:rsid w:val="00AF559F"/>
    <w:rsid w:val="00AF62DA"/>
    <w:rsid w:val="00AF6449"/>
    <w:rsid w:val="00AF678B"/>
    <w:rsid w:val="00AF72B6"/>
    <w:rsid w:val="00AF764A"/>
    <w:rsid w:val="00AF78FC"/>
    <w:rsid w:val="00B001D0"/>
    <w:rsid w:val="00B00DBB"/>
    <w:rsid w:val="00B022FC"/>
    <w:rsid w:val="00B02E31"/>
    <w:rsid w:val="00B02F4F"/>
    <w:rsid w:val="00B03FCB"/>
    <w:rsid w:val="00B04596"/>
    <w:rsid w:val="00B048A4"/>
    <w:rsid w:val="00B05587"/>
    <w:rsid w:val="00B056A8"/>
    <w:rsid w:val="00B06444"/>
    <w:rsid w:val="00B0646A"/>
    <w:rsid w:val="00B06555"/>
    <w:rsid w:val="00B0726A"/>
    <w:rsid w:val="00B072DE"/>
    <w:rsid w:val="00B07552"/>
    <w:rsid w:val="00B103C7"/>
    <w:rsid w:val="00B1087A"/>
    <w:rsid w:val="00B113DD"/>
    <w:rsid w:val="00B114F9"/>
    <w:rsid w:val="00B11D51"/>
    <w:rsid w:val="00B120EE"/>
    <w:rsid w:val="00B121B9"/>
    <w:rsid w:val="00B12436"/>
    <w:rsid w:val="00B12F33"/>
    <w:rsid w:val="00B130ED"/>
    <w:rsid w:val="00B140DB"/>
    <w:rsid w:val="00B143B3"/>
    <w:rsid w:val="00B1459A"/>
    <w:rsid w:val="00B14855"/>
    <w:rsid w:val="00B149E7"/>
    <w:rsid w:val="00B1521D"/>
    <w:rsid w:val="00B153BB"/>
    <w:rsid w:val="00B15C03"/>
    <w:rsid w:val="00B162C3"/>
    <w:rsid w:val="00B16635"/>
    <w:rsid w:val="00B16B1E"/>
    <w:rsid w:val="00B17082"/>
    <w:rsid w:val="00B20174"/>
    <w:rsid w:val="00B201A2"/>
    <w:rsid w:val="00B21554"/>
    <w:rsid w:val="00B218D9"/>
    <w:rsid w:val="00B21C69"/>
    <w:rsid w:val="00B221C3"/>
    <w:rsid w:val="00B22256"/>
    <w:rsid w:val="00B223AD"/>
    <w:rsid w:val="00B23530"/>
    <w:rsid w:val="00B23711"/>
    <w:rsid w:val="00B23F02"/>
    <w:rsid w:val="00B2417C"/>
    <w:rsid w:val="00B25A3F"/>
    <w:rsid w:val="00B25AB0"/>
    <w:rsid w:val="00B260A7"/>
    <w:rsid w:val="00B26186"/>
    <w:rsid w:val="00B269F7"/>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65C"/>
    <w:rsid w:val="00B379CC"/>
    <w:rsid w:val="00B37C54"/>
    <w:rsid w:val="00B40067"/>
    <w:rsid w:val="00B401F3"/>
    <w:rsid w:val="00B407D3"/>
    <w:rsid w:val="00B41419"/>
    <w:rsid w:val="00B4177A"/>
    <w:rsid w:val="00B419D6"/>
    <w:rsid w:val="00B42ABC"/>
    <w:rsid w:val="00B42CD0"/>
    <w:rsid w:val="00B441D1"/>
    <w:rsid w:val="00B44585"/>
    <w:rsid w:val="00B45192"/>
    <w:rsid w:val="00B45D36"/>
    <w:rsid w:val="00B466A0"/>
    <w:rsid w:val="00B469FA"/>
    <w:rsid w:val="00B471AA"/>
    <w:rsid w:val="00B47365"/>
    <w:rsid w:val="00B474E4"/>
    <w:rsid w:val="00B479EB"/>
    <w:rsid w:val="00B47F6B"/>
    <w:rsid w:val="00B504AA"/>
    <w:rsid w:val="00B507A0"/>
    <w:rsid w:val="00B50FFF"/>
    <w:rsid w:val="00B511B4"/>
    <w:rsid w:val="00B519DE"/>
    <w:rsid w:val="00B51B92"/>
    <w:rsid w:val="00B523C4"/>
    <w:rsid w:val="00B52465"/>
    <w:rsid w:val="00B5392A"/>
    <w:rsid w:val="00B541CF"/>
    <w:rsid w:val="00B54B80"/>
    <w:rsid w:val="00B55269"/>
    <w:rsid w:val="00B55766"/>
    <w:rsid w:val="00B56463"/>
    <w:rsid w:val="00B56C46"/>
    <w:rsid w:val="00B6120D"/>
    <w:rsid w:val="00B62DF5"/>
    <w:rsid w:val="00B63086"/>
    <w:rsid w:val="00B632CA"/>
    <w:rsid w:val="00B639DE"/>
    <w:rsid w:val="00B63B56"/>
    <w:rsid w:val="00B64B3F"/>
    <w:rsid w:val="00B65417"/>
    <w:rsid w:val="00B6593F"/>
    <w:rsid w:val="00B65FE4"/>
    <w:rsid w:val="00B66CF4"/>
    <w:rsid w:val="00B66E42"/>
    <w:rsid w:val="00B670F5"/>
    <w:rsid w:val="00B7073D"/>
    <w:rsid w:val="00B7192E"/>
    <w:rsid w:val="00B72FFB"/>
    <w:rsid w:val="00B73A73"/>
    <w:rsid w:val="00B73EF4"/>
    <w:rsid w:val="00B74DAA"/>
    <w:rsid w:val="00B74FB8"/>
    <w:rsid w:val="00B75D13"/>
    <w:rsid w:val="00B7658D"/>
    <w:rsid w:val="00B76720"/>
    <w:rsid w:val="00B76B89"/>
    <w:rsid w:val="00B77405"/>
    <w:rsid w:val="00B7742D"/>
    <w:rsid w:val="00B779F6"/>
    <w:rsid w:val="00B80127"/>
    <w:rsid w:val="00B8037B"/>
    <w:rsid w:val="00B80616"/>
    <w:rsid w:val="00B80AC2"/>
    <w:rsid w:val="00B80B72"/>
    <w:rsid w:val="00B81096"/>
    <w:rsid w:val="00B8125D"/>
    <w:rsid w:val="00B81521"/>
    <w:rsid w:val="00B816F7"/>
    <w:rsid w:val="00B818EE"/>
    <w:rsid w:val="00B81B31"/>
    <w:rsid w:val="00B82502"/>
    <w:rsid w:val="00B82AEA"/>
    <w:rsid w:val="00B82F5F"/>
    <w:rsid w:val="00B83915"/>
    <w:rsid w:val="00B83CA4"/>
    <w:rsid w:val="00B83E9D"/>
    <w:rsid w:val="00B847A2"/>
    <w:rsid w:val="00B85C48"/>
    <w:rsid w:val="00B86160"/>
    <w:rsid w:val="00B861DB"/>
    <w:rsid w:val="00B867D7"/>
    <w:rsid w:val="00B87E95"/>
    <w:rsid w:val="00B87FBC"/>
    <w:rsid w:val="00B90338"/>
    <w:rsid w:val="00B914A1"/>
    <w:rsid w:val="00B91DB7"/>
    <w:rsid w:val="00B91DC9"/>
    <w:rsid w:val="00B927D1"/>
    <w:rsid w:val="00B93AA1"/>
    <w:rsid w:val="00B94476"/>
    <w:rsid w:val="00B94664"/>
    <w:rsid w:val="00B94D6F"/>
    <w:rsid w:val="00B95292"/>
    <w:rsid w:val="00B9584F"/>
    <w:rsid w:val="00B95A32"/>
    <w:rsid w:val="00B95E9C"/>
    <w:rsid w:val="00B96118"/>
    <w:rsid w:val="00B9644E"/>
    <w:rsid w:val="00B96B53"/>
    <w:rsid w:val="00B976F2"/>
    <w:rsid w:val="00B979E0"/>
    <w:rsid w:val="00B97D87"/>
    <w:rsid w:val="00BA03BF"/>
    <w:rsid w:val="00BA1390"/>
    <w:rsid w:val="00BA15C8"/>
    <w:rsid w:val="00BA245C"/>
    <w:rsid w:val="00BA25C7"/>
    <w:rsid w:val="00BA25F4"/>
    <w:rsid w:val="00BA3208"/>
    <w:rsid w:val="00BA3649"/>
    <w:rsid w:val="00BA3C73"/>
    <w:rsid w:val="00BA3F99"/>
    <w:rsid w:val="00BA4790"/>
    <w:rsid w:val="00BA4BF6"/>
    <w:rsid w:val="00BA603C"/>
    <w:rsid w:val="00BA6267"/>
    <w:rsid w:val="00BA660F"/>
    <w:rsid w:val="00BA675A"/>
    <w:rsid w:val="00BA68CE"/>
    <w:rsid w:val="00BA694A"/>
    <w:rsid w:val="00BA71B4"/>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66A9"/>
    <w:rsid w:val="00BB685E"/>
    <w:rsid w:val="00BB6B5D"/>
    <w:rsid w:val="00BB6CA6"/>
    <w:rsid w:val="00BB6E8D"/>
    <w:rsid w:val="00BB72DF"/>
    <w:rsid w:val="00BB759A"/>
    <w:rsid w:val="00BC0199"/>
    <w:rsid w:val="00BC110F"/>
    <w:rsid w:val="00BC1AA4"/>
    <w:rsid w:val="00BC3366"/>
    <w:rsid w:val="00BC365F"/>
    <w:rsid w:val="00BC4027"/>
    <w:rsid w:val="00BC447E"/>
    <w:rsid w:val="00BC44B2"/>
    <w:rsid w:val="00BC464A"/>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F9A"/>
    <w:rsid w:val="00BE1B2C"/>
    <w:rsid w:val="00BE2EDE"/>
    <w:rsid w:val="00BE38BD"/>
    <w:rsid w:val="00BE3A4F"/>
    <w:rsid w:val="00BE3BA0"/>
    <w:rsid w:val="00BE3C4C"/>
    <w:rsid w:val="00BE44DC"/>
    <w:rsid w:val="00BE4E2A"/>
    <w:rsid w:val="00BE52AB"/>
    <w:rsid w:val="00BE6B74"/>
    <w:rsid w:val="00BE6B8F"/>
    <w:rsid w:val="00BE6E62"/>
    <w:rsid w:val="00BE7C62"/>
    <w:rsid w:val="00BE7E58"/>
    <w:rsid w:val="00BF08A5"/>
    <w:rsid w:val="00BF0F39"/>
    <w:rsid w:val="00BF0F46"/>
    <w:rsid w:val="00BF136D"/>
    <w:rsid w:val="00BF1E6B"/>
    <w:rsid w:val="00BF1FF6"/>
    <w:rsid w:val="00BF20FD"/>
    <w:rsid w:val="00BF2847"/>
    <w:rsid w:val="00BF293B"/>
    <w:rsid w:val="00BF297D"/>
    <w:rsid w:val="00BF2F87"/>
    <w:rsid w:val="00BF3383"/>
    <w:rsid w:val="00BF3683"/>
    <w:rsid w:val="00BF371D"/>
    <w:rsid w:val="00BF37FD"/>
    <w:rsid w:val="00BF3BAC"/>
    <w:rsid w:val="00BF49AB"/>
    <w:rsid w:val="00BF4BA3"/>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A96"/>
    <w:rsid w:val="00C03947"/>
    <w:rsid w:val="00C066F8"/>
    <w:rsid w:val="00C06987"/>
    <w:rsid w:val="00C075BF"/>
    <w:rsid w:val="00C078FE"/>
    <w:rsid w:val="00C079F7"/>
    <w:rsid w:val="00C07C1B"/>
    <w:rsid w:val="00C112F6"/>
    <w:rsid w:val="00C120F5"/>
    <w:rsid w:val="00C122A7"/>
    <w:rsid w:val="00C12F5C"/>
    <w:rsid w:val="00C1326A"/>
    <w:rsid w:val="00C13816"/>
    <w:rsid w:val="00C13EDE"/>
    <w:rsid w:val="00C146CE"/>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35C0"/>
    <w:rsid w:val="00C23DFF"/>
    <w:rsid w:val="00C243AF"/>
    <w:rsid w:val="00C24B5E"/>
    <w:rsid w:val="00C24CF3"/>
    <w:rsid w:val="00C24D4A"/>
    <w:rsid w:val="00C257ED"/>
    <w:rsid w:val="00C26696"/>
    <w:rsid w:val="00C26A16"/>
    <w:rsid w:val="00C26EE0"/>
    <w:rsid w:val="00C27766"/>
    <w:rsid w:val="00C27AEA"/>
    <w:rsid w:val="00C30734"/>
    <w:rsid w:val="00C30B28"/>
    <w:rsid w:val="00C31752"/>
    <w:rsid w:val="00C31A9B"/>
    <w:rsid w:val="00C31BA9"/>
    <w:rsid w:val="00C31CB0"/>
    <w:rsid w:val="00C33230"/>
    <w:rsid w:val="00C333AE"/>
    <w:rsid w:val="00C342A3"/>
    <w:rsid w:val="00C34596"/>
    <w:rsid w:val="00C34A7F"/>
    <w:rsid w:val="00C35630"/>
    <w:rsid w:val="00C35A11"/>
    <w:rsid w:val="00C36441"/>
    <w:rsid w:val="00C367EB"/>
    <w:rsid w:val="00C36910"/>
    <w:rsid w:val="00C36953"/>
    <w:rsid w:val="00C3726E"/>
    <w:rsid w:val="00C37C47"/>
    <w:rsid w:val="00C37E5C"/>
    <w:rsid w:val="00C40318"/>
    <w:rsid w:val="00C40E96"/>
    <w:rsid w:val="00C41173"/>
    <w:rsid w:val="00C4142F"/>
    <w:rsid w:val="00C41A4D"/>
    <w:rsid w:val="00C41D69"/>
    <w:rsid w:val="00C41EE9"/>
    <w:rsid w:val="00C41F59"/>
    <w:rsid w:val="00C41FA4"/>
    <w:rsid w:val="00C42733"/>
    <w:rsid w:val="00C4293F"/>
    <w:rsid w:val="00C42F27"/>
    <w:rsid w:val="00C43218"/>
    <w:rsid w:val="00C433F2"/>
    <w:rsid w:val="00C43887"/>
    <w:rsid w:val="00C43AD0"/>
    <w:rsid w:val="00C43DE5"/>
    <w:rsid w:val="00C44F71"/>
    <w:rsid w:val="00C45327"/>
    <w:rsid w:val="00C4551B"/>
    <w:rsid w:val="00C46FE5"/>
    <w:rsid w:val="00C51023"/>
    <w:rsid w:val="00C51F25"/>
    <w:rsid w:val="00C52823"/>
    <w:rsid w:val="00C52C39"/>
    <w:rsid w:val="00C53DD8"/>
    <w:rsid w:val="00C54724"/>
    <w:rsid w:val="00C5485D"/>
    <w:rsid w:val="00C551ED"/>
    <w:rsid w:val="00C554A1"/>
    <w:rsid w:val="00C5592D"/>
    <w:rsid w:val="00C55BA0"/>
    <w:rsid w:val="00C55BB5"/>
    <w:rsid w:val="00C55FB5"/>
    <w:rsid w:val="00C569D4"/>
    <w:rsid w:val="00C56B2A"/>
    <w:rsid w:val="00C573DA"/>
    <w:rsid w:val="00C576C4"/>
    <w:rsid w:val="00C60735"/>
    <w:rsid w:val="00C60A5E"/>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6AE"/>
    <w:rsid w:val="00C71B7A"/>
    <w:rsid w:val="00C728FF"/>
    <w:rsid w:val="00C730BA"/>
    <w:rsid w:val="00C73F3C"/>
    <w:rsid w:val="00C7401C"/>
    <w:rsid w:val="00C75081"/>
    <w:rsid w:val="00C7548F"/>
    <w:rsid w:val="00C75631"/>
    <w:rsid w:val="00C7573D"/>
    <w:rsid w:val="00C7586C"/>
    <w:rsid w:val="00C75C77"/>
    <w:rsid w:val="00C75E58"/>
    <w:rsid w:val="00C763E5"/>
    <w:rsid w:val="00C7725A"/>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7FB"/>
    <w:rsid w:val="00C86B24"/>
    <w:rsid w:val="00C86D35"/>
    <w:rsid w:val="00C8701E"/>
    <w:rsid w:val="00C87441"/>
    <w:rsid w:val="00C87E56"/>
    <w:rsid w:val="00C87E78"/>
    <w:rsid w:val="00C87F6E"/>
    <w:rsid w:val="00C901BF"/>
    <w:rsid w:val="00C90B31"/>
    <w:rsid w:val="00C90DDD"/>
    <w:rsid w:val="00C91634"/>
    <w:rsid w:val="00C91926"/>
    <w:rsid w:val="00C91DA3"/>
    <w:rsid w:val="00C9209E"/>
    <w:rsid w:val="00C926F6"/>
    <w:rsid w:val="00C92718"/>
    <w:rsid w:val="00C9294A"/>
    <w:rsid w:val="00C92F32"/>
    <w:rsid w:val="00C9302D"/>
    <w:rsid w:val="00C94162"/>
    <w:rsid w:val="00C94B45"/>
    <w:rsid w:val="00C955DC"/>
    <w:rsid w:val="00C95A0C"/>
    <w:rsid w:val="00C95F0E"/>
    <w:rsid w:val="00C9623B"/>
    <w:rsid w:val="00C96758"/>
    <w:rsid w:val="00C968CA"/>
    <w:rsid w:val="00C977EA"/>
    <w:rsid w:val="00C979E8"/>
    <w:rsid w:val="00C97E4A"/>
    <w:rsid w:val="00C97E62"/>
    <w:rsid w:val="00C97F5E"/>
    <w:rsid w:val="00CA08FF"/>
    <w:rsid w:val="00CA09FB"/>
    <w:rsid w:val="00CA10E3"/>
    <w:rsid w:val="00CA11E1"/>
    <w:rsid w:val="00CA136A"/>
    <w:rsid w:val="00CA1DC1"/>
    <w:rsid w:val="00CA2391"/>
    <w:rsid w:val="00CA2809"/>
    <w:rsid w:val="00CA2992"/>
    <w:rsid w:val="00CA2DF5"/>
    <w:rsid w:val="00CA3029"/>
    <w:rsid w:val="00CA400B"/>
    <w:rsid w:val="00CA4193"/>
    <w:rsid w:val="00CA4D0F"/>
    <w:rsid w:val="00CA4D1C"/>
    <w:rsid w:val="00CA4ED9"/>
    <w:rsid w:val="00CA4F1E"/>
    <w:rsid w:val="00CA4FD7"/>
    <w:rsid w:val="00CA5AB1"/>
    <w:rsid w:val="00CA5DE6"/>
    <w:rsid w:val="00CA6BFB"/>
    <w:rsid w:val="00CB089E"/>
    <w:rsid w:val="00CB0B34"/>
    <w:rsid w:val="00CB1A44"/>
    <w:rsid w:val="00CB1B9E"/>
    <w:rsid w:val="00CB287A"/>
    <w:rsid w:val="00CB4C09"/>
    <w:rsid w:val="00CB52CA"/>
    <w:rsid w:val="00CB5568"/>
    <w:rsid w:val="00CB5634"/>
    <w:rsid w:val="00CB624B"/>
    <w:rsid w:val="00CB66F0"/>
    <w:rsid w:val="00CB7124"/>
    <w:rsid w:val="00CC091C"/>
    <w:rsid w:val="00CC141E"/>
    <w:rsid w:val="00CC1BA4"/>
    <w:rsid w:val="00CC23DB"/>
    <w:rsid w:val="00CC241E"/>
    <w:rsid w:val="00CC2469"/>
    <w:rsid w:val="00CC29BB"/>
    <w:rsid w:val="00CC3DE1"/>
    <w:rsid w:val="00CC3ED1"/>
    <w:rsid w:val="00CC4131"/>
    <w:rsid w:val="00CC44A4"/>
    <w:rsid w:val="00CC4C3E"/>
    <w:rsid w:val="00CC4F79"/>
    <w:rsid w:val="00CC6E92"/>
    <w:rsid w:val="00CC704D"/>
    <w:rsid w:val="00CD01E3"/>
    <w:rsid w:val="00CD0CFD"/>
    <w:rsid w:val="00CD165E"/>
    <w:rsid w:val="00CD1F65"/>
    <w:rsid w:val="00CD2168"/>
    <w:rsid w:val="00CD26FC"/>
    <w:rsid w:val="00CD28F1"/>
    <w:rsid w:val="00CD31DA"/>
    <w:rsid w:val="00CD331F"/>
    <w:rsid w:val="00CD486F"/>
    <w:rsid w:val="00CD4B6D"/>
    <w:rsid w:val="00CD5A00"/>
    <w:rsid w:val="00CD5BCF"/>
    <w:rsid w:val="00CD5C5E"/>
    <w:rsid w:val="00CD6BCC"/>
    <w:rsid w:val="00CD6EB9"/>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2C"/>
    <w:rsid w:val="00CE56D5"/>
    <w:rsid w:val="00CE61D7"/>
    <w:rsid w:val="00CE61FE"/>
    <w:rsid w:val="00CE6785"/>
    <w:rsid w:val="00CE6A31"/>
    <w:rsid w:val="00CE6DD1"/>
    <w:rsid w:val="00CE7308"/>
    <w:rsid w:val="00CF0008"/>
    <w:rsid w:val="00CF0346"/>
    <w:rsid w:val="00CF0D64"/>
    <w:rsid w:val="00CF15C7"/>
    <w:rsid w:val="00CF1928"/>
    <w:rsid w:val="00CF1D10"/>
    <w:rsid w:val="00CF27A0"/>
    <w:rsid w:val="00CF2D58"/>
    <w:rsid w:val="00CF2E11"/>
    <w:rsid w:val="00CF2E4C"/>
    <w:rsid w:val="00CF2EB2"/>
    <w:rsid w:val="00CF2FEF"/>
    <w:rsid w:val="00CF379A"/>
    <w:rsid w:val="00CF40BC"/>
    <w:rsid w:val="00CF4C2D"/>
    <w:rsid w:val="00CF5FA3"/>
    <w:rsid w:val="00CF6011"/>
    <w:rsid w:val="00CF63FB"/>
    <w:rsid w:val="00CF661F"/>
    <w:rsid w:val="00CF67CB"/>
    <w:rsid w:val="00D0007E"/>
    <w:rsid w:val="00D00120"/>
    <w:rsid w:val="00D0107E"/>
    <w:rsid w:val="00D01AA7"/>
    <w:rsid w:val="00D024B2"/>
    <w:rsid w:val="00D035BD"/>
    <w:rsid w:val="00D03750"/>
    <w:rsid w:val="00D037A6"/>
    <w:rsid w:val="00D03989"/>
    <w:rsid w:val="00D03D12"/>
    <w:rsid w:val="00D04090"/>
    <w:rsid w:val="00D040BF"/>
    <w:rsid w:val="00D041D4"/>
    <w:rsid w:val="00D0433C"/>
    <w:rsid w:val="00D04C90"/>
    <w:rsid w:val="00D05516"/>
    <w:rsid w:val="00D05548"/>
    <w:rsid w:val="00D05AEA"/>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54C"/>
    <w:rsid w:val="00D16783"/>
    <w:rsid w:val="00D16B26"/>
    <w:rsid w:val="00D16E9A"/>
    <w:rsid w:val="00D20004"/>
    <w:rsid w:val="00D20082"/>
    <w:rsid w:val="00D20430"/>
    <w:rsid w:val="00D20AC1"/>
    <w:rsid w:val="00D20CF7"/>
    <w:rsid w:val="00D20FE1"/>
    <w:rsid w:val="00D2118A"/>
    <w:rsid w:val="00D21CB5"/>
    <w:rsid w:val="00D2210A"/>
    <w:rsid w:val="00D22577"/>
    <w:rsid w:val="00D225F9"/>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DA0"/>
    <w:rsid w:val="00D34FF0"/>
    <w:rsid w:val="00D351FF"/>
    <w:rsid w:val="00D35CC0"/>
    <w:rsid w:val="00D36853"/>
    <w:rsid w:val="00D36933"/>
    <w:rsid w:val="00D36BE6"/>
    <w:rsid w:val="00D36DE6"/>
    <w:rsid w:val="00D376D8"/>
    <w:rsid w:val="00D37794"/>
    <w:rsid w:val="00D37BFE"/>
    <w:rsid w:val="00D4075E"/>
    <w:rsid w:val="00D40C6A"/>
    <w:rsid w:val="00D40F2E"/>
    <w:rsid w:val="00D416F1"/>
    <w:rsid w:val="00D41CE8"/>
    <w:rsid w:val="00D420A4"/>
    <w:rsid w:val="00D42C76"/>
    <w:rsid w:val="00D42E7F"/>
    <w:rsid w:val="00D433BC"/>
    <w:rsid w:val="00D43DE4"/>
    <w:rsid w:val="00D43FCE"/>
    <w:rsid w:val="00D45267"/>
    <w:rsid w:val="00D45288"/>
    <w:rsid w:val="00D46658"/>
    <w:rsid w:val="00D4676D"/>
    <w:rsid w:val="00D46E87"/>
    <w:rsid w:val="00D46EB2"/>
    <w:rsid w:val="00D46F42"/>
    <w:rsid w:val="00D47975"/>
    <w:rsid w:val="00D47B5F"/>
    <w:rsid w:val="00D47E19"/>
    <w:rsid w:val="00D5031A"/>
    <w:rsid w:val="00D508AB"/>
    <w:rsid w:val="00D50A6A"/>
    <w:rsid w:val="00D50ED2"/>
    <w:rsid w:val="00D5183A"/>
    <w:rsid w:val="00D51EB9"/>
    <w:rsid w:val="00D520A5"/>
    <w:rsid w:val="00D52661"/>
    <w:rsid w:val="00D52829"/>
    <w:rsid w:val="00D53077"/>
    <w:rsid w:val="00D5344C"/>
    <w:rsid w:val="00D54195"/>
    <w:rsid w:val="00D54570"/>
    <w:rsid w:val="00D54861"/>
    <w:rsid w:val="00D54C2B"/>
    <w:rsid w:val="00D55291"/>
    <w:rsid w:val="00D5557A"/>
    <w:rsid w:val="00D559CC"/>
    <w:rsid w:val="00D55A0A"/>
    <w:rsid w:val="00D55BDD"/>
    <w:rsid w:val="00D562CA"/>
    <w:rsid w:val="00D5644D"/>
    <w:rsid w:val="00D5648F"/>
    <w:rsid w:val="00D569AC"/>
    <w:rsid w:val="00D56D8B"/>
    <w:rsid w:val="00D573F1"/>
    <w:rsid w:val="00D57424"/>
    <w:rsid w:val="00D574C6"/>
    <w:rsid w:val="00D60277"/>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E9C"/>
    <w:rsid w:val="00D67010"/>
    <w:rsid w:val="00D67265"/>
    <w:rsid w:val="00D67DB1"/>
    <w:rsid w:val="00D706B2"/>
    <w:rsid w:val="00D7086A"/>
    <w:rsid w:val="00D7157A"/>
    <w:rsid w:val="00D71ED5"/>
    <w:rsid w:val="00D7212E"/>
    <w:rsid w:val="00D72143"/>
    <w:rsid w:val="00D72249"/>
    <w:rsid w:val="00D725F2"/>
    <w:rsid w:val="00D72B31"/>
    <w:rsid w:val="00D72EC9"/>
    <w:rsid w:val="00D731DC"/>
    <w:rsid w:val="00D73E8A"/>
    <w:rsid w:val="00D7405E"/>
    <w:rsid w:val="00D7478C"/>
    <w:rsid w:val="00D75548"/>
    <w:rsid w:val="00D75745"/>
    <w:rsid w:val="00D770AA"/>
    <w:rsid w:val="00D8008C"/>
    <w:rsid w:val="00D81519"/>
    <w:rsid w:val="00D82532"/>
    <w:rsid w:val="00D8298A"/>
    <w:rsid w:val="00D83CCA"/>
    <w:rsid w:val="00D85090"/>
    <w:rsid w:val="00D8695F"/>
    <w:rsid w:val="00D90735"/>
    <w:rsid w:val="00D907EB"/>
    <w:rsid w:val="00D90DDC"/>
    <w:rsid w:val="00D9197D"/>
    <w:rsid w:val="00D91CBF"/>
    <w:rsid w:val="00D91F03"/>
    <w:rsid w:val="00D92208"/>
    <w:rsid w:val="00D928E7"/>
    <w:rsid w:val="00D92A62"/>
    <w:rsid w:val="00D92C9E"/>
    <w:rsid w:val="00D92CAF"/>
    <w:rsid w:val="00D92D19"/>
    <w:rsid w:val="00D9428F"/>
    <w:rsid w:val="00D942A6"/>
    <w:rsid w:val="00D944E5"/>
    <w:rsid w:val="00D954EF"/>
    <w:rsid w:val="00D95529"/>
    <w:rsid w:val="00D95E6A"/>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0B8F"/>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70E"/>
    <w:rsid w:val="00DC311E"/>
    <w:rsid w:val="00DC3BAE"/>
    <w:rsid w:val="00DC4E47"/>
    <w:rsid w:val="00DC506A"/>
    <w:rsid w:val="00DC5216"/>
    <w:rsid w:val="00DC538A"/>
    <w:rsid w:val="00DC6C57"/>
    <w:rsid w:val="00DC6FE7"/>
    <w:rsid w:val="00DC7607"/>
    <w:rsid w:val="00DC7823"/>
    <w:rsid w:val="00DC785D"/>
    <w:rsid w:val="00DD070E"/>
    <w:rsid w:val="00DD0C49"/>
    <w:rsid w:val="00DD26FA"/>
    <w:rsid w:val="00DD2756"/>
    <w:rsid w:val="00DD2871"/>
    <w:rsid w:val="00DD361E"/>
    <w:rsid w:val="00DD4096"/>
    <w:rsid w:val="00DD4A7C"/>
    <w:rsid w:val="00DD66E5"/>
    <w:rsid w:val="00DD6770"/>
    <w:rsid w:val="00DD7204"/>
    <w:rsid w:val="00DD754F"/>
    <w:rsid w:val="00DD76D8"/>
    <w:rsid w:val="00DD76E5"/>
    <w:rsid w:val="00DD7892"/>
    <w:rsid w:val="00DD794E"/>
    <w:rsid w:val="00DD7D11"/>
    <w:rsid w:val="00DD7FC7"/>
    <w:rsid w:val="00DE01D7"/>
    <w:rsid w:val="00DE05FF"/>
    <w:rsid w:val="00DE1C04"/>
    <w:rsid w:val="00DE30BF"/>
    <w:rsid w:val="00DE46A0"/>
    <w:rsid w:val="00DE5108"/>
    <w:rsid w:val="00DE5187"/>
    <w:rsid w:val="00DE57A4"/>
    <w:rsid w:val="00DE6A4A"/>
    <w:rsid w:val="00DE74AF"/>
    <w:rsid w:val="00DF0AB2"/>
    <w:rsid w:val="00DF12D7"/>
    <w:rsid w:val="00DF1B29"/>
    <w:rsid w:val="00DF2324"/>
    <w:rsid w:val="00DF2588"/>
    <w:rsid w:val="00DF26E9"/>
    <w:rsid w:val="00DF38C4"/>
    <w:rsid w:val="00DF628C"/>
    <w:rsid w:val="00DF65BC"/>
    <w:rsid w:val="00DF6795"/>
    <w:rsid w:val="00DF6941"/>
    <w:rsid w:val="00DF7BCA"/>
    <w:rsid w:val="00DF7D80"/>
    <w:rsid w:val="00E00954"/>
    <w:rsid w:val="00E015E3"/>
    <w:rsid w:val="00E01EB7"/>
    <w:rsid w:val="00E022D7"/>
    <w:rsid w:val="00E02698"/>
    <w:rsid w:val="00E02BFB"/>
    <w:rsid w:val="00E02C51"/>
    <w:rsid w:val="00E04935"/>
    <w:rsid w:val="00E04DF6"/>
    <w:rsid w:val="00E0601A"/>
    <w:rsid w:val="00E06E2C"/>
    <w:rsid w:val="00E071A6"/>
    <w:rsid w:val="00E074FA"/>
    <w:rsid w:val="00E07A1E"/>
    <w:rsid w:val="00E10C2A"/>
    <w:rsid w:val="00E11A18"/>
    <w:rsid w:val="00E12037"/>
    <w:rsid w:val="00E1204D"/>
    <w:rsid w:val="00E125C2"/>
    <w:rsid w:val="00E13BEC"/>
    <w:rsid w:val="00E13C60"/>
    <w:rsid w:val="00E13E94"/>
    <w:rsid w:val="00E14749"/>
    <w:rsid w:val="00E147D3"/>
    <w:rsid w:val="00E1568B"/>
    <w:rsid w:val="00E15F44"/>
    <w:rsid w:val="00E15FB1"/>
    <w:rsid w:val="00E160F3"/>
    <w:rsid w:val="00E1672E"/>
    <w:rsid w:val="00E171BD"/>
    <w:rsid w:val="00E17227"/>
    <w:rsid w:val="00E17E31"/>
    <w:rsid w:val="00E201C7"/>
    <w:rsid w:val="00E203E1"/>
    <w:rsid w:val="00E2065A"/>
    <w:rsid w:val="00E20EF2"/>
    <w:rsid w:val="00E2100D"/>
    <w:rsid w:val="00E210EF"/>
    <w:rsid w:val="00E21212"/>
    <w:rsid w:val="00E21D29"/>
    <w:rsid w:val="00E21DA5"/>
    <w:rsid w:val="00E229FA"/>
    <w:rsid w:val="00E22E93"/>
    <w:rsid w:val="00E23A3B"/>
    <w:rsid w:val="00E23B8B"/>
    <w:rsid w:val="00E24632"/>
    <w:rsid w:val="00E248FA"/>
    <w:rsid w:val="00E24E81"/>
    <w:rsid w:val="00E251F3"/>
    <w:rsid w:val="00E2525C"/>
    <w:rsid w:val="00E25A5D"/>
    <w:rsid w:val="00E25CBE"/>
    <w:rsid w:val="00E2647E"/>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37EB3"/>
    <w:rsid w:val="00E40791"/>
    <w:rsid w:val="00E4081C"/>
    <w:rsid w:val="00E40A16"/>
    <w:rsid w:val="00E40F22"/>
    <w:rsid w:val="00E413AA"/>
    <w:rsid w:val="00E41E03"/>
    <w:rsid w:val="00E42C09"/>
    <w:rsid w:val="00E43213"/>
    <w:rsid w:val="00E4441D"/>
    <w:rsid w:val="00E4481A"/>
    <w:rsid w:val="00E44E5E"/>
    <w:rsid w:val="00E45901"/>
    <w:rsid w:val="00E45AD0"/>
    <w:rsid w:val="00E4603B"/>
    <w:rsid w:val="00E46155"/>
    <w:rsid w:val="00E46A8A"/>
    <w:rsid w:val="00E47455"/>
    <w:rsid w:val="00E478AA"/>
    <w:rsid w:val="00E5075D"/>
    <w:rsid w:val="00E50C8B"/>
    <w:rsid w:val="00E51E2E"/>
    <w:rsid w:val="00E52F7D"/>
    <w:rsid w:val="00E530F2"/>
    <w:rsid w:val="00E5321F"/>
    <w:rsid w:val="00E53792"/>
    <w:rsid w:val="00E54085"/>
    <w:rsid w:val="00E5414A"/>
    <w:rsid w:val="00E542F2"/>
    <w:rsid w:val="00E54AA8"/>
    <w:rsid w:val="00E54B7C"/>
    <w:rsid w:val="00E54F01"/>
    <w:rsid w:val="00E5501A"/>
    <w:rsid w:val="00E55026"/>
    <w:rsid w:val="00E55AEC"/>
    <w:rsid w:val="00E55E30"/>
    <w:rsid w:val="00E56A86"/>
    <w:rsid w:val="00E56F18"/>
    <w:rsid w:val="00E57AB8"/>
    <w:rsid w:val="00E606DC"/>
    <w:rsid w:val="00E60EAF"/>
    <w:rsid w:val="00E616E5"/>
    <w:rsid w:val="00E61CB0"/>
    <w:rsid w:val="00E62296"/>
    <w:rsid w:val="00E6267B"/>
    <w:rsid w:val="00E626C4"/>
    <w:rsid w:val="00E62D38"/>
    <w:rsid w:val="00E63308"/>
    <w:rsid w:val="00E63C46"/>
    <w:rsid w:val="00E6485F"/>
    <w:rsid w:val="00E648D1"/>
    <w:rsid w:val="00E64ECB"/>
    <w:rsid w:val="00E65190"/>
    <w:rsid w:val="00E654F3"/>
    <w:rsid w:val="00E658D4"/>
    <w:rsid w:val="00E65D3F"/>
    <w:rsid w:val="00E65EAA"/>
    <w:rsid w:val="00E668E5"/>
    <w:rsid w:val="00E66C54"/>
    <w:rsid w:val="00E67128"/>
    <w:rsid w:val="00E6712E"/>
    <w:rsid w:val="00E67439"/>
    <w:rsid w:val="00E674FF"/>
    <w:rsid w:val="00E67894"/>
    <w:rsid w:val="00E678E9"/>
    <w:rsid w:val="00E67C28"/>
    <w:rsid w:val="00E71E20"/>
    <w:rsid w:val="00E72528"/>
    <w:rsid w:val="00E729E7"/>
    <w:rsid w:val="00E72ABF"/>
    <w:rsid w:val="00E72D8E"/>
    <w:rsid w:val="00E73DCA"/>
    <w:rsid w:val="00E7425F"/>
    <w:rsid w:val="00E74E2C"/>
    <w:rsid w:val="00E75462"/>
    <w:rsid w:val="00E758A4"/>
    <w:rsid w:val="00E77766"/>
    <w:rsid w:val="00E77824"/>
    <w:rsid w:val="00E77ADF"/>
    <w:rsid w:val="00E77E9E"/>
    <w:rsid w:val="00E8018B"/>
    <w:rsid w:val="00E807C9"/>
    <w:rsid w:val="00E813F2"/>
    <w:rsid w:val="00E8142C"/>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10C1"/>
    <w:rsid w:val="00E91CBE"/>
    <w:rsid w:val="00E92324"/>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A62"/>
    <w:rsid w:val="00EA1D33"/>
    <w:rsid w:val="00EA21AF"/>
    <w:rsid w:val="00EA2D9E"/>
    <w:rsid w:val="00EA2E53"/>
    <w:rsid w:val="00EA3ED8"/>
    <w:rsid w:val="00EA5248"/>
    <w:rsid w:val="00EA525C"/>
    <w:rsid w:val="00EA6BAD"/>
    <w:rsid w:val="00EA6D40"/>
    <w:rsid w:val="00EA757B"/>
    <w:rsid w:val="00EA77D9"/>
    <w:rsid w:val="00EA7981"/>
    <w:rsid w:val="00EA7AF6"/>
    <w:rsid w:val="00EA7AFC"/>
    <w:rsid w:val="00EB054A"/>
    <w:rsid w:val="00EB08A4"/>
    <w:rsid w:val="00EB0D96"/>
    <w:rsid w:val="00EB1BA8"/>
    <w:rsid w:val="00EB1D4B"/>
    <w:rsid w:val="00EB2305"/>
    <w:rsid w:val="00EB238A"/>
    <w:rsid w:val="00EB2714"/>
    <w:rsid w:val="00EB27D5"/>
    <w:rsid w:val="00EB2C0C"/>
    <w:rsid w:val="00EB33C5"/>
    <w:rsid w:val="00EB3943"/>
    <w:rsid w:val="00EB3CB0"/>
    <w:rsid w:val="00EB4042"/>
    <w:rsid w:val="00EB40F4"/>
    <w:rsid w:val="00EB4A95"/>
    <w:rsid w:val="00EB4C61"/>
    <w:rsid w:val="00EB4E49"/>
    <w:rsid w:val="00EB5081"/>
    <w:rsid w:val="00EB5CC2"/>
    <w:rsid w:val="00EB7535"/>
    <w:rsid w:val="00EB7724"/>
    <w:rsid w:val="00EB7855"/>
    <w:rsid w:val="00EB7905"/>
    <w:rsid w:val="00EC0867"/>
    <w:rsid w:val="00EC1588"/>
    <w:rsid w:val="00EC179A"/>
    <w:rsid w:val="00EC1976"/>
    <w:rsid w:val="00EC2062"/>
    <w:rsid w:val="00EC25BB"/>
    <w:rsid w:val="00EC272F"/>
    <w:rsid w:val="00EC3114"/>
    <w:rsid w:val="00EC3C00"/>
    <w:rsid w:val="00EC3FCA"/>
    <w:rsid w:val="00EC45D4"/>
    <w:rsid w:val="00EC5629"/>
    <w:rsid w:val="00EC5675"/>
    <w:rsid w:val="00EC6EBE"/>
    <w:rsid w:val="00EC72F1"/>
    <w:rsid w:val="00EC7941"/>
    <w:rsid w:val="00EC79A8"/>
    <w:rsid w:val="00EC7D86"/>
    <w:rsid w:val="00EC7E64"/>
    <w:rsid w:val="00ED0667"/>
    <w:rsid w:val="00ED08A4"/>
    <w:rsid w:val="00ED0DBA"/>
    <w:rsid w:val="00ED10B9"/>
    <w:rsid w:val="00ED1FE2"/>
    <w:rsid w:val="00ED40D9"/>
    <w:rsid w:val="00ED4699"/>
    <w:rsid w:val="00ED4794"/>
    <w:rsid w:val="00ED4DAB"/>
    <w:rsid w:val="00ED518C"/>
    <w:rsid w:val="00ED5529"/>
    <w:rsid w:val="00ED556E"/>
    <w:rsid w:val="00ED5A14"/>
    <w:rsid w:val="00ED745C"/>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1E0"/>
    <w:rsid w:val="00F01A3A"/>
    <w:rsid w:val="00F022FE"/>
    <w:rsid w:val="00F027F1"/>
    <w:rsid w:val="00F02BF2"/>
    <w:rsid w:val="00F03FAF"/>
    <w:rsid w:val="00F041F0"/>
    <w:rsid w:val="00F04A90"/>
    <w:rsid w:val="00F04C1C"/>
    <w:rsid w:val="00F04E66"/>
    <w:rsid w:val="00F057AB"/>
    <w:rsid w:val="00F05BCD"/>
    <w:rsid w:val="00F062F9"/>
    <w:rsid w:val="00F063B8"/>
    <w:rsid w:val="00F066A8"/>
    <w:rsid w:val="00F06B66"/>
    <w:rsid w:val="00F0709B"/>
    <w:rsid w:val="00F07638"/>
    <w:rsid w:val="00F07D1E"/>
    <w:rsid w:val="00F07E90"/>
    <w:rsid w:val="00F113B2"/>
    <w:rsid w:val="00F1203E"/>
    <w:rsid w:val="00F127AA"/>
    <w:rsid w:val="00F12AAA"/>
    <w:rsid w:val="00F13488"/>
    <w:rsid w:val="00F14027"/>
    <w:rsid w:val="00F14C58"/>
    <w:rsid w:val="00F14F57"/>
    <w:rsid w:val="00F1506E"/>
    <w:rsid w:val="00F15F75"/>
    <w:rsid w:val="00F17368"/>
    <w:rsid w:val="00F17BAF"/>
    <w:rsid w:val="00F17BB2"/>
    <w:rsid w:val="00F22F43"/>
    <w:rsid w:val="00F2379F"/>
    <w:rsid w:val="00F2392E"/>
    <w:rsid w:val="00F23F86"/>
    <w:rsid w:val="00F2403B"/>
    <w:rsid w:val="00F24FAB"/>
    <w:rsid w:val="00F25005"/>
    <w:rsid w:val="00F251F2"/>
    <w:rsid w:val="00F25686"/>
    <w:rsid w:val="00F25E02"/>
    <w:rsid w:val="00F260CB"/>
    <w:rsid w:val="00F2624F"/>
    <w:rsid w:val="00F26506"/>
    <w:rsid w:val="00F26A89"/>
    <w:rsid w:val="00F306AA"/>
    <w:rsid w:val="00F3092B"/>
    <w:rsid w:val="00F313D8"/>
    <w:rsid w:val="00F318CA"/>
    <w:rsid w:val="00F321C0"/>
    <w:rsid w:val="00F32228"/>
    <w:rsid w:val="00F32337"/>
    <w:rsid w:val="00F32DD4"/>
    <w:rsid w:val="00F33B78"/>
    <w:rsid w:val="00F34904"/>
    <w:rsid w:val="00F34BF0"/>
    <w:rsid w:val="00F3533C"/>
    <w:rsid w:val="00F35D23"/>
    <w:rsid w:val="00F35EF5"/>
    <w:rsid w:val="00F35F6C"/>
    <w:rsid w:val="00F371F7"/>
    <w:rsid w:val="00F37355"/>
    <w:rsid w:val="00F37793"/>
    <w:rsid w:val="00F37A7E"/>
    <w:rsid w:val="00F40961"/>
    <w:rsid w:val="00F409AB"/>
    <w:rsid w:val="00F40C58"/>
    <w:rsid w:val="00F414DC"/>
    <w:rsid w:val="00F41567"/>
    <w:rsid w:val="00F41B7F"/>
    <w:rsid w:val="00F41C1F"/>
    <w:rsid w:val="00F421C0"/>
    <w:rsid w:val="00F429AF"/>
    <w:rsid w:val="00F429E9"/>
    <w:rsid w:val="00F42C97"/>
    <w:rsid w:val="00F42C9E"/>
    <w:rsid w:val="00F43047"/>
    <w:rsid w:val="00F43450"/>
    <w:rsid w:val="00F436F5"/>
    <w:rsid w:val="00F43F07"/>
    <w:rsid w:val="00F449B5"/>
    <w:rsid w:val="00F44C8C"/>
    <w:rsid w:val="00F45423"/>
    <w:rsid w:val="00F455D9"/>
    <w:rsid w:val="00F45CFB"/>
    <w:rsid w:val="00F45DB1"/>
    <w:rsid w:val="00F45FCF"/>
    <w:rsid w:val="00F466F1"/>
    <w:rsid w:val="00F46E2E"/>
    <w:rsid w:val="00F46E32"/>
    <w:rsid w:val="00F477E4"/>
    <w:rsid w:val="00F4795D"/>
    <w:rsid w:val="00F51267"/>
    <w:rsid w:val="00F517B4"/>
    <w:rsid w:val="00F521CA"/>
    <w:rsid w:val="00F526CF"/>
    <w:rsid w:val="00F53242"/>
    <w:rsid w:val="00F53450"/>
    <w:rsid w:val="00F53EFB"/>
    <w:rsid w:val="00F5455C"/>
    <w:rsid w:val="00F54A0D"/>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890"/>
    <w:rsid w:val="00F6791A"/>
    <w:rsid w:val="00F702FD"/>
    <w:rsid w:val="00F703AE"/>
    <w:rsid w:val="00F70672"/>
    <w:rsid w:val="00F70B8E"/>
    <w:rsid w:val="00F70CFC"/>
    <w:rsid w:val="00F70E74"/>
    <w:rsid w:val="00F720B9"/>
    <w:rsid w:val="00F73DCE"/>
    <w:rsid w:val="00F745E6"/>
    <w:rsid w:val="00F7514C"/>
    <w:rsid w:val="00F75A5C"/>
    <w:rsid w:val="00F76C13"/>
    <w:rsid w:val="00F76FC4"/>
    <w:rsid w:val="00F77D34"/>
    <w:rsid w:val="00F800CB"/>
    <w:rsid w:val="00F8055C"/>
    <w:rsid w:val="00F80973"/>
    <w:rsid w:val="00F80ABF"/>
    <w:rsid w:val="00F810FD"/>
    <w:rsid w:val="00F826F8"/>
    <w:rsid w:val="00F82737"/>
    <w:rsid w:val="00F82A91"/>
    <w:rsid w:val="00F82BBC"/>
    <w:rsid w:val="00F833AB"/>
    <w:rsid w:val="00F835E8"/>
    <w:rsid w:val="00F836E0"/>
    <w:rsid w:val="00F84930"/>
    <w:rsid w:val="00F84A38"/>
    <w:rsid w:val="00F85D39"/>
    <w:rsid w:val="00F86140"/>
    <w:rsid w:val="00F8687B"/>
    <w:rsid w:val="00F87492"/>
    <w:rsid w:val="00F87EAF"/>
    <w:rsid w:val="00F90570"/>
    <w:rsid w:val="00F90FA4"/>
    <w:rsid w:val="00F914BB"/>
    <w:rsid w:val="00F9186B"/>
    <w:rsid w:val="00F91A03"/>
    <w:rsid w:val="00F91D33"/>
    <w:rsid w:val="00F92404"/>
    <w:rsid w:val="00F9247B"/>
    <w:rsid w:val="00F9261E"/>
    <w:rsid w:val="00F93EF9"/>
    <w:rsid w:val="00F9428C"/>
    <w:rsid w:val="00F95540"/>
    <w:rsid w:val="00F9556B"/>
    <w:rsid w:val="00F95B87"/>
    <w:rsid w:val="00F960F8"/>
    <w:rsid w:val="00F9639A"/>
    <w:rsid w:val="00F96AA2"/>
    <w:rsid w:val="00F97013"/>
    <w:rsid w:val="00F97859"/>
    <w:rsid w:val="00FA0311"/>
    <w:rsid w:val="00FA1CEA"/>
    <w:rsid w:val="00FA2911"/>
    <w:rsid w:val="00FA2986"/>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DAB"/>
    <w:rsid w:val="00FA7E8C"/>
    <w:rsid w:val="00FB1198"/>
    <w:rsid w:val="00FB1709"/>
    <w:rsid w:val="00FB1A6C"/>
    <w:rsid w:val="00FB224C"/>
    <w:rsid w:val="00FB254C"/>
    <w:rsid w:val="00FB273A"/>
    <w:rsid w:val="00FB2F04"/>
    <w:rsid w:val="00FB3208"/>
    <w:rsid w:val="00FB4BF0"/>
    <w:rsid w:val="00FB4DF0"/>
    <w:rsid w:val="00FB5B74"/>
    <w:rsid w:val="00FB5D55"/>
    <w:rsid w:val="00FB5FDF"/>
    <w:rsid w:val="00FB61D4"/>
    <w:rsid w:val="00FB6B2B"/>
    <w:rsid w:val="00FB6DAB"/>
    <w:rsid w:val="00FB79EB"/>
    <w:rsid w:val="00FB7C11"/>
    <w:rsid w:val="00FB7D6C"/>
    <w:rsid w:val="00FC048F"/>
    <w:rsid w:val="00FC0A76"/>
    <w:rsid w:val="00FC10CC"/>
    <w:rsid w:val="00FC14E1"/>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35F6"/>
    <w:rsid w:val="00FD3880"/>
    <w:rsid w:val="00FD4F60"/>
    <w:rsid w:val="00FD501D"/>
    <w:rsid w:val="00FD58F8"/>
    <w:rsid w:val="00FD5955"/>
    <w:rsid w:val="00FD5C46"/>
    <w:rsid w:val="00FD6678"/>
    <w:rsid w:val="00FD67AC"/>
    <w:rsid w:val="00FD6E39"/>
    <w:rsid w:val="00FD72E1"/>
    <w:rsid w:val="00FD745C"/>
    <w:rsid w:val="00FD7465"/>
    <w:rsid w:val="00FD7781"/>
    <w:rsid w:val="00FD78A0"/>
    <w:rsid w:val="00FE08B7"/>
    <w:rsid w:val="00FE0C29"/>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812"/>
    <w:rsid w:val="00FF52B0"/>
    <w:rsid w:val="00FF59D0"/>
    <w:rsid w:val="00FF5AC1"/>
    <w:rsid w:val="00FF5CD1"/>
    <w:rsid w:val="00FF5CEE"/>
    <w:rsid w:val="00FF5FFE"/>
    <w:rsid w:val="00FF704C"/>
    <w:rsid w:val="00FF7057"/>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Agreement">
    <w:name w:val="Agreement"/>
    <w:basedOn w:val="a"/>
    <w:next w:val="a"/>
    <w:uiPriority w:val="99"/>
    <w:qFormat/>
    <w:rsid w:val="00304A49"/>
    <w:pPr>
      <w:numPr>
        <w:numId w:val="14"/>
      </w:numPr>
      <w:spacing w:before="60"/>
    </w:pPr>
    <w:rPr>
      <w:rFonts w:ascii="Arial" w:eastAsia="MS Mincho" w:hAnsi="Arial"/>
      <w:b/>
      <w:lang w:val="en-GB" w:eastAsia="en-GB"/>
    </w:rPr>
  </w:style>
  <w:style w:type="paragraph" w:styleId="af7">
    <w:name w:val="table of figures"/>
    <w:basedOn w:val="a"/>
    <w:next w:val="a"/>
    <w:uiPriority w:val="99"/>
    <w:unhideWhenUsed/>
    <w:rsid w:val="006B44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Agreement">
    <w:name w:val="Agreement"/>
    <w:basedOn w:val="a"/>
    <w:next w:val="a"/>
    <w:uiPriority w:val="99"/>
    <w:qFormat/>
    <w:rsid w:val="00304A49"/>
    <w:pPr>
      <w:numPr>
        <w:numId w:val="14"/>
      </w:numPr>
      <w:spacing w:before="60"/>
    </w:pPr>
    <w:rPr>
      <w:rFonts w:ascii="Arial" w:eastAsia="MS Mincho" w:hAnsi="Arial"/>
      <w:b/>
      <w:lang w:val="en-GB" w:eastAsia="en-GB"/>
    </w:rPr>
  </w:style>
  <w:style w:type="paragraph" w:styleId="af7">
    <w:name w:val="table of figures"/>
    <w:basedOn w:val="a"/>
    <w:next w:val="a"/>
    <w:uiPriority w:val="99"/>
    <w:unhideWhenUsed/>
    <w:rsid w:val="006B44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9227046">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3654301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5308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33034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770126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3807089">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47184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6442082">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1216587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8BD89-1BA3-402F-83C7-4FA916152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Pages>
  <Words>1164</Words>
  <Characters>6639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54</cp:revision>
  <cp:lastPrinted>2007-08-28T14:45:00Z</cp:lastPrinted>
  <dcterms:created xsi:type="dcterms:W3CDTF">2021-01-13T09:49:00Z</dcterms:created>
  <dcterms:modified xsi:type="dcterms:W3CDTF">2021-01-15T04:58:00Z</dcterms:modified>
</cp:coreProperties>
</file>