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3FD" w:rsidRDefault="002B63FD" w:rsidP="002B63FD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R2-210005</w:t>
      </w:r>
      <w:r>
        <w:rPr>
          <w:b/>
          <w:noProof/>
          <w:sz w:val="24"/>
          <w:szCs w:val="24"/>
        </w:rPr>
        <w:t>9</w:t>
      </w:r>
    </w:p>
    <w:p w:rsidR="002B63FD" w:rsidRDefault="002B63FD" w:rsidP="002B63F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:rsidR="002B63FD" w:rsidRDefault="002B63FD" w:rsidP="002B63F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2B63FD" w:rsidRDefault="002B63FD" w:rsidP="002B63F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F1347E" w:rsidRDefault="00F1347E" w:rsidP="000B701E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TSG-RAN WG4 Meeting #9</w:t>
      </w:r>
      <w:r w:rsidR="009D39BC">
        <w:rPr>
          <w:rFonts w:ascii="Arial" w:hAnsi="Arial" w:cs="Arial"/>
          <w:b/>
          <w:bCs/>
          <w:sz w:val="22"/>
        </w:rPr>
        <w:t>7</w:t>
      </w:r>
      <w:r>
        <w:rPr>
          <w:rFonts w:ascii="Arial" w:hAnsi="Arial" w:cs="Arial"/>
          <w:b/>
          <w:bCs/>
          <w:sz w:val="22"/>
        </w:rPr>
        <w:t>-e</w:t>
      </w:r>
      <w:r w:rsidR="000B701E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R4-20</w:t>
      </w:r>
      <w:r w:rsidR="009D39BC">
        <w:rPr>
          <w:rFonts w:ascii="Arial" w:hAnsi="Arial" w:cs="Arial"/>
          <w:b/>
          <w:bCs/>
          <w:sz w:val="22"/>
        </w:rPr>
        <w:t>17</w:t>
      </w:r>
      <w:r w:rsidR="00265BD0">
        <w:rPr>
          <w:rFonts w:ascii="Arial" w:hAnsi="Arial" w:cs="Arial" w:hint="eastAsia"/>
          <w:b/>
          <w:bCs/>
          <w:sz w:val="22"/>
          <w:lang w:eastAsia="zh-CN"/>
        </w:rPr>
        <w:t>3</w:t>
      </w:r>
      <w:r w:rsidR="00686859">
        <w:rPr>
          <w:rFonts w:ascii="Arial" w:hAnsi="Arial" w:cs="Arial" w:hint="eastAsia"/>
          <w:b/>
          <w:bCs/>
          <w:sz w:val="22"/>
          <w:lang w:eastAsia="zh-CN"/>
        </w:rPr>
        <w:t>90</w:t>
      </w:r>
    </w:p>
    <w:p w:rsidR="00AE7CF5" w:rsidRDefault="00F1347E" w:rsidP="00F1347E">
      <w:pPr>
        <w:spacing w:after="120"/>
        <w:jc w:val="both"/>
        <w:rPr>
          <w:rFonts w:ascii="Arial" w:hAnsi="Arial" w:cs="Arial"/>
          <w:b/>
          <w:sz w:val="24"/>
          <w:lang w:val="en-US"/>
        </w:rPr>
      </w:pPr>
      <w:r w:rsidRPr="00E737B7">
        <w:rPr>
          <w:rFonts w:ascii="Arial" w:hAnsi="Arial"/>
          <w:b/>
          <w:sz w:val="24"/>
          <w:szCs w:val="24"/>
        </w:rPr>
        <w:t>Electronic Meeting</w:t>
      </w:r>
      <w:r w:rsidRPr="00F644CF">
        <w:rPr>
          <w:rFonts w:ascii="Arial" w:hAnsi="Arial" w:hint="eastAsia"/>
          <w:b/>
          <w:sz w:val="24"/>
          <w:szCs w:val="24"/>
        </w:rPr>
        <w:t xml:space="preserve">, </w:t>
      </w:r>
      <w:r>
        <w:rPr>
          <w:rFonts w:ascii="Arial" w:hAnsi="Arial"/>
          <w:b/>
          <w:sz w:val="24"/>
          <w:szCs w:val="24"/>
        </w:rPr>
        <w:t xml:space="preserve">2 </w:t>
      </w:r>
      <w:r w:rsidR="009D39BC">
        <w:rPr>
          <w:rFonts w:ascii="Arial" w:hAnsi="Arial"/>
          <w:b/>
          <w:sz w:val="24"/>
          <w:szCs w:val="24"/>
        </w:rPr>
        <w:t>Nov.</w:t>
      </w:r>
      <w:r>
        <w:rPr>
          <w:rFonts w:ascii="Arial" w:hAnsi="Arial"/>
          <w:b/>
          <w:sz w:val="24"/>
          <w:szCs w:val="24"/>
        </w:rPr>
        <w:t xml:space="preserve"> –</w:t>
      </w:r>
      <w:r w:rsidRPr="00F644CF">
        <w:rPr>
          <w:rFonts w:ascii="Arial" w:hAnsi="Arial" w:hint="eastAsia"/>
          <w:b/>
          <w:sz w:val="24"/>
          <w:szCs w:val="24"/>
        </w:rPr>
        <w:t xml:space="preserve"> </w:t>
      </w:r>
      <w:r w:rsidR="009D39BC">
        <w:rPr>
          <w:rFonts w:ascii="Arial" w:hAnsi="Arial"/>
          <w:b/>
          <w:sz w:val="24"/>
          <w:szCs w:val="24"/>
        </w:rPr>
        <w:t>13</w:t>
      </w:r>
      <w:r>
        <w:rPr>
          <w:rFonts w:ascii="Arial" w:hAnsi="Arial"/>
          <w:b/>
          <w:sz w:val="24"/>
          <w:szCs w:val="24"/>
        </w:rPr>
        <w:t xml:space="preserve"> </w:t>
      </w:r>
      <w:r w:rsidR="009D39BC">
        <w:rPr>
          <w:rFonts w:ascii="Arial" w:hAnsi="Arial"/>
          <w:b/>
          <w:sz w:val="24"/>
          <w:szCs w:val="24"/>
        </w:rPr>
        <w:t>Nov.</w:t>
      </w:r>
      <w:r>
        <w:rPr>
          <w:rFonts w:ascii="Arial" w:hAnsi="Arial"/>
          <w:b/>
          <w:sz w:val="24"/>
          <w:szCs w:val="24"/>
        </w:rPr>
        <w:t xml:space="preserve"> 2020</w:t>
      </w:r>
    </w:p>
    <w:p w:rsidR="00580667" w:rsidRPr="00AE7CF5" w:rsidRDefault="00580667">
      <w:pPr>
        <w:pStyle w:val="Header"/>
        <w:tabs>
          <w:tab w:val="clear" w:pos="8306"/>
          <w:tab w:val="right" w:pos="7088"/>
          <w:tab w:val="right" w:pos="9781"/>
        </w:tabs>
        <w:outlineLvl w:val="0"/>
        <w:rPr>
          <w:rFonts w:ascii="Arial" w:hAnsi="Arial" w:cs="Arial"/>
          <w:b/>
          <w:bCs/>
          <w:sz w:val="22"/>
          <w:lang w:val="en-US" w:eastAsia="zh-CN"/>
        </w:rPr>
      </w:pPr>
    </w:p>
    <w:p w:rsidR="00580667" w:rsidRDefault="00580667">
      <w:pPr>
        <w:spacing w:after="60"/>
        <w:ind w:left="1985" w:hanging="1985"/>
        <w:outlineLvl w:val="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D39BC" w:rsidRPr="009D39BC">
        <w:rPr>
          <w:rFonts w:ascii="Arial" w:hAnsi="Arial" w:cs="Arial"/>
          <w:b/>
        </w:rPr>
        <w:t>LS on RAN4 agreements for MR-DC Idle mode CA measurements</w:t>
      </w:r>
    </w:p>
    <w:p w:rsidR="00580667" w:rsidRDefault="00580667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AD6D24">
        <w:rPr>
          <w:rFonts w:ascii="Arial" w:hAnsi="Arial" w:cs="Arial"/>
          <w:bCs/>
          <w:lang w:eastAsia="zh-CN"/>
        </w:rPr>
        <w:t>6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D39BC" w:rsidRPr="009D39BC">
        <w:rPr>
          <w:rFonts w:ascii="Arial" w:hAnsi="Arial" w:cs="Arial"/>
          <w:bCs/>
          <w:lang w:val="en-US"/>
        </w:rPr>
        <w:t>LTE_NR_DC_CA_enh-Core</w:t>
      </w:r>
      <w:bookmarkStart w:id="2" w:name="_GoBack"/>
      <w:bookmarkEnd w:id="2"/>
    </w:p>
    <w:p w:rsidR="00580667" w:rsidRDefault="00580667">
      <w:pPr>
        <w:spacing w:after="60"/>
        <w:ind w:left="1985" w:hanging="1985"/>
        <w:rPr>
          <w:rFonts w:ascii="Arial" w:hAnsi="Arial" w:cs="Arial"/>
          <w:b/>
        </w:rPr>
      </w:pPr>
    </w:p>
    <w:p w:rsidR="00580667" w:rsidRPr="000B701E" w:rsidRDefault="00580667">
      <w:pPr>
        <w:spacing w:after="60"/>
        <w:ind w:left="1985" w:hanging="1985"/>
        <w:rPr>
          <w:rFonts w:ascii="Arial" w:hAnsi="Arial" w:cs="Arial"/>
          <w:bCs/>
        </w:rPr>
      </w:pPr>
      <w:r w:rsidRPr="000B701E">
        <w:rPr>
          <w:rFonts w:ascii="Arial" w:hAnsi="Arial" w:cs="Arial"/>
          <w:b/>
        </w:rPr>
        <w:t>Source:</w:t>
      </w:r>
      <w:r w:rsidRPr="000B701E">
        <w:rPr>
          <w:rFonts w:ascii="Arial" w:hAnsi="Arial" w:cs="Arial"/>
          <w:bCs/>
        </w:rPr>
        <w:tab/>
        <w:t>RAN4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D94C77">
        <w:rPr>
          <w:rFonts w:ascii="Arial" w:hAnsi="Arial" w:cs="Arial"/>
          <w:bCs/>
          <w:lang w:eastAsia="zh-CN"/>
        </w:rPr>
        <w:t>2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</w:p>
    <w:p w:rsidR="00580667" w:rsidRDefault="00580667">
      <w:pPr>
        <w:tabs>
          <w:tab w:val="left" w:pos="2268"/>
        </w:tabs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80667" w:rsidRDefault="00580667">
      <w:pPr>
        <w:ind w:firstLine="720"/>
        <w:jc w:val="both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Qian Yang</w:t>
      </w:r>
    </w:p>
    <w:p w:rsidR="00580667" w:rsidRDefault="00580667">
      <w:pPr>
        <w:ind w:firstLine="72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E-mail Address: </w:t>
      </w:r>
      <w:r>
        <w:rPr>
          <w:rFonts w:ascii="Arial" w:hAnsi="Arial" w:cs="Arial" w:hint="eastAsia"/>
          <w:b/>
          <w:lang w:eastAsia="zh-CN"/>
        </w:rPr>
        <w:t>yang</w:t>
      </w:r>
      <w:r>
        <w:rPr>
          <w:rFonts w:ascii="Arial" w:hAnsi="Arial" w:cs="Arial"/>
          <w:b/>
        </w:rPr>
        <w:t>.</w:t>
      </w:r>
      <w:r>
        <w:rPr>
          <w:rFonts w:ascii="Arial" w:hAnsi="Arial" w:cs="Arial" w:hint="eastAsia"/>
          <w:b/>
          <w:lang w:eastAsia="zh-CN"/>
        </w:rPr>
        <w:t>qian35</w:t>
      </w:r>
      <w:r>
        <w:rPr>
          <w:rFonts w:ascii="Arial" w:hAnsi="Arial" w:cs="Arial"/>
          <w:b/>
        </w:rPr>
        <w:t>@zte.com.cn</w:t>
      </w:r>
    </w:p>
    <w:p w:rsidR="00580667" w:rsidRDefault="00580667">
      <w:pPr>
        <w:pBdr>
          <w:bottom w:val="single" w:sz="4" w:space="1" w:color="auto"/>
        </w:pBdr>
        <w:rPr>
          <w:rFonts w:ascii="Arial" w:hAnsi="Arial" w:cs="Arial"/>
        </w:rPr>
      </w:pPr>
    </w:p>
    <w:p w:rsidR="00580667" w:rsidRDefault="00580667">
      <w:pPr>
        <w:rPr>
          <w:rFonts w:ascii="Arial" w:hAnsi="Arial" w:cs="Arial"/>
        </w:rPr>
      </w:pPr>
    </w:p>
    <w:p w:rsidR="00580667" w:rsidRDefault="00580667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D3ECE" w:rsidRDefault="009F075D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</w:t>
      </w:r>
      <w:r w:rsidR="009D39BC">
        <w:rPr>
          <w:rFonts w:ascii="Arial" w:hAnsi="Arial" w:cs="Arial"/>
          <w:lang w:eastAsia="zh-CN"/>
        </w:rPr>
        <w:t>ha</w:t>
      </w:r>
      <w:r w:rsidR="002753B9">
        <w:rPr>
          <w:rFonts w:ascii="Arial" w:hAnsi="Arial" w:cs="Arial"/>
          <w:lang w:eastAsia="zh-CN"/>
        </w:rPr>
        <w:t>d</w:t>
      </w:r>
      <w:r w:rsidR="009D39BC">
        <w:rPr>
          <w:rFonts w:ascii="Arial" w:hAnsi="Arial" w:cs="Arial"/>
          <w:lang w:eastAsia="zh-CN"/>
        </w:rPr>
        <w:t xml:space="preserve"> been discussing requirements for </w:t>
      </w:r>
      <w:r w:rsidR="009D39BC" w:rsidRPr="009D39BC">
        <w:rPr>
          <w:rFonts w:ascii="Arial" w:hAnsi="Arial" w:cs="Arial"/>
          <w:lang w:eastAsia="zh-CN"/>
        </w:rPr>
        <w:t>MR-DC Idle mode CA measurements</w:t>
      </w:r>
      <w:r w:rsidR="009D39BC">
        <w:rPr>
          <w:rFonts w:ascii="Arial" w:hAnsi="Arial" w:cs="Arial"/>
          <w:lang w:eastAsia="zh-CN"/>
        </w:rPr>
        <w:t>.</w:t>
      </w:r>
      <w:r w:rsidR="002753B9">
        <w:rPr>
          <w:rFonts w:ascii="Arial" w:hAnsi="Arial" w:cs="Arial"/>
          <w:lang w:eastAsia="zh-CN"/>
        </w:rPr>
        <w:t xml:space="preserve"> RAN4 agreed</w:t>
      </w:r>
      <w:r w:rsidR="009D39BC">
        <w:rPr>
          <w:rFonts w:ascii="Arial" w:hAnsi="Arial" w:cs="Arial"/>
          <w:lang w:eastAsia="zh-CN"/>
        </w:rPr>
        <w:t xml:space="preserve"> to introduce </w:t>
      </w:r>
      <w:r w:rsidR="00B10090">
        <w:rPr>
          <w:rFonts w:ascii="Arial" w:hAnsi="Arial" w:cs="Arial"/>
          <w:lang w:eastAsia="zh-CN"/>
        </w:rPr>
        <w:t xml:space="preserve">UE </w:t>
      </w:r>
      <w:r w:rsidR="009D39BC">
        <w:rPr>
          <w:rFonts w:ascii="Arial" w:hAnsi="Arial" w:cs="Arial"/>
          <w:lang w:eastAsia="zh-CN"/>
        </w:rPr>
        <w:t>measurement requirements as follows.</w:t>
      </w:r>
    </w:p>
    <w:p w:rsidR="009D39BC" w:rsidRDefault="00B07DB6" w:rsidP="00686859">
      <w:pPr>
        <w:numPr>
          <w:ilvl w:val="0"/>
          <w:numId w:val="30"/>
        </w:numPr>
        <w:spacing w:after="180"/>
        <w:jc w:val="both"/>
        <w:rPr>
          <w:rFonts w:ascii="Arial" w:hAnsi="Arial" w:cs="Arial"/>
          <w:lang w:eastAsia="zh-CN"/>
        </w:rPr>
      </w:pPr>
      <w:r>
        <w:rPr>
          <w:bCs/>
          <w:szCs w:val="24"/>
          <w:highlight w:val="green"/>
          <w:lang w:eastAsia="zh-CN"/>
        </w:rPr>
        <w:t>UE measurement requirements for idle mode CA measurements, when S</w:t>
      </w:r>
      <w:r>
        <w:rPr>
          <w:bCs/>
          <w:szCs w:val="24"/>
          <w:highlight w:val="green"/>
          <w:vertAlign w:val="subscript"/>
          <w:lang w:eastAsia="zh-CN"/>
        </w:rPr>
        <w:t>nonIntraSearchP/Q</w:t>
      </w:r>
      <w:r>
        <w:rPr>
          <w:bCs/>
          <w:szCs w:val="24"/>
          <w:highlight w:val="green"/>
          <w:lang w:eastAsia="zh-CN"/>
        </w:rPr>
        <w:t xml:space="preserve"> are not configured, follow requirements in section 4.2.2.4 table 4.2.2.4-1</w:t>
      </w:r>
    </w:p>
    <w:p w:rsidR="009D39BC" w:rsidRPr="009D39BC" w:rsidRDefault="009D39BC" w:rsidP="00686859">
      <w:pPr>
        <w:numPr>
          <w:ilvl w:val="0"/>
          <w:numId w:val="30"/>
        </w:numPr>
        <w:spacing w:after="180"/>
        <w:jc w:val="both"/>
        <w:rPr>
          <w:rFonts w:ascii="Arial" w:hAnsi="Arial" w:cs="Arial"/>
          <w:lang w:eastAsia="zh-CN"/>
        </w:rPr>
      </w:pPr>
      <w:r w:rsidRPr="00B07DB6">
        <w:rPr>
          <w:bCs/>
          <w:szCs w:val="24"/>
          <w:highlight w:val="green"/>
          <w:lang w:eastAsia="zh-CN"/>
        </w:rPr>
        <w:t xml:space="preserve">UE measurement requirements for idle mode CA measurements, when </w:t>
      </w:r>
      <w:r w:rsidRPr="00B07DB6">
        <w:rPr>
          <w:szCs w:val="24"/>
          <w:highlight w:val="green"/>
          <w:lang w:eastAsia="zh-CN"/>
        </w:rPr>
        <w:t>S</w:t>
      </w:r>
      <w:r w:rsidRPr="00B07DB6">
        <w:rPr>
          <w:szCs w:val="24"/>
          <w:highlight w:val="green"/>
          <w:vertAlign w:val="subscript"/>
          <w:lang w:eastAsia="zh-CN"/>
        </w:rPr>
        <w:t>nonIntraSearchP/Q</w:t>
      </w:r>
      <w:r w:rsidRPr="00B07DB6">
        <w:rPr>
          <w:szCs w:val="24"/>
          <w:highlight w:val="green"/>
          <w:lang w:eastAsia="zh-CN"/>
        </w:rPr>
        <w:t xml:space="preserve"> are configured, and when Srxlev ≤ S</w:t>
      </w:r>
      <w:r w:rsidRPr="00B07DB6">
        <w:rPr>
          <w:szCs w:val="24"/>
          <w:highlight w:val="green"/>
          <w:vertAlign w:val="subscript"/>
          <w:lang w:eastAsia="zh-CN"/>
        </w:rPr>
        <w:t>nonIntraSearchP</w:t>
      </w:r>
      <w:r w:rsidRPr="00B07DB6">
        <w:rPr>
          <w:szCs w:val="24"/>
          <w:highlight w:val="green"/>
          <w:lang w:eastAsia="zh-CN"/>
        </w:rPr>
        <w:t xml:space="preserve"> or Squal ≤ S</w:t>
      </w:r>
      <w:r w:rsidRPr="00B07DB6">
        <w:rPr>
          <w:szCs w:val="24"/>
          <w:highlight w:val="green"/>
          <w:vertAlign w:val="subscript"/>
          <w:lang w:eastAsia="zh-CN"/>
        </w:rPr>
        <w:t>nonIntraSearchQ</w:t>
      </w:r>
      <w:r w:rsidRPr="00B07DB6">
        <w:rPr>
          <w:szCs w:val="24"/>
          <w:highlight w:val="green"/>
          <w:lang w:eastAsia="zh-CN"/>
        </w:rPr>
        <w:t xml:space="preserve"> follow requirements in section 4.2.2.4 table 4.2.2.4-1.</w:t>
      </w:r>
    </w:p>
    <w:p w:rsidR="009D39BC" w:rsidRDefault="00B07DB6" w:rsidP="00686859">
      <w:pPr>
        <w:numPr>
          <w:ilvl w:val="0"/>
          <w:numId w:val="30"/>
        </w:numPr>
        <w:spacing w:after="180"/>
        <w:jc w:val="both"/>
        <w:rPr>
          <w:rFonts w:ascii="Arial" w:hAnsi="Arial" w:cs="Arial"/>
          <w:lang w:eastAsia="zh-CN"/>
        </w:rPr>
      </w:pPr>
      <w:r w:rsidRPr="006C3A0E">
        <w:rPr>
          <w:bCs/>
          <w:szCs w:val="24"/>
          <w:highlight w:val="green"/>
          <w:lang w:eastAsia="zh-CN"/>
        </w:rPr>
        <w:t>UE measurement requirements for idle mode CA measurements, when S</w:t>
      </w:r>
      <w:r w:rsidRPr="006C3A0E">
        <w:rPr>
          <w:bCs/>
          <w:szCs w:val="24"/>
          <w:highlight w:val="green"/>
          <w:vertAlign w:val="subscript"/>
          <w:lang w:eastAsia="zh-CN"/>
        </w:rPr>
        <w:t>nonIntraSearchP/Q</w:t>
      </w:r>
      <w:r w:rsidRPr="006C3A0E">
        <w:rPr>
          <w:bCs/>
          <w:szCs w:val="24"/>
          <w:highlight w:val="green"/>
          <w:lang w:eastAsia="zh-CN"/>
        </w:rPr>
        <w:t xml:space="preserve"> are configured, when Srxlev &gt; S</w:t>
      </w:r>
      <w:r w:rsidRPr="006C3A0E">
        <w:rPr>
          <w:bCs/>
          <w:szCs w:val="24"/>
          <w:highlight w:val="green"/>
          <w:vertAlign w:val="subscript"/>
          <w:lang w:eastAsia="zh-CN"/>
        </w:rPr>
        <w:t>nonIntraSearchP</w:t>
      </w:r>
      <w:r w:rsidRPr="006C3A0E">
        <w:rPr>
          <w:bCs/>
          <w:szCs w:val="24"/>
          <w:highlight w:val="green"/>
          <w:lang w:eastAsia="zh-CN"/>
        </w:rPr>
        <w:t xml:space="preserve"> and Squal &gt; S</w:t>
      </w:r>
      <w:r w:rsidRPr="006C3A0E">
        <w:rPr>
          <w:bCs/>
          <w:szCs w:val="24"/>
          <w:highlight w:val="green"/>
          <w:vertAlign w:val="subscript"/>
          <w:lang w:eastAsia="zh-CN"/>
        </w:rPr>
        <w:t>nonIntraSearchQ</w:t>
      </w:r>
      <w:r w:rsidRPr="006C3A0E">
        <w:rPr>
          <w:bCs/>
          <w:szCs w:val="24"/>
          <w:highlight w:val="green"/>
          <w:lang w:eastAsia="zh-CN"/>
        </w:rPr>
        <w:t>, and the UE is configured with one or more higher priority carrier, at least follow requirements in section 4.2.2.7</w:t>
      </w:r>
      <w:r w:rsidRPr="006C3A0E">
        <w:rPr>
          <w:szCs w:val="24"/>
          <w:highlight w:val="green"/>
          <w:lang w:eastAsia="zh-CN"/>
        </w:rPr>
        <w:t>.</w:t>
      </w:r>
    </w:p>
    <w:p w:rsidR="006C3A0E" w:rsidRDefault="006C3A0E" w:rsidP="00686859">
      <w:pPr>
        <w:numPr>
          <w:ilvl w:val="0"/>
          <w:numId w:val="30"/>
        </w:numPr>
        <w:spacing w:after="180"/>
        <w:jc w:val="both"/>
        <w:rPr>
          <w:rFonts w:ascii="Arial" w:hAnsi="Arial" w:cs="Arial"/>
          <w:lang w:eastAsia="zh-CN"/>
        </w:rPr>
      </w:pPr>
      <w:r w:rsidRPr="00B320DA">
        <w:rPr>
          <w:rFonts w:eastAsia="Times New Roman"/>
          <w:highlight w:val="green"/>
        </w:rPr>
        <w:t>UE measurement requirements for idle mode CA measurements, when S</w:t>
      </w:r>
      <w:r w:rsidRPr="00B320DA">
        <w:rPr>
          <w:rFonts w:eastAsia="Times New Roman"/>
          <w:highlight w:val="green"/>
          <w:vertAlign w:val="subscript"/>
        </w:rPr>
        <w:t>nonIntraSearchP/Q</w:t>
      </w:r>
      <w:r w:rsidRPr="00B320DA">
        <w:rPr>
          <w:rFonts w:eastAsia="Times New Roman"/>
          <w:highlight w:val="green"/>
        </w:rPr>
        <w:t xml:space="preserve"> are configured, when Srxlev &gt; S</w:t>
      </w:r>
      <w:r w:rsidRPr="00B320DA">
        <w:rPr>
          <w:rFonts w:eastAsia="Times New Roman"/>
          <w:highlight w:val="green"/>
          <w:vertAlign w:val="subscript"/>
        </w:rPr>
        <w:t>nonIntraSearchP</w:t>
      </w:r>
      <w:r w:rsidRPr="00B320DA">
        <w:rPr>
          <w:rFonts w:eastAsia="Times New Roman"/>
          <w:highlight w:val="green"/>
        </w:rPr>
        <w:t xml:space="preserve"> and Squal &gt; S</w:t>
      </w:r>
      <w:r w:rsidRPr="00B320DA">
        <w:rPr>
          <w:rFonts w:eastAsia="Times New Roman"/>
          <w:highlight w:val="green"/>
          <w:vertAlign w:val="subscript"/>
        </w:rPr>
        <w:t>nonIntraSearchQ</w:t>
      </w:r>
      <w:r w:rsidRPr="00B320DA">
        <w:rPr>
          <w:rFonts w:eastAsia="Times New Roman"/>
          <w:highlight w:val="green"/>
        </w:rPr>
        <w:t>, and the UE is not configured with one or more higher priority carrier, at least follow requirements in section 4.2.2.7</w:t>
      </w:r>
    </w:p>
    <w:p w:rsidR="003E3934" w:rsidRPr="003E3934" w:rsidRDefault="003E3934" w:rsidP="00CA3C7E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The requirements </w:t>
      </w:r>
      <w:r>
        <w:rPr>
          <w:rFonts w:ascii="Arial" w:hAnsi="Arial" w:cs="Arial"/>
          <w:lang w:eastAsia="zh-CN"/>
        </w:rPr>
        <w:t>in section 4.2.2.4 table 4.2.2.4-1 and in section 4.2.2.7 refer to corresponding requirements specified in TS38.133 [1].</w:t>
      </w:r>
    </w:p>
    <w:p w:rsidR="003E3934" w:rsidRPr="006C3A0E" w:rsidRDefault="003E3934" w:rsidP="00CA3C7E">
      <w:pPr>
        <w:spacing w:after="180"/>
        <w:jc w:val="both"/>
        <w:rPr>
          <w:rFonts w:ascii="Arial" w:hAnsi="Arial" w:cs="Arial"/>
          <w:lang w:eastAsia="zh-CN"/>
        </w:rPr>
      </w:pPr>
    </w:p>
    <w:p w:rsidR="00B07DB6" w:rsidRDefault="00B07DB6" w:rsidP="00CA3C7E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RAN4 already introduced UE capability for </w:t>
      </w:r>
      <w:r>
        <w:rPr>
          <w:rFonts w:ascii="Arial" w:hAnsi="Arial" w:cs="Arial"/>
          <w:lang w:eastAsia="zh-CN"/>
        </w:rPr>
        <w:t>Idle mode MR-DC measurements</w:t>
      </w:r>
      <w:r w:rsidR="003E3934">
        <w:rPr>
          <w:rFonts w:ascii="Arial" w:hAnsi="Arial" w:cs="Arial"/>
          <w:lang w:eastAsia="zh-CN"/>
        </w:rPr>
        <w:t xml:space="preserve"> in TS38.133 [1]</w:t>
      </w:r>
      <w:r>
        <w:rPr>
          <w:rFonts w:ascii="Arial" w:hAnsi="Arial" w:cs="Arial"/>
          <w:lang w:eastAsia="zh-CN"/>
        </w:rPr>
        <w:t>.</w:t>
      </w:r>
    </w:p>
    <w:p w:rsidR="00B07DB6" w:rsidRDefault="00B07DB6" w:rsidP="00686859">
      <w:pPr>
        <w:ind w:leftChars="200" w:left="400"/>
      </w:pPr>
      <w:r w:rsidRPr="00FA6592">
        <w:t>For Idle mode NR-C</w:t>
      </w:r>
      <w:r w:rsidRPr="00FF3EFB">
        <w:t>A and</w:t>
      </w:r>
      <w:r>
        <w:t xml:space="preserve"> MR-DC measurements on overlapping carriers, the UE supporting </w:t>
      </w:r>
      <w:r w:rsidRPr="00242E70">
        <w:rPr>
          <w:i/>
        </w:rPr>
        <w:t>endc-IdleInactiveMeasurements-r16</w:t>
      </w:r>
      <w:r>
        <w:t xml:space="preserve"> or </w:t>
      </w:r>
      <w:r w:rsidRPr="002E69CD">
        <w:rPr>
          <w:i/>
        </w:rPr>
        <w:t>idleInactiveEUTRA-MeasReport-r16</w:t>
      </w:r>
      <w:r>
        <w:t xml:space="preserve"> shall be capable of monitoring at least:</w:t>
      </w:r>
    </w:p>
    <w:p w:rsidR="00B07DB6" w:rsidRPr="00B07DB6" w:rsidRDefault="00B07DB6" w:rsidP="00686859">
      <w:pPr>
        <w:pStyle w:val="B1"/>
        <w:ind w:leftChars="200" w:left="967"/>
        <w:rPr>
          <w:rFonts w:ascii="Times New Roman" w:hAnsi="Times New Roman"/>
        </w:rPr>
      </w:pPr>
      <w:r w:rsidRPr="00B07DB6">
        <w:rPr>
          <w:rFonts w:ascii="Times New Roman" w:hAnsi="Times New Roman"/>
        </w:rPr>
        <w:t>-</w:t>
      </w:r>
      <w:r w:rsidRPr="00B07DB6">
        <w:rPr>
          <w:rFonts w:ascii="Times New Roman" w:hAnsi="Times New Roman"/>
        </w:rPr>
        <w:tab/>
        <w:t>Depending on UE capability, 7 NR inter-frequency carriers, and</w:t>
      </w:r>
    </w:p>
    <w:p w:rsidR="00B07DB6" w:rsidRPr="00B07DB6" w:rsidRDefault="00B07DB6" w:rsidP="00686859">
      <w:pPr>
        <w:pStyle w:val="B1"/>
        <w:ind w:leftChars="200" w:left="967"/>
        <w:rPr>
          <w:rFonts w:ascii="Times New Roman" w:hAnsi="Times New Roman"/>
        </w:rPr>
      </w:pPr>
      <w:r w:rsidRPr="00B07DB6">
        <w:rPr>
          <w:rFonts w:ascii="Times New Roman" w:hAnsi="Times New Roman"/>
        </w:rPr>
        <w:t>-</w:t>
      </w:r>
      <w:r w:rsidRPr="00B07DB6">
        <w:rPr>
          <w:rFonts w:ascii="Times New Roman" w:hAnsi="Times New Roman"/>
        </w:rPr>
        <w:tab/>
        <w:t>Depending on UE capability, 7 FDD E-UTRA inter-RAT carriers, and</w:t>
      </w:r>
    </w:p>
    <w:p w:rsidR="00B07DB6" w:rsidRPr="00B07DB6" w:rsidRDefault="00B07DB6" w:rsidP="00686859">
      <w:pPr>
        <w:pStyle w:val="B1"/>
        <w:ind w:leftChars="200" w:left="967"/>
        <w:rPr>
          <w:rFonts w:ascii="Times New Roman" w:hAnsi="Times New Roman"/>
        </w:rPr>
      </w:pPr>
      <w:r w:rsidRPr="00B07DB6">
        <w:rPr>
          <w:rFonts w:ascii="Times New Roman" w:hAnsi="Times New Roman"/>
        </w:rPr>
        <w:t>-</w:t>
      </w:r>
      <w:r w:rsidRPr="00B07DB6">
        <w:rPr>
          <w:rFonts w:ascii="Times New Roman" w:hAnsi="Times New Roman"/>
        </w:rPr>
        <w:tab/>
        <w:t>Depending on UE capability, 7 TDD E-UTRA inter-RAT carriers.</w:t>
      </w:r>
    </w:p>
    <w:p w:rsidR="00B07DB6" w:rsidRPr="00FA6592" w:rsidRDefault="00B07DB6" w:rsidP="00686859">
      <w:pPr>
        <w:pStyle w:val="NO"/>
        <w:ind w:leftChars="342" w:left="1535"/>
      </w:pPr>
      <w:r>
        <w:t>Note:</w:t>
      </w:r>
      <w:r>
        <w:tab/>
        <w:t>the definition of overlapping and non-overlapping carriers for Idle mode CA/DC measurements is in clause 4.3.</w:t>
      </w:r>
    </w:p>
    <w:p w:rsidR="00B07DB6" w:rsidRDefault="00B07DB6" w:rsidP="00CA3C7E">
      <w:pPr>
        <w:spacing w:after="180"/>
        <w:jc w:val="both"/>
        <w:rPr>
          <w:rFonts w:ascii="Arial" w:hAnsi="Arial" w:cs="Arial"/>
          <w:lang w:eastAsia="zh-CN"/>
        </w:rPr>
      </w:pPr>
    </w:p>
    <w:p w:rsidR="0094688E" w:rsidRDefault="00B10090" w:rsidP="00CA3C7E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During the discussions, </w:t>
      </w:r>
      <w:r w:rsidR="00B07DB6">
        <w:rPr>
          <w:rFonts w:ascii="Arial" w:hAnsi="Arial" w:cs="Arial"/>
          <w:lang w:eastAsia="zh-CN"/>
        </w:rPr>
        <w:t>RAN4 made following observations based on the</w:t>
      </w:r>
      <w:r w:rsidR="002753B9">
        <w:rPr>
          <w:rFonts w:ascii="Arial" w:hAnsi="Arial" w:cs="Arial"/>
          <w:lang w:eastAsia="zh-CN"/>
        </w:rPr>
        <w:t xml:space="preserve"> above</w:t>
      </w:r>
      <w:r w:rsidR="00B07DB6">
        <w:rPr>
          <w:rFonts w:ascii="Arial" w:hAnsi="Arial" w:cs="Arial"/>
          <w:lang w:eastAsia="zh-CN"/>
        </w:rPr>
        <w:t xml:space="preserve"> requirements and UE capability.</w:t>
      </w:r>
      <w:r w:rsidR="0094688E">
        <w:rPr>
          <w:rFonts w:ascii="Arial" w:hAnsi="Arial" w:cs="Arial"/>
          <w:lang w:eastAsia="zh-CN"/>
        </w:rPr>
        <w:t xml:space="preserve"> </w:t>
      </w:r>
    </w:p>
    <w:p w:rsidR="00B07DB6" w:rsidRDefault="0094688E" w:rsidP="00686859">
      <w:pPr>
        <w:numPr>
          <w:ilvl w:val="0"/>
          <w:numId w:val="28"/>
        </w:numPr>
        <w:spacing w:after="180"/>
        <w:rPr>
          <w:bCs/>
          <w:szCs w:val="24"/>
          <w:lang w:eastAsia="zh-CN"/>
        </w:rPr>
      </w:pPr>
      <w:r w:rsidRPr="00855F91">
        <w:rPr>
          <w:bCs/>
          <w:szCs w:val="24"/>
          <w:lang w:eastAsia="zh-CN"/>
        </w:rPr>
        <w:t xml:space="preserve">UE may not be able to complete the </w:t>
      </w:r>
      <w:r w:rsidR="00B10090" w:rsidRPr="00B10090">
        <w:rPr>
          <w:bCs/>
          <w:szCs w:val="24"/>
          <w:lang w:eastAsia="zh-CN"/>
        </w:rPr>
        <w:t xml:space="preserve">idle mode CA </w:t>
      </w:r>
      <w:r w:rsidRPr="00855F91">
        <w:rPr>
          <w:bCs/>
          <w:szCs w:val="24"/>
          <w:lang w:eastAsia="zh-CN"/>
        </w:rPr>
        <w:t>measurement</w:t>
      </w:r>
      <w:r>
        <w:rPr>
          <w:bCs/>
          <w:szCs w:val="24"/>
          <w:lang w:eastAsia="zh-CN"/>
        </w:rPr>
        <w:t>s</w:t>
      </w:r>
      <w:r w:rsidRPr="00855F91">
        <w:rPr>
          <w:bCs/>
          <w:szCs w:val="24"/>
          <w:lang w:eastAsia="zh-CN"/>
        </w:rPr>
        <w:t xml:space="preserve"> on </w:t>
      </w:r>
      <w:r>
        <w:rPr>
          <w:bCs/>
          <w:szCs w:val="24"/>
          <w:lang w:eastAsia="zh-CN"/>
        </w:rPr>
        <w:t xml:space="preserve">all </w:t>
      </w:r>
      <w:r w:rsidRPr="00855F91">
        <w:rPr>
          <w:bCs/>
          <w:szCs w:val="24"/>
          <w:lang w:eastAsia="zh-CN"/>
        </w:rPr>
        <w:t>configured carriers</w:t>
      </w:r>
      <w:r>
        <w:rPr>
          <w:lang w:eastAsia="zh-CN"/>
        </w:rPr>
        <w:t xml:space="preserve"> </w:t>
      </w:r>
      <w:r>
        <w:t>wh</w:t>
      </w:r>
      <w:r w:rsidR="00B10090">
        <w:t>ile</w:t>
      </w:r>
      <w:r>
        <w:t xml:space="preserve"> timer T331 is running</w:t>
      </w:r>
      <w:r>
        <w:rPr>
          <w:lang w:eastAsia="zh-CN"/>
        </w:rPr>
        <w:t xml:space="preserve"> in some </w:t>
      </w:r>
      <w:r w:rsidR="00B10090">
        <w:rPr>
          <w:lang w:eastAsia="zh-CN"/>
        </w:rPr>
        <w:t xml:space="preserve">configuration </w:t>
      </w:r>
      <w:r>
        <w:rPr>
          <w:lang w:eastAsia="zh-CN"/>
        </w:rPr>
        <w:t>scenarios</w:t>
      </w:r>
      <w:r w:rsidR="00B10090">
        <w:rPr>
          <w:lang w:eastAsia="zh-CN"/>
        </w:rPr>
        <w:t>,</w:t>
      </w:r>
      <w:r w:rsidRPr="0094688E">
        <w:t xml:space="preserve"> </w:t>
      </w:r>
      <w:r w:rsidRPr="0094688E">
        <w:rPr>
          <w:lang w:eastAsia="zh-CN"/>
        </w:rPr>
        <w:t>from RAN4 min</w:t>
      </w:r>
      <w:r>
        <w:rPr>
          <w:lang w:eastAsia="zh-CN"/>
        </w:rPr>
        <w:t>imum</w:t>
      </w:r>
      <w:r w:rsidRPr="0094688E">
        <w:rPr>
          <w:lang w:eastAsia="zh-CN"/>
        </w:rPr>
        <w:t xml:space="preserve"> requirement point of view</w:t>
      </w:r>
      <w:r>
        <w:rPr>
          <w:lang w:eastAsia="zh-CN"/>
        </w:rPr>
        <w:t xml:space="preserve">. For example, </w:t>
      </w:r>
      <w:r>
        <w:rPr>
          <w:bCs/>
          <w:szCs w:val="24"/>
          <w:lang w:eastAsia="zh-CN"/>
        </w:rPr>
        <w:t>w</w:t>
      </w:r>
      <w:r w:rsidRPr="00855F91">
        <w:rPr>
          <w:bCs/>
          <w:szCs w:val="24"/>
          <w:lang w:eastAsia="zh-CN"/>
        </w:rPr>
        <w:t xml:space="preserve">hen </w:t>
      </w:r>
      <w:r w:rsidR="00B07DB6" w:rsidRPr="00855F91">
        <w:rPr>
          <w:bCs/>
          <w:szCs w:val="24"/>
          <w:lang w:eastAsia="zh-CN"/>
        </w:rPr>
        <w:t>Srxlev &gt; S</w:t>
      </w:r>
      <w:r w:rsidR="00B07DB6" w:rsidRPr="00855F91">
        <w:rPr>
          <w:bCs/>
          <w:szCs w:val="24"/>
          <w:vertAlign w:val="subscript"/>
          <w:lang w:eastAsia="zh-CN"/>
        </w:rPr>
        <w:t>nonIntraSearchP</w:t>
      </w:r>
      <w:r w:rsidR="00B07DB6" w:rsidRPr="00855F91">
        <w:rPr>
          <w:bCs/>
          <w:szCs w:val="24"/>
          <w:lang w:eastAsia="zh-CN"/>
        </w:rPr>
        <w:t xml:space="preserve"> and Squal &gt; S</w:t>
      </w:r>
      <w:r w:rsidR="00B07DB6" w:rsidRPr="00855F91">
        <w:rPr>
          <w:bCs/>
          <w:szCs w:val="24"/>
          <w:vertAlign w:val="subscript"/>
          <w:lang w:eastAsia="zh-CN"/>
        </w:rPr>
        <w:t>nonIntraSearchQ</w:t>
      </w:r>
      <w:r w:rsidR="00B07DB6" w:rsidRPr="00855F91">
        <w:rPr>
          <w:bCs/>
          <w:szCs w:val="24"/>
          <w:lang w:eastAsia="zh-CN"/>
        </w:rPr>
        <w:t xml:space="preserve">, </w:t>
      </w:r>
      <w:r w:rsidR="00B10090">
        <w:rPr>
          <w:bCs/>
          <w:szCs w:val="24"/>
          <w:lang w:eastAsia="zh-CN"/>
        </w:rPr>
        <w:t>(</w:t>
      </w:r>
      <w:r w:rsidR="00483169" w:rsidRPr="00855F91">
        <w:rPr>
          <w:bCs/>
          <w:szCs w:val="24"/>
          <w:lang w:eastAsia="zh-CN"/>
        </w:rPr>
        <w:t>no matter if higher priority carrier(s) are configured</w:t>
      </w:r>
      <w:r w:rsidR="00B10090">
        <w:rPr>
          <w:bCs/>
          <w:szCs w:val="24"/>
          <w:lang w:eastAsia="zh-CN"/>
        </w:rPr>
        <w:t>)</w:t>
      </w:r>
      <w:r w:rsidR="00483169" w:rsidRPr="00855F91">
        <w:rPr>
          <w:bCs/>
          <w:szCs w:val="24"/>
          <w:lang w:eastAsia="zh-CN"/>
        </w:rPr>
        <w:t xml:space="preserve">, the time </w:t>
      </w:r>
      <w:r w:rsidR="00483169" w:rsidRPr="00855F91">
        <w:rPr>
          <w:bCs/>
          <w:szCs w:val="24"/>
          <w:lang w:eastAsia="zh-CN"/>
        </w:rPr>
        <w:lastRenderedPageBreak/>
        <w:t>duration for UE to measure 7 inter-frequency carriers (UE capability</w:t>
      </w:r>
      <w:r w:rsidR="00F323A5">
        <w:rPr>
          <w:bCs/>
          <w:szCs w:val="24"/>
          <w:lang w:eastAsia="zh-CN"/>
        </w:rPr>
        <w:t xml:space="preserve">, including both carriers </w:t>
      </w:r>
      <w:r w:rsidR="00B10090">
        <w:rPr>
          <w:bCs/>
          <w:szCs w:val="24"/>
          <w:lang w:eastAsia="zh-CN"/>
        </w:rPr>
        <w:t xml:space="preserve">configured for idle mode CA measurements </w:t>
      </w:r>
      <w:r w:rsidR="00F323A5">
        <w:rPr>
          <w:bCs/>
          <w:szCs w:val="24"/>
          <w:lang w:eastAsia="zh-CN"/>
        </w:rPr>
        <w:t>and mobility carriers</w:t>
      </w:r>
      <w:r w:rsidR="00483169" w:rsidRPr="00855F91">
        <w:rPr>
          <w:bCs/>
          <w:szCs w:val="24"/>
          <w:lang w:eastAsia="zh-CN"/>
        </w:rPr>
        <w:t xml:space="preserve">) </w:t>
      </w:r>
      <w:r>
        <w:rPr>
          <w:bCs/>
          <w:szCs w:val="24"/>
          <w:lang w:eastAsia="zh-CN"/>
        </w:rPr>
        <w:t>can be</w:t>
      </w:r>
      <w:r w:rsidR="00B10090">
        <w:rPr>
          <w:bCs/>
          <w:szCs w:val="24"/>
          <w:lang w:eastAsia="zh-CN"/>
        </w:rPr>
        <w:t xml:space="preserve"> up to</w:t>
      </w:r>
      <w:r w:rsidR="00483169" w:rsidRPr="00855F91">
        <w:rPr>
          <w:bCs/>
          <w:szCs w:val="24"/>
          <w:lang w:eastAsia="zh-CN"/>
        </w:rPr>
        <w:t xml:space="preserve"> 7*60=420s. </w:t>
      </w:r>
    </w:p>
    <w:p w:rsidR="004505EC" w:rsidRPr="00855F91" w:rsidRDefault="004505EC" w:rsidP="00686859">
      <w:pPr>
        <w:numPr>
          <w:ilvl w:val="0"/>
          <w:numId w:val="28"/>
        </w:numPr>
        <w:spacing w:after="180"/>
        <w:rPr>
          <w:lang w:eastAsia="zh-CN"/>
        </w:rPr>
      </w:pPr>
      <w:r>
        <w:rPr>
          <w:bCs/>
          <w:szCs w:val="24"/>
          <w:lang w:eastAsia="zh-CN"/>
        </w:rPr>
        <w:t xml:space="preserve">If a UE supporting beam level reporting and beam level measurement is configured, the UE </w:t>
      </w:r>
      <w:r w:rsidR="00B10090">
        <w:rPr>
          <w:bCs/>
          <w:szCs w:val="24"/>
          <w:lang w:eastAsia="zh-CN"/>
        </w:rPr>
        <w:t>is allowed</w:t>
      </w:r>
      <w:r>
        <w:rPr>
          <w:bCs/>
          <w:szCs w:val="24"/>
          <w:lang w:eastAsia="zh-CN"/>
        </w:rPr>
        <w:t xml:space="preserve"> additional </w:t>
      </w:r>
      <w:r w:rsidR="001E086F">
        <w:rPr>
          <w:bCs/>
          <w:szCs w:val="24"/>
          <w:lang w:eastAsia="zh-CN"/>
        </w:rPr>
        <w:t>time duration</w:t>
      </w:r>
      <w:r>
        <w:rPr>
          <w:bCs/>
          <w:szCs w:val="24"/>
          <w:lang w:eastAsia="zh-CN"/>
        </w:rPr>
        <w:t xml:space="preserve"> for </w:t>
      </w:r>
      <w:r w:rsidR="00B10090">
        <w:rPr>
          <w:bCs/>
          <w:szCs w:val="24"/>
          <w:lang w:eastAsia="zh-CN"/>
        </w:rPr>
        <w:t>to perform the idle mode CA</w:t>
      </w:r>
      <w:r>
        <w:rPr>
          <w:bCs/>
          <w:szCs w:val="24"/>
          <w:lang w:eastAsia="zh-CN"/>
        </w:rPr>
        <w:t xml:space="preserve"> measurement</w:t>
      </w:r>
      <w:r w:rsidR="00B10090">
        <w:rPr>
          <w:bCs/>
          <w:szCs w:val="24"/>
          <w:lang w:eastAsia="zh-CN"/>
        </w:rPr>
        <w:t>s</w:t>
      </w:r>
      <w:r>
        <w:rPr>
          <w:bCs/>
          <w:szCs w:val="24"/>
          <w:lang w:eastAsia="zh-CN"/>
        </w:rPr>
        <w:t xml:space="preserve"> </w:t>
      </w:r>
      <w:r w:rsidR="00B10090">
        <w:rPr>
          <w:bCs/>
          <w:szCs w:val="24"/>
          <w:lang w:eastAsia="zh-CN"/>
        </w:rPr>
        <w:t>according to the</w:t>
      </w:r>
      <w:r>
        <w:rPr>
          <w:bCs/>
          <w:szCs w:val="24"/>
          <w:lang w:eastAsia="zh-CN"/>
        </w:rPr>
        <w:t xml:space="preserve"> RAN4 minimum requirement</w:t>
      </w:r>
      <w:r w:rsidR="00B10090">
        <w:rPr>
          <w:bCs/>
          <w:szCs w:val="24"/>
          <w:lang w:eastAsia="zh-CN"/>
        </w:rPr>
        <w:t>s</w:t>
      </w:r>
      <w:r>
        <w:rPr>
          <w:bCs/>
          <w:szCs w:val="24"/>
          <w:lang w:eastAsia="zh-CN"/>
        </w:rPr>
        <w:t xml:space="preserve">. </w:t>
      </w:r>
      <w:r w:rsidR="001E086F">
        <w:rPr>
          <w:bCs/>
          <w:szCs w:val="24"/>
          <w:lang w:eastAsia="zh-CN"/>
        </w:rPr>
        <w:t xml:space="preserve">RAN4 is still working on the </w:t>
      </w:r>
      <w:r w:rsidR="00B10090">
        <w:rPr>
          <w:bCs/>
          <w:szCs w:val="24"/>
          <w:lang w:eastAsia="zh-CN"/>
        </w:rPr>
        <w:t xml:space="preserve">UE </w:t>
      </w:r>
      <w:r w:rsidR="001E086F">
        <w:rPr>
          <w:bCs/>
          <w:szCs w:val="24"/>
          <w:lang w:eastAsia="zh-CN"/>
        </w:rPr>
        <w:t>requirements for beam level measurement.</w:t>
      </w:r>
    </w:p>
    <w:p w:rsidR="00855F91" w:rsidRPr="00855F91" w:rsidRDefault="00D7730E" w:rsidP="00CA3C7E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It </w:t>
      </w:r>
      <w:r w:rsidRPr="00D7730E">
        <w:rPr>
          <w:rFonts w:ascii="Arial" w:hAnsi="Arial" w:cs="Arial"/>
          <w:lang w:eastAsia="zh-CN"/>
        </w:rPr>
        <w:t xml:space="preserve">is up to RAN2 whether </w:t>
      </w:r>
      <w:r>
        <w:rPr>
          <w:rFonts w:ascii="Arial" w:hAnsi="Arial" w:cs="Arial"/>
          <w:lang w:eastAsia="zh-CN"/>
        </w:rPr>
        <w:t xml:space="preserve">and how </w:t>
      </w:r>
      <w:r w:rsidRPr="00D7730E">
        <w:rPr>
          <w:rFonts w:ascii="Arial" w:hAnsi="Arial" w:cs="Arial"/>
          <w:lang w:eastAsia="zh-CN"/>
        </w:rPr>
        <w:t>to extend the maximum configurable value for T331</w:t>
      </w:r>
      <w:r>
        <w:rPr>
          <w:rFonts w:ascii="Arial" w:hAnsi="Arial" w:cs="Arial"/>
          <w:lang w:eastAsia="zh-CN"/>
        </w:rPr>
        <w:t>.</w:t>
      </w:r>
    </w:p>
    <w:p w:rsidR="00855F91" w:rsidRDefault="00855F91" w:rsidP="00855F91">
      <w:pPr>
        <w:spacing w:after="180"/>
        <w:jc w:val="both"/>
        <w:rPr>
          <w:rFonts w:ascii="Arial" w:hAnsi="Arial" w:cs="Arial"/>
          <w:lang w:eastAsia="zh-CN"/>
        </w:rPr>
      </w:pPr>
    </w:p>
    <w:p w:rsidR="00855F91" w:rsidRPr="00F44F94" w:rsidRDefault="00855F91">
      <w:pPr>
        <w:spacing w:after="120"/>
        <w:rPr>
          <w:rFonts w:ascii="Arial" w:hAnsi="Arial" w:cs="Arial"/>
          <w:b/>
        </w:rPr>
      </w:pPr>
    </w:p>
    <w:p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80667" w:rsidRDefault="0058066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 w:rsidR="00D94C77">
        <w:rPr>
          <w:rFonts w:ascii="Arial" w:hAnsi="Arial" w:cs="Arial"/>
          <w:b/>
          <w:lang w:eastAsia="zh-CN"/>
        </w:rPr>
        <w:t>2</w:t>
      </w:r>
    </w:p>
    <w:p w:rsidR="00580667" w:rsidRDefault="00580667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RAN4 </w:t>
      </w:r>
      <w:r w:rsidR="009D39BC">
        <w:rPr>
          <w:rFonts w:ascii="Arial" w:hAnsi="Arial" w:cs="Arial"/>
        </w:rPr>
        <w:t>respectfully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asks RAN</w:t>
      </w:r>
      <w:r w:rsidR="00192F4F">
        <w:rPr>
          <w:rFonts w:ascii="Arial" w:hAnsi="Arial" w:cs="Arial"/>
        </w:rPr>
        <w:t>2</w:t>
      </w:r>
      <w:r w:rsidR="00A25272">
        <w:rPr>
          <w:rFonts w:ascii="Arial" w:hAnsi="Arial" w:cs="Arial"/>
        </w:rPr>
        <w:t xml:space="preserve"> to take </w:t>
      </w:r>
      <w:r w:rsidR="00F44F94">
        <w:rPr>
          <w:rFonts w:ascii="Arial" w:hAnsi="Arial" w:cs="Arial"/>
        </w:rPr>
        <w:t xml:space="preserve">the </w:t>
      </w:r>
      <w:r w:rsidR="00A25272">
        <w:rPr>
          <w:rFonts w:ascii="Arial" w:hAnsi="Arial" w:cs="Arial"/>
        </w:rPr>
        <w:t xml:space="preserve">above RAN4 </w:t>
      </w:r>
      <w:r w:rsidR="00192F4F">
        <w:rPr>
          <w:rFonts w:ascii="Arial" w:hAnsi="Arial" w:cs="Arial"/>
        </w:rPr>
        <w:t>agreements</w:t>
      </w:r>
      <w:r w:rsidR="002239A6">
        <w:rPr>
          <w:rFonts w:ascii="Arial" w:hAnsi="Arial" w:cs="Arial"/>
        </w:rPr>
        <w:t xml:space="preserve"> and observations</w:t>
      </w:r>
      <w:r w:rsidR="005F14F4">
        <w:rPr>
          <w:rFonts w:ascii="Arial" w:hAnsi="Arial" w:cs="Arial"/>
        </w:rPr>
        <w:t xml:space="preserve"> into account</w:t>
      </w:r>
      <w:r w:rsidR="00192F4F">
        <w:rPr>
          <w:rFonts w:ascii="Arial" w:hAnsi="Arial" w:cs="Arial"/>
        </w:rPr>
        <w:t xml:space="preserve"> </w:t>
      </w:r>
      <w:r w:rsidR="00A25272">
        <w:rPr>
          <w:rFonts w:ascii="Arial" w:hAnsi="Arial" w:cs="Arial"/>
        </w:rPr>
        <w:t>in future work</w:t>
      </w:r>
      <w:r w:rsidR="002239A6">
        <w:rPr>
          <w:rFonts w:ascii="Arial" w:hAnsi="Arial" w:cs="Arial"/>
        </w:rPr>
        <w:t>.</w:t>
      </w:r>
    </w:p>
    <w:p w:rsidR="00580667" w:rsidRPr="002239A6" w:rsidRDefault="00580667">
      <w:pPr>
        <w:spacing w:after="120"/>
        <w:ind w:left="993" w:hanging="993"/>
        <w:rPr>
          <w:rFonts w:ascii="Arial" w:hAnsi="Arial" w:cs="Arial"/>
          <w:lang w:eastAsia="zh-CN"/>
        </w:rPr>
      </w:pPr>
    </w:p>
    <w:p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Reference:</w:t>
      </w:r>
    </w:p>
    <w:p w:rsidR="00C45AD0" w:rsidRDefault="003E3934" w:rsidP="000E785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TS 38.133 V16.5.0</w:t>
      </w:r>
    </w:p>
    <w:p w:rsidR="008B0D99" w:rsidRPr="00C45AD0" w:rsidRDefault="008B0D99" w:rsidP="008B0D99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eastAsia="ja-JP"/>
        </w:rPr>
      </w:pPr>
    </w:p>
    <w:p w:rsidR="00580667" w:rsidRDefault="00580667">
      <w:pPr>
        <w:rPr>
          <w:rFonts w:ascii="Arial" w:hAnsi="Arial" w:cs="Arial"/>
        </w:rPr>
      </w:pPr>
    </w:p>
    <w:p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 RAN WG4 Meetings:</w:t>
      </w:r>
    </w:p>
    <w:p w:rsidR="00F1347E" w:rsidRDefault="00F1347E" w:rsidP="00F1347E">
      <w:pPr>
        <w:spacing w:after="180"/>
      </w:pPr>
      <w:r>
        <w:rPr>
          <w:rFonts w:ascii="Arial" w:hAnsi="Arial" w:cs="Arial"/>
        </w:rPr>
        <w:t>3GPP RAN</w:t>
      </w:r>
      <w:r>
        <w:rPr>
          <w:rFonts w:ascii="Arial" w:hAnsi="Arial" w:cs="Arial" w:hint="eastAsia"/>
        </w:rPr>
        <w:t xml:space="preserve"> WG4</w:t>
      </w:r>
      <w:r>
        <w:rPr>
          <w:rFonts w:ascii="Arial" w:hAnsi="Arial" w:cs="Arial"/>
          <w:bCs/>
        </w:rPr>
        <w:t xml:space="preserve"> Meeting #9</w:t>
      </w:r>
      <w:r w:rsidR="009D39BC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-e</w:t>
      </w:r>
      <w:r>
        <w:rPr>
          <w:rFonts w:ascii="Arial" w:hAnsi="Arial" w:cs="Arial" w:hint="eastAsia"/>
          <w:bCs/>
        </w:rPr>
        <w:tab/>
      </w:r>
      <w:r>
        <w:rPr>
          <w:rFonts w:ascii="Arial" w:hAnsi="Arial" w:cs="Arial"/>
          <w:bCs/>
        </w:rPr>
        <w:tab/>
      </w:r>
      <w:r w:rsidR="009D39BC">
        <w:rPr>
          <w:rFonts w:ascii="Arial" w:hAnsi="Arial" w:cs="Arial"/>
          <w:bCs/>
        </w:rPr>
        <w:t>January</w:t>
      </w:r>
      <w:r w:rsidR="00B05400">
        <w:rPr>
          <w:rFonts w:ascii="Arial" w:hAnsi="Arial" w:cs="Arial"/>
          <w:bCs/>
        </w:rPr>
        <w:t xml:space="preserve">, </w:t>
      </w:r>
      <w:r w:rsidR="009D39BC">
        <w:rPr>
          <w:rFonts w:ascii="Arial" w:hAnsi="Arial" w:cs="Arial"/>
          <w:bCs/>
        </w:rPr>
        <w:t>2021</w:t>
      </w:r>
    </w:p>
    <w:p w:rsidR="00580667" w:rsidRPr="00F1347E" w:rsidRDefault="00580667">
      <w:pPr>
        <w:spacing w:after="180"/>
      </w:pPr>
    </w:p>
    <w:sectPr w:rsidR="00580667" w:rsidRPr="00F1347E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1A0E" w:rsidRDefault="000C1A0E" w:rsidP="004D3F55">
      <w:r>
        <w:separator/>
      </w:r>
    </w:p>
  </w:endnote>
  <w:endnote w:type="continuationSeparator" w:id="0">
    <w:p w:rsidR="000C1A0E" w:rsidRDefault="000C1A0E" w:rsidP="004D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1A0E" w:rsidRDefault="000C1A0E" w:rsidP="004D3F55">
      <w:r>
        <w:separator/>
      </w:r>
    </w:p>
  </w:footnote>
  <w:footnote w:type="continuationSeparator" w:id="0">
    <w:p w:rsidR="000C1A0E" w:rsidRDefault="000C1A0E" w:rsidP="004D3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64ED7"/>
    <w:multiLevelType w:val="hybridMultilevel"/>
    <w:tmpl w:val="97C8806C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D35999"/>
    <w:multiLevelType w:val="hybridMultilevel"/>
    <w:tmpl w:val="14C41378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D">
      <w:start w:val="1"/>
      <w:numFmt w:val="bullet"/>
      <w:lvlText w:val="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074C1694"/>
    <w:multiLevelType w:val="hybridMultilevel"/>
    <w:tmpl w:val="C9E84D4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91D4065"/>
    <w:multiLevelType w:val="hybridMultilevel"/>
    <w:tmpl w:val="54968932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8F10BA4C">
      <w:start w:val="7"/>
      <w:numFmt w:val="bullet"/>
      <w:lvlText w:val="-"/>
      <w:lvlJc w:val="left"/>
      <w:pPr>
        <w:ind w:left="1040" w:hanging="42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0FD6293"/>
    <w:multiLevelType w:val="hybridMultilevel"/>
    <w:tmpl w:val="CC94FD7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28B12B9"/>
    <w:multiLevelType w:val="hybridMultilevel"/>
    <w:tmpl w:val="DC3EFB40"/>
    <w:lvl w:ilvl="0" w:tplc="8DEC11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C963CC"/>
    <w:multiLevelType w:val="hybridMultilevel"/>
    <w:tmpl w:val="B9AEC20C"/>
    <w:lvl w:ilvl="0" w:tplc="1018C4E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D16335A">
      <w:start w:val="156"/>
      <w:numFmt w:val="bullet"/>
      <w:lvlText w:val="◦"/>
      <w:lvlJc w:val="left"/>
      <w:pPr>
        <w:ind w:left="840" w:hanging="420"/>
      </w:pPr>
      <w:rPr>
        <w:rFonts w:ascii="Microsoft Sans Serif" w:hAnsi="Microsoft Sans Serif" w:hint="default"/>
      </w:rPr>
    </w:lvl>
    <w:lvl w:ilvl="2" w:tplc="34249F44">
      <w:start w:val="1"/>
      <w:numFmt w:val="bullet"/>
      <w:lvlText w:val="‐"/>
      <w:lvlJc w:val="left"/>
      <w:pPr>
        <w:ind w:left="1260" w:hanging="420"/>
      </w:pPr>
      <w:rPr>
        <w:rFonts w:ascii="MS Mincho" w:eastAsia="MS Mincho" w:hAnsi="MS Mincho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BA6748"/>
    <w:multiLevelType w:val="hybridMultilevel"/>
    <w:tmpl w:val="E794CE5E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D213414"/>
    <w:multiLevelType w:val="hybridMultilevel"/>
    <w:tmpl w:val="E212558C"/>
    <w:lvl w:ilvl="0" w:tplc="C6F6411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E5607"/>
    <w:multiLevelType w:val="multilevel"/>
    <w:tmpl w:val="254E5607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A86DD6"/>
    <w:multiLevelType w:val="hybridMultilevel"/>
    <w:tmpl w:val="F2263CAA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20DCDB8E">
      <w:start w:val="1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39634190"/>
    <w:multiLevelType w:val="hybridMultilevel"/>
    <w:tmpl w:val="CA6ADC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551350"/>
    <w:multiLevelType w:val="hybridMultilevel"/>
    <w:tmpl w:val="4852D7F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F393EA2"/>
    <w:multiLevelType w:val="hybridMultilevel"/>
    <w:tmpl w:val="2D022F5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0594B8A"/>
    <w:multiLevelType w:val="hybridMultilevel"/>
    <w:tmpl w:val="7152F004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1D16335A">
      <w:start w:val="156"/>
      <w:numFmt w:val="bullet"/>
      <w:lvlText w:val="◦"/>
      <w:lvlJc w:val="left"/>
      <w:pPr>
        <w:ind w:left="1040" w:hanging="420"/>
      </w:pPr>
      <w:rPr>
        <w:rFonts w:ascii="Microsoft Sans Serif" w:hAnsi="Microsoft Sans Serif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CAF2317"/>
    <w:multiLevelType w:val="hybridMultilevel"/>
    <w:tmpl w:val="B66A8668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4606DD9A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1BD7C17"/>
    <w:multiLevelType w:val="hybridMultilevel"/>
    <w:tmpl w:val="BF4AF8B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2B242DA"/>
    <w:multiLevelType w:val="hybridMultilevel"/>
    <w:tmpl w:val="BBE617E4"/>
    <w:lvl w:ilvl="0" w:tplc="08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60490F97"/>
    <w:multiLevelType w:val="hybridMultilevel"/>
    <w:tmpl w:val="84ECD1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40318A6"/>
    <w:multiLevelType w:val="hybridMultilevel"/>
    <w:tmpl w:val="86CEFF6E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57DC1816">
      <w:start w:val="302"/>
      <w:numFmt w:val="bullet"/>
      <w:lvlText w:val="o"/>
      <w:lvlJc w:val="left"/>
      <w:pPr>
        <w:ind w:left="1040" w:hanging="420"/>
      </w:pPr>
      <w:rPr>
        <w:rFonts w:ascii="Courier New" w:hAnsi="Courier New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66E821FF"/>
    <w:multiLevelType w:val="hybridMultilevel"/>
    <w:tmpl w:val="BF84D246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8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1"/>
  </w:num>
  <w:num w:numId="3">
    <w:abstractNumId w:val="23"/>
  </w:num>
  <w:num w:numId="4">
    <w:abstractNumId w:val="25"/>
  </w:num>
  <w:num w:numId="5">
    <w:abstractNumId w:val="28"/>
  </w:num>
  <w:num w:numId="6">
    <w:abstractNumId w:val="9"/>
  </w:num>
  <w:num w:numId="7">
    <w:abstractNumId w:val="8"/>
  </w:num>
  <w:num w:numId="8">
    <w:abstractNumId w:val="9"/>
  </w:num>
  <w:num w:numId="9">
    <w:abstractNumId w:val="24"/>
  </w:num>
  <w:num w:numId="10">
    <w:abstractNumId w:val="20"/>
  </w:num>
  <w:num w:numId="11">
    <w:abstractNumId w:val="3"/>
  </w:num>
  <w:num w:numId="12">
    <w:abstractNumId w:val="22"/>
  </w:num>
  <w:num w:numId="13">
    <w:abstractNumId w:val="13"/>
  </w:num>
  <w:num w:numId="14">
    <w:abstractNumId w:val="4"/>
  </w:num>
  <w:num w:numId="15">
    <w:abstractNumId w:val="6"/>
  </w:num>
  <w:num w:numId="16">
    <w:abstractNumId w:val="0"/>
  </w:num>
  <w:num w:numId="17">
    <w:abstractNumId w:val="2"/>
  </w:num>
  <w:num w:numId="18">
    <w:abstractNumId w:val="7"/>
  </w:num>
  <w:num w:numId="19">
    <w:abstractNumId w:val="14"/>
  </w:num>
  <w:num w:numId="20">
    <w:abstractNumId w:val="18"/>
  </w:num>
  <w:num w:numId="21">
    <w:abstractNumId w:val="26"/>
  </w:num>
  <w:num w:numId="22">
    <w:abstractNumId w:val="27"/>
  </w:num>
  <w:num w:numId="23">
    <w:abstractNumId w:val="1"/>
  </w:num>
  <w:num w:numId="24">
    <w:abstractNumId w:val="12"/>
  </w:num>
  <w:num w:numId="25">
    <w:abstractNumId w:val="15"/>
  </w:num>
  <w:num w:numId="26">
    <w:abstractNumId w:val="16"/>
  </w:num>
  <w:num w:numId="27">
    <w:abstractNumId w:val="10"/>
  </w:num>
  <w:num w:numId="28">
    <w:abstractNumId w:val="21"/>
  </w:num>
  <w:num w:numId="29">
    <w:abstractNumId w:val="17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FEC"/>
    <w:rsid w:val="00016C99"/>
    <w:rsid w:val="00017258"/>
    <w:rsid w:val="00021C79"/>
    <w:rsid w:val="000272AF"/>
    <w:rsid w:val="00033837"/>
    <w:rsid w:val="00033A0A"/>
    <w:rsid w:val="00035467"/>
    <w:rsid w:val="000354F0"/>
    <w:rsid w:val="000378F0"/>
    <w:rsid w:val="0004213C"/>
    <w:rsid w:val="00044DED"/>
    <w:rsid w:val="0006023A"/>
    <w:rsid w:val="00060E6D"/>
    <w:rsid w:val="00064F3C"/>
    <w:rsid w:val="00067C59"/>
    <w:rsid w:val="00070B70"/>
    <w:rsid w:val="00072412"/>
    <w:rsid w:val="000735B4"/>
    <w:rsid w:val="00074B4A"/>
    <w:rsid w:val="00075B3F"/>
    <w:rsid w:val="000772FA"/>
    <w:rsid w:val="00077A2E"/>
    <w:rsid w:val="00082D2E"/>
    <w:rsid w:val="000835C4"/>
    <w:rsid w:val="00091D37"/>
    <w:rsid w:val="00095776"/>
    <w:rsid w:val="00095DB7"/>
    <w:rsid w:val="00097E58"/>
    <w:rsid w:val="000B1FCE"/>
    <w:rsid w:val="000B42D8"/>
    <w:rsid w:val="000B5DCC"/>
    <w:rsid w:val="000B6143"/>
    <w:rsid w:val="000B701E"/>
    <w:rsid w:val="000C1A0E"/>
    <w:rsid w:val="000C29F0"/>
    <w:rsid w:val="000C35F9"/>
    <w:rsid w:val="000C5D5E"/>
    <w:rsid w:val="000D31A4"/>
    <w:rsid w:val="000E1311"/>
    <w:rsid w:val="000E2A05"/>
    <w:rsid w:val="000E4C12"/>
    <w:rsid w:val="000E7856"/>
    <w:rsid w:val="000E7F7D"/>
    <w:rsid w:val="000F2DBE"/>
    <w:rsid w:val="000F4EFB"/>
    <w:rsid w:val="000F6D65"/>
    <w:rsid w:val="00106F57"/>
    <w:rsid w:val="00110C85"/>
    <w:rsid w:val="001117CC"/>
    <w:rsid w:val="00126323"/>
    <w:rsid w:val="00126888"/>
    <w:rsid w:val="0013339F"/>
    <w:rsid w:val="0013454D"/>
    <w:rsid w:val="001375E3"/>
    <w:rsid w:val="00142807"/>
    <w:rsid w:val="0014640A"/>
    <w:rsid w:val="00155B36"/>
    <w:rsid w:val="00155D56"/>
    <w:rsid w:val="00160FA0"/>
    <w:rsid w:val="00162094"/>
    <w:rsid w:val="001648E0"/>
    <w:rsid w:val="0016793A"/>
    <w:rsid w:val="001722EA"/>
    <w:rsid w:val="0017650E"/>
    <w:rsid w:val="001804FB"/>
    <w:rsid w:val="00182D79"/>
    <w:rsid w:val="00182DFD"/>
    <w:rsid w:val="0018599E"/>
    <w:rsid w:val="00186F6E"/>
    <w:rsid w:val="001908FC"/>
    <w:rsid w:val="00192F4F"/>
    <w:rsid w:val="00193DD6"/>
    <w:rsid w:val="0019504A"/>
    <w:rsid w:val="0019627D"/>
    <w:rsid w:val="00197B22"/>
    <w:rsid w:val="001A0443"/>
    <w:rsid w:val="001A2074"/>
    <w:rsid w:val="001B6095"/>
    <w:rsid w:val="001C0B79"/>
    <w:rsid w:val="001C2872"/>
    <w:rsid w:val="001C29EC"/>
    <w:rsid w:val="001D20F2"/>
    <w:rsid w:val="001D3AB8"/>
    <w:rsid w:val="001D3B8A"/>
    <w:rsid w:val="001D3ECE"/>
    <w:rsid w:val="001D7ECC"/>
    <w:rsid w:val="001E086F"/>
    <w:rsid w:val="001E097B"/>
    <w:rsid w:val="001E6423"/>
    <w:rsid w:val="001E6EB2"/>
    <w:rsid w:val="001F0099"/>
    <w:rsid w:val="001F0912"/>
    <w:rsid w:val="001F42A2"/>
    <w:rsid w:val="001F4774"/>
    <w:rsid w:val="00202DA3"/>
    <w:rsid w:val="00212694"/>
    <w:rsid w:val="002168BD"/>
    <w:rsid w:val="00222151"/>
    <w:rsid w:val="002239A6"/>
    <w:rsid w:val="00224C59"/>
    <w:rsid w:val="002253B8"/>
    <w:rsid w:val="00231810"/>
    <w:rsid w:val="00235000"/>
    <w:rsid w:val="00241529"/>
    <w:rsid w:val="00241C69"/>
    <w:rsid w:val="00244CE0"/>
    <w:rsid w:val="00247164"/>
    <w:rsid w:val="00251A03"/>
    <w:rsid w:val="0025323A"/>
    <w:rsid w:val="0025373D"/>
    <w:rsid w:val="00254A55"/>
    <w:rsid w:val="00261262"/>
    <w:rsid w:val="00265A3F"/>
    <w:rsid w:val="00265BD0"/>
    <w:rsid w:val="002660BE"/>
    <w:rsid w:val="0027112A"/>
    <w:rsid w:val="00271197"/>
    <w:rsid w:val="00274196"/>
    <w:rsid w:val="002753B9"/>
    <w:rsid w:val="00275F4B"/>
    <w:rsid w:val="002822CA"/>
    <w:rsid w:val="00284D88"/>
    <w:rsid w:val="00291560"/>
    <w:rsid w:val="00293472"/>
    <w:rsid w:val="002A1067"/>
    <w:rsid w:val="002A2723"/>
    <w:rsid w:val="002A2A2C"/>
    <w:rsid w:val="002A7238"/>
    <w:rsid w:val="002A7D4C"/>
    <w:rsid w:val="002B01AE"/>
    <w:rsid w:val="002B26E9"/>
    <w:rsid w:val="002B63FD"/>
    <w:rsid w:val="002C0991"/>
    <w:rsid w:val="002C2808"/>
    <w:rsid w:val="002C4A12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756D"/>
    <w:rsid w:val="002F2788"/>
    <w:rsid w:val="002F4CAB"/>
    <w:rsid w:val="002F54E2"/>
    <w:rsid w:val="002F5764"/>
    <w:rsid w:val="00300AF8"/>
    <w:rsid w:val="00303D6A"/>
    <w:rsid w:val="0031116D"/>
    <w:rsid w:val="0031157E"/>
    <w:rsid w:val="00317213"/>
    <w:rsid w:val="00320C7B"/>
    <w:rsid w:val="00323A04"/>
    <w:rsid w:val="00325563"/>
    <w:rsid w:val="003260C0"/>
    <w:rsid w:val="00331087"/>
    <w:rsid w:val="00331232"/>
    <w:rsid w:val="00334E9D"/>
    <w:rsid w:val="00336005"/>
    <w:rsid w:val="00337564"/>
    <w:rsid w:val="00337867"/>
    <w:rsid w:val="003409E2"/>
    <w:rsid w:val="00340A40"/>
    <w:rsid w:val="00342673"/>
    <w:rsid w:val="00347466"/>
    <w:rsid w:val="0035091A"/>
    <w:rsid w:val="003514A6"/>
    <w:rsid w:val="00354B80"/>
    <w:rsid w:val="00357E3F"/>
    <w:rsid w:val="00360C2F"/>
    <w:rsid w:val="0036100A"/>
    <w:rsid w:val="00361DC6"/>
    <w:rsid w:val="00364B6B"/>
    <w:rsid w:val="003658E5"/>
    <w:rsid w:val="003678A5"/>
    <w:rsid w:val="0037066F"/>
    <w:rsid w:val="00370A04"/>
    <w:rsid w:val="0038115B"/>
    <w:rsid w:val="00390FFC"/>
    <w:rsid w:val="0039496B"/>
    <w:rsid w:val="00395B4D"/>
    <w:rsid w:val="0039621E"/>
    <w:rsid w:val="00397931"/>
    <w:rsid w:val="003A1130"/>
    <w:rsid w:val="003A2861"/>
    <w:rsid w:val="003A41A3"/>
    <w:rsid w:val="003A7C19"/>
    <w:rsid w:val="003B092E"/>
    <w:rsid w:val="003B10CD"/>
    <w:rsid w:val="003B193E"/>
    <w:rsid w:val="003B3B5C"/>
    <w:rsid w:val="003C1ACB"/>
    <w:rsid w:val="003C3B90"/>
    <w:rsid w:val="003C4DE5"/>
    <w:rsid w:val="003C5A80"/>
    <w:rsid w:val="003C75DA"/>
    <w:rsid w:val="003D1A75"/>
    <w:rsid w:val="003D3BA6"/>
    <w:rsid w:val="003D4670"/>
    <w:rsid w:val="003D48F4"/>
    <w:rsid w:val="003E3934"/>
    <w:rsid w:val="003E7D06"/>
    <w:rsid w:val="003F0762"/>
    <w:rsid w:val="003F5F59"/>
    <w:rsid w:val="003F6786"/>
    <w:rsid w:val="00405A60"/>
    <w:rsid w:val="00405B35"/>
    <w:rsid w:val="00407180"/>
    <w:rsid w:val="00407848"/>
    <w:rsid w:val="0041094F"/>
    <w:rsid w:val="00415EBA"/>
    <w:rsid w:val="00422B26"/>
    <w:rsid w:val="00422DEC"/>
    <w:rsid w:val="00424780"/>
    <w:rsid w:val="00427254"/>
    <w:rsid w:val="004278F3"/>
    <w:rsid w:val="004279B3"/>
    <w:rsid w:val="00433B72"/>
    <w:rsid w:val="004433ED"/>
    <w:rsid w:val="00447540"/>
    <w:rsid w:val="004505EC"/>
    <w:rsid w:val="00453A43"/>
    <w:rsid w:val="00455524"/>
    <w:rsid w:val="00457D72"/>
    <w:rsid w:val="00463442"/>
    <w:rsid w:val="00466953"/>
    <w:rsid w:val="00482C7B"/>
    <w:rsid w:val="00483169"/>
    <w:rsid w:val="00483BE1"/>
    <w:rsid w:val="00485391"/>
    <w:rsid w:val="00485764"/>
    <w:rsid w:val="004910E9"/>
    <w:rsid w:val="00491601"/>
    <w:rsid w:val="00494024"/>
    <w:rsid w:val="00495A45"/>
    <w:rsid w:val="004A014A"/>
    <w:rsid w:val="004A39CE"/>
    <w:rsid w:val="004B6713"/>
    <w:rsid w:val="004B7E2A"/>
    <w:rsid w:val="004C0EAA"/>
    <w:rsid w:val="004C12E8"/>
    <w:rsid w:val="004C2768"/>
    <w:rsid w:val="004C36C6"/>
    <w:rsid w:val="004C4814"/>
    <w:rsid w:val="004D3F55"/>
    <w:rsid w:val="004D543A"/>
    <w:rsid w:val="004D5812"/>
    <w:rsid w:val="004D6F71"/>
    <w:rsid w:val="005011C8"/>
    <w:rsid w:val="0050166C"/>
    <w:rsid w:val="005108BE"/>
    <w:rsid w:val="00511012"/>
    <w:rsid w:val="00511DAB"/>
    <w:rsid w:val="00512C03"/>
    <w:rsid w:val="005201DD"/>
    <w:rsid w:val="00523ECE"/>
    <w:rsid w:val="005259BC"/>
    <w:rsid w:val="005329E4"/>
    <w:rsid w:val="00532BC6"/>
    <w:rsid w:val="005373B1"/>
    <w:rsid w:val="00537CCD"/>
    <w:rsid w:val="00541D2F"/>
    <w:rsid w:val="00546AB8"/>
    <w:rsid w:val="00551C87"/>
    <w:rsid w:val="005530A3"/>
    <w:rsid w:val="00553C18"/>
    <w:rsid w:val="00554739"/>
    <w:rsid w:val="005663C5"/>
    <w:rsid w:val="0056734E"/>
    <w:rsid w:val="00567B21"/>
    <w:rsid w:val="00572562"/>
    <w:rsid w:val="005747C0"/>
    <w:rsid w:val="00574FED"/>
    <w:rsid w:val="00580667"/>
    <w:rsid w:val="005810B3"/>
    <w:rsid w:val="005878D4"/>
    <w:rsid w:val="00592FAF"/>
    <w:rsid w:val="005960B2"/>
    <w:rsid w:val="00596E03"/>
    <w:rsid w:val="005A5824"/>
    <w:rsid w:val="005B166C"/>
    <w:rsid w:val="005B2C70"/>
    <w:rsid w:val="005B2F75"/>
    <w:rsid w:val="005B4B57"/>
    <w:rsid w:val="005C199C"/>
    <w:rsid w:val="005C5711"/>
    <w:rsid w:val="005C7009"/>
    <w:rsid w:val="005C76E0"/>
    <w:rsid w:val="005D16AD"/>
    <w:rsid w:val="005D3D1E"/>
    <w:rsid w:val="005D6668"/>
    <w:rsid w:val="005D7F4D"/>
    <w:rsid w:val="005E08B6"/>
    <w:rsid w:val="005E3F05"/>
    <w:rsid w:val="005E4DD5"/>
    <w:rsid w:val="005E523C"/>
    <w:rsid w:val="005E719A"/>
    <w:rsid w:val="005F0B4D"/>
    <w:rsid w:val="005F14F4"/>
    <w:rsid w:val="005F185C"/>
    <w:rsid w:val="005F309C"/>
    <w:rsid w:val="005F3ADE"/>
    <w:rsid w:val="00602806"/>
    <w:rsid w:val="00605235"/>
    <w:rsid w:val="00616217"/>
    <w:rsid w:val="00617FB9"/>
    <w:rsid w:val="00622C61"/>
    <w:rsid w:val="006271D1"/>
    <w:rsid w:val="00630F4C"/>
    <w:rsid w:val="00634AAB"/>
    <w:rsid w:val="00641B74"/>
    <w:rsid w:val="00650B55"/>
    <w:rsid w:val="0065151D"/>
    <w:rsid w:val="00654DA6"/>
    <w:rsid w:val="00655255"/>
    <w:rsid w:val="00664058"/>
    <w:rsid w:val="00664DDD"/>
    <w:rsid w:val="006759EC"/>
    <w:rsid w:val="00684583"/>
    <w:rsid w:val="00686859"/>
    <w:rsid w:val="00691D00"/>
    <w:rsid w:val="00693FD6"/>
    <w:rsid w:val="0069613D"/>
    <w:rsid w:val="00696BEB"/>
    <w:rsid w:val="006A00EB"/>
    <w:rsid w:val="006A1DC6"/>
    <w:rsid w:val="006A7446"/>
    <w:rsid w:val="006A79FF"/>
    <w:rsid w:val="006B111D"/>
    <w:rsid w:val="006B6840"/>
    <w:rsid w:val="006B782A"/>
    <w:rsid w:val="006C3A0E"/>
    <w:rsid w:val="006C5618"/>
    <w:rsid w:val="006C5BA7"/>
    <w:rsid w:val="006D2134"/>
    <w:rsid w:val="006D2F9F"/>
    <w:rsid w:val="006D48EC"/>
    <w:rsid w:val="006D6AC1"/>
    <w:rsid w:val="006E2A83"/>
    <w:rsid w:val="006E3249"/>
    <w:rsid w:val="006E5CAA"/>
    <w:rsid w:val="006E6FE4"/>
    <w:rsid w:val="006F0B69"/>
    <w:rsid w:val="006F12C3"/>
    <w:rsid w:val="006F13F1"/>
    <w:rsid w:val="006F537E"/>
    <w:rsid w:val="0070272E"/>
    <w:rsid w:val="007067A3"/>
    <w:rsid w:val="00711FD2"/>
    <w:rsid w:val="00713101"/>
    <w:rsid w:val="00714A15"/>
    <w:rsid w:val="00715AC7"/>
    <w:rsid w:val="00720D49"/>
    <w:rsid w:val="007219D5"/>
    <w:rsid w:val="0072756F"/>
    <w:rsid w:val="00727689"/>
    <w:rsid w:val="00734715"/>
    <w:rsid w:val="00734C71"/>
    <w:rsid w:val="00735FC9"/>
    <w:rsid w:val="00741F58"/>
    <w:rsid w:val="00741F74"/>
    <w:rsid w:val="007522B8"/>
    <w:rsid w:val="00756BB5"/>
    <w:rsid w:val="00757878"/>
    <w:rsid w:val="00757B07"/>
    <w:rsid w:val="00760879"/>
    <w:rsid w:val="00760D48"/>
    <w:rsid w:val="00761C33"/>
    <w:rsid w:val="007633A5"/>
    <w:rsid w:val="00766A5C"/>
    <w:rsid w:val="007832F6"/>
    <w:rsid w:val="007837BE"/>
    <w:rsid w:val="007917EC"/>
    <w:rsid w:val="007925A5"/>
    <w:rsid w:val="007929E5"/>
    <w:rsid w:val="00796243"/>
    <w:rsid w:val="00796DD8"/>
    <w:rsid w:val="00797C73"/>
    <w:rsid w:val="007A6267"/>
    <w:rsid w:val="007B2BF9"/>
    <w:rsid w:val="007B2F8C"/>
    <w:rsid w:val="007B6F3F"/>
    <w:rsid w:val="007C0704"/>
    <w:rsid w:val="007C1938"/>
    <w:rsid w:val="007C23AC"/>
    <w:rsid w:val="007C4BE8"/>
    <w:rsid w:val="007D082C"/>
    <w:rsid w:val="007D47F3"/>
    <w:rsid w:val="007E49C7"/>
    <w:rsid w:val="007E5EE5"/>
    <w:rsid w:val="007E72BA"/>
    <w:rsid w:val="007F0B7F"/>
    <w:rsid w:val="007F1B49"/>
    <w:rsid w:val="007F2035"/>
    <w:rsid w:val="007F4692"/>
    <w:rsid w:val="007F71D3"/>
    <w:rsid w:val="008003B5"/>
    <w:rsid w:val="00805F84"/>
    <w:rsid w:val="00810052"/>
    <w:rsid w:val="00810C28"/>
    <w:rsid w:val="00812D11"/>
    <w:rsid w:val="0081764F"/>
    <w:rsid w:val="008206A7"/>
    <w:rsid w:val="00821C24"/>
    <w:rsid w:val="00824694"/>
    <w:rsid w:val="0082752B"/>
    <w:rsid w:val="00827AAB"/>
    <w:rsid w:val="00830C51"/>
    <w:rsid w:val="00831379"/>
    <w:rsid w:val="00834361"/>
    <w:rsid w:val="00841B29"/>
    <w:rsid w:val="00845B18"/>
    <w:rsid w:val="008511C3"/>
    <w:rsid w:val="00852ECE"/>
    <w:rsid w:val="00854E5F"/>
    <w:rsid w:val="00855D34"/>
    <w:rsid w:val="00855F91"/>
    <w:rsid w:val="008575DC"/>
    <w:rsid w:val="0085783F"/>
    <w:rsid w:val="008645C2"/>
    <w:rsid w:val="0086588B"/>
    <w:rsid w:val="008675E3"/>
    <w:rsid w:val="00867D9A"/>
    <w:rsid w:val="00870246"/>
    <w:rsid w:val="0087487C"/>
    <w:rsid w:val="008757EE"/>
    <w:rsid w:val="00875B91"/>
    <w:rsid w:val="008768DE"/>
    <w:rsid w:val="008805F5"/>
    <w:rsid w:val="00882598"/>
    <w:rsid w:val="00883931"/>
    <w:rsid w:val="008908C0"/>
    <w:rsid w:val="008914C0"/>
    <w:rsid w:val="00891715"/>
    <w:rsid w:val="00892F47"/>
    <w:rsid w:val="0089395D"/>
    <w:rsid w:val="008957F8"/>
    <w:rsid w:val="008A05D3"/>
    <w:rsid w:val="008A44C7"/>
    <w:rsid w:val="008B0D99"/>
    <w:rsid w:val="008B0DCC"/>
    <w:rsid w:val="008B1C4C"/>
    <w:rsid w:val="008B57F5"/>
    <w:rsid w:val="008C0B01"/>
    <w:rsid w:val="008C5B16"/>
    <w:rsid w:val="008C7682"/>
    <w:rsid w:val="008D0CDE"/>
    <w:rsid w:val="008D1495"/>
    <w:rsid w:val="008D502D"/>
    <w:rsid w:val="008D7634"/>
    <w:rsid w:val="008E1579"/>
    <w:rsid w:val="008F14C1"/>
    <w:rsid w:val="008F34C4"/>
    <w:rsid w:val="00904404"/>
    <w:rsid w:val="00904A22"/>
    <w:rsid w:val="009072D3"/>
    <w:rsid w:val="00907FD1"/>
    <w:rsid w:val="00915645"/>
    <w:rsid w:val="00916E55"/>
    <w:rsid w:val="00917EAE"/>
    <w:rsid w:val="00917FE7"/>
    <w:rsid w:val="00920BDD"/>
    <w:rsid w:val="009212E3"/>
    <w:rsid w:val="0092219E"/>
    <w:rsid w:val="00924423"/>
    <w:rsid w:val="00936857"/>
    <w:rsid w:val="00936EC4"/>
    <w:rsid w:val="009404EC"/>
    <w:rsid w:val="0094688E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83281"/>
    <w:rsid w:val="00994184"/>
    <w:rsid w:val="009B54B6"/>
    <w:rsid w:val="009B6D63"/>
    <w:rsid w:val="009C1802"/>
    <w:rsid w:val="009C33A0"/>
    <w:rsid w:val="009C5ACE"/>
    <w:rsid w:val="009D136F"/>
    <w:rsid w:val="009D28E5"/>
    <w:rsid w:val="009D39BC"/>
    <w:rsid w:val="009D5565"/>
    <w:rsid w:val="009D6CB0"/>
    <w:rsid w:val="009E15FB"/>
    <w:rsid w:val="009E28AB"/>
    <w:rsid w:val="009E3ABF"/>
    <w:rsid w:val="009F075D"/>
    <w:rsid w:val="009F0E2C"/>
    <w:rsid w:val="009F0F94"/>
    <w:rsid w:val="009F1198"/>
    <w:rsid w:val="009F12C9"/>
    <w:rsid w:val="00A015CC"/>
    <w:rsid w:val="00A02AD7"/>
    <w:rsid w:val="00A054C8"/>
    <w:rsid w:val="00A114F9"/>
    <w:rsid w:val="00A25272"/>
    <w:rsid w:val="00A26037"/>
    <w:rsid w:val="00A35AEE"/>
    <w:rsid w:val="00A4055D"/>
    <w:rsid w:val="00A40D6B"/>
    <w:rsid w:val="00A4159B"/>
    <w:rsid w:val="00A42C72"/>
    <w:rsid w:val="00A51BA5"/>
    <w:rsid w:val="00A539B1"/>
    <w:rsid w:val="00A53AFF"/>
    <w:rsid w:val="00A6060B"/>
    <w:rsid w:val="00A62307"/>
    <w:rsid w:val="00A7036C"/>
    <w:rsid w:val="00A73334"/>
    <w:rsid w:val="00A820C0"/>
    <w:rsid w:val="00A8578F"/>
    <w:rsid w:val="00A93D9A"/>
    <w:rsid w:val="00A95DB0"/>
    <w:rsid w:val="00A97C9A"/>
    <w:rsid w:val="00AA028E"/>
    <w:rsid w:val="00AA29A4"/>
    <w:rsid w:val="00AA3E2D"/>
    <w:rsid w:val="00AA7051"/>
    <w:rsid w:val="00AC158A"/>
    <w:rsid w:val="00AC4BCC"/>
    <w:rsid w:val="00AC4BF7"/>
    <w:rsid w:val="00AC58B6"/>
    <w:rsid w:val="00AD3FA9"/>
    <w:rsid w:val="00AD4083"/>
    <w:rsid w:val="00AD633D"/>
    <w:rsid w:val="00AD6D24"/>
    <w:rsid w:val="00AD712D"/>
    <w:rsid w:val="00AE0077"/>
    <w:rsid w:val="00AE52CD"/>
    <w:rsid w:val="00AE5EE3"/>
    <w:rsid w:val="00AE7CF5"/>
    <w:rsid w:val="00AF1B16"/>
    <w:rsid w:val="00AF2494"/>
    <w:rsid w:val="00AF3C62"/>
    <w:rsid w:val="00AF6E7A"/>
    <w:rsid w:val="00B01368"/>
    <w:rsid w:val="00B0472E"/>
    <w:rsid w:val="00B04D73"/>
    <w:rsid w:val="00B0527B"/>
    <w:rsid w:val="00B05400"/>
    <w:rsid w:val="00B07DB6"/>
    <w:rsid w:val="00B07E61"/>
    <w:rsid w:val="00B10090"/>
    <w:rsid w:val="00B13323"/>
    <w:rsid w:val="00B137DA"/>
    <w:rsid w:val="00B15763"/>
    <w:rsid w:val="00B173EF"/>
    <w:rsid w:val="00B2046F"/>
    <w:rsid w:val="00B22148"/>
    <w:rsid w:val="00B227A1"/>
    <w:rsid w:val="00B26F61"/>
    <w:rsid w:val="00B2701C"/>
    <w:rsid w:val="00B270D2"/>
    <w:rsid w:val="00B27E23"/>
    <w:rsid w:val="00B335CA"/>
    <w:rsid w:val="00B36A62"/>
    <w:rsid w:val="00B37E5A"/>
    <w:rsid w:val="00B41FDA"/>
    <w:rsid w:val="00B42E23"/>
    <w:rsid w:val="00B47B37"/>
    <w:rsid w:val="00B5099A"/>
    <w:rsid w:val="00B53BCB"/>
    <w:rsid w:val="00B57F69"/>
    <w:rsid w:val="00B60031"/>
    <w:rsid w:val="00B649CC"/>
    <w:rsid w:val="00B72339"/>
    <w:rsid w:val="00B726AE"/>
    <w:rsid w:val="00B81A92"/>
    <w:rsid w:val="00B84EB7"/>
    <w:rsid w:val="00B863E1"/>
    <w:rsid w:val="00B86647"/>
    <w:rsid w:val="00B871A4"/>
    <w:rsid w:val="00B91519"/>
    <w:rsid w:val="00B95076"/>
    <w:rsid w:val="00BA0146"/>
    <w:rsid w:val="00BA0509"/>
    <w:rsid w:val="00BA10B7"/>
    <w:rsid w:val="00BA3A02"/>
    <w:rsid w:val="00BA428B"/>
    <w:rsid w:val="00BB71FE"/>
    <w:rsid w:val="00BC27D0"/>
    <w:rsid w:val="00BC3906"/>
    <w:rsid w:val="00BC6544"/>
    <w:rsid w:val="00BD03A4"/>
    <w:rsid w:val="00BD2513"/>
    <w:rsid w:val="00BD3632"/>
    <w:rsid w:val="00BE1CE2"/>
    <w:rsid w:val="00BE497F"/>
    <w:rsid w:val="00BE4DBD"/>
    <w:rsid w:val="00BE4EE3"/>
    <w:rsid w:val="00BE7CC2"/>
    <w:rsid w:val="00BF07D2"/>
    <w:rsid w:val="00C001C9"/>
    <w:rsid w:val="00C03553"/>
    <w:rsid w:val="00C04961"/>
    <w:rsid w:val="00C04F0A"/>
    <w:rsid w:val="00C1133D"/>
    <w:rsid w:val="00C16135"/>
    <w:rsid w:val="00C20C02"/>
    <w:rsid w:val="00C22227"/>
    <w:rsid w:val="00C231B5"/>
    <w:rsid w:val="00C31049"/>
    <w:rsid w:val="00C31CAF"/>
    <w:rsid w:val="00C31CD0"/>
    <w:rsid w:val="00C37DEB"/>
    <w:rsid w:val="00C37F49"/>
    <w:rsid w:val="00C45AD0"/>
    <w:rsid w:val="00C45BD0"/>
    <w:rsid w:val="00C50EC3"/>
    <w:rsid w:val="00C527D2"/>
    <w:rsid w:val="00C56B58"/>
    <w:rsid w:val="00C62A0D"/>
    <w:rsid w:val="00C64AF8"/>
    <w:rsid w:val="00C654A4"/>
    <w:rsid w:val="00C80597"/>
    <w:rsid w:val="00C826BA"/>
    <w:rsid w:val="00C82E40"/>
    <w:rsid w:val="00C848F7"/>
    <w:rsid w:val="00C85B43"/>
    <w:rsid w:val="00C90AFF"/>
    <w:rsid w:val="00CA2CD5"/>
    <w:rsid w:val="00CA3C7E"/>
    <w:rsid w:val="00CB2B95"/>
    <w:rsid w:val="00CB3F61"/>
    <w:rsid w:val="00CC12F5"/>
    <w:rsid w:val="00CC1D03"/>
    <w:rsid w:val="00CC37CB"/>
    <w:rsid w:val="00CC5E86"/>
    <w:rsid w:val="00CC7E51"/>
    <w:rsid w:val="00CD2914"/>
    <w:rsid w:val="00CD2DC8"/>
    <w:rsid w:val="00CD6B16"/>
    <w:rsid w:val="00CE1D95"/>
    <w:rsid w:val="00CE4AA6"/>
    <w:rsid w:val="00CE5174"/>
    <w:rsid w:val="00CF1D25"/>
    <w:rsid w:val="00CF1DE3"/>
    <w:rsid w:val="00CF47B7"/>
    <w:rsid w:val="00D06CAD"/>
    <w:rsid w:val="00D10D0A"/>
    <w:rsid w:val="00D119F3"/>
    <w:rsid w:val="00D13612"/>
    <w:rsid w:val="00D14712"/>
    <w:rsid w:val="00D21958"/>
    <w:rsid w:val="00D30756"/>
    <w:rsid w:val="00D310E0"/>
    <w:rsid w:val="00D32A74"/>
    <w:rsid w:val="00D34085"/>
    <w:rsid w:val="00D34D7D"/>
    <w:rsid w:val="00D3599A"/>
    <w:rsid w:val="00D37278"/>
    <w:rsid w:val="00D52C2A"/>
    <w:rsid w:val="00D543A2"/>
    <w:rsid w:val="00D5474A"/>
    <w:rsid w:val="00D5720E"/>
    <w:rsid w:val="00D60097"/>
    <w:rsid w:val="00D6085A"/>
    <w:rsid w:val="00D62E84"/>
    <w:rsid w:val="00D65742"/>
    <w:rsid w:val="00D65A7C"/>
    <w:rsid w:val="00D67DD3"/>
    <w:rsid w:val="00D71702"/>
    <w:rsid w:val="00D719A1"/>
    <w:rsid w:val="00D7263F"/>
    <w:rsid w:val="00D738F4"/>
    <w:rsid w:val="00D743DB"/>
    <w:rsid w:val="00D757AB"/>
    <w:rsid w:val="00D7730E"/>
    <w:rsid w:val="00D77B29"/>
    <w:rsid w:val="00D83314"/>
    <w:rsid w:val="00D93A16"/>
    <w:rsid w:val="00D94C77"/>
    <w:rsid w:val="00DA3692"/>
    <w:rsid w:val="00DA7FD8"/>
    <w:rsid w:val="00DB07D8"/>
    <w:rsid w:val="00DB115E"/>
    <w:rsid w:val="00DB1A8E"/>
    <w:rsid w:val="00DB2EF0"/>
    <w:rsid w:val="00DB537A"/>
    <w:rsid w:val="00DC6FEC"/>
    <w:rsid w:val="00DC74E8"/>
    <w:rsid w:val="00DD38E5"/>
    <w:rsid w:val="00DD6172"/>
    <w:rsid w:val="00DE0B89"/>
    <w:rsid w:val="00DE0C5F"/>
    <w:rsid w:val="00DE10CD"/>
    <w:rsid w:val="00DE2548"/>
    <w:rsid w:val="00DE328F"/>
    <w:rsid w:val="00DE5BE7"/>
    <w:rsid w:val="00DE70F3"/>
    <w:rsid w:val="00DF0993"/>
    <w:rsid w:val="00DF12E6"/>
    <w:rsid w:val="00DF3D4C"/>
    <w:rsid w:val="00DF5CAF"/>
    <w:rsid w:val="00E005C0"/>
    <w:rsid w:val="00E00AD5"/>
    <w:rsid w:val="00E01E6F"/>
    <w:rsid w:val="00E032BF"/>
    <w:rsid w:val="00E06F5B"/>
    <w:rsid w:val="00E20BDF"/>
    <w:rsid w:val="00E24FC2"/>
    <w:rsid w:val="00E25360"/>
    <w:rsid w:val="00E27F5D"/>
    <w:rsid w:val="00E3343C"/>
    <w:rsid w:val="00E35C11"/>
    <w:rsid w:val="00E40C3C"/>
    <w:rsid w:val="00E434AA"/>
    <w:rsid w:val="00E4420C"/>
    <w:rsid w:val="00E473D6"/>
    <w:rsid w:val="00E54733"/>
    <w:rsid w:val="00E6421E"/>
    <w:rsid w:val="00E71BD5"/>
    <w:rsid w:val="00E7541E"/>
    <w:rsid w:val="00E77566"/>
    <w:rsid w:val="00E83F7B"/>
    <w:rsid w:val="00E85A55"/>
    <w:rsid w:val="00E90A0C"/>
    <w:rsid w:val="00E94637"/>
    <w:rsid w:val="00EA539B"/>
    <w:rsid w:val="00EA7CBE"/>
    <w:rsid w:val="00EB64C8"/>
    <w:rsid w:val="00EB7059"/>
    <w:rsid w:val="00EC43AB"/>
    <w:rsid w:val="00EC4BF1"/>
    <w:rsid w:val="00EC4F51"/>
    <w:rsid w:val="00EC5F9A"/>
    <w:rsid w:val="00ED002B"/>
    <w:rsid w:val="00ED09C7"/>
    <w:rsid w:val="00EE1E34"/>
    <w:rsid w:val="00EE2CBA"/>
    <w:rsid w:val="00EE426D"/>
    <w:rsid w:val="00EE6231"/>
    <w:rsid w:val="00EF2D5B"/>
    <w:rsid w:val="00EF71C7"/>
    <w:rsid w:val="00F005CE"/>
    <w:rsid w:val="00F05384"/>
    <w:rsid w:val="00F103F7"/>
    <w:rsid w:val="00F129CE"/>
    <w:rsid w:val="00F1347E"/>
    <w:rsid w:val="00F17E95"/>
    <w:rsid w:val="00F21C05"/>
    <w:rsid w:val="00F26270"/>
    <w:rsid w:val="00F30340"/>
    <w:rsid w:val="00F323A5"/>
    <w:rsid w:val="00F3441C"/>
    <w:rsid w:val="00F42CC4"/>
    <w:rsid w:val="00F432BF"/>
    <w:rsid w:val="00F44F94"/>
    <w:rsid w:val="00F45424"/>
    <w:rsid w:val="00F47475"/>
    <w:rsid w:val="00F50B77"/>
    <w:rsid w:val="00F5156E"/>
    <w:rsid w:val="00F52049"/>
    <w:rsid w:val="00F5248D"/>
    <w:rsid w:val="00F56492"/>
    <w:rsid w:val="00F63CD5"/>
    <w:rsid w:val="00F643F2"/>
    <w:rsid w:val="00F65501"/>
    <w:rsid w:val="00F6717C"/>
    <w:rsid w:val="00F729AA"/>
    <w:rsid w:val="00F72A3D"/>
    <w:rsid w:val="00F75C84"/>
    <w:rsid w:val="00F84D3C"/>
    <w:rsid w:val="00F86AA5"/>
    <w:rsid w:val="00F87B45"/>
    <w:rsid w:val="00F94269"/>
    <w:rsid w:val="00F94FAC"/>
    <w:rsid w:val="00F95493"/>
    <w:rsid w:val="00F97D2B"/>
    <w:rsid w:val="00FA0EA5"/>
    <w:rsid w:val="00FA0EFE"/>
    <w:rsid w:val="00FA35D4"/>
    <w:rsid w:val="00FB76FB"/>
    <w:rsid w:val="00FD3C8F"/>
    <w:rsid w:val="00FD619D"/>
    <w:rsid w:val="00FD680E"/>
    <w:rsid w:val="00FE079E"/>
    <w:rsid w:val="00FE1AE5"/>
    <w:rsid w:val="00FE3248"/>
    <w:rsid w:val="00FF2755"/>
    <w:rsid w:val="00FF5038"/>
    <w:rsid w:val="14257B28"/>
    <w:rsid w:val="220E7D33"/>
    <w:rsid w:val="2951084F"/>
    <w:rsid w:val="5BE51205"/>
    <w:rsid w:val="650D5AA0"/>
    <w:rsid w:val="74AA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9A9DEEE"/>
  <w15:chartTrackingRefBased/>
  <w15:docId w15:val="{CDA8C270-E22C-481E-BA03-426F7608F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Pr>
      <w:rFonts w:ascii="Arial" w:hAnsi="Arial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character" w:customStyle="1" w:styleId="HeaderChar">
    <w:name w:val="Header Char"/>
    <w:link w:val="Header"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Tahoma" w:hAnsi="Tahoma"/>
      <w:sz w:val="16"/>
      <w:szCs w:val="16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B335CA"/>
    <w:rPr>
      <w:b/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B335C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A054C8"/>
    <w:pPr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link w:val="ListParagraph"/>
    <w:uiPriority w:val="34"/>
    <w:rsid w:val="00A054C8"/>
    <w:rPr>
      <w:sz w:val="24"/>
      <w:szCs w:val="24"/>
      <w:lang w:eastAsia="en-US"/>
    </w:rPr>
  </w:style>
  <w:style w:type="paragraph" w:customStyle="1" w:styleId="NO">
    <w:name w:val="NO"/>
    <w:basedOn w:val="Normal"/>
    <w:link w:val="NOChar"/>
    <w:qFormat/>
    <w:rsid w:val="00B07DB6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B07DB6"/>
    <w:rPr>
      <w:lang w:val="en-GB" w:eastAsia="en-US"/>
    </w:rPr>
  </w:style>
  <w:style w:type="paragraph" w:styleId="NoSpacing">
    <w:name w:val="No Spacing"/>
    <w:uiPriority w:val="1"/>
    <w:qFormat/>
    <w:rsid w:val="00855F91"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paragraph" w:customStyle="1" w:styleId="CRCoverPage">
    <w:name w:val="CR Cover Page"/>
    <w:link w:val="CRCoverPageChar"/>
    <w:qFormat/>
    <w:rsid w:val="002B63FD"/>
    <w:pPr>
      <w:spacing w:after="120"/>
    </w:pPr>
    <w:rPr>
      <w:rFonts w:ascii="Arial" w:eastAsia="MS Mincho" w:hAnsi="Arial"/>
      <w:lang w:eastAsia="en-US"/>
    </w:rPr>
  </w:style>
  <w:style w:type="character" w:customStyle="1" w:styleId="CRCoverPageChar">
    <w:name w:val="CR Cover Page Char"/>
    <w:link w:val="CRCoverPage"/>
    <w:rsid w:val="002B63FD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2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81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91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791e68c0de53161679f77c63159342ab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9cdb990b152105a2d398cfd05e0b64e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D95759-2434-4F08-A507-DD5E9F553D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323CDF-11B5-4C17-812A-ACCA448064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738443-6E39-45EA-922C-3FD0AB488A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557</Words>
  <Characters>2927</Characters>
  <Application>Microsoft Office Word</Application>
  <DocSecurity>0</DocSecurity>
  <Lines>91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ZTE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Draft_v3</cp:lastModifiedBy>
  <cp:revision>3</cp:revision>
  <cp:lastPrinted>2002-04-23T07:10:00Z</cp:lastPrinted>
  <dcterms:created xsi:type="dcterms:W3CDTF">2021-01-10T19:44:00Z</dcterms:created>
  <dcterms:modified xsi:type="dcterms:W3CDTF">2021-01-10T19:44:00Z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  <property fmtid="{D5CDD505-2E9C-101B-9397-08002B2CF9AE}" pid="6" name="ContentTypeId">
    <vt:lpwstr>0x0101004257954231A76C44B0D04C9AEE4292A8</vt:lpwstr>
  </property>
</Properties>
</file>