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4CB4D" w14:textId="5C814204" w:rsidR="00337CA5" w:rsidRDefault="00337CA5" w:rsidP="00337CA5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R2-210002</w:t>
      </w:r>
      <w:r w:rsidR="004B07CA">
        <w:rPr>
          <w:b/>
          <w:noProof/>
          <w:sz w:val="24"/>
          <w:szCs w:val="24"/>
        </w:rPr>
        <w:t>6</w:t>
      </w:r>
      <w:bookmarkStart w:id="2" w:name="_GoBack"/>
      <w:bookmarkEnd w:id="2"/>
    </w:p>
    <w:p w14:paraId="39B812C7" w14:textId="77777777" w:rsidR="00337CA5" w:rsidRDefault="00337CA5" w:rsidP="00337CA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65B532E8" w14:textId="77777777" w:rsidR="00337CA5" w:rsidRDefault="00337CA5" w:rsidP="00337CA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36EED95" w14:textId="77777777" w:rsidR="00337CA5" w:rsidRDefault="00337CA5" w:rsidP="00337CA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204E9B86" w:rsidR="00463675" w:rsidRPr="00BE2B19" w:rsidRDefault="00C8272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6E719F">
        <w:rPr>
          <w:rFonts w:ascii="Arial" w:hAnsi="Arial" w:cs="Arial"/>
          <w:b/>
          <w:bCs/>
          <w:sz w:val="22"/>
        </w:rPr>
        <w:t>3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B225ED" w:rsidRPr="00B225ED">
        <w:rPr>
          <w:rFonts w:ascii="Arial" w:hAnsi="Arial" w:cs="Arial"/>
          <w:b/>
          <w:bCs/>
          <w:sz w:val="22"/>
        </w:rPr>
        <w:t>R1-2009680</w:t>
      </w:r>
    </w:p>
    <w:p w14:paraId="619B785A" w14:textId="079EF616" w:rsidR="00463675" w:rsidRDefault="00C8272F" w:rsidP="00F23FFC">
      <w:pPr>
        <w:pStyle w:val="Header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6E719F" w:rsidRPr="006E719F">
        <w:rPr>
          <w:rFonts w:ascii="Arial" w:hAnsi="Arial" w:cs="Arial"/>
          <w:b/>
          <w:bCs/>
          <w:sz w:val="22"/>
        </w:rPr>
        <w:t>October 26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="006E719F" w:rsidRPr="006E719F">
        <w:rPr>
          <w:rFonts w:ascii="Arial" w:hAnsi="Arial" w:cs="Arial"/>
          <w:b/>
          <w:bCs/>
          <w:sz w:val="22"/>
        </w:rPr>
        <w:t xml:space="preserve"> – November 13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Pr="00C8272F">
        <w:rPr>
          <w:rFonts w:ascii="Arial" w:hAnsi="Arial" w:cs="Arial"/>
          <w:b/>
          <w:bCs/>
          <w:sz w:val="22"/>
        </w:rPr>
        <w:t>,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5BACCA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</w:p>
    <w:p w14:paraId="12CF553A" w14:textId="0D3661B3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>Response to:</w:t>
      </w:r>
      <w:r w:rsidR="00337CA5">
        <w:rPr>
          <w:rFonts w:ascii="Arial" w:hAnsi="Arial" w:cs="Arial"/>
          <w:b/>
        </w:rPr>
        <w:tab/>
      </w:r>
      <w:r w:rsidR="00231C2A" w:rsidRPr="00231C2A">
        <w:rPr>
          <w:rFonts w:ascii="Arial" w:hAnsi="Arial" w:cs="Arial"/>
          <w:bCs/>
        </w:rPr>
        <w:t>R2-2008599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0EC296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17C7C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62DE">
        <w:rPr>
          <w:rFonts w:cs="Arial"/>
          <w:b w:val="0"/>
          <w:bCs/>
        </w:rPr>
        <w:t>Lihui Wang</w:t>
      </w:r>
    </w:p>
    <w:p w14:paraId="2748A78E" w14:textId="160B6D4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D62DE" w:rsidRPr="00AD62DE">
        <w:rPr>
          <w:rFonts w:cs="Arial"/>
          <w:b w:val="0"/>
          <w:bCs/>
          <w:color w:val="auto"/>
        </w:rPr>
        <w:t>wanglihui@vivo.com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15E8D43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BCE30" w14:textId="135E2247" w:rsidR="00AD62DE" w:rsidRDefault="00AD62DE" w:rsidP="00B635B2">
      <w:pPr>
        <w:spacing w:after="120"/>
        <w:jc w:val="both"/>
        <w:rPr>
          <w:rFonts w:ascii="Arial" w:hAnsi="Arial" w:cs="Arial"/>
        </w:rPr>
      </w:pPr>
      <w:bookmarkStart w:id="3" w:name="_Hlk39740819"/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RAN1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>
        <w:rPr>
          <w:rFonts w:ascii="Arial" w:hAnsi="Arial" w:cs="Arial"/>
        </w:rPr>
        <w:t>.</w:t>
      </w:r>
    </w:p>
    <w:p w14:paraId="7A953706" w14:textId="1D55B697" w:rsidR="00914D99" w:rsidRDefault="00914D99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AD62DE">
        <w:rPr>
          <w:rFonts w:ascii="Arial" w:hAnsi="Arial" w:cs="Arial"/>
          <w:lang w:val="en-US"/>
        </w:rPr>
        <w:t>had a discussion and made following agreements:</w:t>
      </w:r>
    </w:p>
    <w:p w14:paraId="1136E465" w14:textId="77777777" w:rsidR="00AD62DE" w:rsidRPr="00AD62DE" w:rsidRDefault="00AD62DE" w:rsidP="00AD62DE">
      <w:pPr>
        <w:spacing w:afterLines="50" w:after="120"/>
        <w:rPr>
          <w:rFonts w:ascii="Arial" w:hAnsi="Arial" w:cs="Arial"/>
          <w:u w:val="single"/>
          <w:lang w:val="en-US" w:eastAsia="ko-KR"/>
        </w:rPr>
      </w:pPr>
      <w:r w:rsidRPr="00AD62DE">
        <w:rPr>
          <w:rFonts w:ascii="Arial" w:hAnsi="Arial" w:cs="Arial"/>
          <w:b/>
          <w:bCs/>
          <w:highlight w:val="green"/>
          <w:u w:val="single"/>
          <w:lang w:eastAsia="ko-KR"/>
        </w:rPr>
        <w:t>Agreement</w:t>
      </w:r>
    </w:p>
    <w:p w14:paraId="0B4CA7CA" w14:textId="0BCEE63F" w:rsidR="00AD62DE" w:rsidRDefault="00AD62DE" w:rsidP="00AD62DE">
      <w:pPr>
        <w:pStyle w:val="ListParagraph"/>
        <w:numPr>
          <w:ilvl w:val="0"/>
          <w:numId w:val="27"/>
        </w:numPr>
        <w:spacing w:afterLines="50" w:after="120"/>
        <w:ind w:left="403" w:hanging="403"/>
        <w:contextualSpacing w:val="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>For the collision scenario between CG and DG with same/different PHY-priority index, if there is no collision between PUCCH and the CG</w:t>
      </w:r>
      <w:r>
        <w:rPr>
          <w:rStyle w:val="apple-converted-space"/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 xml:space="preserve">and there is no collision between PUCCH and the DG, the </w:t>
      </w:r>
      <w:r w:rsidR="004C01F4">
        <w:rPr>
          <w:rFonts w:ascii="Arial" w:hAnsi="Arial" w:cs="Arial"/>
          <w:lang w:eastAsia="ko-KR"/>
        </w:rPr>
        <w:t>behaviour</w:t>
      </w:r>
      <w:r>
        <w:rPr>
          <w:rFonts w:ascii="Arial" w:hAnsi="Arial" w:cs="Arial"/>
          <w:lang w:eastAsia="ko-KR"/>
        </w:rPr>
        <w:t xml:space="preserve"> mentioned in the LS is consistent with RAN1’s understanding</w:t>
      </w:r>
      <w:r>
        <w:rPr>
          <w:rStyle w:val="apple-converted-space"/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if taking into account the TP to Rel-16 TS 38.214, i.e., revision CR in R1-2008655.</w:t>
      </w:r>
    </w:p>
    <w:p w14:paraId="16CDB34C" w14:textId="2F432EA6" w:rsidR="00AD62DE" w:rsidRPr="00AD62DE" w:rsidRDefault="00AD62DE" w:rsidP="00AD62DE">
      <w:pPr>
        <w:pStyle w:val="ListParagraph"/>
        <w:numPr>
          <w:ilvl w:val="0"/>
          <w:numId w:val="27"/>
        </w:numPr>
        <w:spacing w:afterLines="50" w:after="120"/>
        <w:ind w:left="403" w:hanging="403"/>
        <w:contextualSpacing w:val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When the MAC entity is configured with </w:t>
      </w:r>
      <w:r w:rsidRPr="004C01F4">
        <w:rPr>
          <w:rFonts w:ascii="Arial" w:hAnsi="Arial" w:cs="Arial"/>
          <w:i/>
          <w:lang w:eastAsia="ko-KR"/>
        </w:rPr>
        <w:t>lch-basedPrioritization</w:t>
      </w:r>
      <w:r>
        <w:rPr>
          <w:rFonts w:ascii="Arial" w:hAnsi="Arial" w:cs="Arial"/>
          <w:lang w:eastAsia="ko-KR"/>
        </w:rPr>
        <w:t>, for the collision scenario between CG and DG with same/different PHY-priority index, and when there is collision between PUCCH and the CG with the same priority and/or there is collision between PUCCH and the DG with the same priority,</w:t>
      </w:r>
      <w:r w:rsidRPr="00AD62DE">
        <w:t> </w:t>
      </w:r>
      <w:r>
        <w:rPr>
          <w:rFonts w:ascii="Arial" w:hAnsi="Arial" w:cs="Arial"/>
          <w:lang w:eastAsia="ko-KR"/>
        </w:rPr>
        <w:t xml:space="preserve">RAN1 is still discussing the related PHY layer </w:t>
      </w:r>
      <w:r w:rsidR="001913B4">
        <w:rPr>
          <w:rFonts w:ascii="Arial" w:hAnsi="Arial" w:cs="Arial"/>
          <w:lang w:eastAsia="ko-KR"/>
        </w:rPr>
        <w:t>behaviour</w:t>
      </w:r>
      <w:r>
        <w:rPr>
          <w:rFonts w:ascii="Arial" w:hAnsi="Arial" w:cs="Arial"/>
          <w:lang w:eastAsia="ko-KR"/>
        </w:rPr>
        <w:t>.</w:t>
      </w:r>
    </w:p>
    <w:p w14:paraId="2ED2A2B6" w14:textId="377ECCD2" w:rsidR="00F3542E" w:rsidRPr="00AD62DE" w:rsidRDefault="00F3542E" w:rsidP="00F3542E">
      <w:pPr>
        <w:spacing w:after="120"/>
        <w:jc w:val="both"/>
        <w:rPr>
          <w:lang w:eastAsia="x-none"/>
        </w:rPr>
      </w:pPr>
    </w:p>
    <w:bookmarkEnd w:id="3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7C4A8C8E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C01F4" w:rsidRPr="00956E0E">
        <w:rPr>
          <w:rFonts w:ascii="Arial" w:hAnsi="Arial" w:cs="Arial"/>
        </w:rPr>
        <w:t>RAN</w:t>
      </w:r>
      <w:r w:rsidR="004C01F4">
        <w:rPr>
          <w:rFonts w:ascii="Arial" w:hAnsi="Arial" w:cs="Arial"/>
        </w:rPr>
        <w:t>1</w:t>
      </w:r>
      <w:r w:rsidR="004C01F4" w:rsidRPr="00956E0E">
        <w:rPr>
          <w:rFonts w:ascii="Arial" w:hAnsi="Arial" w:cs="Arial"/>
        </w:rPr>
        <w:t xml:space="preserve"> respectfully asks RAN</w:t>
      </w:r>
      <w:r w:rsidR="004C01F4">
        <w:rPr>
          <w:rFonts w:ascii="Arial" w:hAnsi="Arial" w:cs="Arial"/>
        </w:rPr>
        <w:t>2</w:t>
      </w:r>
      <w:r w:rsidR="004C01F4" w:rsidRPr="00956E0E">
        <w:rPr>
          <w:rFonts w:ascii="Arial" w:hAnsi="Arial" w:cs="Arial"/>
        </w:rPr>
        <w:t xml:space="preserve"> to </w:t>
      </w:r>
      <w:r w:rsidR="004C01F4">
        <w:rPr>
          <w:rFonts w:ascii="Arial" w:hAnsi="Arial" w:cs="Arial"/>
        </w:rPr>
        <w:t>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BB922C" w14:textId="60D3B2F3" w:rsidR="00243828" w:rsidRDefault="00137CB8" w:rsidP="00337CA5">
      <w:pPr>
        <w:tabs>
          <w:tab w:val="left" w:pos="3828"/>
          <w:tab w:val="left" w:pos="6663"/>
        </w:tabs>
        <w:spacing w:after="120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43828">
        <w:rPr>
          <w:rFonts w:ascii="Arial" w:hAnsi="Arial" w:cs="Arial"/>
          <w:bCs/>
          <w:color w:val="000000"/>
        </w:rPr>
        <w:t>Jan.</w:t>
      </w:r>
      <w:r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25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Feb.05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</w:p>
    <w:p w14:paraId="332107BC" w14:textId="42E3911F" w:rsidR="007761F7" w:rsidRDefault="00243828" w:rsidP="00337CA5">
      <w:pPr>
        <w:tabs>
          <w:tab w:val="left" w:pos="3828"/>
          <w:tab w:val="left" w:pos="6663"/>
        </w:tabs>
        <w:spacing w:after="120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104bis-e</w:t>
      </w:r>
      <w:r w:rsidR="00337CA5">
        <w:rPr>
          <w:rFonts w:ascii="Arial" w:hAnsi="Arial" w:cs="Arial"/>
          <w:bCs/>
          <w:color w:val="000000"/>
        </w:rPr>
        <w:tab/>
      </w:r>
      <w:r w:rsidR="004D7ED5">
        <w:rPr>
          <w:rFonts w:ascii="Arial" w:hAnsi="Arial" w:cs="Arial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1</w:t>
      </w:r>
      <w:r w:rsidR="004D7ED5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</w:p>
    <w:p w14:paraId="167CD7AA" w14:textId="77777777" w:rsidR="009310B8" w:rsidRDefault="009310B8" w:rsidP="009310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310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5380D" w14:textId="77777777" w:rsidR="00772660" w:rsidRDefault="00772660">
      <w:r>
        <w:separator/>
      </w:r>
    </w:p>
  </w:endnote>
  <w:endnote w:type="continuationSeparator" w:id="0">
    <w:p w14:paraId="0599B3FC" w14:textId="77777777" w:rsidR="00772660" w:rsidRDefault="00772660">
      <w:r>
        <w:continuationSeparator/>
      </w:r>
    </w:p>
  </w:endnote>
  <w:endnote w:type="continuationNotice" w:id="1">
    <w:p w14:paraId="637779A8" w14:textId="77777777" w:rsidR="00772660" w:rsidRDefault="007726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DC867" w14:textId="77777777" w:rsidR="00772660" w:rsidRDefault="00772660">
      <w:r>
        <w:separator/>
      </w:r>
    </w:p>
  </w:footnote>
  <w:footnote w:type="continuationSeparator" w:id="0">
    <w:p w14:paraId="495809B0" w14:textId="77777777" w:rsidR="00772660" w:rsidRDefault="00772660">
      <w:r>
        <w:continuationSeparator/>
      </w:r>
    </w:p>
  </w:footnote>
  <w:footnote w:type="continuationNotice" w:id="1">
    <w:p w14:paraId="181CF907" w14:textId="77777777" w:rsidR="00772660" w:rsidRDefault="007726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24"/>
  </w:num>
  <w:num w:numId="9">
    <w:abstractNumId w:val="15"/>
  </w:num>
  <w:num w:numId="10">
    <w:abstractNumId w:val="13"/>
  </w:num>
  <w:num w:numId="11">
    <w:abstractNumId w:val="9"/>
  </w:num>
  <w:num w:numId="12">
    <w:abstractNumId w:val="16"/>
  </w:num>
  <w:num w:numId="13">
    <w:abstractNumId w:val="18"/>
  </w:num>
  <w:num w:numId="14">
    <w:abstractNumId w:val="12"/>
  </w:num>
  <w:num w:numId="15">
    <w:abstractNumId w:val="6"/>
  </w:num>
  <w:num w:numId="16">
    <w:abstractNumId w:val="10"/>
  </w:num>
  <w:num w:numId="17">
    <w:abstractNumId w:val="1"/>
  </w:num>
  <w:num w:numId="18">
    <w:abstractNumId w:val="19"/>
  </w:num>
  <w:num w:numId="19">
    <w:abstractNumId w:val="5"/>
  </w:num>
  <w:num w:numId="20">
    <w:abstractNumId w:val="3"/>
  </w:num>
  <w:num w:numId="21">
    <w:abstractNumId w:val="22"/>
  </w:num>
  <w:num w:numId="22">
    <w:abstractNumId w:val="25"/>
  </w:num>
  <w:num w:numId="23">
    <w:abstractNumId w:val="14"/>
  </w:num>
  <w:num w:numId="24">
    <w:abstractNumId w:val="2"/>
  </w:num>
  <w:num w:numId="25">
    <w:abstractNumId w:val="21"/>
  </w:num>
  <w:num w:numId="26">
    <w:abstractNumId w:val="0"/>
  </w:num>
  <w:num w:numId="2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00E3"/>
    <w:rsid w:val="00027049"/>
    <w:rsid w:val="000348A9"/>
    <w:rsid w:val="0003565A"/>
    <w:rsid w:val="0003719B"/>
    <w:rsid w:val="000407A0"/>
    <w:rsid w:val="00045511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63EA"/>
    <w:rsid w:val="00137CB8"/>
    <w:rsid w:val="001576BB"/>
    <w:rsid w:val="001610AA"/>
    <w:rsid w:val="00161F4B"/>
    <w:rsid w:val="00177DA3"/>
    <w:rsid w:val="00187D63"/>
    <w:rsid w:val="001913B4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5D2B"/>
    <w:rsid w:val="002A6E4C"/>
    <w:rsid w:val="002B5C97"/>
    <w:rsid w:val="002C3CFF"/>
    <w:rsid w:val="002D095E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37CA5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5408"/>
    <w:rsid w:val="004120BA"/>
    <w:rsid w:val="004147C2"/>
    <w:rsid w:val="00417F6D"/>
    <w:rsid w:val="00420C5B"/>
    <w:rsid w:val="004307A0"/>
    <w:rsid w:val="004333BB"/>
    <w:rsid w:val="00437F70"/>
    <w:rsid w:val="00440179"/>
    <w:rsid w:val="0044142E"/>
    <w:rsid w:val="00452B0D"/>
    <w:rsid w:val="00463675"/>
    <w:rsid w:val="0046375A"/>
    <w:rsid w:val="00465D6A"/>
    <w:rsid w:val="00490C1B"/>
    <w:rsid w:val="00496D50"/>
    <w:rsid w:val="004A3054"/>
    <w:rsid w:val="004B07CA"/>
    <w:rsid w:val="004B10C0"/>
    <w:rsid w:val="004C01F4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41C57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4356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324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CD3"/>
    <w:rsid w:val="00762854"/>
    <w:rsid w:val="00772660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582A"/>
    <w:rsid w:val="00842477"/>
    <w:rsid w:val="0084501F"/>
    <w:rsid w:val="00845F63"/>
    <w:rsid w:val="0084604E"/>
    <w:rsid w:val="00850C38"/>
    <w:rsid w:val="00854ACB"/>
    <w:rsid w:val="008612CD"/>
    <w:rsid w:val="00862A3A"/>
    <w:rsid w:val="00865ED7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1121"/>
    <w:rsid w:val="00923E7C"/>
    <w:rsid w:val="009310B8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2DE"/>
    <w:rsid w:val="00AD6B2E"/>
    <w:rsid w:val="00AE01C6"/>
    <w:rsid w:val="00AE1FB6"/>
    <w:rsid w:val="00AE5661"/>
    <w:rsid w:val="00AE7F0F"/>
    <w:rsid w:val="00AF3FA4"/>
    <w:rsid w:val="00B1154A"/>
    <w:rsid w:val="00B225ED"/>
    <w:rsid w:val="00B255A7"/>
    <w:rsid w:val="00B323DA"/>
    <w:rsid w:val="00B33A9B"/>
    <w:rsid w:val="00B40504"/>
    <w:rsid w:val="00B47C07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34D2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231ED"/>
    <w:rsid w:val="00C2354D"/>
    <w:rsid w:val="00C25982"/>
    <w:rsid w:val="00C40297"/>
    <w:rsid w:val="00C51C0C"/>
    <w:rsid w:val="00C52AEB"/>
    <w:rsid w:val="00C544AF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97D76"/>
    <w:rsid w:val="00EA0D90"/>
    <w:rsid w:val="00EC2503"/>
    <w:rsid w:val="00ED133C"/>
    <w:rsid w:val="00ED4B16"/>
    <w:rsid w:val="00EE512E"/>
    <w:rsid w:val="00EF4929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qFormat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Normal"/>
    <w:next w:val="Normal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Normal"/>
    <w:link w:val="0MaintextChar"/>
    <w:qFormat/>
    <w:rsid w:val="00AE1FB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AE1FB6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AE1FB6"/>
  </w:style>
  <w:style w:type="character" w:customStyle="1" w:styleId="CRCoverPageZchn">
    <w:name w:val="CR Cover Page Zchn"/>
    <w:link w:val="CRCoverPage"/>
    <w:locked/>
    <w:rsid w:val="00337CA5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337CA5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1483</Characters>
  <Application>Microsoft Office Word</Application>
  <DocSecurity>0</DocSecurity>
  <Lines>46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Draft_v3</cp:lastModifiedBy>
  <cp:revision>2</cp:revision>
  <cp:lastPrinted>2002-04-23T00:10:00Z</cp:lastPrinted>
  <dcterms:created xsi:type="dcterms:W3CDTF">2021-01-09T12:24:00Z</dcterms:created>
  <dcterms:modified xsi:type="dcterms:W3CDTF">2021-01-09T12:24:00Z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